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Arial" w:eastAsiaTheme="minorHAnsi" w:hAnsi="Arial" w:cs="Arial"/>
          <w:i/>
          <w:snapToGrid w:val="0"/>
          <w:color w:val="5B9BD5" w:themeColor="accent1"/>
          <w:sz w:val="20"/>
          <w:szCs w:val="24"/>
          <w:lang w:val="sl-SI" w:eastAsia="en-GB"/>
        </w:rPr>
        <w:id w:val="1332102312"/>
        <w:docPartObj>
          <w:docPartGallery w:val="Cover Pages"/>
          <w:docPartUnique/>
        </w:docPartObj>
      </w:sdtPr>
      <w:sdtEndPr>
        <w:rPr>
          <w:rFonts w:eastAsia="Times New Roman"/>
          <w:color w:val="auto"/>
        </w:rPr>
      </w:sdtEndPr>
      <w:sdtContent>
        <w:p w14:paraId="7268F14B" w14:textId="77777777" w:rsidR="00E93019" w:rsidRPr="005B2FD3" w:rsidRDefault="00E93019" w:rsidP="00933D6A">
          <w:pPr>
            <w:pStyle w:val="NoSpacing"/>
            <w:spacing w:before="1540" w:after="240" w:line="276" w:lineRule="auto"/>
            <w:jc w:val="center"/>
            <w:rPr>
              <w:rFonts w:ascii="Arial" w:eastAsiaTheme="minorHAnsi" w:hAnsi="Arial" w:cs="Arial"/>
              <w:color w:val="5B9BD5" w:themeColor="accent1"/>
              <w:lang w:val="sl-SI"/>
            </w:rPr>
            <w:sectPr w:rsidR="00E93019" w:rsidRPr="005B2FD3" w:rsidSect="004877A1">
              <w:headerReference w:type="default" r:id="rId9"/>
              <w:footerReference w:type="default" r:id="rId10"/>
              <w:footerReference w:type="first" r:id="rId11"/>
              <w:type w:val="continuous"/>
              <w:pgSz w:w="11906" w:h="16838"/>
              <w:pgMar w:top="1417" w:right="1417" w:bottom="1417" w:left="1417" w:header="708" w:footer="708" w:gutter="0"/>
              <w:pgNumType w:start="0"/>
              <w:cols w:num="2" w:sep="1" w:space="709"/>
              <w:titlePg/>
              <w:docGrid w:linePitch="360"/>
            </w:sectPr>
          </w:pPr>
        </w:p>
        <w:p w14:paraId="3EFDC5CE" w14:textId="706E25F0" w:rsidR="00E97679" w:rsidRPr="005B2FD3" w:rsidRDefault="00D92E93" w:rsidP="00933D6A">
          <w:pPr>
            <w:pStyle w:val="NoSpacing"/>
            <w:spacing w:before="1540" w:after="240" w:line="276" w:lineRule="auto"/>
            <w:jc w:val="center"/>
            <w:rPr>
              <w:rFonts w:ascii="Arial" w:hAnsi="Arial" w:cs="Arial"/>
              <w:color w:val="5B9BD5" w:themeColor="accent1"/>
              <w:lang w:val="sl-SI"/>
            </w:rPr>
          </w:pPr>
          <w:r>
            <w:rPr>
              <w:rFonts w:ascii="Arial" w:hAnsi="Arial" w:cs="Arial"/>
              <w:b/>
              <w:noProof/>
              <w:color w:val="595959" w:themeColor="text1" w:themeTint="A6"/>
              <w:sz w:val="32"/>
              <w:szCs w:val="32"/>
            </w:rPr>
            <w:drawing>
              <wp:inline distT="0" distB="0" distL="0" distR="0" wp14:anchorId="4CB253B6" wp14:editId="704239C4">
                <wp:extent cx="5753100" cy="509905"/>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53100" cy="509905"/>
                        </a:xfrm>
                        <a:prstGeom prst="rect">
                          <a:avLst/>
                        </a:prstGeom>
                        <a:noFill/>
                        <a:ln>
                          <a:noFill/>
                        </a:ln>
                      </pic:spPr>
                    </pic:pic>
                  </a:graphicData>
                </a:graphic>
              </wp:inline>
            </w:drawing>
          </w:r>
        </w:p>
        <w:sdt>
          <w:sdtPr>
            <w:rPr>
              <w:rFonts w:ascii="Arial" w:eastAsiaTheme="majorEastAsia" w:hAnsi="Arial" w:cs="Arial"/>
              <w:caps/>
              <w:color w:val="A8BD5D"/>
              <w:sz w:val="60"/>
              <w:szCs w:val="60"/>
              <w:lang w:val="sl-SI"/>
            </w:rPr>
            <w:alias w:val="Title"/>
            <w:tag w:val=""/>
            <w:id w:val="1735040861"/>
            <w:placeholder>
              <w:docPart w:val="C539402852684352826B00A130815F03"/>
            </w:placeholder>
            <w:dataBinding w:prefixMappings="xmlns:ns0='http://purl.org/dc/elements/1.1/' xmlns:ns1='http://schemas.openxmlformats.org/package/2006/metadata/core-properties' " w:xpath="/ns1:coreProperties[1]/ns0:title[1]" w:storeItemID="{6C3C8BC8-F283-45AE-878A-BAB7291924A1}"/>
            <w:text/>
          </w:sdtPr>
          <w:sdtEndPr/>
          <w:sdtContent>
            <w:p w14:paraId="289A378B" w14:textId="5D29C0E3" w:rsidR="00E97679" w:rsidRPr="007703D8" w:rsidRDefault="009E56F7" w:rsidP="00933D6A">
              <w:pPr>
                <w:pStyle w:val="NoSpacing"/>
                <w:pBdr>
                  <w:top w:val="single" w:sz="2" w:space="6" w:color="595959" w:themeColor="text1" w:themeTint="A6"/>
                  <w:bottom w:val="single" w:sz="2" w:space="6" w:color="595959" w:themeColor="text1" w:themeTint="A6"/>
                </w:pBdr>
                <w:spacing w:after="240" w:line="276" w:lineRule="auto"/>
                <w:jc w:val="center"/>
                <w:rPr>
                  <w:rFonts w:ascii="Arial" w:eastAsiaTheme="majorEastAsia" w:hAnsi="Arial" w:cs="Arial"/>
                  <w:caps/>
                  <w:color w:val="A8BD5D"/>
                  <w:sz w:val="60"/>
                  <w:szCs w:val="60"/>
                  <w:lang w:val="sl-SI"/>
                </w:rPr>
              </w:pPr>
              <w:r w:rsidRPr="007703D8">
                <w:rPr>
                  <w:rFonts w:ascii="Arial" w:eastAsiaTheme="majorEastAsia" w:hAnsi="Arial" w:cs="Arial"/>
                  <w:caps/>
                  <w:color w:val="A8BD5D"/>
                  <w:sz w:val="60"/>
                  <w:szCs w:val="60"/>
                  <w:lang w:val="sl-SI"/>
                </w:rPr>
                <w:t>TURIZEM ŠKOFJELOŠKO 2027</w:t>
              </w:r>
            </w:p>
          </w:sdtContent>
        </w:sdt>
        <w:sdt>
          <w:sdtPr>
            <w:rPr>
              <w:rFonts w:ascii="Arial" w:hAnsi="Arial" w:cs="Arial"/>
              <w:color w:val="595959" w:themeColor="text1" w:themeTint="A6"/>
              <w:sz w:val="36"/>
              <w:szCs w:val="28"/>
              <w:lang w:val="sl-SI"/>
            </w:rPr>
            <w:alias w:val="Subtitle"/>
            <w:tag w:val=""/>
            <w:id w:val="328029620"/>
            <w:placeholder>
              <w:docPart w:val="62BC7399A5F84FFCA267DE6A3309C96B"/>
            </w:placeholder>
            <w:dataBinding w:prefixMappings="xmlns:ns0='http://purl.org/dc/elements/1.1/' xmlns:ns1='http://schemas.openxmlformats.org/package/2006/metadata/core-properties' " w:xpath="/ns1:coreProperties[1]/ns0:subject[1]" w:storeItemID="{6C3C8BC8-F283-45AE-878A-BAB7291924A1}"/>
            <w:text/>
          </w:sdtPr>
          <w:sdtEndPr/>
          <w:sdtContent>
            <w:p w14:paraId="3F51A2D1" w14:textId="6654DAAA" w:rsidR="00E97679" w:rsidRPr="007703D8" w:rsidRDefault="006E3031" w:rsidP="00933D6A">
              <w:pPr>
                <w:pStyle w:val="NoSpacing"/>
                <w:spacing w:line="276" w:lineRule="auto"/>
                <w:jc w:val="center"/>
                <w:rPr>
                  <w:rFonts w:ascii="Arial" w:hAnsi="Arial" w:cs="Arial"/>
                  <w:color w:val="5B9BD5" w:themeColor="accent1"/>
                  <w:sz w:val="24"/>
                  <w:szCs w:val="28"/>
                  <w:lang w:val="sl-SI"/>
                </w:rPr>
              </w:pPr>
              <w:r w:rsidRPr="007703D8">
                <w:rPr>
                  <w:rFonts w:ascii="Arial" w:hAnsi="Arial" w:cs="Arial"/>
                  <w:color w:val="595959" w:themeColor="text1" w:themeTint="A6"/>
                  <w:sz w:val="36"/>
                  <w:szCs w:val="28"/>
                  <w:lang w:val="sl-SI"/>
                </w:rPr>
                <w:t xml:space="preserve">Strategija trajnostnega razvoja turizma </w:t>
              </w:r>
              <w:r>
                <w:rPr>
                  <w:rFonts w:ascii="Arial" w:hAnsi="Arial" w:cs="Arial"/>
                  <w:color w:val="595959" w:themeColor="text1" w:themeTint="A6"/>
                  <w:sz w:val="36"/>
                  <w:szCs w:val="28"/>
                  <w:lang w:val="sl-SI"/>
                </w:rPr>
                <w:t xml:space="preserve">                         </w:t>
              </w:r>
              <w:r w:rsidRPr="007703D8">
                <w:rPr>
                  <w:rFonts w:ascii="Arial" w:hAnsi="Arial" w:cs="Arial"/>
                  <w:color w:val="595959" w:themeColor="text1" w:themeTint="A6"/>
                  <w:sz w:val="36"/>
                  <w:szCs w:val="28"/>
                  <w:lang w:val="sl-SI"/>
                </w:rPr>
                <w:t>za Škofjeloško območje 2027</w:t>
              </w:r>
            </w:p>
          </w:sdtContent>
        </w:sdt>
        <w:p w14:paraId="623302E8" w14:textId="2B8FF885" w:rsidR="00C1255E" w:rsidRPr="005B2FD3" w:rsidRDefault="00E97679" w:rsidP="00933D6A">
          <w:pPr>
            <w:pStyle w:val="NoSpacing"/>
            <w:spacing w:before="480" w:line="276" w:lineRule="auto"/>
            <w:rPr>
              <w:rFonts w:ascii="Arial" w:hAnsi="Arial" w:cs="Arial"/>
              <w:lang w:val="sl-SI"/>
            </w:rPr>
          </w:pPr>
          <w:r w:rsidRPr="005B2FD3">
            <w:rPr>
              <w:rFonts w:ascii="Arial" w:hAnsi="Arial" w:cs="Arial"/>
              <w:noProof/>
              <w:color w:val="5B9BD5" w:themeColor="accent1"/>
              <w:lang w:val="sl-SI" w:eastAsia="sl-SI"/>
            </w:rPr>
            <mc:AlternateContent>
              <mc:Choice Requires="wps">
                <w:drawing>
                  <wp:anchor distT="0" distB="0" distL="114300" distR="114300" simplePos="0" relativeHeight="251659264" behindDoc="0" locked="0" layoutInCell="1" allowOverlap="1" wp14:anchorId="70CFC283" wp14:editId="7433395C">
                    <wp:simplePos x="0" y="0"/>
                    <wp:positionH relativeFrom="margin">
                      <wp:align>center</wp:align>
                    </wp:positionH>
                    <mc:AlternateContent>
                      <mc:Choice Requires="wp14">
                        <wp:positionV relativeFrom="page">
                          <wp14:pctPosVOffset>85000</wp14:pctPosVOffset>
                        </wp:positionV>
                      </mc:Choice>
                      <mc:Fallback>
                        <wp:positionV relativeFrom="page">
                          <wp:posOffset>9088120</wp:posOffset>
                        </wp:positionV>
                      </mc:Fallback>
                    </mc:AlternateContent>
                    <wp:extent cx="6553200" cy="557784"/>
                    <wp:effectExtent l="0" t="0" r="0" b="12700"/>
                    <wp:wrapNone/>
                    <wp:docPr id="142" name="Text Box 142"/>
                    <wp:cNvGraphicFramePr/>
                    <a:graphic xmlns:a="http://schemas.openxmlformats.org/drawingml/2006/main">
                      <a:graphicData uri="http://schemas.microsoft.com/office/word/2010/wordprocessingShape">
                        <wps:wsp>
                          <wps:cNvSpPr txBox="1"/>
                          <wps:spPr>
                            <a:xfrm>
                              <a:off x="0" y="0"/>
                              <a:ext cx="6553200"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E9D586" w14:textId="30371C98" w:rsidR="0042678E" w:rsidRPr="0011090F" w:rsidRDefault="000A610E">
                                <w:pPr>
                                  <w:pStyle w:val="NoSpacing"/>
                                  <w:spacing w:after="40"/>
                                  <w:jc w:val="center"/>
                                  <w:rPr>
                                    <w:rFonts w:ascii="Arial" w:hAnsi="Arial" w:cs="Arial"/>
                                    <w:caps/>
                                    <w:color w:val="FF5353"/>
                                    <w:sz w:val="28"/>
                                    <w:szCs w:val="28"/>
                                  </w:rPr>
                                </w:pPr>
                                <w:r>
                                  <w:rPr>
                                    <w:rFonts w:ascii="Arial" w:hAnsi="Arial" w:cs="Arial"/>
                                    <w:caps/>
                                    <w:color w:val="FF5353"/>
                                    <w:sz w:val="28"/>
                                    <w:szCs w:val="28"/>
                                  </w:rPr>
                                  <w:t>SEPTEMBER</w:t>
                                </w:r>
                                <w:r w:rsidR="0042678E" w:rsidRPr="0011090F">
                                  <w:rPr>
                                    <w:rFonts w:ascii="Arial" w:hAnsi="Arial" w:cs="Arial"/>
                                    <w:caps/>
                                    <w:color w:val="FF5353"/>
                                    <w:sz w:val="28"/>
                                    <w:szCs w:val="28"/>
                                  </w:rPr>
                                  <w:t xml:space="preserve"> 2021 –</w:t>
                                </w:r>
                                <w:r w:rsidR="0042678E">
                                  <w:rPr>
                                    <w:rFonts w:ascii="Arial" w:hAnsi="Arial" w:cs="Arial"/>
                                    <w:caps/>
                                    <w:color w:val="FF5353"/>
                                    <w:sz w:val="28"/>
                                    <w:szCs w:val="28"/>
                                  </w:rPr>
                                  <w:t xml:space="preserve"> </w:t>
                                </w:r>
                                <w:r>
                                  <w:rPr>
                                    <w:rFonts w:ascii="Arial" w:hAnsi="Arial" w:cs="Arial"/>
                                    <w:caps/>
                                    <w:color w:val="FF5353"/>
                                    <w:sz w:val="28"/>
                                    <w:szCs w:val="28"/>
                                  </w:rPr>
                                  <w:t>PREDLOG, V JAVNI OBJAVI</w:t>
                                </w:r>
                                <w:r w:rsidR="0042678E">
                                  <w:rPr>
                                    <w:rFonts w:ascii="Arial" w:hAnsi="Arial" w:cs="Arial"/>
                                    <w:caps/>
                                    <w:color w:val="FF5353"/>
                                    <w:sz w:val="28"/>
                                    <w:szCs w:val="28"/>
                                  </w:rPr>
                                  <w:t xml:space="preserve"> </w:t>
                                </w:r>
                              </w:p>
                              <w:p w14:paraId="0BB14841" w14:textId="77777777" w:rsidR="0042678E" w:rsidRPr="002D2ABC" w:rsidRDefault="000B7370">
                                <w:pPr>
                                  <w:pStyle w:val="NoSpacing"/>
                                  <w:jc w:val="center"/>
                                  <w:rPr>
                                    <w:color w:val="595959" w:themeColor="text1" w:themeTint="A6"/>
                                  </w:rPr>
                                </w:pPr>
                                <w:sdt>
                                  <w:sdtPr>
                                    <w:rPr>
                                      <w:caps/>
                                      <w:color w:val="595959" w:themeColor="text1" w:themeTint="A6"/>
                                    </w:rPr>
                                    <w:alias w:val="Company"/>
                                    <w:tag w:val=""/>
                                    <w:id w:val="-1627844366"/>
                                    <w:showingPlcHdr/>
                                    <w:dataBinding w:prefixMappings="xmlns:ns0='http://schemas.openxmlformats.org/officeDocument/2006/extended-properties' " w:xpath="/ns0:Properties[1]/ns0:Company[1]" w:storeItemID="{6668398D-A668-4E3E-A5EB-62B293D839F1}"/>
                                    <w:text/>
                                  </w:sdtPr>
                                  <w:sdtEndPr/>
                                  <w:sdtContent>
                                    <w:r w:rsidR="0042678E">
                                      <w:rPr>
                                        <w:caps/>
                                        <w:color w:val="595959" w:themeColor="text1" w:themeTint="A6"/>
                                      </w:rPr>
                                      <w:t xml:space="preserve">     </w:t>
                                    </w:r>
                                  </w:sdtContent>
                                </w:sdt>
                              </w:p>
                              <w:p w14:paraId="2B2D9F89" w14:textId="37EF3619" w:rsidR="0042678E" w:rsidRPr="00166D04" w:rsidRDefault="000B7370" w:rsidP="00166D04">
                                <w:pPr>
                                  <w:pStyle w:val="NoSpacing"/>
                                  <w:spacing w:line="276" w:lineRule="auto"/>
                                  <w:jc w:val="center"/>
                                  <w:rPr>
                                    <w:rFonts w:ascii="Arial" w:hAnsi="Arial" w:cs="Arial"/>
                                    <w:b/>
                                    <w:color w:val="595959" w:themeColor="text1" w:themeTint="A6"/>
                                    <w:sz w:val="24"/>
                                  </w:rPr>
                                </w:pPr>
                                <w:sdt>
                                  <w:sdtPr>
                                    <w:rPr>
                                      <w:rFonts w:ascii="Arial" w:hAnsi="Arial" w:cs="Arial"/>
                                      <w:b/>
                                      <w:color w:val="595959" w:themeColor="text1" w:themeTint="A6"/>
                                      <w:sz w:val="24"/>
                                    </w:rPr>
                                    <w:alias w:val="Address"/>
                                    <w:tag w:val=""/>
                                    <w:id w:val="1796175072"/>
                                    <w:dataBinding w:prefixMappings="xmlns:ns0='http://schemas.microsoft.com/office/2006/coverPageProps' " w:xpath="/ns0:CoverPageProperties[1]/ns0:CompanyAddress[1]" w:storeItemID="{55AF091B-3C7A-41E3-B477-F2FDAA23CFDA}"/>
                                    <w:text/>
                                  </w:sdtPr>
                                  <w:sdtEndPr/>
                                  <w:sdtContent>
                                    <w:r w:rsidR="0042678E" w:rsidRPr="00166D04">
                                      <w:rPr>
                                        <w:rFonts w:ascii="Arial" w:hAnsi="Arial" w:cs="Arial"/>
                                        <w:b/>
                                        <w:color w:val="595959" w:themeColor="text1" w:themeTint="A6"/>
                                        <w:sz w:val="24"/>
                                      </w:rPr>
                                      <w:t xml:space="preserve">Razvojna agencija Sora – v partnerstvu z občinami Gorenja vas - Poljane, Škofja Loka, Železniki in Žiri </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type w14:anchorId="70CFC283" id="_x0000_t202" coordsize="21600,21600" o:spt="202" path="m,l,21600r21600,l21600,xe">
                    <v:stroke joinstyle="miter"/>
                    <v:path gradientshapeok="t" o:connecttype="rect"/>
                  </v:shapetype>
                  <v:shape id="Text Box 142" o:spid="_x0000_s1026" type="#_x0000_t202" style="position:absolute;margin-left:0;margin-top:0;width:516pt;height:43.9pt;z-index:251659264;visibility:visible;mso-wrap-style:square;mso-width-percent:1000;mso-height-percent:0;mso-top-percent:850;mso-wrap-distance-left:9pt;mso-wrap-distance-top:0;mso-wrap-distance-right:9pt;mso-wrap-distance-bottom:0;mso-position-horizontal:center;mso-position-horizontal-relative:margin;mso-position-vertical-relative:page;mso-width-percent:1000;mso-height-percent:0;mso-top-percent:8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" filled="f" stroked="f" strokeweight=".5pt">
                    <v:textbox style="mso-fit-shape-to-text:t" inset="0,0,0,0">
                      <w:txbxContent>
                        <w:p w14:paraId="1EE9D586" w14:textId="30371C98" w:rsidR="0042678E" w:rsidRPr="0011090F" w:rsidRDefault="000A610E">
                          <w:pPr>
                            <w:pStyle w:val="NoSpacing"/>
                            <w:spacing w:after="40"/>
                            <w:jc w:val="center"/>
                            <w:rPr>
                              <w:rFonts w:ascii="Arial" w:hAnsi="Arial" w:cs="Arial"/>
                              <w:caps/>
                              <w:color w:val="FF5353"/>
                              <w:sz w:val="28"/>
                              <w:szCs w:val="28"/>
                            </w:rPr>
                          </w:pPr>
                          <w:r>
                            <w:rPr>
                              <w:rFonts w:ascii="Arial" w:hAnsi="Arial" w:cs="Arial"/>
                              <w:caps/>
                              <w:color w:val="FF5353"/>
                              <w:sz w:val="28"/>
                              <w:szCs w:val="28"/>
                            </w:rPr>
                            <w:t>SEPTEMBER</w:t>
                          </w:r>
                          <w:r w:rsidR="0042678E" w:rsidRPr="0011090F">
                            <w:rPr>
                              <w:rFonts w:ascii="Arial" w:hAnsi="Arial" w:cs="Arial"/>
                              <w:caps/>
                              <w:color w:val="FF5353"/>
                              <w:sz w:val="28"/>
                              <w:szCs w:val="28"/>
                            </w:rPr>
                            <w:t xml:space="preserve"> 2021 –</w:t>
                          </w:r>
                          <w:r w:rsidR="0042678E">
                            <w:rPr>
                              <w:rFonts w:ascii="Arial" w:hAnsi="Arial" w:cs="Arial"/>
                              <w:caps/>
                              <w:color w:val="FF5353"/>
                              <w:sz w:val="28"/>
                              <w:szCs w:val="28"/>
                            </w:rPr>
                            <w:t xml:space="preserve"> </w:t>
                          </w:r>
                          <w:r>
                            <w:rPr>
                              <w:rFonts w:ascii="Arial" w:hAnsi="Arial" w:cs="Arial"/>
                              <w:caps/>
                              <w:color w:val="FF5353"/>
                              <w:sz w:val="28"/>
                              <w:szCs w:val="28"/>
                            </w:rPr>
                            <w:t>PREDLOG, V JAVNI OBJAVI</w:t>
                          </w:r>
                          <w:r w:rsidR="0042678E">
                            <w:rPr>
                              <w:rFonts w:ascii="Arial" w:hAnsi="Arial" w:cs="Arial"/>
                              <w:caps/>
                              <w:color w:val="FF5353"/>
                              <w:sz w:val="28"/>
                              <w:szCs w:val="28"/>
                            </w:rPr>
                            <w:t xml:space="preserve"> </w:t>
                          </w:r>
                        </w:p>
                        <w:p w14:paraId="0BB14841" w14:textId="77777777" w:rsidR="0042678E" w:rsidRPr="002D2ABC" w:rsidRDefault="00150FB5">
                          <w:pPr>
                            <w:pStyle w:val="NoSpacing"/>
                            <w:jc w:val="center"/>
                            <w:rPr>
                              <w:color w:val="595959" w:themeColor="text1" w:themeTint="A6"/>
                            </w:rPr>
                          </w:pPr>
                          <w:sdt>
                            <w:sdtPr>
                              <w:rPr>
                                <w:caps/>
                                <w:color w:val="595959" w:themeColor="text1" w:themeTint="A6"/>
                              </w:rPr>
                              <w:alias w:val="Company"/>
                              <w:tag w:val=""/>
                              <w:id w:val="-1627844366"/>
                              <w:showingPlcHdr/>
                              <w:dataBinding w:prefixMappings="xmlns:ns0='http://schemas.openxmlformats.org/officeDocument/2006/extended-properties' " w:xpath="/ns0:Properties[1]/ns0:Company[1]" w:storeItemID="{6668398D-A668-4E3E-A5EB-62B293D839F1}"/>
                              <w:text/>
                            </w:sdtPr>
                            <w:sdtEndPr/>
                            <w:sdtContent>
                              <w:r w:rsidR="0042678E">
                                <w:rPr>
                                  <w:caps/>
                                  <w:color w:val="595959" w:themeColor="text1" w:themeTint="A6"/>
                                </w:rPr>
                                <w:t xml:space="preserve">     </w:t>
                              </w:r>
                            </w:sdtContent>
                          </w:sdt>
                        </w:p>
                        <w:p w14:paraId="2B2D9F89" w14:textId="37EF3619" w:rsidR="0042678E" w:rsidRPr="00166D04" w:rsidRDefault="00150FB5" w:rsidP="00166D04">
                          <w:pPr>
                            <w:pStyle w:val="NoSpacing"/>
                            <w:spacing w:line="276" w:lineRule="auto"/>
                            <w:jc w:val="center"/>
                            <w:rPr>
                              <w:rFonts w:ascii="Arial" w:hAnsi="Arial" w:cs="Arial"/>
                              <w:b/>
                              <w:color w:val="595959" w:themeColor="text1" w:themeTint="A6"/>
                              <w:sz w:val="24"/>
                            </w:rPr>
                          </w:pPr>
                          <w:sdt>
                            <w:sdtPr>
                              <w:rPr>
                                <w:rFonts w:ascii="Arial" w:hAnsi="Arial" w:cs="Arial"/>
                                <w:b/>
                                <w:color w:val="595959" w:themeColor="text1" w:themeTint="A6"/>
                                <w:sz w:val="24"/>
                              </w:rPr>
                              <w:alias w:val="Address"/>
                              <w:tag w:val=""/>
                              <w:id w:val="1796175072"/>
                              <w:dataBinding w:prefixMappings="xmlns:ns0='http://schemas.microsoft.com/office/2006/coverPageProps' " w:xpath="/ns0:CoverPageProperties[1]/ns0:CompanyAddress[1]" w:storeItemID="{55AF091B-3C7A-41E3-B477-F2FDAA23CFDA}"/>
                              <w:text/>
                            </w:sdtPr>
                            <w:sdtEndPr/>
                            <w:sdtContent>
                              <w:r w:rsidR="0042678E" w:rsidRPr="00166D04">
                                <w:rPr>
                                  <w:rFonts w:ascii="Arial" w:hAnsi="Arial" w:cs="Arial"/>
                                  <w:b/>
                                  <w:color w:val="595959" w:themeColor="text1" w:themeTint="A6"/>
                                  <w:sz w:val="24"/>
                                </w:rPr>
                                <w:t xml:space="preserve">Razvojna agencija Sora – v partnerstvu z občinami Gorenja vas - Poljane, Škofja Loka, Železniki in Žiri </w:t>
                              </w:r>
                            </w:sdtContent>
                          </w:sdt>
                        </w:p>
                      </w:txbxContent>
                    </v:textbox>
                    <w10:wrap anchorx="margin" anchory="page"/>
                  </v:shape>
                </w:pict>
              </mc:Fallback>
            </mc:AlternateContent>
          </w:r>
          <w:r w:rsidR="003E2C67" w:rsidRPr="003E2C67">
            <w:rPr>
              <w:noProof/>
            </w:rPr>
            <w:t xml:space="preserve"> </w:t>
          </w:r>
          <w:r w:rsidR="003E2C67">
            <w:rPr>
              <w:noProof/>
            </w:rPr>
            <w:drawing>
              <wp:inline distT="0" distB="0" distL="0" distR="0" wp14:anchorId="463F3515" wp14:editId="0E4DB4C7">
                <wp:extent cx="5760720" cy="319468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3194685"/>
                        </a:xfrm>
                        <a:prstGeom prst="rect">
                          <a:avLst/>
                        </a:prstGeom>
                      </pic:spPr>
                    </pic:pic>
                  </a:graphicData>
                </a:graphic>
              </wp:inline>
            </w:drawing>
          </w:r>
        </w:p>
        <w:p w14:paraId="576AE957" w14:textId="154E1AFD" w:rsidR="00E64B65" w:rsidRPr="005B2FD3" w:rsidRDefault="00E64B65" w:rsidP="00933D6A">
          <w:pPr>
            <w:spacing w:line="276" w:lineRule="auto"/>
            <w:rPr>
              <w:rFonts w:ascii="Arial" w:hAnsi="Arial" w:cs="Arial"/>
              <w:b/>
              <w:color w:val="595959" w:themeColor="text1" w:themeTint="A6"/>
              <w:sz w:val="32"/>
              <w:szCs w:val="32"/>
            </w:rPr>
          </w:pPr>
          <w:r w:rsidRPr="005B2FD3">
            <w:rPr>
              <w:rFonts w:ascii="Arial" w:hAnsi="Arial" w:cs="Arial"/>
              <w:b/>
              <w:color w:val="595959" w:themeColor="text1" w:themeTint="A6"/>
              <w:sz w:val="32"/>
              <w:szCs w:val="32"/>
            </w:rPr>
            <w:br w:type="page"/>
          </w:r>
        </w:p>
        <w:p w14:paraId="5A0378A3" w14:textId="18E65581" w:rsidR="00C1255E" w:rsidRPr="00087F2C" w:rsidRDefault="005A3A58" w:rsidP="00933D6A">
          <w:pPr>
            <w:spacing w:line="276" w:lineRule="auto"/>
            <w:jc w:val="both"/>
            <w:rPr>
              <w:rFonts w:ascii="Arial" w:hAnsi="Arial" w:cs="Arial"/>
              <w:b/>
              <w:color w:val="595959" w:themeColor="text1" w:themeTint="A6"/>
              <w:sz w:val="32"/>
              <w:szCs w:val="32"/>
            </w:rPr>
          </w:pPr>
          <w:r w:rsidRPr="00087F2C">
            <w:rPr>
              <w:rFonts w:ascii="Arial" w:hAnsi="Arial" w:cs="Arial"/>
              <w:b/>
              <w:color w:val="595959" w:themeColor="text1" w:themeTint="A6"/>
              <w:sz w:val="32"/>
              <w:szCs w:val="32"/>
            </w:rPr>
            <w:lastRenderedPageBreak/>
            <w:t>VSEBINA</w:t>
          </w:r>
        </w:p>
        <w:p w14:paraId="661C901A" w14:textId="0239FE99" w:rsidR="006E3031" w:rsidRPr="002001A4" w:rsidRDefault="005A3A58">
          <w:pPr>
            <w:pStyle w:val="TOC2"/>
            <w:tabs>
              <w:tab w:val="left" w:pos="660"/>
              <w:tab w:val="right" w:leader="underscore" w:pos="9062"/>
            </w:tabs>
            <w:rPr>
              <w:rFonts w:ascii="Arial" w:eastAsiaTheme="minorEastAsia" w:hAnsi="Arial" w:cs="Arial"/>
              <w:b w:val="0"/>
              <w:bCs w:val="0"/>
              <w:noProof/>
              <w:lang w:eastAsia="sl-SI"/>
            </w:rPr>
          </w:pPr>
          <w:r w:rsidRPr="002001A4">
            <w:rPr>
              <w:rFonts w:ascii="Arial" w:hAnsi="Arial" w:cs="Arial"/>
              <w:i/>
            </w:rPr>
            <w:fldChar w:fldCharType="begin"/>
          </w:r>
          <w:r w:rsidRPr="002001A4">
            <w:rPr>
              <w:rFonts w:ascii="Arial" w:hAnsi="Arial" w:cs="Arial"/>
              <w:i/>
            </w:rPr>
            <w:instrText xml:space="preserve"> TOC \o "1-3" \h \z \u </w:instrText>
          </w:r>
          <w:r w:rsidRPr="002001A4">
            <w:rPr>
              <w:rFonts w:ascii="Arial" w:hAnsi="Arial" w:cs="Arial"/>
              <w:i/>
            </w:rPr>
            <w:fldChar w:fldCharType="separate"/>
          </w:r>
          <w:hyperlink w:anchor="_Toc74205438" w:history="1">
            <w:r w:rsidR="006E3031" w:rsidRPr="002001A4">
              <w:rPr>
                <w:rStyle w:val="Hyperlink"/>
                <w:rFonts w:ascii="Arial" w:hAnsi="Arial" w:cs="Arial"/>
                <w:noProof/>
              </w:rPr>
              <w:t>0.</w:t>
            </w:r>
            <w:r w:rsidR="006E3031" w:rsidRPr="002001A4">
              <w:rPr>
                <w:rFonts w:ascii="Arial" w:eastAsiaTheme="minorEastAsia" w:hAnsi="Arial" w:cs="Arial"/>
                <w:b w:val="0"/>
                <w:bCs w:val="0"/>
                <w:noProof/>
                <w:lang w:eastAsia="sl-SI"/>
              </w:rPr>
              <w:tab/>
            </w:r>
            <w:r w:rsidR="006E3031" w:rsidRPr="002001A4">
              <w:rPr>
                <w:rStyle w:val="Hyperlink"/>
                <w:rFonts w:ascii="Arial" w:hAnsi="Arial" w:cs="Arial"/>
                <w:noProof/>
              </w:rPr>
              <w:t>UVOD</w:t>
            </w:r>
            <w:r w:rsidR="006E3031" w:rsidRPr="002001A4">
              <w:rPr>
                <w:rFonts w:ascii="Arial" w:hAnsi="Arial" w:cs="Arial"/>
                <w:noProof/>
                <w:webHidden/>
              </w:rPr>
              <w:tab/>
            </w:r>
            <w:r w:rsidR="006E3031" w:rsidRPr="002001A4">
              <w:rPr>
                <w:rFonts w:ascii="Arial" w:hAnsi="Arial" w:cs="Arial"/>
                <w:noProof/>
                <w:webHidden/>
              </w:rPr>
              <w:fldChar w:fldCharType="begin"/>
            </w:r>
            <w:r w:rsidR="006E3031" w:rsidRPr="002001A4">
              <w:rPr>
                <w:rFonts w:ascii="Arial" w:hAnsi="Arial" w:cs="Arial"/>
                <w:noProof/>
                <w:webHidden/>
              </w:rPr>
              <w:instrText xml:space="preserve"> PAGEREF _Toc74205438 \h </w:instrText>
            </w:r>
            <w:r w:rsidR="006E3031" w:rsidRPr="002001A4">
              <w:rPr>
                <w:rFonts w:ascii="Arial" w:hAnsi="Arial" w:cs="Arial"/>
                <w:noProof/>
                <w:webHidden/>
              </w:rPr>
            </w:r>
            <w:r w:rsidR="006E3031" w:rsidRPr="002001A4">
              <w:rPr>
                <w:rFonts w:ascii="Arial" w:hAnsi="Arial" w:cs="Arial"/>
                <w:noProof/>
                <w:webHidden/>
              </w:rPr>
              <w:fldChar w:fldCharType="separate"/>
            </w:r>
            <w:r w:rsidR="008F4609">
              <w:rPr>
                <w:rFonts w:ascii="Arial" w:hAnsi="Arial" w:cs="Arial"/>
                <w:noProof/>
                <w:webHidden/>
              </w:rPr>
              <w:t>3</w:t>
            </w:r>
            <w:r w:rsidR="006E3031" w:rsidRPr="002001A4">
              <w:rPr>
                <w:rFonts w:ascii="Arial" w:hAnsi="Arial" w:cs="Arial"/>
                <w:noProof/>
                <w:webHidden/>
              </w:rPr>
              <w:fldChar w:fldCharType="end"/>
            </w:r>
          </w:hyperlink>
        </w:p>
        <w:p w14:paraId="70D12A55" w14:textId="51DB48CC" w:rsidR="006E3031" w:rsidRPr="002001A4" w:rsidRDefault="000B7370">
          <w:pPr>
            <w:pStyle w:val="TOC3"/>
            <w:tabs>
              <w:tab w:val="left" w:pos="1100"/>
              <w:tab w:val="right" w:leader="underscore" w:pos="9062"/>
            </w:tabs>
            <w:rPr>
              <w:rFonts w:ascii="Arial" w:eastAsiaTheme="minorEastAsia" w:hAnsi="Arial" w:cs="Arial"/>
              <w:noProof/>
              <w:sz w:val="22"/>
              <w:szCs w:val="22"/>
              <w:lang w:eastAsia="sl-SI"/>
            </w:rPr>
          </w:pPr>
          <w:hyperlink w:anchor="_Toc74205439" w:history="1">
            <w:r w:rsidR="006E3031" w:rsidRPr="002001A4">
              <w:rPr>
                <w:rStyle w:val="Hyperlink"/>
                <w:rFonts w:ascii="Arial" w:hAnsi="Arial" w:cs="Arial"/>
                <w:noProof/>
                <w:sz w:val="22"/>
                <w:szCs w:val="22"/>
              </w:rPr>
              <w:t>0.1</w:t>
            </w:r>
            <w:r w:rsidR="006E3031" w:rsidRPr="002001A4">
              <w:rPr>
                <w:rFonts w:ascii="Arial" w:eastAsiaTheme="minorEastAsia" w:hAnsi="Arial" w:cs="Arial"/>
                <w:noProof/>
                <w:sz w:val="22"/>
                <w:szCs w:val="22"/>
                <w:lang w:eastAsia="sl-SI"/>
              </w:rPr>
              <w:tab/>
            </w:r>
            <w:r w:rsidR="006E3031" w:rsidRPr="002001A4">
              <w:rPr>
                <w:rStyle w:val="Hyperlink"/>
                <w:rFonts w:ascii="Arial" w:hAnsi="Arial" w:cs="Arial"/>
                <w:noProof/>
                <w:sz w:val="22"/>
                <w:szCs w:val="22"/>
              </w:rPr>
              <w:t>Skupni strategiji Škofjeloškega na pot</w:t>
            </w:r>
            <w:r w:rsidR="006E3031" w:rsidRPr="002001A4">
              <w:rPr>
                <w:rFonts w:ascii="Arial" w:hAnsi="Arial" w:cs="Arial"/>
                <w:noProof/>
                <w:webHidden/>
                <w:sz w:val="22"/>
                <w:szCs w:val="22"/>
              </w:rPr>
              <w:tab/>
            </w:r>
            <w:r w:rsidR="006E3031" w:rsidRPr="002001A4">
              <w:rPr>
                <w:rFonts w:ascii="Arial" w:hAnsi="Arial" w:cs="Arial"/>
                <w:noProof/>
                <w:webHidden/>
                <w:sz w:val="22"/>
                <w:szCs w:val="22"/>
              </w:rPr>
              <w:fldChar w:fldCharType="begin"/>
            </w:r>
            <w:r w:rsidR="006E3031" w:rsidRPr="002001A4">
              <w:rPr>
                <w:rFonts w:ascii="Arial" w:hAnsi="Arial" w:cs="Arial"/>
                <w:noProof/>
                <w:webHidden/>
                <w:sz w:val="22"/>
                <w:szCs w:val="22"/>
              </w:rPr>
              <w:instrText xml:space="preserve"> PAGEREF _Toc74205439 \h </w:instrText>
            </w:r>
            <w:r w:rsidR="006E3031" w:rsidRPr="002001A4">
              <w:rPr>
                <w:rFonts w:ascii="Arial" w:hAnsi="Arial" w:cs="Arial"/>
                <w:noProof/>
                <w:webHidden/>
                <w:sz w:val="22"/>
                <w:szCs w:val="22"/>
              </w:rPr>
            </w:r>
            <w:r w:rsidR="006E3031" w:rsidRPr="002001A4">
              <w:rPr>
                <w:rFonts w:ascii="Arial" w:hAnsi="Arial" w:cs="Arial"/>
                <w:noProof/>
                <w:webHidden/>
                <w:sz w:val="22"/>
                <w:szCs w:val="22"/>
              </w:rPr>
              <w:fldChar w:fldCharType="separate"/>
            </w:r>
            <w:r w:rsidR="008F4609">
              <w:rPr>
                <w:rFonts w:ascii="Arial" w:hAnsi="Arial" w:cs="Arial"/>
                <w:noProof/>
                <w:webHidden/>
                <w:sz w:val="22"/>
                <w:szCs w:val="22"/>
              </w:rPr>
              <w:t>3</w:t>
            </w:r>
            <w:r w:rsidR="006E3031" w:rsidRPr="002001A4">
              <w:rPr>
                <w:rFonts w:ascii="Arial" w:hAnsi="Arial" w:cs="Arial"/>
                <w:noProof/>
                <w:webHidden/>
                <w:sz w:val="22"/>
                <w:szCs w:val="22"/>
              </w:rPr>
              <w:fldChar w:fldCharType="end"/>
            </w:r>
          </w:hyperlink>
        </w:p>
        <w:p w14:paraId="2351E682" w14:textId="4DD5DF4E" w:rsidR="006E3031" w:rsidRPr="002001A4" w:rsidRDefault="000B7370">
          <w:pPr>
            <w:pStyle w:val="TOC3"/>
            <w:tabs>
              <w:tab w:val="left" w:pos="1100"/>
              <w:tab w:val="right" w:leader="underscore" w:pos="9062"/>
            </w:tabs>
            <w:rPr>
              <w:rFonts w:ascii="Arial" w:eastAsiaTheme="minorEastAsia" w:hAnsi="Arial" w:cs="Arial"/>
              <w:noProof/>
              <w:sz w:val="22"/>
              <w:szCs w:val="22"/>
              <w:lang w:eastAsia="sl-SI"/>
            </w:rPr>
          </w:pPr>
          <w:hyperlink w:anchor="_Toc74205441" w:history="1">
            <w:r w:rsidR="006E3031" w:rsidRPr="002001A4">
              <w:rPr>
                <w:rStyle w:val="Hyperlink"/>
                <w:rFonts w:ascii="Arial" w:hAnsi="Arial" w:cs="Arial"/>
                <w:noProof/>
                <w:sz w:val="22"/>
                <w:szCs w:val="22"/>
              </w:rPr>
              <w:t>0.2</w:t>
            </w:r>
            <w:r w:rsidR="006E3031" w:rsidRPr="002001A4">
              <w:rPr>
                <w:rFonts w:ascii="Arial" w:eastAsiaTheme="minorEastAsia" w:hAnsi="Arial" w:cs="Arial"/>
                <w:noProof/>
                <w:sz w:val="22"/>
                <w:szCs w:val="22"/>
                <w:lang w:eastAsia="sl-SI"/>
              </w:rPr>
              <w:tab/>
            </w:r>
            <w:r w:rsidR="006E3031" w:rsidRPr="002001A4">
              <w:rPr>
                <w:rStyle w:val="Hyperlink"/>
                <w:rFonts w:ascii="Arial" w:hAnsi="Arial" w:cs="Arial"/>
                <w:noProof/>
                <w:sz w:val="22"/>
                <w:szCs w:val="22"/>
              </w:rPr>
              <w:t>Namen, struktura in proces priprave strategije</w:t>
            </w:r>
            <w:r w:rsidR="006E3031" w:rsidRPr="002001A4">
              <w:rPr>
                <w:rFonts w:ascii="Arial" w:hAnsi="Arial" w:cs="Arial"/>
                <w:noProof/>
                <w:webHidden/>
                <w:sz w:val="22"/>
                <w:szCs w:val="22"/>
              </w:rPr>
              <w:tab/>
            </w:r>
            <w:r w:rsidR="006E3031" w:rsidRPr="002001A4">
              <w:rPr>
                <w:rFonts w:ascii="Arial" w:hAnsi="Arial" w:cs="Arial"/>
                <w:noProof/>
                <w:webHidden/>
                <w:sz w:val="22"/>
                <w:szCs w:val="22"/>
              </w:rPr>
              <w:fldChar w:fldCharType="begin"/>
            </w:r>
            <w:r w:rsidR="006E3031" w:rsidRPr="002001A4">
              <w:rPr>
                <w:rFonts w:ascii="Arial" w:hAnsi="Arial" w:cs="Arial"/>
                <w:noProof/>
                <w:webHidden/>
                <w:sz w:val="22"/>
                <w:szCs w:val="22"/>
              </w:rPr>
              <w:instrText xml:space="preserve"> PAGEREF _Toc74205441 \h </w:instrText>
            </w:r>
            <w:r w:rsidR="006E3031" w:rsidRPr="002001A4">
              <w:rPr>
                <w:rFonts w:ascii="Arial" w:hAnsi="Arial" w:cs="Arial"/>
                <w:noProof/>
                <w:webHidden/>
                <w:sz w:val="22"/>
                <w:szCs w:val="22"/>
              </w:rPr>
            </w:r>
            <w:r w:rsidR="006E3031" w:rsidRPr="002001A4">
              <w:rPr>
                <w:rFonts w:ascii="Arial" w:hAnsi="Arial" w:cs="Arial"/>
                <w:noProof/>
                <w:webHidden/>
                <w:sz w:val="22"/>
                <w:szCs w:val="22"/>
              </w:rPr>
              <w:fldChar w:fldCharType="separate"/>
            </w:r>
            <w:r w:rsidR="008F4609">
              <w:rPr>
                <w:rFonts w:ascii="Arial" w:hAnsi="Arial" w:cs="Arial"/>
                <w:noProof/>
                <w:webHidden/>
                <w:sz w:val="22"/>
                <w:szCs w:val="22"/>
              </w:rPr>
              <w:t>6</w:t>
            </w:r>
            <w:r w:rsidR="006E3031" w:rsidRPr="002001A4">
              <w:rPr>
                <w:rFonts w:ascii="Arial" w:hAnsi="Arial" w:cs="Arial"/>
                <w:noProof/>
                <w:webHidden/>
                <w:sz w:val="22"/>
                <w:szCs w:val="22"/>
              </w:rPr>
              <w:fldChar w:fldCharType="end"/>
            </w:r>
          </w:hyperlink>
        </w:p>
        <w:p w14:paraId="1804C4CC" w14:textId="7E758192" w:rsidR="006E3031" w:rsidRPr="002001A4" w:rsidRDefault="000B7370">
          <w:pPr>
            <w:pStyle w:val="TOC1"/>
            <w:rPr>
              <w:rFonts w:ascii="Arial" w:eastAsiaTheme="minorEastAsia" w:hAnsi="Arial" w:cs="Arial"/>
              <w:b w:val="0"/>
              <w:bCs w:val="0"/>
              <w:i w:val="0"/>
              <w:iCs w:val="0"/>
              <w:color w:val="auto"/>
              <w:sz w:val="22"/>
              <w:szCs w:val="22"/>
              <w:lang w:eastAsia="sl-SI"/>
            </w:rPr>
          </w:pPr>
          <w:hyperlink w:anchor="_Toc74205442" w:history="1">
            <w:r w:rsidR="006E3031" w:rsidRPr="002001A4">
              <w:rPr>
                <w:rStyle w:val="Hyperlink"/>
                <w:rFonts w:ascii="Arial" w:hAnsi="Arial" w:cs="Arial"/>
                <w:sz w:val="22"/>
                <w:szCs w:val="22"/>
              </w:rPr>
              <w:t>Faza 1 = ANALIZA &amp; DIAGNOZA: kje smo</w:t>
            </w:r>
            <w:r w:rsidR="006E3031" w:rsidRPr="002001A4">
              <w:rPr>
                <w:rFonts w:ascii="Arial" w:hAnsi="Arial" w:cs="Arial"/>
                <w:webHidden/>
                <w:sz w:val="22"/>
                <w:szCs w:val="22"/>
              </w:rPr>
              <w:tab/>
            </w:r>
            <w:r w:rsidR="006E3031" w:rsidRPr="002001A4">
              <w:rPr>
                <w:rFonts w:ascii="Arial" w:hAnsi="Arial" w:cs="Arial"/>
                <w:webHidden/>
                <w:sz w:val="22"/>
                <w:szCs w:val="22"/>
              </w:rPr>
              <w:fldChar w:fldCharType="begin"/>
            </w:r>
            <w:r w:rsidR="006E3031" w:rsidRPr="002001A4">
              <w:rPr>
                <w:rFonts w:ascii="Arial" w:hAnsi="Arial" w:cs="Arial"/>
                <w:webHidden/>
                <w:sz w:val="22"/>
                <w:szCs w:val="22"/>
              </w:rPr>
              <w:instrText xml:space="preserve"> PAGEREF _Toc74205442 \h </w:instrText>
            </w:r>
            <w:r w:rsidR="006E3031" w:rsidRPr="002001A4">
              <w:rPr>
                <w:rFonts w:ascii="Arial" w:hAnsi="Arial" w:cs="Arial"/>
                <w:webHidden/>
                <w:sz w:val="22"/>
                <w:szCs w:val="22"/>
              </w:rPr>
            </w:r>
            <w:r w:rsidR="006E3031" w:rsidRPr="002001A4">
              <w:rPr>
                <w:rFonts w:ascii="Arial" w:hAnsi="Arial" w:cs="Arial"/>
                <w:webHidden/>
                <w:sz w:val="22"/>
                <w:szCs w:val="22"/>
              </w:rPr>
              <w:fldChar w:fldCharType="separate"/>
            </w:r>
            <w:r w:rsidR="008F4609">
              <w:rPr>
                <w:rFonts w:ascii="Arial" w:hAnsi="Arial" w:cs="Arial"/>
                <w:webHidden/>
                <w:sz w:val="22"/>
                <w:szCs w:val="22"/>
              </w:rPr>
              <w:t>8</w:t>
            </w:r>
            <w:r w:rsidR="006E3031" w:rsidRPr="002001A4">
              <w:rPr>
                <w:rFonts w:ascii="Arial" w:hAnsi="Arial" w:cs="Arial"/>
                <w:webHidden/>
                <w:sz w:val="22"/>
                <w:szCs w:val="22"/>
              </w:rPr>
              <w:fldChar w:fldCharType="end"/>
            </w:r>
          </w:hyperlink>
        </w:p>
        <w:p w14:paraId="09FE8919" w14:textId="6EF1B378" w:rsidR="006E3031" w:rsidRPr="002001A4" w:rsidRDefault="000B7370">
          <w:pPr>
            <w:pStyle w:val="TOC2"/>
            <w:tabs>
              <w:tab w:val="left" w:pos="660"/>
              <w:tab w:val="right" w:leader="underscore" w:pos="9062"/>
            </w:tabs>
            <w:rPr>
              <w:rFonts w:ascii="Arial" w:eastAsiaTheme="minorEastAsia" w:hAnsi="Arial" w:cs="Arial"/>
              <w:b w:val="0"/>
              <w:bCs w:val="0"/>
              <w:noProof/>
              <w:lang w:eastAsia="sl-SI"/>
            </w:rPr>
          </w:pPr>
          <w:hyperlink w:anchor="_Toc74205443" w:history="1">
            <w:r w:rsidR="006E3031" w:rsidRPr="002001A4">
              <w:rPr>
                <w:rStyle w:val="Hyperlink"/>
                <w:rFonts w:ascii="Arial" w:hAnsi="Arial" w:cs="Arial"/>
                <w:noProof/>
              </w:rPr>
              <w:t>1.</w:t>
            </w:r>
            <w:r w:rsidR="006E3031" w:rsidRPr="002001A4">
              <w:rPr>
                <w:rFonts w:ascii="Arial" w:eastAsiaTheme="minorEastAsia" w:hAnsi="Arial" w:cs="Arial"/>
                <w:b w:val="0"/>
                <w:bCs w:val="0"/>
                <w:noProof/>
                <w:lang w:eastAsia="sl-SI"/>
              </w:rPr>
              <w:tab/>
            </w:r>
            <w:r w:rsidR="006E3031" w:rsidRPr="002001A4">
              <w:rPr>
                <w:rStyle w:val="Hyperlink"/>
                <w:rFonts w:ascii="Arial" w:hAnsi="Arial" w:cs="Arial"/>
                <w:noProof/>
              </w:rPr>
              <w:t>ANALIZA STANJA</w:t>
            </w:r>
            <w:r w:rsidR="006E3031" w:rsidRPr="002001A4">
              <w:rPr>
                <w:rFonts w:ascii="Arial" w:hAnsi="Arial" w:cs="Arial"/>
                <w:noProof/>
                <w:webHidden/>
              </w:rPr>
              <w:tab/>
            </w:r>
            <w:r w:rsidR="006E3031" w:rsidRPr="002001A4">
              <w:rPr>
                <w:rFonts w:ascii="Arial" w:hAnsi="Arial" w:cs="Arial"/>
                <w:noProof/>
                <w:webHidden/>
              </w:rPr>
              <w:fldChar w:fldCharType="begin"/>
            </w:r>
            <w:r w:rsidR="006E3031" w:rsidRPr="002001A4">
              <w:rPr>
                <w:rFonts w:ascii="Arial" w:hAnsi="Arial" w:cs="Arial"/>
                <w:noProof/>
                <w:webHidden/>
              </w:rPr>
              <w:instrText xml:space="preserve"> PAGEREF _Toc74205443 \h </w:instrText>
            </w:r>
            <w:r w:rsidR="006E3031" w:rsidRPr="002001A4">
              <w:rPr>
                <w:rFonts w:ascii="Arial" w:hAnsi="Arial" w:cs="Arial"/>
                <w:noProof/>
                <w:webHidden/>
              </w:rPr>
            </w:r>
            <w:r w:rsidR="006E3031" w:rsidRPr="002001A4">
              <w:rPr>
                <w:rFonts w:ascii="Arial" w:hAnsi="Arial" w:cs="Arial"/>
                <w:noProof/>
                <w:webHidden/>
              </w:rPr>
              <w:fldChar w:fldCharType="separate"/>
            </w:r>
            <w:r w:rsidR="008F4609">
              <w:rPr>
                <w:rFonts w:ascii="Arial" w:hAnsi="Arial" w:cs="Arial"/>
                <w:noProof/>
                <w:webHidden/>
              </w:rPr>
              <w:t>8</w:t>
            </w:r>
            <w:r w:rsidR="006E3031" w:rsidRPr="002001A4">
              <w:rPr>
                <w:rFonts w:ascii="Arial" w:hAnsi="Arial" w:cs="Arial"/>
                <w:noProof/>
                <w:webHidden/>
              </w:rPr>
              <w:fldChar w:fldCharType="end"/>
            </w:r>
          </w:hyperlink>
        </w:p>
        <w:p w14:paraId="04DE4666" w14:textId="289B1DDC" w:rsidR="006E3031" w:rsidRPr="002001A4" w:rsidRDefault="000B7370">
          <w:pPr>
            <w:pStyle w:val="TOC3"/>
            <w:tabs>
              <w:tab w:val="left" w:pos="1100"/>
              <w:tab w:val="right" w:leader="underscore" w:pos="9062"/>
            </w:tabs>
            <w:rPr>
              <w:rFonts w:ascii="Arial" w:eastAsiaTheme="minorEastAsia" w:hAnsi="Arial" w:cs="Arial"/>
              <w:noProof/>
              <w:sz w:val="22"/>
              <w:szCs w:val="22"/>
              <w:lang w:eastAsia="sl-SI"/>
            </w:rPr>
          </w:pPr>
          <w:hyperlink w:anchor="_Toc74205444" w:history="1">
            <w:r w:rsidR="006E3031" w:rsidRPr="002001A4">
              <w:rPr>
                <w:rStyle w:val="Hyperlink"/>
                <w:rFonts w:ascii="Arial" w:hAnsi="Arial" w:cs="Arial"/>
                <w:noProof/>
                <w:sz w:val="22"/>
                <w:szCs w:val="22"/>
              </w:rPr>
              <w:t>1.1</w:t>
            </w:r>
            <w:r w:rsidR="006E3031" w:rsidRPr="002001A4">
              <w:rPr>
                <w:rFonts w:ascii="Arial" w:eastAsiaTheme="minorEastAsia" w:hAnsi="Arial" w:cs="Arial"/>
                <w:noProof/>
                <w:sz w:val="22"/>
                <w:szCs w:val="22"/>
                <w:lang w:eastAsia="sl-SI"/>
              </w:rPr>
              <w:tab/>
            </w:r>
            <w:r w:rsidR="006E3031" w:rsidRPr="002001A4">
              <w:rPr>
                <w:rStyle w:val="Hyperlink"/>
                <w:rFonts w:ascii="Arial" w:hAnsi="Arial" w:cs="Arial"/>
                <w:noProof/>
                <w:sz w:val="22"/>
                <w:szCs w:val="22"/>
              </w:rPr>
              <w:t>Širša slika – izzivi slovenskega turizma</w:t>
            </w:r>
            <w:r w:rsidR="006E3031" w:rsidRPr="002001A4">
              <w:rPr>
                <w:rFonts w:ascii="Arial" w:hAnsi="Arial" w:cs="Arial"/>
                <w:noProof/>
                <w:webHidden/>
                <w:sz w:val="22"/>
                <w:szCs w:val="22"/>
              </w:rPr>
              <w:tab/>
            </w:r>
            <w:r w:rsidR="006E3031" w:rsidRPr="002001A4">
              <w:rPr>
                <w:rFonts w:ascii="Arial" w:hAnsi="Arial" w:cs="Arial"/>
                <w:noProof/>
                <w:webHidden/>
                <w:sz w:val="22"/>
                <w:szCs w:val="22"/>
              </w:rPr>
              <w:fldChar w:fldCharType="begin"/>
            </w:r>
            <w:r w:rsidR="006E3031" w:rsidRPr="002001A4">
              <w:rPr>
                <w:rFonts w:ascii="Arial" w:hAnsi="Arial" w:cs="Arial"/>
                <w:noProof/>
                <w:webHidden/>
                <w:sz w:val="22"/>
                <w:szCs w:val="22"/>
              </w:rPr>
              <w:instrText xml:space="preserve"> PAGEREF _Toc74205444 \h </w:instrText>
            </w:r>
            <w:r w:rsidR="006E3031" w:rsidRPr="002001A4">
              <w:rPr>
                <w:rFonts w:ascii="Arial" w:hAnsi="Arial" w:cs="Arial"/>
                <w:noProof/>
                <w:webHidden/>
                <w:sz w:val="22"/>
                <w:szCs w:val="22"/>
              </w:rPr>
            </w:r>
            <w:r w:rsidR="006E3031" w:rsidRPr="002001A4">
              <w:rPr>
                <w:rFonts w:ascii="Arial" w:hAnsi="Arial" w:cs="Arial"/>
                <w:noProof/>
                <w:webHidden/>
                <w:sz w:val="22"/>
                <w:szCs w:val="22"/>
              </w:rPr>
              <w:fldChar w:fldCharType="separate"/>
            </w:r>
            <w:r w:rsidR="008F4609">
              <w:rPr>
                <w:rFonts w:ascii="Arial" w:hAnsi="Arial" w:cs="Arial"/>
                <w:noProof/>
                <w:webHidden/>
                <w:sz w:val="22"/>
                <w:szCs w:val="22"/>
              </w:rPr>
              <w:t>8</w:t>
            </w:r>
            <w:r w:rsidR="006E3031" w:rsidRPr="002001A4">
              <w:rPr>
                <w:rFonts w:ascii="Arial" w:hAnsi="Arial" w:cs="Arial"/>
                <w:noProof/>
                <w:webHidden/>
                <w:sz w:val="22"/>
                <w:szCs w:val="22"/>
              </w:rPr>
              <w:fldChar w:fldCharType="end"/>
            </w:r>
          </w:hyperlink>
        </w:p>
        <w:p w14:paraId="5E3F6103" w14:textId="4C42137A" w:rsidR="006E3031" w:rsidRPr="002001A4" w:rsidRDefault="000B7370">
          <w:pPr>
            <w:pStyle w:val="TOC3"/>
            <w:tabs>
              <w:tab w:val="left" w:pos="1100"/>
              <w:tab w:val="right" w:leader="underscore" w:pos="9062"/>
            </w:tabs>
            <w:rPr>
              <w:rFonts w:ascii="Arial" w:eastAsiaTheme="minorEastAsia" w:hAnsi="Arial" w:cs="Arial"/>
              <w:noProof/>
              <w:sz w:val="22"/>
              <w:szCs w:val="22"/>
              <w:lang w:eastAsia="sl-SI"/>
            </w:rPr>
          </w:pPr>
          <w:hyperlink w:anchor="_Toc74205445" w:history="1">
            <w:r w:rsidR="006E3031" w:rsidRPr="002001A4">
              <w:rPr>
                <w:rStyle w:val="Hyperlink"/>
                <w:rFonts w:ascii="Arial" w:hAnsi="Arial" w:cs="Arial"/>
                <w:noProof/>
                <w:sz w:val="22"/>
                <w:szCs w:val="22"/>
              </w:rPr>
              <w:t>1.2</w:t>
            </w:r>
            <w:r w:rsidR="006E3031" w:rsidRPr="002001A4">
              <w:rPr>
                <w:rFonts w:ascii="Arial" w:eastAsiaTheme="minorEastAsia" w:hAnsi="Arial" w:cs="Arial"/>
                <w:noProof/>
                <w:sz w:val="22"/>
                <w:szCs w:val="22"/>
                <w:lang w:eastAsia="sl-SI"/>
              </w:rPr>
              <w:tab/>
            </w:r>
            <w:r w:rsidR="006E3031" w:rsidRPr="002001A4">
              <w:rPr>
                <w:rStyle w:val="Hyperlink"/>
                <w:rFonts w:ascii="Arial" w:hAnsi="Arial" w:cs="Arial"/>
                <w:noProof/>
                <w:sz w:val="22"/>
                <w:szCs w:val="22"/>
              </w:rPr>
              <w:t>Kako uspešni smo bili na Škofjeloškem pri uresničevanju pretekle strategije (2014-2020)</w:t>
            </w:r>
            <w:r w:rsidR="006E3031" w:rsidRPr="002001A4">
              <w:rPr>
                <w:rFonts w:ascii="Arial" w:hAnsi="Arial" w:cs="Arial"/>
                <w:noProof/>
                <w:webHidden/>
                <w:sz w:val="22"/>
                <w:szCs w:val="22"/>
              </w:rPr>
              <w:tab/>
            </w:r>
            <w:r w:rsidR="006E3031" w:rsidRPr="002001A4">
              <w:rPr>
                <w:rFonts w:ascii="Arial" w:hAnsi="Arial" w:cs="Arial"/>
                <w:noProof/>
                <w:webHidden/>
                <w:sz w:val="22"/>
                <w:szCs w:val="22"/>
              </w:rPr>
              <w:fldChar w:fldCharType="begin"/>
            </w:r>
            <w:r w:rsidR="006E3031" w:rsidRPr="002001A4">
              <w:rPr>
                <w:rFonts w:ascii="Arial" w:hAnsi="Arial" w:cs="Arial"/>
                <w:noProof/>
                <w:webHidden/>
                <w:sz w:val="22"/>
                <w:szCs w:val="22"/>
              </w:rPr>
              <w:instrText xml:space="preserve"> PAGEREF _Toc74205445 \h </w:instrText>
            </w:r>
            <w:r w:rsidR="006E3031" w:rsidRPr="002001A4">
              <w:rPr>
                <w:rFonts w:ascii="Arial" w:hAnsi="Arial" w:cs="Arial"/>
                <w:noProof/>
                <w:webHidden/>
                <w:sz w:val="22"/>
                <w:szCs w:val="22"/>
              </w:rPr>
            </w:r>
            <w:r w:rsidR="006E3031" w:rsidRPr="002001A4">
              <w:rPr>
                <w:rFonts w:ascii="Arial" w:hAnsi="Arial" w:cs="Arial"/>
                <w:noProof/>
                <w:webHidden/>
                <w:sz w:val="22"/>
                <w:szCs w:val="22"/>
              </w:rPr>
              <w:fldChar w:fldCharType="separate"/>
            </w:r>
            <w:r w:rsidR="008F4609">
              <w:rPr>
                <w:rFonts w:ascii="Arial" w:hAnsi="Arial" w:cs="Arial"/>
                <w:noProof/>
                <w:webHidden/>
                <w:sz w:val="22"/>
                <w:szCs w:val="22"/>
              </w:rPr>
              <w:t>12</w:t>
            </w:r>
            <w:r w:rsidR="006E3031" w:rsidRPr="002001A4">
              <w:rPr>
                <w:rFonts w:ascii="Arial" w:hAnsi="Arial" w:cs="Arial"/>
                <w:noProof/>
                <w:webHidden/>
                <w:sz w:val="22"/>
                <w:szCs w:val="22"/>
              </w:rPr>
              <w:fldChar w:fldCharType="end"/>
            </w:r>
          </w:hyperlink>
        </w:p>
        <w:p w14:paraId="4079A581" w14:textId="6748333B" w:rsidR="006E3031" w:rsidRPr="002001A4" w:rsidRDefault="000B7370">
          <w:pPr>
            <w:pStyle w:val="TOC3"/>
            <w:tabs>
              <w:tab w:val="left" w:pos="1100"/>
              <w:tab w:val="right" w:leader="underscore" w:pos="9062"/>
            </w:tabs>
            <w:rPr>
              <w:rFonts w:ascii="Arial" w:eastAsiaTheme="minorEastAsia" w:hAnsi="Arial" w:cs="Arial"/>
              <w:noProof/>
              <w:sz w:val="22"/>
              <w:szCs w:val="22"/>
              <w:lang w:eastAsia="sl-SI"/>
            </w:rPr>
          </w:pPr>
          <w:hyperlink w:anchor="_Toc74205449" w:history="1">
            <w:r w:rsidR="006E3031" w:rsidRPr="002001A4">
              <w:rPr>
                <w:rStyle w:val="Hyperlink"/>
                <w:rFonts w:ascii="Arial" w:hAnsi="Arial" w:cs="Arial"/>
                <w:noProof/>
                <w:sz w:val="22"/>
                <w:szCs w:val="22"/>
              </w:rPr>
              <w:t>1.3.</w:t>
            </w:r>
            <w:r w:rsidR="006E3031" w:rsidRPr="002001A4">
              <w:rPr>
                <w:rFonts w:ascii="Arial" w:eastAsiaTheme="minorEastAsia" w:hAnsi="Arial" w:cs="Arial"/>
                <w:noProof/>
                <w:sz w:val="22"/>
                <w:szCs w:val="22"/>
                <w:lang w:eastAsia="sl-SI"/>
              </w:rPr>
              <w:tab/>
            </w:r>
            <w:r w:rsidR="006E3031" w:rsidRPr="002001A4">
              <w:rPr>
                <w:rStyle w:val="Hyperlink"/>
                <w:rFonts w:ascii="Arial" w:hAnsi="Arial" w:cs="Arial"/>
                <w:noProof/>
                <w:sz w:val="22"/>
                <w:szCs w:val="22"/>
              </w:rPr>
              <w:t>Kratka izkaznica Škofjeloškega</w:t>
            </w:r>
            <w:r w:rsidR="006E3031" w:rsidRPr="002001A4">
              <w:rPr>
                <w:rFonts w:ascii="Arial" w:hAnsi="Arial" w:cs="Arial"/>
                <w:noProof/>
                <w:webHidden/>
                <w:sz w:val="22"/>
                <w:szCs w:val="22"/>
              </w:rPr>
              <w:tab/>
            </w:r>
            <w:r w:rsidR="006E3031" w:rsidRPr="002001A4">
              <w:rPr>
                <w:rFonts w:ascii="Arial" w:hAnsi="Arial" w:cs="Arial"/>
                <w:noProof/>
                <w:webHidden/>
                <w:sz w:val="22"/>
                <w:szCs w:val="22"/>
              </w:rPr>
              <w:fldChar w:fldCharType="begin"/>
            </w:r>
            <w:r w:rsidR="006E3031" w:rsidRPr="002001A4">
              <w:rPr>
                <w:rFonts w:ascii="Arial" w:hAnsi="Arial" w:cs="Arial"/>
                <w:noProof/>
                <w:webHidden/>
                <w:sz w:val="22"/>
                <w:szCs w:val="22"/>
              </w:rPr>
              <w:instrText xml:space="preserve"> PAGEREF _Toc74205449 \h </w:instrText>
            </w:r>
            <w:r w:rsidR="006E3031" w:rsidRPr="002001A4">
              <w:rPr>
                <w:rFonts w:ascii="Arial" w:hAnsi="Arial" w:cs="Arial"/>
                <w:noProof/>
                <w:webHidden/>
                <w:sz w:val="22"/>
                <w:szCs w:val="22"/>
              </w:rPr>
            </w:r>
            <w:r w:rsidR="006E3031" w:rsidRPr="002001A4">
              <w:rPr>
                <w:rFonts w:ascii="Arial" w:hAnsi="Arial" w:cs="Arial"/>
                <w:noProof/>
                <w:webHidden/>
                <w:sz w:val="22"/>
                <w:szCs w:val="22"/>
              </w:rPr>
              <w:fldChar w:fldCharType="separate"/>
            </w:r>
            <w:r w:rsidR="008F4609">
              <w:rPr>
                <w:rFonts w:ascii="Arial" w:hAnsi="Arial" w:cs="Arial"/>
                <w:noProof/>
                <w:webHidden/>
                <w:sz w:val="22"/>
                <w:szCs w:val="22"/>
              </w:rPr>
              <w:t>15</w:t>
            </w:r>
            <w:r w:rsidR="006E3031" w:rsidRPr="002001A4">
              <w:rPr>
                <w:rFonts w:ascii="Arial" w:hAnsi="Arial" w:cs="Arial"/>
                <w:noProof/>
                <w:webHidden/>
                <w:sz w:val="22"/>
                <w:szCs w:val="22"/>
              </w:rPr>
              <w:fldChar w:fldCharType="end"/>
            </w:r>
          </w:hyperlink>
        </w:p>
        <w:p w14:paraId="15CF118B" w14:textId="204D1C4C" w:rsidR="006E3031" w:rsidRPr="002001A4" w:rsidRDefault="000B7370">
          <w:pPr>
            <w:pStyle w:val="TOC3"/>
            <w:tabs>
              <w:tab w:val="left" w:pos="1100"/>
              <w:tab w:val="right" w:leader="underscore" w:pos="9062"/>
            </w:tabs>
            <w:rPr>
              <w:rFonts w:ascii="Arial" w:eastAsiaTheme="minorEastAsia" w:hAnsi="Arial" w:cs="Arial"/>
              <w:noProof/>
              <w:sz w:val="22"/>
              <w:szCs w:val="22"/>
              <w:lang w:eastAsia="sl-SI"/>
            </w:rPr>
          </w:pPr>
          <w:hyperlink w:anchor="_Toc74205451" w:history="1">
            <w:r w:rsidR="006E3031" w:rsidRPr="002001A4">
              <w:rPr>
                <w:rStyle w:val="Hyperlink"/>
                <w:rFonts w:ascii="Arial" w:hAnsi="Arial" w:cs="Arial"/>
                <w:noProof/>
                <w:sz w:val="22"/>
                <w:szCs w:val="22"/>
              </w:rPr>
              <w:t>1.</w:t>
            </w:r>
            <w:r w:rsidR="006E3031">
              <w:rPr>
                <w:rStyle w:val="Hyperlink"/>
                <w:rFonts w:ascii="Arial" w:hAnsi="Arial" w:cs="Arial"/>
                <w:noProof/>
                <w:sz w:val="22"/>
                <w:szCs w:val="22"/>
              </w:rPr>
              <w:t>4</w:t>
            </w:r>
            <w:r w:rsidR="006E3031" w:rsidRPr="002001A4">
              <w:rPr>
                <w:rFonts w:ascii="Arial" w:eastAsiaTheme="minorEastAsia" w:hAnsi="Arial" w:cs="Arial"/>
                <w:noProof/>
                <w:sz w:val="22"/>
                <w:szCs w:val="22"/>
                <w:lang w:eastAsia="sl-SI"/>
              </w:rPr>
              <w:tab/>
            </w:r>
            <w:r w:rsidR="006E3031" w:rsidRPr="002001A4">
              <w:rPr>
                <w:rStyle w:val="Hyperlink"/>
                <w:rFonts w:ascii="Arial" w:hAnsi="Arial" w:cs="Arial"/>
                <w:noProof/>
                <w:sz w:val="22"/>
                <w:szCs w:val="22"/>
              </w:rPr>
              <w:t>Povzetek ugotovitev po ključnih elementih ponudbe in povpraševanja za Škofjeloško</w:t>
            </w:r>
            <w:r w:rsidR="006E3031" w:rsidRPr="002001A4">
              <w:rPr>
                <w:rFonts w:ascii="Arial" w:hAnsi="Arial" w:cs="Arial"/>
                <w:noProof/>
                <w:webHidden/>
                <w:sz w:val="22"/>
                <w:szCs w:val="22"/>
              </w:rPr>
              <w:tab/>
            </w:r>
            <w:r w:rsidR="006E3031" w:rsidRPr="002001A4">
              <w:rPr>
                <w:rFonts w:ascii="Arial" w:hAnsi="Arial" w:cs="Arial"/>
                <w:noProof/>
                <w:webHidden/>
                <w:sz w:val="22"/>
                <w:szCs w:val="22"/>
              </w:rPr>
              <w:fldChar w:fldCharType="begin"/>
            </w:r>
            <w:r w:rsidR="006E3031" w:rsidRPr="002001A4">
              <w:rPr>
                <w:rFonts w:ascii="Arial" w:hAnsi="Arial" w:cs="Arial"/>
                <w:noProof/>
                <w:webHidden/>
                <w:sz w:val="22"/>
                <w:szCs w:val="22"/>
              </w:rPr>
              <w:instrText xml:space="preserve"> PAGEREF _Toc74205451 \h </w:instrText>
            </w:r>
            <w:r w:rsidR="006E3031" w:rsidRPr="002001A4">
              <w:rPr>
                <w:rFonts w:ascii="Arial" w:hAnsi="Arial" w:cs="Arial"/>
                <w:noProof/>
                <w:webHidden/>
                <w:sz w:val="22"/>
                <w:szCs w:val="22"/>
              </w:rPr>
            </w:r>
            <w:r w:rsidR="006E3031" w:rsidRPr="002001A4">
              <w:rPr>
                <w:rFonts w:ascii="Arial" w:hAnsi="Arial" w:cs="Arial"/>
                <w:noProof/>
                <w:webHidden/>
                <w:sz w:val="22"/>
                <w:szCs w:val="22"/>
              </w:rPr>
              <w:fldChar w:fldCharType="separate"/>
            </w:r>
            <w:r w:rsidR="008F4609">
              <w:rPr>
                <w:rFonts w:ascii="Arial" w:hAnsi="Arial" w:cs="Arial"/>
                <w:noProof/>
                <w:webHidden/>
                <w:sz w:val="22"/>
                <w:szCs w:val="22"/>
              </w:rPr>
              <w:t>16</w:t>
            </w:r>
            <w:r w:rsidR="006E3031" w:rsidRPr="002001A4">
              <w:rPr>
                <w:rFonts w:ascii="Arial" w:hAnsi="Arial" w:cs="Arial"/>
                <w:noProof/>
                <w:webHidden/>
                <w:sz w:val="22"/>
                <w:szCs w:val="22"/>
              </w:rPr>
              <w:fldChar w:fldCharType="end"/>
            </w:r>
          </w:hyperlink>
        </w:p>
        <w:p w14:paraId="43E0C681" w14:textId="36ECB815" w:rsidR="006E3031" w:rsidRPr="002001A4" w:rsidRDefault="000B7370">
          <w:pPr>
            <w:pStyle w:val="TOC2"/>
            <w:tabs>
              <w:tab w:val="left" w:pos="660"/>
              <w:tab w:val="right" w:leader="underscore" w:pos="9062"/>
            </w:tabs>
            <w:rPr>
              <w:rFonts w:ascii="Arial" w:eastAsiaTheme="minorEastAsia" w:hAnsi="Arial" w:cs="Arial"/>
              <w:b w:val="0"/>
              <w:bCs w:val="0"/>
              <w:noProof/>
              <w:lang w:eastAsia="sl-SI"/>
            </w:rPr>
          </w:pPr>
          <w:hyperlink w:anchor="_Toc74205452" w:history="1">
            <w:r w:rsidR="006E3031" w:rsidRPr="002001A4">
              <w:rPr>
                <w:rStyle w:val="Hyperlink"/>
                <w:rFonts w:ascii="Arial" w:hAnsi="Arial" w:cs="Arial"/>
                <w:noProof/>
              </w:rPr>
              <w:t>2.</w:t>
            </w:r>
            <w:r w:rsidR="006E3031" w:rsidRPr="002001A4">
              <w:rPr>
                <w:rFonts w:ascii="Arial" w:eastAsiaTheme="minorEastAsia" w:hAnsi="Arial" w:cs="Arial"/>
                <w:b w:val="0"/>
                <w:bCs w:val="0"/>
                <w:noProof/>
                <w:lang w:eastAsia="sl-SI"/>
              </w:rPr>
              <w:tab/>
            </w:r>
            <w:r w:rsidR="006E3031" w:rsidRPr="002001A4">
              <w:rPr>
                <w:rStyle w:val="Hyperlink"/>
                <w:rFonts w:ascii="Arial" w:hAnsi="Arial" w:cs="Arial"/>
                <w:noProof/>
              </w:rPr>
              <w:t>SWOT ANALIZA in TOWS MATRIKA Z OPREDELITVIJO KLJUČNIH IZZIVOV</w:t>
            </w:r>
            <w:r w:rsidR="006E3031" w:rsidRPr="002001A4">
              <w:rPr>
                <w:rFonts w:ascii="Arial" w:hAnsi="Arial" w:cs="Arial"/>
                <w:noProof/>
                <w:webHidden/>
              </w:rPr>
              <w:tab/>
            </w:r>
            <w:r w:rsidR="006E3031" w:rsidRPr="002001A4">
              <w:rPr>
                <w:rFonts w:ascii="Arial" w:hAnsi="Arial" w:cs="Arial"/>
                <w:noProof/>
                <w:webHidden/>
              </w:rPr>
              <w:fldChar w:fldCharType="begin"/>
            </w:r>
            <w:r w:rsidR="006E3031" w:rsidRPr="002001A4">
              <w:rPr>
                <w:rFonts w:ascii="Arial" w:hAnsi="Arial" w:cs="Arial"/>
                <w:noProof/>
                <w:webHidden/>
              </w:rPr>
              <w:instrText xml:space="preserve"> PAGEREF _Toc74205452 \h </w:instrText>
            </w:r>
            <w:r w:rsidR="006E3031" w:rsidRPr="002001A4">
              <w:rPr>
                <w:rFonts w:ascii="Arial" w:hAnsi="Arial" w:cs="Arial"/>
                <w:noProof/>
                <w:webHidden/>
              </w:rPr>
            </w:r>
            <w:r w:rsidR="006E3031" w:rsidRPr="002001A4">
              <w:rPr>
                <w:rFonts w:ascii="Arial" w:hAnsi="Arial" w:cs="Arial"/>
                <w:noProof/>
                <w:webHidden/>
              </w:rPr>
              <w:fldChar w:fldCharType="separate"/>
            </w:r>
            <w:r w:rsidR="008F4609">
              <w:rPr>
                <w:rFonts w:ascii="Arial" w:hAnsi="Arial" w:cs="Arial"/>
                <w:noProof/>
                <w:webHidden/>
              </w:rPr>
              <w:t>29</w:t>
            </w:r>
            <w:r w:rsidR="006E3031" w:rsidRPr="002001A4">
              <w:rPr>
                <w:rFonts w:ascii="Arial" w:hAnsi="Arial" w:cs="Arial"/>
                <w:noProof/>
                <w:webHidden/>
              </w:rPr>
              <w:fldChar w:fldCharType="end"/>
            </w:r>
          </w:hyperlink>
        </w:p>
        <w:p w14:paraId="212C27DE" w14:textId="7CE9F7D6" w:rsidR="006E3031" w:rsidRPr="002001A4" w:rsidRDefault="000B7370">
          <w:pPr>
            <w:pStyle w:val="TOC3"/>
            <w:tabs>
              <w:tab w:val="left" w:pos="1100"/>
              <w:tab w:val="right" w:leader="underscore" w:pos="9062"/>
            </w:tabs>
            <w:rPr>
              <w:rFonts w:ascii="Arial" w:eastAsiaTheme="minorEastAsia" w:hAnsi="Arial" w:cs="Arial"/>
              <w:noProof/>
              <w:sz w:val="22"/>
              <w:szCs w:val="22"/>
              <w:lang w:eastAsia="sl-SI"/>
            </w:rPr>
          </w:pPr>
          <w:hyperlink w:anchor="_Toc74205453" w:history="1">
            <w:r w:rsidR="006E3031" w:rsidRPr="002001A4">
              <w:rPr>
                <w:rStyle w:val="Hyperlink"/>
                <w:rFonts w:ascii="Arial" w:hAnsi="Arial" w:cs="Arial"/>
                <w:noProof/>
                <w:sz w:val="22"/>
                <w:szCs w:val="22"/>
              </w:rPr>
              <w:t>2.1</w:t>
            </w:r>
            <w:r w:rsidR="006E3031" w:rsidRPr="002001A4">
              <w:rPr>
                <w:rFonts w:ascii="Arial" w:eastAsiaTheme="minorEastAsia" w:hAnsi="Arial" w:cs="Arial"/>
                <w:noProof/>
                <w:sz w:val="22"/>
                <w:szCs w:val="22"/>
                <w:lang w:eastAsia="sl-SI"/>
              </w:rPr>
              <w:tab/>
            </w:r>
            <w:r w:rsidR="006E3031" w:rsidRPr="002001A4">
              <w:rPr>
                <w:rStyle w:val="Hyperlink"/>
                <w:rFonts w:ascii="Arial" w:hAnsi="Arial" w:cs="Arial"/>
                <w:noProof/>
                <w:sz w:val="22"/>
                <w:szCs w:val="22"/>
              </w:rPr>
              <w:t>SWOT analiza (in TOWS matrika) Škofjeloškega</w:t>
            </w:r>
            <w:r w:rsidR="006E3031" w:rsidRPr="002001A4">
              <w:rPr>
                <w:rFonts w:ascii="Arial" w:hAnsi="Arial" w:cs="Arial"/>
                <w:noProof/>
                <w:webHidden/>
                <w:sz w:val="22"/>
                <w:szCs w:val="22"/>
              </w:rPr>
              <w:tab/>
            </w:r>
            <w:r w:rsidR="006E3031" w:rsidRPr="002001A4">
              <w:rPr>
                <w:rFonts w:ascii="Arial" w:hAnsi="Arial" w:cs="Arial"/>
                <w:noProof/>
                <w:webHidden/>
                <w:sz w:val="22"/>
                <w:szCs w:val="22"/>
              </w:rPr>
              <w:fldChar w:fldCharType="begin"/>
            </w:r>
            <w:r w:rsidR="006E3031" w:rsidRPr="002001A4">
              <w:rPr>
                <w:rFonts w:ascii="Arial" w:hAnsi="Arial" w:cs="Arial"/>
                <w:noProof/>
                <w:webHidden/>
                <w:sz w:val="22"/>
                <w:szCs w:val="22"/>
              </w:rPr>
              <w:instrText xml:space="preserve"> PAGEREF _Toc74205453 \h </w:instrText>
            </w:r>
            <w:r w:rsidR="006E3031" w:rsidRPr="002001A4">
              <w:rPr>
                <w:rFonts w:ascii="Arial" w:hAnsi="Arial" w:cs="Arial"/>
                <w:noProof/>
                <w:webHidden/>
                <w:sz w:val="22"/>
                <w:szCs w:val="22"/>
              </w:rPr>
            </w:r>
            <w:r w:rsidR="006E3031" w:rsidRPr="002001A4">
              <w:rPr>
                <w:rFonts w:ascii="Arial" w:hAnsi="Arial" w:cs="Arial"/>
                <w:noProof/>
                <w:webHidden/>
                <w:sz w:val="22"/>
                <w:szCs w:val="22"/>
              </w:rPr>
              <w:fldChar w:fldCharType="separate"/>
            </w:r>
            <w:r w:rsidR="008F4609">
              <w:rPr>
                <w:rFonts w:ascii="Arial" w:hAnsi="Arial" w:cs="Arial"/>
                <w:noProof/>
                <w:webHidden/>
                <w:sz w:val="22"/>
                <w:szCs w:val="22"/>
              </w:rPr>
              <w:t>29</w:t>
            </w:r>
            <w:r w:rsidR="006E3031" w:rsidRPr="002001A4">
              <w:rPr>
                <w:rFonts w:ascii="Arial" w:hAnsi="Arial" w:cs="Arial"/>
                <w:noProof/>
                <w:webHidden/>
                <w:sz w:val="22"/>
                <w:szCs w:val="22"/>
              </w:rPr>
              <w:fldChar w:fldCharType="end"/>
            </w:r>
          </w:hyperlink>
        </w:p>
        <w:p w14:paraId="360243CB" w14:textId="4520FAB2" w:rsidR="006E3031" w:rsidRPr="002001A4" w:rsidRDefault="000B7370">
          <w:pPr>
            <w:pStyle w:val="TOC3"/>
            <w:tabs>
              <w:tab w:val="left" w:pos="1100"/>
              <w:tab w:val="right" w:leader="underscore" w:pos="9062"/>
            </w:tabs>
            <w:rPr>
              <w:rFonts w:ascii="Arial" w:eastAsiaTheme="minorEastAsia" w:hAnsi="Arial" w:cs="Arial"/>
              <w:noProof/>
              <w:sz w:val="22"/>
              <w:szCs w:val="22"/>
              <w:lang w:eastAsia="sl-SI"/>
            </w:rPr>
          </w:pPr>
          <w:hyperlink w:anchor="_Toc74205454" w:history="1">
            <w:r w:rsidR="006E3031" w:rsidRPr="002001A4">
              <w:rPr>
                <w:rStyle w:val="Hyperlink"/>
                <w:rFonts w:ascii="Arial" w:hAnsi="Arial" w:cs="Arial"/>
                <w:noProof/>
                <w:sz w:val="22"/>
                <w:szCs w:val="22"/>
              </w:rPr>
              <w:t>2.2</w:t>
            </w:r>
            <w:r w:rsidR="006E3031" w:rsidRPr="002001A4">
              <w:rPr>
                <w:rFonts w:ascii="Arial" w:eastAsiaTheme="minorEastAsia" w:hAnsi="Arial" w:cs="Arial"/>
                <w:noProof/>
                <w:sz w:val="22"/>
                <w:szCs w:val="22"/>
                <w:lang w:eastAsia="sl-SI"/>
              </w:rPr>
              <w:tab/>
            </w:r>
            <w:r w:rsidR="006E3031" w:rsidRPr="002001A4">
              <w:rPr>
                <w:rStyle w:val="Hyperlink"/>
                <w:rFonts w:ascii="Arial" w:hAnsi="Arial" w:cs="Arial"/>
                <w:noProof/>
                <w:sz w:val="22"/>
                <w:szCs w:val="22"/>
              </w:rPr>
              <w:t>Povzetek v obliki razvojno-trženjskih izzivov, ki jih naslavljamo v strategiji, in smeri intervencije</w:t>
            </w:r>
            <w:r w:rsidR="006E3031" w:rsidRPr="002001A4">
              <w:rPr>
                <w:rFonts w:ascii="Arial" w:hAnsi="Arial" w:cs="Arial"/>
                <w:noProof/>
                <w:webHidden/>
                <w:sz w:val="22"/>
                <w:szCs w:val="22"/>
              </w:rPr>
              <w:tab/>
            </w:r>
            <w:r w:rsidR="006E3031" w:rsidRPr="002001A4">
              <w:rPr>
                <w:rFonts w:ascii="Arial" w:hAnsi="Arial" w:cs="Arial"/>
                <w:noProof/>
                <w:webHidden/>
                <w:sz w:val="22"/>
                <w:szCs w:val="22"/>
              </w:rPr>
              <w:fldChar w:fldCharType="begin"/>
            </w:r>
            <w:r w:rsidR="006E3031" w:rsidRPr="002001A4">
              <w:rPr>
                <w:rFonts w:ascii="Arial" w:hAnsi="Arial" w:cs="Arial"/>
                <w:noProof/>
                <w:webHidden/>
                <w:sz w:val="22"/>
                <w:szCs w:val="22"/>
              </w:rPr>
              <w:instrText xml:space="preserve"> PAGEREF _Toc74205454 \h </w:instrText>
            </w:r>
            <w:r w:rsidR="006E3031" w:rsidRPr="002001A4">
              <w:rPr>
                <w:rFonts w:ascii="Arial" w:hAnsi="Arial" w:cs="Arial"/>
                <w:noProof/>
                <w:webHidden/>
                <w:sz w:val="22"/>
                <w:szCs w:val="22"/>
              </w:rPr>
            </w:r>
            <w:r w:rsidR="006E3031" w:rsidRPr="002001A4">
              <w:rPr>
                <w:rFonts w:ascii="Arial" w:hAnsi="Arial" w:cs="Arial"/>
                <w:noProof/>
                <w:webHidden/>
                <w:sz w:val="22"/>
                <w:szCs w:val="22"/>
              </w:rPr>
              <w:fldChar w:fldCharType="separate"/>
            </w:r>
            <w:r w:rsidR="008F4609">
              <w:rPr>
                <w:rFonts w:ascii="Arial" w:hAnsi="Arial" w:cs="Arial"/>
                <w:noProof/>
                <w:webHidden/>
                <w:sz w:val="22"/>
                <w:szCs w:val="22"/>
              </w:rPr>
              <w:t>32</w:t>
            </w:r>
            <w:r w:rsidR="006E3031" w:rsidRPr="002001A4">
              <w:rPr>
                <w:rFonts w:ascii="Arial" w:hAnsi="Arial" w:cs="Arial"/>
                <w:noProof/>
                <w:webHidden/>
                <w:sz w:val="22"/>
                <w:szCs w:val="22"/>
              </w:rPr>
              <w:fldChar w:fldCharType="end"/>
            </w:r>
          </w:hyperlink>
        </w:p>
        <w:p w14:paraId="0FEF9BEA" w14:textId="7BB0C037" w:rsidR="006E3031" w:rsidRPr="002001A4" w:rsidRDefault="000B7370">
          <w:pPr>
            <w:pStyle w:val="TOC3"/>
            <w:tabs>
              <w:tab w:val="left" w:pos="1100"/>
              <w:tab w:val="right" w:leader="underscore" w:pos="9062"/>
            </w:tabs>
            <w:rPr>
              <w:rFonts w:ascii="Arial" w:eastAsiaTheme="minorEastAsia" w:hAnsi="Arial" w:cs="Arial"/>
              <w:noProof/>
              <w:sz w:val="22"/>
              <w:szCs w:val="22"/>
              <w:lang w:eastAsia="sl-SI"/>
            </w:rPr>
          </w:pPr>
          <w:hyperlink w:anchor="_Toc74205456" w:history="1">
            <w:r w:rsidR="006E3031" w:rsidRPr="002001A4">
              <w:rPr>
                <w:rStyle w:val="Hyperlink"/>
                <w:rFonts w:ascii="Arial" w:hAnsi="Arial" w:cs="Arial"/>
                <w:noProof/>
                <w:sz w:val="22"/>
                <w:szCs w:val="22"/>
              </w:rPr>
              <w:t>2.3</w:t>
            </w:r>
            <w:r w:rsidR="006E3031" w:rsidRPr="002001A4">
              <w:rPr>
                <w:rFonts w:ascii="Arial" w:eastAsiaTheme="minorEastAsia" w:hAnsi="Arial" w:cs="Arial"/>
                <w:noProof/>
                <w:sz w:val="22"/>
                <w:szCs w:val="22"/>
                <w:lang w:eastAsia="sl-SI"/>
              </w:rPr>
              <w:tab/>
            </w:r>
            <w:r w:rsidR="006E3031" w:rsidRPr="002001A4">
              <w:rPr>
                <w:rStyle w:val="Hyperlink"/>
                <w:rFonts w:ascii="Arial" w:hAnsi="Arial" w:cs="Arial"/>
                <w:noProof/>
                <w:sz w:val="22"/>
                <w:szCs w:val="22"/>
              </w:rPr>
              <w:t>Kako se pri strategiji in aktivnostih lahko navezujemo na izzive in pričakovane usmeritve nove strategije slovenskega turizma</w:t>
            </w:r>
            <w:r w:rsidR="006E3031" w:rsidRPr="002001A4">
              <w:rPr>
                <w:rFonts w:ascii="Arial" w:hAnsi="Arial" w:cs="Arial"/>
                <w:noProof/>
                <w:webHidden/>
                <w:sz w:val="22"/>
                <w:szCs w:val="22"/>
              </w:rPr>
              <w:tab/>
            </w:r>
            <w:r w:rsidR="006E3031" w:rsidRPr="002001A4">
              <w:rPr>
                <w:rFonts w:ascii="Arial" w:hAnsi="Arial" w:cs="Arial"/>
                <w:noProof/>
                <w:webHidden/>
                <w:sz w:val="22"/>
                <w:szCs w:val="22"/>
              </w:rPr>
              <w:fldChar w:fldCharType="begin"/>
            </w:r>
            <w:r w:rsidR="006E3031" w:rsidRPr="002001A4">
              <w:rPr>
                <w:rFonts w:ascii="Arial" w:hAnsi="Arial" w:cs="Arial"/>
                <w:noProof/>
                <w:webHidden/>
                <w:sz w:val="22"/>
                <w:szCs w:val="22"/>
              </w:rPr>
              <w:instrText xml:space="preserve"> PAGEREF _Toc74205456 \h </w:instrText>
            </w:r>
            <w:r w:rsidR="006E3031" w:rsidRPr="002001A4">
              <w:rPr>
                <w:rFonts w:ascii="Arial" w:hAnsi="Arial" w:cs="Arial"/>
                <w:noProof/>
                <w:webHidden/>
                <w:sz w:val="22"/>
                <w:szCs w:val="22"/>
              </w:rPr>
            </w:r>
            <w:r w:rsidR="006E3031" w:rsidRPr="002001A4">
              <w:rPr>
                <w:rFonts w:ascii="Arial" w:hAnsi="Arial" w:cs="Arial"/>
                <w:noProof/>
                <w:webHidden/>
                <w:sz w:val="22"/>
                <w:szCs w:val="22"/>
              </w:rPr>
              <w:fldChar w:fldCharType="separate"/>
            </w:r>
            <w:r w:rsidR="008F4609">
              <w:rPr>
                <w:rFonts w:ascii="Arial" w:hAnsi="Arial" w:cs="Arial"/>
                <w:noProof/>
                <w:webHidden/>
                <w:sz w:val="22"/>
                <w:szCs w:val="22"/>
              </w:rPr>
              <w:t>34</w:t>
            </w:r>
            <w:r w:rsidR="006E3031" w:rsidRPr="002001A4">
              <w:rPr>
                <w:rFonts w:ascii="Arial" w:hAnsi="Arial" w:cs="Arial"/>
                <w:noProof/>
                <w:webHidden/>
                <w:sz w:val="22"/>
                <w:szCs w:val="22"/>
              </w:rPr>
              <w:fldChar w:fldCharType="end"/>
            </w:r>
          </w:hyperlink>
        </w:p>
        <w:p w14:paraId="763D1953" w14:textId="70FCAB7B" w:rsidR="006E3031" w:rsidRPr="002001A4" w:rsidRDefault="000B7370">
          <w:pPr>
            <w:pStyle w:val="TOC1"/>
            <w:rPr>
              <w:rFonts w:ascii="Arial" w:eastAsiaTheme="minorEastAsia" w:hAnsi="Arial" w:cs="Arial"/>
              <w:b w:val="0"/>
              <w:bCs w:val="0"/>
              <w:i w:val="0"/>
              <w:iCs w:val="0"/>
              <w:color w:val="auto"/>
              <w:sz w:val="22"/>
              <w:szCs w:val="22"/>
              <w:lang w:eastAsia="sl-SI"/>
            </w:rPr>
          </w:pPr>
          <w:hyperlink w:anchor="_Toc74205457" w:history="1">
            <w:r w:rsidR="006E3031" w:rsidRPr="002001A4">
              <w:rPr>
                <w:rStyle w:val="Hyperlink"/>
                <w:rFonts w:ascii="Arial" w:hAnsi="Arial" w:cs="Arial"/>
                <w:sz w:val="22"/>
                <w:szCs w:val="22"/>
              </w:rPr>
              <w:t>Faza 2 = VIZIJA: kaj želimo doseči</w:t>
            </w:r>
            <w:r w:rsidR="006E3031" w:rsidRPr="002001A4">
              <w:rPr>
                <w:rFonts w:ascii="Arial" w:hAnsi="Arial" w:cs="Arial"/>
                <w:webHidden/>
                <w:sz w:val="22"/>
                <w:szCs w:val="22"/>
              </w:rPr>
              <w:tab/>
            </w:r>
            <w:r w:rsidR="006E3031" w:rsidRPr="002001A4">
              <w:rPr>
                <w:rFonts w:ascii="Arial" w:hAnsi="Arial" w:cs="Arial"/>
                <w:webHidden/>
                <w:sz w:val="22"/>
                <w:szCs w:val="22"/>
              </w:rPr>
              <w:fldChar w:fldCharType="begin"/>
            </w:r>
            <w:r w:rsidR="006E3031" w:rsidRPr="002001A4">
              <w:rPr>
                <w:rFonts w:ascii="Arial" w:hAnsi="Arial" w:cs="Arial"/>
                <w:webHidden/>
                <w:sz w:val="22"/>
                <w:szCs w:val="22"/>
              </w:rPr>
              <w:instrText xml:space="preserve"> PAGEREF _Toc74205457 \h </w:instrText>
            </w:r>
            <w:r w:rsidR="006E3031" w:rsidRPr="002001A4">
              <w:rPr>
                <w:rFonts w:ascii="Arial" w:hAnsi="Arial" w:cs="Arial"/>
                <w:webHidden/>
                <w:sz w:val="22"/>
                <w:szCs w:val="22"/>
              </w:rPr>
            </w:r>
            <w:r w:rsidR="006E3031" w:rsidRPr="002001A4">
              <w:rPr>
                <w:rFonts w:ascii="Arial" w:hAnsi="Arial" w:cs="Arial"/>
                <w:webHidden/>
                <w:sz w:val="22"/>
                <w:szCs w:val="22"/>
              </w:rPr>
              <w:fldChar w:fldCharType="separate"/>
            </w:r>
            <w:r w:rsidR="008F4609">
              <w:rPr>
                <w:rFonts w:ascii="Arial" w:hAnsi="Arial" w:cs="Arial"/>
                <w:webHidden/>
                <w:sz w:val="22"/>
                <w:szCs w:val="22"/>
              </w:rPr>
              <w:t>36</w:t>
            </w:r>
            <w:r w:rsidR="006E3031" w:rsidRPr="002001A4">
              <w:rPr>
                <w:rFonts w:ascii="Arial" w:hAnsi="Arial" w:cs="Arial"/>
                <w:webHidden/>
                <w:sz w:val="22"/>
                <w:szCs w:val="22"/>
              </w:rPr>
              <w:fldChar w:fldCharType="end"/>
            </w:r>
          </w:hyperlink>
        </w:p>
        <w:p w14:paraId="210183A2" w14:textId="748F3ACB" w:rsidR="006E3031" w:rsidRPr="002001A4" w:rsidRDefault="000B7370">
          <w:pPr>
            <w:pStyle w:val="TOC2"/>
            <w:tabs>
              <w:tab w:val="left" w:pos="660"/>
              <w:tab w:val="right" w:leader="underscore" w:pos="9062"/>
            </w:tabs>
            <w:rPr>
              <w:rFonts w:ascii="Arial" w:eastAsiaTheme="minorEastAsia" w:hAnsi="Arial" w:cs="Arial"/>
              <w:b w:val="0"/>
              <w:bCs w:val="0"/>
              <w:noProof/>
              <w:lang w:eastAsia="sl-SI"/>
            </w:rPr>
          </w:pPr>
          <w:hyperlink w:anchor="_Toc74205458" w:history="1">
            <w:r w:rsidR="006E3031" w:rsidRPr="002001A4">
              <w:rPr>
                <w:rStyle w:val="Hyperlink"/>
                <w:rFonts w:ascii="Arial" w:hAnsi="Arial" w:cs="Arial"/>
                <w:noProof/>
              </w:rPr>
              <w:t>3.</w:t>
            </w:r>
            <w:r w:rsidR="006E3031" w:rsidRPr="002001A4">
              <w:rPr>
                <w:rFonts w:ascii="Arial" w:eastAsiaTheme="minorEastAsia" w:hAnsi="Arial" w:cs="Arial"/>
                <w:b w:val="0"/>
                <w:bCs w:val="0"/>
                <w:noProof/>
                <w:lang w:eastAsia="sl-SI"/>
              </w:rPr>
              <w:tab/>
            </w:r>
            <w:r w:rsidR="006E3031" w:rsidRPr="002001A4">
              <w:rPr>
                <w:rStyle w:val="Hyperlink"/>
                <w:rFonts w:ascii="Arial" w:hAnsi="Arial" w:cs="Arial"/>
                <w:noProof/>
              </w:rPr>
              <w:t>VIZIJA – KAKŠNO PRIHODNOST TURIZMA ŠKOFJELOŠKEGA ŽELIMO</w:t>
            </w:r>
            <w:r w:rsidR="006E3031" w:rsidRPr="002001A4">
              <w:rPr>
                <w:rFonts w:ascii="Arial" w:hAnsi="Arial" w:cs="Arial"/>
                <w:noProof/>
                <w:webHidden/>
              </w:rPr>
              <w:tab/>
            </w:r>
            <w:r w:rsidR="006E3031" w:rsidRPr="002001A4">
              <w:rPr>
                <w:rFonts w:ascii="Arial" w:hAnsi="Arial" w:cs="Arial"/>
                <w:noProof/>
                <w:webHidden/>
              </w:rPr>
              <w:fldChar w:fldCharType="begin"/>
            </w:r>
            <w:r w:rsidR="006E3031" w:rsidRPr="002001A4">
              <w:rPr>
                <w:rFonts w:ascii="Arial" w:hAnsi="Arial" w:cs="Arial"/>
                <w:noProof/>
                <w:webHidden/>
              </w:rPr>
              <w:instrText xml:space="preserve"> PAGEREF _Toc74205458 \h </w:instrText>
            </w:r>
            <w:r w:rsidR="006E3031" w:rsidRPr="002001A4">
              <w:rPr>
                <w:rFonts w:ascii="Arial" w:hAnsi="Arial" w:cs="Arial"/>
                <w:noProof/>
                <w:webHidden/>
              </w:rPr>
            </w:r>
            <w:r w:rsidR="006E3031" w:rsidRPr="002001A4">
              <w:rPr>
                <w:rFonts w:ascii="Arial" w:hAnsi="Arial" w:cs="Arial"/>
                <w:noProof/>
                <w:webHidden/>
              </w:rPr>
              <w:fldChar w:fldCharType="separate"/>
            </w:r>
            <w:r w:rsidR="008F4609">
              <w:rPr>
                <w:rFonts w:ascii="Arial" w:hAnsi="Arial" w:cs="Arial"/>
                <w:noProof/>
                <w:webHidden/>
              </w:rPr>
              <w:t>36</w:t>
            </w:r>
            <w:r w:rsidR="006E3031" w:rsidRPr="002001A4">
              <w:rPr>
                <w:rFonts w:ascii="Arial" w:hAnsi="Arial" w:cs="Arial"/>
                <w:noProof/>
                <w:webHidden/>
              </w:rPr>
              <w:fldChar w:fldCharType="end"/>
            </w:r>
          </w:hyperlink>
        </w:p>
        <w:p w14:paraId="5223A8B4" w14:textId="739E4AEA" w:rsidR="006E3031" w:rsidRPr="002001A4" w:rsidRDefault="000B7370">
          <w:pPr>
            <w:pStyle w:val="TOC2"/>
            <w:tabs>
              <w:tab w:val="left" w:pos="660"/>
              <w:tab w:val="right" w:leader="underscore" w:pos="9062"/>
            </w:tabs>
            <w:rPr>
              <w:rFonts w:ascii="Arial" w:eastAsiaTheme="minorEastAsia" w:hAnsi="Arial" w:cs="Arial"/>
              <w:b w:val="0"/>
              <w:bCs w:val="0"/>
              <w:noProof/>
              <w:lang w:eastAsia="sl-SI"/>
            </w:rPr>
          </w:pPr>
          <w:hyperlink w:anchor="_Toc74205459" w:history="1">
            <w:r w:rsidR="006E3031" w:rsidRPr="002001A4">
              <w:rPr>
                <w:rStyle w:val="Hyperlink"/>
                <w:rFonts w:ascii="Arial" w:hAnsi="Arial" w:cs="Arial"/>
                <w:noProof/>
              </w:rPr>
              <w:t>4.</w:t>
            </w:r>
            <w:r w:rsidR="006E3031" w:rsidRPr="002001A4">
              <w:rPr>
                <w:rFonts w:ascii="Arial" w:eastAsiaTheme="minorEastAsia" w:hAnsi="Arial" w:cs="Arial"/>
                <w:b w:val="0"/>
                <w:bCs w:val="0"/>
                <w:noProof/>
                <w:lang w:eastAsia="sl-SI"/>
              </w:rPr>
              <w:tab/>
            </w:r>
            <w:r w:rsidR="006E3031" w:rsidRPr="002001A4">
              <w:rPr>
                <w:rStyle w:val="Hyperlink"/>
                <w:rFonts w:ascii="Arial" w:hAnsi="Arial" w:cs="Arial"/>
                <w:noProof/>
              </w:rPr>
              <w:t>POSLANSTVO – ZAKAJ RAZVIJAMO TURIZEM IN KAJ NAS PRI TEM VODI</w:t>
            </w:r>
            <w:r w:rsidR="006E3031" w:rsidRPr="002001A4">
              <w:rPr>
                <w:rFonts w:ascii="Arial" w:hAnsi="Arial" w:cs="Arial"/>
                <w:noProof/>
                <w:webHidden/>
              </w:rPr>
              <w:tab/>
            </w:r>
            <w:r w:rsidR="006E3031" w:rsidRPr="002001A4">
              <w:rPr>
                <w:rFonts w:ascii="Arial" w:hAnsi="Arial" w:cs="Arial"/>
                <w:noProof/>
                <w:webHidden/>
              </w:rPr>
              <w:fldChar w:fldCharType="begin"/>
            </w:r>
            <w:r w:rsidR="006E3031" w:rsidRPr="002001A4">
              <w:rPr>
                <w:rFonts w:ascii="Arial" w:hAnsi="Arial" w:cs="Arial"/>
                <w:noProof/>
                <w:webHidden/>
              </w:rPr>
              <w:instrText xml:space="preserve"> PAGEREF _Toc74205459 \h </w:instrText>
            </w:r>
            <w:r w:rsidR="006E3031" w:rsidRPr="002001A4">
              <w:rPr>
                <w:rFonts w:ascii="Arial" w:hAnsi="Arial" w:cs="Arial"/>
                <w:noProof/>
                <w:webHidden/>
              </w:rPr>
            </w:r>
            <w:r w:rsidR="006E3031" w:rsidRPr="002001A4">
              <w:rPr>
                <w:rFonts w:ascii="Arial" w:hAnsi="Arial" w:cs="Arial"/>
                <w:noProof/>
                <w:webHidden/>
              </w:rPr>
              <w:fldChar w:fldCharType="separate"/>
            </w:r>
            <w:r w:rsidR="008F4609">
              <w:rPr>
                <w:rFonts w:ascii="Arial" w:hAnsi="Arial" w:cs="Arial"/>
                <w:noProof/>
                <w:webHidden/>
              </w:rPr>
              <w:t>42</w:t>
            </w:r>
            <w:r w:rsidR="006E3031" w:rsidRPr="002001A4">
              <w:rPr>
                <w:rFonts w:ascii="Arial" w:hAnsi="Arial" w:cs="Arial"/>
                <w:noProof/>
                <w:webHidden/>
              </w:rPr>
              <w:fldChar w:fldCharType="end"/>
            </w:r>
          </w:hyperlink>
        </w:p>
        <w:p w14:paraId="3D0BECD7" w14:textId="790C4426" w:rsidR="006E3031" w:rsidRPr="002001A4" w:rsidRDefault="000B7370">
          <w:pPr>
            <w:pStyle w:val="TOC2"/>
            <w:tabs>
              <w:tab w:val="left" w:pos="660"/>
              <w:tab w:val="right" w:leader="underscore" w:pos="9062"/>
            </w:tabs>
            <w:rPr>
              <w:rFonts w:ascii="Arial" w:eastAsiaTheme="minorEastAsia" w:hAnsi="Arial" w:cs="Arial"/>
              <w:b w:val="0"/>
              <w:bCs w:val="0"/>
              <w:noProof/>
              <w:lang w:eastAsia="sl-SI"/>
            </w:rPr>
          </w:pPr>
          <w:hyperlink w:anchor="_Toc74205460" w:history="1">
            <w:r w:rsidR="006E3031" w:rsidRPr="002001A4">
              <w:rPr>
                <w:rStyle w:val="Hyperlink"/>
                <w:rFonts w:ascii="Arial" w:hAnsi="Arial" w:cs="Arial"/>
                <w:noProof/>
              </w:rPr>
              <w:t>5.</w:t>
            </w:r>
            <w:r w:rsidR="006E3031" w:rsidRPr="002001A4">
              <w:rPr>
                <w:rFonts w:ascii="Arial" w:eastAsiaTheme="minorEastAsia" w:hAnsi="Arial" w:cs="Arial"/>
                <w:b w:val="0"/>
                <w:bCs w:val="0"/>
                <w:noProof/>
                <w:lang w:eastAsia="sl-SI"/>
              </w:rPr>
              <w:tab/>
            </w:r>
            <w:r w:rsidR="006E3031" w:rsidRPr="002001A4">
              <w:rPr>
                <w:rStyle w:val="Hyperlink"/>
                <w:rFonts w:ascii="Arial" w:hAnsi="Arial" w:cs="Arial"/>
                <w:noProof/>
              </w:rPr>
              <w:t>KLJUČNE TRŽENJSKO-POZICIJSKE OPREDELITVE</w:t>
            </w:r>
            <w:r w:rsidR="006E3031" w:rsidRPr="002001A4">
              <w:rPr>
                <w:rFonts w:ascii="Arial" w:hAnsi="Arial" w:cs="Arial"/>
                <w:noProof/>
                <w:webHidden/>
              </w:rPr>
              <w:tab/>
            </w:r>
            <w:r w:rsidR="006E3031" w:rsidRPr="002001A4">
              <w:rPr>
                <w:rFonts w:ascii="Arial" w:hAnsi="Arial" w:cs="Arial"/>
                <w:noProof/>
                <w:webHidden/>
              </w:rPr>
              <w:fldChar w:fldCharType="begin"/>
            </w:r>
            <w:r w:rsidR="006E3031" w:rsidRPr="002001A4">
              <w:rPr>
                <w:rFonts w:ascii="Arial" w:hAnsi="Arial" w:cs="Arial"/>
                <w:noProof/>
                <w:webHidden/>
              </w:rPr>
              <w:instrText xml:space="preserve"> PAGEREF _Toc74205460 \h </w:instrText>
            </w:r>
            <w:r w:rsidR="006E3031" w:rsidRPr="002001A4">
              <w:rPr>
                <w:rFonts w:ascii="Arial" w:hAnsi="Arial" w:cs="Arial"/>
                <w:noProof/>
                <w:webHidden/>
              </w:rPr>
            </w:r>
            <w:r w:rsidR="006E3031" w:rsidRPr="002001A4">
              <w:rPr>
                <w:rFonts w:ascii="Arial" w:hAnsi="Arial" w:cs="Arial"/>
                <w:noProof/>
                <w:webHidden/>
              </w:rPr>
              <w:fldChar w:fldCharType="separate"/>
            </w:r>
            <w:r w:rsidR="008F4609">
              <w:rPr>
                <w:rFonts w:ascii="Arial" w:hAnsi="Arial" w:cs="Arial"/>
                <w:noProof/>
                <w:webHidden/>
              </w:rPr>
              <w:t>44</w:t>
            </w:r>
            <w:r w:rsidR="006E3031" w:rsidRPr="002001A4">
              <w:rPr>
                <w:rFonts w:ascii="Arial" w:hAnsi="Arial" w:cs="Arial"/>
                <w:noProof/>
                <w:webHidden/>
              </w:rPr>
              <w:fldChar w:fldCharType="end"/>
            </w:r>
          </w:hyperlink>
        </w:p>
        <w:p w14:paraId="0D89B9B8" w14:textId="0CF0C2DA" w:rsidR="006E3031" w:rsidRPr="002001A4" w:rsidRDefault="000B7370">
          <w:pPr>
            <w:pStyle w:val="TOC3"/>
            <w:tabs>
              <w:tab w:val="left" w:pos="1100"/>
              <w:tab w:val="right" w:leader="underscore" w:pos="9062"/>
            </w:tabs>
            <w:rPr>
              <w:rFonts w:ascii="Arial" w:eastAsiaTheme="minorEastAsia" w:hAnsi="Arial" w:cs="Arial"/>
              <w:noProof/>
              <w:sz w:val="22"/>
              <w:szCs w:val="22"/>
              <w:lang w:eastAsia="sl-SI"/>
            </w:rPr>
          </w:pPr>
          <w:hyperlink w:anchor="_Toc74205461" w:history="1">
            <w:r w:rsidR="006E3031" w:rsidRPr="002001A4">
              <w:rPr>
                <w:rStyle w:val="Hyperlink"/>
                <w:rFonts w:ascii="Arial" w:hAnsi="Arial" w:cs="Arial"/>
                <w:noProof/>
                <w:sz w:val="22"/>
                <w:szCs w:val="22"/>
              </w:rPr>
              <w:t>5.1</w:t>
            </w:r>
            <w:r w:rsidR="006E3031" w:rsidRPr="002001A4">
              <w:rPr>
                <w:rFonts w:ascii="Arial" w:eastAsiaTheme="minorEastAsia" w:hAnsi="Arial" w:cs="Arial"/>
                <w:noProof/>
                <w:sz w:val="22"/>
                <w:szCs w:val="22"/>
                <w:lang w:eastAsia="sl-SI"/>
              </w:rPr>
              <w:tab/>
            </w:r>
            <w:r w:rsidR="006E3031" w:rsidRPr="002001A4">
              <w:rPr>
                <w:rStyle w:val="Hyperlink"/>
                <w:rFonts w:ascii="Arial" w:hAnsi="Arial" w:cs="Arial"/>
                <w:noProof/>
                <w:sz w:val="22"/>
                <w:szCs w:val="22"/>
              </w:rPr>
              <w:t>Tržno pozicioniranje – kako se destinacija predstavlja</w:t>
            </w:r>
            <w:r w:rsidR="006E3031" w:rsidRPr="002001A4">
              <w:rPr>
                <w:rFonts w:ascii="Arial" w:hAnsi="Arial" w:cs="Arial"/>
                <w:noProof/>
                <w:webHidden/>
                <w:sz w:val="22"/>
                <w:szCs w:val="22"/>
              </w:rPr>
              <w:tab/>
            </w:r>
            <w:r w:rsidR="006E3031" w:rsidRPr="002001A4">
              <w:rPr>
                <w:rFonts w:ascii="Arial" w:hAnsi="Arial" w:cs="Arial"/>
                <w:noProof/>
                <w:webHidden/>
                <w:sz w:val="22"/>
                <w:szCs w:val="22"/>
              </w:rPr>
              <w:fldChar w:fldCharType="begin"/>
            </w:r>
            <w:r w:rsidR="006E3031" w:rsidRPr="002001A4">
              <w:rPr>
                <w:rFonts w:ascii="Arial" w:hAnsi="Arial" w:cs="Arial"/>
                <w:noProof/>
                <w:webHidden/>
                <w:sz w:val="22"/>
                <w:szCs w:val="22"/>
              </w:rPr>
              <w:instrText xml:space="preserve"> PAGEREF _Toc74205461 \h </w:instrText>
            </w:r>
            <w:r w:rsidR="006E3031" w:rsidRPr="002001A4">
              <w:rPr>
                <w:rFonts w:ascii="Arial" w:hAnsi="Arial" w:cs="Arial"/>
                <w:noProof/>
                <w:webHidden/>
                <w:sz w:val="22"/>
                <w:szCs w:val="22"/>
              </w:rPr>
            </w:r>
            <w:r w:rsidR="006E3031" w:rsidRPr="002001A4">
              <w:rPr>
                <w:rFonts w:ascii="Arial" w:hAnsi="Arial" w:cs="Arial"/>
                <w:noProof/>
                <w:webHidden/>
                <w:sz w:val="22"/>
                <w:szCs w:val="22"/>
              </w:rPr>
              <w:fldChar w:fldCharType="separate"/>
            </w:r>
            <w:r w:rsidR="008F4609">
              <w:rPr>
                <w:rFonts w:ascii="Arial" w:hAnsi="Arial" w:cs="Arial"/>
                <w:noProof/>
                <w:webHidden/>
                <w:sz w:val="22"/>
                <w:szCs w:val="22"/>
              </w:rPr>
              <w:t>44</w:t>
            </w:r>
            <w:r w:rsidR="006E3031" w:rsidRPr="002001A4">
              <w:rPr>
                <w:rFonts w:ascii="Arial" w:hAnsi="Arial" w:cs="Arial"/>
                <w:noProof/>
                <w:webHidden/>
                <w:sz w:val="22"/>
                <w:szCs w:val="22"/>
              </w:rPr>
              <w:fldChar w:fldCharType="end"/>
            </w:r>
          </w:hyperlink>
        </w:p>
        <w:p w14:paraId="77A67180" w14:textId="5E8A1CA0" w:rsidR="006E3031" w:rsidRPr="002001A4" w:rsidRDefault="000B7370">
          <w:pPr>
            <w:pStyle w:val="TOC3"/>
            <w:tabs>
              <w:tab w:val="left" w:pos="1100"/>
              <w:tab w:val="right" w:leader="underscore" w:pos="9062"/>
            </w:tabs>
            <w:rPr>
              <w:rFonts w:ascii="Arial" w:eastAsiaTheme="minorEastAsia" w:hAnsi="Arial" w:cs="Arial"/>
              <w:noProof/>
              <w:sz w:val="22"/>
              <w:szCs w:val="22"/>
              <w:lang w:eastAsia="sl-SI"/>
            </w:rPr>
          </w:pPr>
          <w:hyperlink w:anchor="_Toc74205462" w:history="1">
            <w:r w:rsidR="006E3031" w:rsidRPr="002001A4">
              <w:rPr>
                <w:rStyle w:val="Hyperlink"/>
                <w:rFonts w:ascii="Arial" w:hAnsi="Arial" w:cs="Arial"/>
                <w:noProof/>
                <w:sz w:val="22"/>
                <w:szCs w:val="22"/>
              </w:rPr>
              <w:t>5.2</w:t>
            </w:r>
            <w:r w:rsidR="006E3031" w:rsidRPr="002001A4">
              <w:rPr>
                <w:rFonts w:ascii="Arial" w:eastAsiaTheme="minorEastAsia" w:hAnsi="Arial" w:cs="Arial"/>
                <w:noProof/>
                <w:sz w:val="22"/>
                <w:szCs w:val="22"/>
                <w:lang w:eastAsia="sl-SI"/>
              </w:rPr>
              <w:tab/>
            </w:r>
            <w:r w:rsidR="006E3031" w:rsidRPr="002001A4">
              <w:rPr>
                <w:rStyle w:val="Hyperlink"/>
                <w:rFonts w:ascii="Arial" w:hAnsi="Arial" w:cs="Arial"/>
                <w:noProof/>
                <w:sz w:val="22"/>
                <w:szCs w:val="22"/>
              </w:rPr>
              <w:t>Profil destinacije – priložnost so vzporedni trije trženjski koncepti</w:t>
            </w:r>
            <w:r w:rsidR="006E3031" w:rsidRPr="002001A4">
              <w:rPr>
                <w:rFonts w:ascii="Arial" w:hAnsi="Arial" w:cs="Arial"/>
                <w:noProof/>
                <w:webHidden/>
                <w:sz w:val="22"/>
                <w:szCs w:val="22"/>
              </w:rPr>
              <w:tab/>
            </w:r>
            <w:r w:rsidR="006E3031" w:rsidRPr="002001A4">
              <w:rPr>
                <w:rFonts w:ascii="Arial" w:hAnsi="Arial" w:cs="Arial"/>
                <w:noProof/>
                <w:webHidden/>
                <w:sz w:val="22"/>
                <w:szCs w:val="22"/>
              </w:rPr>
              <w:fldChar w:fldCharType="begin"/>
            </w:r>
            <w:r w:rsidR="006E3031" w:rsidRPr="002001A4">
              <w:rPr>
                <w:rFonts w:ascii="Arial" w:hAnsi="Arial" w:cs="Arial"/>
                <w:noProof/>
                <w:webHidden/>
                <w:sz w:val="22"/>
                <w:szCs w:val="22"/>
              </w:rPr>
              <w:instrText xml:space="preserve"> PAGEREF _Toc74205462 \h </w:instrText>
            </w:r>
            <w:r w:rsidR="006E3031" w:rsidRPr="002001A4">
              <w:rPr>
                <w:rFonts w:ascii="Arial" w:hAnsi="Arial" w:cs="Arial"/>
                <w:noProof/>
                <w:webHidden/>
                <w:sz w:val="22"/>
                <w:szCs w:val="22"/>
              </w:rPr>
            </w:r>
            <w:r w:rsidR="006E3031" w:rsidRPr="002001A4">
              <w:rPr>
                <w:rFonts w:ascii="Arial" w:hAnsi="Arial" w:cs="Arial"/>
                <w:noProof/>
                <w:webHidden/>
                <w:sz w:val="22"/>
                <w:szCs w:val="22"/>
              </w:rPr>
              <w:fldChar w:fldCharType="separate"/>
            </w:r>
            <w:r w:rsidR="008F4609">
              <w:rPr>
                <w:rFonts w:ascii="Arial" w:hAnsi="Arial" w:cs="Arial"/>
                <w:noProof/>
                <w:webHidden/>
                <w:sz w:val="22"/>
                <w:szCs w:val="22"/>
              </w:rPr>
              <w:t>50</w:t>
            </w:r>
            <w:r w:rsidR="006E3031" w:rsidRPr="002001A4">
              <w:rPr>
                <w:rFonts w:ascii="Arial" w:hAnsi="Arial" w:cs="Arial"/>
                <w:noProof/>
                <w:webHidden/>
                <w:sz w:val="22"/>
                <w:szCs w:val="22"/>
              </w:rPr>
              <w:fldChar w:fldCharType="end"/>
            </w:r>
          </w:hyperlink>
        </w:p>
        <w:p w14:paraId="475D3B67" w14:textId="086A2595" w:rsidR="006E3031" w:rsidRPr="002001A4" w:rsidRDefault="000B7370">
          <w:pPr>
            <w:pStyle w:val="TOC3"/>
            <w:tabs>
              <w:tab w:val="left" w:pos="1100"/>
              <w:tab w:val="right" w:leader="underscore" w:pos="9062"/>
            </w:tabs>
            <w:rPr>
              <w:rFonts w:ascii="Arial" w:eastAsiaTheme="minorEastAsia" w:hAnsi="Arial" w:cs="Arial"/>
              <w:noProof/>
              <w:sz w:val="22"/>
              <w:szCs w:val="22"/>
              <w:lang w:eastAsia="sl-SI"/>
            </w:rPr>
          </w:pPr>
          <w:hyperlink w:anchor="_Toc74205463" w:history="1">
            <w:r w:rsidR="006E3031" w:rsidRPr="002001A4">
              <w:rPr>
                <w:rStyle w:val="Hyperlink"/>
                <w:rFonts w:ascii="Arial" w:hAnsi="Arial" w:cs="Arial"/>
                <w:noProof/>
                <w:sz w:val="22"/>
                <w:szCs w:val="22"/>
              </w:rPr>
              <w:t>5.3</w:t>
            </w:r>
            <w:r w:rsidR="006E3031" w:rsidRPr="002001A4">
              <w:rPr>
                <w:rFonts w:ascii="Arial" w:eastAsiaTheme="minorEastAsia" w:hAnsi="Arial" w:cs="Arial"/>
                <w:noProof/>
                <w:sz w:val="22"/>
                <w:szCs w:val="22"/>
                <w:lang w:eastAsia="sl-SI"/>
              </w:rPr>
              <w:tab/>
            </w:r>
            <w:r w:rsidR="006E3031" w:rsidRPr="002001A4">
              <w:rPr>
                <w:rStyle w:val="Hyperlink"/>
                <w:rFonts w:ascii="Arial" w:hAnsi="Arial" w:cs="Arial"/>
                <w:noProof/>
                <w:sz w:val="22"/>
                <w:szCs w:val="22"/>
              </w:rPr>
              <w:t>Produktni koncept Škofjeloškega</w:t>
            </w:r>
            <w:r w:rsidR="006E3031" w:rsidRPr="002001A4">
              <w:rPr>
                <w:rFonts w:ascii="Arial" w:hAnsi="Arial" w:cs="Arial"/>
                <w:noProof/>
                <w:webHidden/>
                <w:sz w:val="22"/>
                <w:szCs w:val="22"/>
              </w:rPr>
              <w:tab/>
            </w:r>
            <w:r w:rsidR="006E3031" w:rsidRPr="002001A4">
              <w:rPr>
                <w:rFonts w:ascii="Arial" w:hAnsi="Arial" w:cs="Arial"/>
                <w:noProof/>
                <w:webHidden/>
                <w:sz w:val="22"/>
                <w:szCs w:val="22"/>
              </w:rPr>
              <w:fldChar w:fldCharType="begin"/>
            </w:r>
            <w:r w:rsidR="006E3031" w:rsidRPr="002001A4">
              <w:rPr>
                <w:rFonts w:ascii="Arial" w:hAnsi="Arial" w:cs="Arial"/>
                <w:noProof/>
                <w:webHidden/>
                <w:sz w:val="22"/>
                <w:szCs w:val="22"/>
              </w:rPr>
              <w:instrText xml:space="preserve"> PAGEREF _Toc74205463 \h </w:instrText>
            </w:r>
            <w:r w:rsidR="006E3031" w:rsidRPr="002001A4">
              <w:rPr>
                <w:rFonts w:ascii="Arial" w:hAnsi="Arial" w:cs="Arial"/>
                <w:noProof/>
                <w:webHidden/>
                <w:sz w:val="22"/>
                <w:szCs w:val="22"/>
              </w:rPr>
            </w:r>
            <w:r w:rsidR="006E3031" w:rsidRPr="002001A4">
              <w:rPr>
                <w:rFonts w:ascii="Arial" w:hAnsi="Arial" w:cs="Arial"/>
                <w:noProof/>
                <w:webHidden/>
                <w:sz w:val="22"/>
                <w:szCs w:val="22"/>
              </w:rPr>
              <w:fldChar w:fldCharType="separate"/>
            </w:r>
            <w:r w:rsidR="008F4609">
              <w:rPr>
                <w:rFonts w:ascii="Arial" w:hAnsi="Arial" w:cs="Arial"/>
                <w:noProof/>
                <w:webHidden/>
                <w:sz w:val="22"/>
                <w:szCs w:val="22"/>
              </w:rPr>
              <w:t>53</w:t>
            </w:r>
            <w:r w:rsidR="006E3031" w:rsidRPr="002001A4">
              <w:rPr>
                <w:rFonts w:ascii="Arial" w:hAnsi="Arial" w:cs="Arial"/>
                <w:noProof/>
                <w:webHidden/>
                <w:sz w:val="22"/>
                <w:szCs w:val="22"/>
              </w:rPr>
              <w:fldChar w:fldCharType="end"/>
            </w:r>
          </w:hyperlink>
        </w:p>
        <w:p w14:paraId="5EBCBAA7" w14:textId="3C4232FC" w:rsidR="006E3031" w:rsidRPr="002001A4" w:rsidRDefault="000B7370">
          <w:pPr>
            <w:pStyle w:val="TOC1"/>
            <w:rPr>
              <w:rFonts w:ascii="Arial" w:eastAsiaTheme="minorEastAsia" w:hAnsi="Arial" w:cs="Arial"/>
              <w:b w:val="0"/>
              <w:bCs w:val="0"/>
              <w:i w:val="0"/>
              <w:iCs w:val="0"/>
              <w:color w:val="auto"/>
              <w:sz w:val="22"/>
              <w:szCs w:val="22"/>
              <w:lang w:eastAsia="sl-SI"/>
            </w:rPr>
          </w:pPr>
          <w:hyperlink w:anchor="_Toc74205464" w:history="1">
            <w:r w:rsidR="006E3031" w:rsidRPr="002001A4">
              <w:rPr>
                <w:rStyle w:val="Hyperlink"/>
                <w:rFonts w:ascii="Arial" w:hAnsi="Arial" w:cs="Arial"/>
                <w:sz w:val="22"/>
                <w:szCs w:val="22"/>
              </w:rPr>
              <w:t>Faza 3 = STRATEGIJA: naša pot</w:t>
            </w:r>
            <w:r w:rsidR="006E3031" w:rsidRPr="002001A4">
              <w:rPr>
                <w:rFonts w:ascii="Arial" w:hAnsi="Arial" w:cs="Arial"/>
                <w:webHidden/>
                <w:sz w:val="22"/>
                <w:szCs w:val="22"/>
              </w:rPr>
              <w:tab/>
            </w:r>
            <w:r w:rsidR="006E3031" w:rsidRPr="002001A4">
              <w:rPr>
                <w:rFonts w:ascii="Arial" w:hAnsi="Arial" w:cs="Arial"/>
                <w:webHidden/>
                <w:sz w:val="22"/>
                <w:szCs w:val="22"/>
              </w:rPr>
              <w:fldChar w:fldCharType="begin"/>
            </w:r>
            <w:r w:rsidR="006E3031" w:rsidRPr="002001A4">
              <w:rPr>
                <w:rFonts w:ascii="Arial" w:hAnsi="Arial" w:cs="Arial"/>
                <w:webHidden/>
                <w:sz w:val="22"/>
                <w:szCs w:val="22"/>
              </w:rPr>
              <w:instrText xml:space="preserve"> PAGEREF _Toc74205464 \h </w:instrText>
            </w:r>
            <w:r w:rsidR="006E3031" w:rsidRPr="002001A4">
              <w:rPr>
                <w:rFonts w:ascii="Arial" w:hAnsi="Arial" w:cs="Arial"/>
                <w:webHidden/>
                <w:sz w:val="22"/>
                <w:szCs w:val="22"/>
              </w:rPr>
            </w:r>
            <w:r w:rsidR="006E3031" w:rsidRPr="002001A4">
              <w:rPr>
                <w:rFonts w:ascii="Arial" w:hAnsi="Arial" w:cs="Arial"/>
                <w:webHidden/>
                <w:sz w:val="22"/>
                <w:szCs w:val="22"/>
              </w:rPr>
              <w:fldChar w:fldCharType="separate"/>
            </w:r>
            <w:r w:rsidR="008F4609">
              <w:rPr>
                <w:rFonts w:ascii="Arial" w:hAnsi="Arial" w:cs="Arial"/>
                <w:webHidden/>
                <w:sz w:val="22"/>
                <w:szCs w:val="22"/>
              </w:rPr>
              <w:t>57</w:t>
            </w:r>
            <w:r w:rsidR="006E3031" w:rsidRPr="002001A4">
              <w:rPr>
                <w:rFonts w:ascii="Arial" w:hAnsi="Arial" w:cs="Arial"/>
                <w:webHidden/>
                <w:sz w:val="22"/>
                <w:szCs w:val="22"/>
              </w:rPr>
              <w:fldChar w:fldCharType="end"/>
            </w:r>
          </w:hyperlink>
        </w:p>
        <w:p w14:paraId="09518983" w14:textId="798B16D8" w:rsidR="006E3031" w:rsidRPr="002001A4" w:rsidRDefault="000B7370">
          <w:pPr>
            <w:pStyle w:val="TOC2"/>
            <w:tabs>
              <w:tab w:val="left" w:pos="660"/>
              <w:tab w:val="right" w:leader="underscore" w:pos="9062"/>
            </w:tabs>
            <w:rPr>
              <w:rFonts w:ascii="Arial" w:eastAsiaTheme="minorEastAsia" w:hAnsi="Arial" w:cs="Arial"/>
              <w:b w:val="0"/>
              <w:bCs w:val="0"/>
              <w:noProof/>
              <w:lang w:eastAsia="sl-SI"/>
            </w:rPr>
          </w:pPr>
          <w:hyperlink w:anchor="_Toc74205465" w:history="1">
            <w:r w:rsidR="006E3031" w:rsidRPr="002001A4">
              <w:rPr>
                <w:rStyle w:val="Hyperlink"/>
                <w:rFonts w:ascii="Arial" w:hAnsi="Arial" w:cs="Arial"/>
                <w:noProof/>
              </w:rPr>
              <w:t>6.</w:t>
            </w:r>
            <w:r w:rsidR="006E3031" w:rsidRPr="002001A4">
              <w:rPr>
                <w:rFonts w:ascii="Arial" w:eastAsiaTheme="minorEastAsia" w:hAnsi="Arial" w:cs="Arial"/>
                <w:b w:val="0"/>
                <w:bCs w:val="0"/>
                <w:noProof/>
                <w:lang w:eastAsia="sl-SI"/>
              </w:rPr>
              <w:tab/>
            </w:r>
            <w:r w:rsidR="006E3031" w:rsidRPr="002001A4">
              <w:rPr>
                <w:rStyle w:val="Hyperlink"/>
                <w:rFonts w:ascii="Arial" w:hAnsi="Arial" w:cs="Arial"/>
                <w:noProof/>
              </w:rPr>
              <w:t>KROVNI RAZVOJNI MODEL TURIZMA, KI UDEJANJA VIZIJO</w:t>
            </w:r>
            <w:r w:rsidR="006E3031" w:rsidRPr="002001A4">
              <w:rPr>
                <w:rFonts w:ascii="Arial" w:hAnsi="Arial" w:cs="Arial"/>
                <w:noProof/>
                <w:webHidden/>
              </w:rPr>
              <w:tab/>
            </w:r>
            <w:r w:rsidR="006E3031" w:rsidRPr="002001A4">
              <w:rPr>
                <w:rFonts w:ascii="Arial" w:hAnsi="Arial" w:cs="Arial"/>
                <w:noProof/>
                <w:webHidden/>
              </w:rPr>
              <w:fldChar w:fldCharType="begin"/>
            </w:r>
            <w:r w:rsidR="006E3031" w:rsidRPr="002001A4">
              <w:rPr>
                <w:rFonts w:ascii="Arial" w:hAnsi="Arial" w:cs="Arial"/>
                <w:noProof/>
                <w:webHidden/>
              </w:rPr>
              <w:instrText xml:space="preserve"> PAGEREF _Toc74205465 \h </w:instrText>
            </w:r>
            <w:r w:rsidR="006E3031" w:rsidRPr="002001A4">
              <w:rPr>
                <w:rFonts w:ascii="Arial" w:hAnsi="Arial" w:cs="Arial"/>
                <w:noProof/>
                <w:webHidden/>
              </w:rPr>
            </w:r>
            <w:r w:rsidR="006E3031" w:rsidRPr="002001A4">
              <w:rPr>
                <w:rFonts w:ascii="Arial" w:hAnsi="Arial" w:cs="Arial"/>
                <w:noProof/>
                <w:webHidden/>
              </w:rPr>
              <w:fldChar w:fldCharType="separate"/>
            </w:r>
            <w:r w:rsidR="008F4609">
              <w:rPr>
                <w:rFonts w:ascii="Arial" w:hAnsi="Arial" w:cs="Arial"/>
                <w:noProof/>
                <w:webHidden/>
              </w:rPr>
              <w:t>57</w:t>
            </w:r>
            <w:r w:rsidR="006E3031" w:rsidRPr="002001A4">
              <w:rPr>
                <w:rFonts w:ascii="Arial" w:hAnsi="Arial" w:cs="Arial"/>
                <w:noProof/>
                <w:webHidden/>
              </w:rPr>
              <w:fldChar w:fldCharType="end"/>
            </w:r>
          </w:hyperlink>
        </w:p>
        <w:p w14:paraId="18152F33" w14:textId="3E69BFD6" w:rsidR="006E3031" w:rsidRPr="002001A4" w:rsidRDefault="000B7370">
          <w:pPr>
            <w:pStyle w:val="TOC1"/>
            <w:rPr>
              <w:rFonts w:ascii="Arial" w:eastAsiaTheme="minorEastAsia" w:hAnsi="Arial" w:cs="Arial"/>
              <w:b w:val="0"/>
              <w:bCs w:val="0"/>
              <w:i w:val="0"/>
              <w:iCs w:val="0"/>
              <w:color w:val="auto"/>
              <w:sz w:val="22"/>
              <w:szCs w:val="22"/>
              <w:lang w:eastAsia="sl-SI"/>
            </w:rPr>
          </w:pPr>
          <w:hyperlink w:anchor="_Toc74205466" w:history="1">
            <w:r w:rsidR="006E3031" w:rsidRPr="002001A4">
              <w:rPr>
                <w:rStyle w:val="Hyperlink"/>
                <w:rFonts w:ascii="Arial" w:hAnsi="Arial" w:cs="Arial"/>
                <w:sz w:val="22"/>
                <w:szCs w:val="22"/>
              </w:rPr>
              <w:t>Faza 4 = NAČRT: kaj moramo narediti</w:t>
            </w:r>
            <w:r w:rsidR="006E3031" w:rsidRPr="002001A4">
              <w:rPr>
                <w:rFonts w:ascii="Arial" w:hAnsi="Arial" w:cs="Arial"/>
                <w:webHidden/>
                <w:sz w:val="22"/>
                <w:szCs w:val="22"/>
              </w:rPr>
              <w:tab/>
            </w:r>
            <w:r w:rsidR="006E3031" w:rsidRPr="002001A4">
              <w:rPr>
                <w:rFonts w:ascii="Arial" w:hAnsi="Arial" w:cs="Arial"/>
                <w:webHidden/>
                <w:sz w:val="22"/>
                <w:szCs w:val="22"/>
              </w:rPr>
              <w:fldChar w:fldCharType="begin"/>
            </w:r>
            <w:r w:rsidR="006E3031" w:rsidRPr="002001A4">
              <w:rPr>
                <w:rFonts w:ascii="Arial" w:hAnsi="Arial" w:cs="Arial"/>
                <w:webHidden/>
                <w:sz w:val="22"/>
                <w:szCs w:val="22"/>
              </w:rPr>
              <w:instrText xml:space="preserve"> PAGEREF _Toc74205466 \h </w:instrText>
            </w:r>
            <w:r w:rsidR="006E3031" w:rsidRPr="002001A4">
              <w:rPr>
                <w:rFonts w:ascii="Arial" w:hAnsi="Arial" w:cs="Arial"/>
                <w:webHidden/>
                <w:sz w:val="22"/>
                <w:szCs w:val="22"/>
              </w:rPr>
            </w:r>
            <w:r w:rsidR="006E3031" w:rsidRPr="002001A4">
              <w:rPr>
                <w:rFonts w:ascii="Arial" w:hAnsi="Arial" w:cs="Arial"/>
                <w:webHidden/>
                <w:sz w:val="22"/>
                <w:szCs w:val="22"/>
              </w:rPr>
              <w:fldChar w:fldCharType="separate"/>
            </w:r>
            <w:r w:rsidR="008F4609">
              <w:rPr>
                <w:rFonts w:ascii="Arial" w:hAnsi="Arial" w:cs="Arial"/>
                <w:webHidden/>
                <w:sz w:val="22"/>
                <w:szCs w:val="22"/>
              </w:rPr>
              <w:t>64</w:t>
            </w:r>
            <w:r w:rsidR="006E3031" w:rsidRPr="002001A4">
              <w:rPr>
                <w:rFonts w:ascii="Arial" w:hAnsi="Arial" w:cs="Arial"/>
                <w:webHidden/>
                <w:sz w:val="22"/>
                <w:szCs w:val="22"/>
              </w:rPr>
              <w:fldChar w:fldCharType="end"/>
            </w:r>
          </w:hyperlink>
        </w:p>
        <w:p w14:paraId="7FC06B60" w14:textId="369A7BBF" w:rsidR="006E3031" w:rsidRPr="002001A4" w:rsidRDefault="000B7370">
          <w:pPr>
            <w:pStyle w:val="TOC2"/>
            <w:tabs>
              <w:tab w:val="left" w:pos="660"/>
              <w:tab w:val="right" w:leader="underscore" w:pos="9062"/>
            </w:tabs>
            <w:rPr>
              <w:rFonts w:ascii="Arial" w:eastAsiaTheme="minorEastAsia" w:hAnsi="Arial" w:cs="Arial"/>
              <w:b w:val="0"/>
              <w:bCs w:val="0"/>
              <w:noProof/>
              <w:lang w:eastAsia="sl-SI"/>
            </w:rPr>
          </w:pPr>
          <w:hyperlink w:anchor="_Toc74205467" w:history="1">
            <w:r w:rsidR="006E3031" w:rsidRPr="002001A4">
              <w:rPr>
                <w:rStyle w:val="Hyperlink"/>
                <w:rFonts w:ascii="Arial" w:hAnsi="Arial" w:cs="Arial"/>
                <w:noProof/>
              </w:rPr>
              <w:t>7.</w:t>
            </w:r>
            <w:r w:rsidR="006E3031" w:rsidRPr="002001A4">
              <w:rPr>
                <w:rFonts w:ascii="Arial" w:eastAsiaTheme="minorEastAsia" w:hAnsi="Arial" w:cs="Arial"/>
                <w:b w:val="0"/>
                <w:bCs w:val="0"/>
                <w:noProof/>
                <w:lang w:eastAsia="sl-SI"/>
              </w:rPr>
              <w:tab/>
            </w:r>
            <w:r w:rsidR="006E3031" w:rsidRPr="002001A4">
              <w:rPr>
                <w:rStyle w:val="Hyperlink"/>
                <w:rFonts w:ascii="Arial" w:hAnsi="Arial" w:cs="Arial"/>
                <w:noProof/>
              </w:rPr>
              <w:t>AKCIJSKI NAČRT – SMERNICE, UKREPI IN PROJEKTI PO 4 FOKUSNIH PODROČJIH (FP) DELOVANJA</w:t>
            </w:r>
            <w:r w:rsidR="006E3031" w:rsidRPr="002001A4">
              <w:rPr>
                <w:rFonts w:ascii="Arial" w:hAnsi="Arial" w:cs="Arial"/>
                <w:noProof/>
                <w:webHidden/>
              </w:rPr>
              <w:tab/>
            </w:r>
            <w:r w:rsidR="006E3031" w:rsidRPr="002001A4">
              <w:rPr>
                <w:rFonts w:ascii="Arial" w:hAnsi="Arial" w:cs="Arial"/>
                <w:noProof/>
                <w:webHidden/>
              </w:rPr>
              <w:fldChar w:fldCharType="begin"/>
            </w:r>
            <w:r w:rsidR="006E3031" w:rsidRPr="002001A4">
              <w:rPr>
                <w:rFonts w:ascii="Arial" w:hAnsi="Arial" w:cs="Arial"/>
                <w:noProof/>
                <w:webHidden/>
              </w:rPr>
              <w:instrText xml:space="preserve"> PAGEREF _Toc74205467 \h </w:instrText>
            </w:r>
            <w:r w:rsidR="006E3031" w:rsidRPr="002001A4">
              <w:rPr>
                <w:rFonts w:ascii="Arial" w:hAnsi="Arial" w:cs="Arial"/>
                <w:noProof/>
                <w:webHidden/>
              </w:rPr>
            </w:r>
            <w:r w:rsidR="006E3031" w:rsidRPr="002001A4">
              <w:rPr>
                <w:rFonts w:ascii="Arial" w:hAnsi="Arial" w:cs="Arial"/>
                <w:noProof/>
                <w:webHidden/>
              </w:rPr>
              <w:fldChar w:fldCharType="separate"/>
            </w:r>
            <w:r w:rsidR="008F4609">
              <w:rPr>
                <w:rFonts w:ascii="Arial" w:hAnsi="Arial" w:cs="Arial"/>
                <w:noProof/>
                <w:webHidden/>
              </w:rPr>
              <w:t>64</w:t>
            </w:r>
            <w:r w:rsidR="006E3031" w:rsidRPr="002001A4">
              <w:rPr>
                <w:rFonts w:ascii="Arial" w:hAnsi="Arial" w:cs="Arial"/>
                <w:noProof/>
                <w:webHidden/>
              </w:rPr>
              <w:fldChar w:fldCharType="end"/>
            </w:r>
          </w:hyperlink>
        </w:p>
        <w:p w14:paraId="13E43664" w14:textId="4F78AA4C" w:rsidR="006E3031" w:rsidRPr="002001A4" w:rsidRDefault="000B7370">
          <w:pPr>
            <w:pStyle w:val="TOC3"/>
            <w:tabs>
              <w:tab w:val="left" w:pos="1100"/>
              <w:tab w:val="right" w:leader="underscore" w:pos="9062"/>
            </w:tabs>
            <w:rPr>
              <w:rFonts w:ascii="Arial" w:eastAsiaTheme="minorEastAsia" w:hAnsi="Arial" w:cs="Arial"/>
              <w:noProof/>
              <w:sz w:val="22"/>
              <w:szCs w:val="22"/>
              <w:lang w:eastAsia="sl-SI"/>
            </w:rPr>
          </w:pPr>
          <w:hyperlink w:anchor="_Toc74205468" w:history="1">
            <w:r w:rsidR="006E3031" w:rsidRPr="002001A4">
              <w:rPr>
                <w:rStyle w:val="Hyperlink"/>
                <w:rFonts w:ascii="Arial" w:hAnsi="Arial" w:cs="Arial"/>
                <w:noProof/>
                <w:sz w:val="22"/>
                <w:szCs w:val="22"/>
              </w:rPr>
              <w:t>7.1</w:t>
            </w:r>
            <w:r w:rsidR="006E3031" w:rsidRPr="002001A4">
              <w:rPr>
                <w:rFonts w:ascii="Arial" w:eastAsiaTheme="minorEastAsia" w:hAnsi="Arial" w:cs="Arial"/>
                <w:noProof/>
                <w:sz w:val="22"/>
                <w:szCs w:val="22"/>
                <w:lang w:eastAsia="sl-SI"/>
              </w:rPr>
              <w:tab/>
            </w:r>
            <w:r w:rsidR="006E3031" w:rsidRPr="002001A4">
              <w:rPr>
                <w:rStyle w:val="Hyperlink"/>
                <w:rFonts w:ascii="Arial" w:hAnsi="Arial" w:cs="Arial"/>
                <w:noProof/>
                <w:sz w:val="22"/>
                <w:szCs w:val="22"/>
              </w:rPr>
              <w:t>Strategija in akcijski načrt za FP 01: RAZVOJ</w:t>
            </w:r>
            <w:r w:rsidR="006E3031" w:rsidRPr="002001A4">
              <w:rPr>
                <w:rFonts w:ascii="Arial" w:hAnsi="Arial" w:cs="Arial"/>
                <w:noProof/>
                <w:webHidden/>
                <w:sz w:val="22"/>
                <w:szCs w:val="22"/>
              </w:rPr>
              <w:tab/>
            </w:r>
            <w:r w:rsidR="006E3031" w:rsidRPr="002001A4">
              <w:rPr>
                <w:rFonts w:ascii="Arial" w:hAnsi="Arial" w:cs="Arial"/>
                <w:noProof/>
                <w:webHidden/>
                <w:sz w:val="22"/>
                <w:szCs w:val="22"/>
              </w:rPr>
              <w:fldChar w:fldCharType="begin"/>
            </w:r>
            <w:r w:rsidR="006E3031" w:rsidRPr="002001A4">
              <w:rPr>
                <w:rFonts w:ascii="Arial" w:hAnsi="Arial" w:cs="Arial"/>
                <w:noProof/>
                <w:webHidden/>
                <w:sz w:val="22"/>
                <w:szCs w:val="22"/>
              </w:rPr>
              <w:instrText xml:space="preserve"> PAGEREF _Toc74205468 \h </w:instrText>
            </w:r>
            <w:r w:rsidR="006E3031" w:rsidRPr="002001A4">
              <w:rPr>
                <w:rFonts w:ascii="Arial" w:hAnsi="Arial" w:cs="Arial"/>
                <w:noProof/>
                <w:webHidden/>
                <w:sz w:val="22"/>
                <w:szCs w:val="22"/>
              </w:rPr>
            </w:r>
            <w:r w:rsidR="006E3031" w:rsidRPr="002001A4">
              <w:rPr>
                <w:rFonts w:ascii="Arial" w:hAnsi="Arial" w:cs="Arial"/>
                <w:noProof/>
                <w:webHidden/>
                <w:sz w:val="22"/>
                <w:szCs w:val="22"/>
              </w:rPr>
              <w:fldChar w:fldCharType="separate"/>
            </w:r>
            <w:r w:rsidR="008F4609">
              <w:rPr>
                <w:rFonts w:ascii="Arial" w:hAnsi="Arial" w:cs="Arial"/>
                <w:noProof/>
                <w:webHidden/>
                <w:sz w:val="22"/>
                <w:szCs w:val="22"/>
              </w:rPr>
              <w:t>64</w:t>
            </w:r>
            <w:r w:rsidR="006E3031" w:rsidRPr="002001A4">
              <w:rPr>
                <w:rFonts w:ascii="Arial" w:hAnsi="Arial" w:cs="Arial"/>
                <w:noProof/>
                <w:webHidden/>
                <w:sz w:val="22"/>
                <w:szCs w:val="22"/>
              </w:rPr>
              <w:fldChar w:fldCharType="end"/>
            </w:r>
          </w:hyperlink>
        </w:p>
        <w:p w14:paraId="35075F30" w14:textId="5E5EE342" w:rsidR="006E3031" w:rsidRPr="002001A4" w:rsidRDefault="000B7370">
          <w:pPr>
            <w:pStyle w:val="TOC3"/>
            <w:tabs>
              <w:tab w:val="left" w:pos="1100"/>
              <w:tab w:val="right" w:leader="underscore" w:pos="9062"/>
            </w:tabs>
            <w:rPr>
              <w:rFonts w:ascii="Arial" w:eastAsiaTheme="minorEastAsia" w:hAnsi="Arial" w:cs="Arial"/>
              <w:noProof/>
              <w:sz w:val="22"/>
              <w:szCs w:val="22"/>
              <w:lang w:eastAsia="sl-SI"/>
            </w:rPr>
          </w:pPr>
          <w:hyperlink w:anchor="_Toc74205469" w:history="1">
            <w:r w:rsidR="006E3031" w:rsidRPr="002001A4">
              <w:rPr>
                <w:rStyle w:val="Hyperlink"/>
                <w:rFonts w:ascii="Arial" w:hAnsi="Arial" w:cs="Arial"/>
                <w:noProof/>
                <w:sz w:val="22"/>
                <w:szCs w:val="22"/>
              </w:rPr>
              <w:t>7.2</w:t>
            </w:r>
            <w:r w:rsidR="006E3031" w:rsidRPr="002001A4">
              <w:rPr>
                <w:rFonts w:ascii="Arial" w:eastAsiaTheme="minorEastAsia" w:hAnsi="Arial" w:cs="Arial"/>
                <w:noProof/>
                <w:sz w:val="22"/>
                <w:szCs w:val="22"/>
                <w:lang w:eastAsia="sl-SI"/>
              </w:rPr>
              <w:tab/>
            </w:r>
            <w:r w:rsidR="006E3031" w:rsidRPr="002001A4">
              <w:rPr>
                <w:rStyle w:val="Hyperlink"/>
                <w:rFonts w:ascii="Arial" w:hAnsi="Arial" w:cs="Arial"/>
                <w:noProof/>
                <w:sz w:val="22"/>
                <w:szCs w:val="22"/>
              </w:rPr>
              <w:t>Strategija in akcijski načrt za FP 02: TRŽENJE</w:t>
            </w:r>
            <w:r w:rsidR="006E3031" w:rsidRPr="002001A4">
              <w:rPr>
                <w:rFonts w:ascii="Arial" w:hAnsi="Arial" w:cs="Arial"/>
                <w:noProof/>
                <w:webHidden/>
                <w:sz w:val="22"/>
                <w:szCs w:val="22"/>
              </w:rPr>
              <w:tab/>
            </w:r>
            <w:r w:rsidR="006E3031" w:rsidRPr="002001A4">
              <w:rPr>
                <w:rFonts w:ascii="Arial" w:hAnsi="Arial" w:cs="Arial"/>
                <w:noProof/>
                <w:webHidden/>
                <w:sz w:val="22"/>
                <w:szCs w:val="22"/>
              </w:rPr>
              <w:fldChar w:fldCharType="begin"/>
            </w:r>
            <w:r w:rsidR="006E3031" w:rsidRPr="002001A4">
              <w:rPr>
                <w:rFonts w:ascii="Arial" w:hAnsi="Arial" w:cs="Arial"/>
                <w:noProof/>
                <w:webHidden/>
                <w:sz w:val="22"/>
                <w:szCs w:val="22"/>
              </w:rPr>
              <w:instrText xml:space="preserve"> PAGEREF _Toc74205469 \h </w:instrText>
            </w:r>
            <w:r w:rsidR="006E3031" w:rsidRPr="002001A4">
              <w:rPr>
                <w:rFonts w:ascii="Arial" w:hAnsi="Arial" w:cs="Arial"/>
                <w:noProof/>
                <w:webHidden/>
                <w:sz w:val="22"/>
                <w:szCs w:val="22"/>
              </w:rPr>
            </w:r>
            <w:r w:rsidR="006E3031" w:rsidRPr="002001A4">
              <w:rPr>
                <w:rFonts w:ascii="Arial" w:hAnsi="Arial" w:cs="Arial"/>
                <w:noProof/>
                <w:webHidden/>
                <w:sz w:val="22"/>
                <w:szCs w:val="22"/>
              </w:rPr>
              <w:fldChar w:fldCharType="separate"/>
            </w:r>
            <w:r w:rsidR="008F4609">
              <w:rPr>
                <w:rFonts w:ascii="Arial" w:hAnsi="Arial" w:cs="Arial"/>
                <w:noProof/>
                <w:webHidden/>
                <w:sz w:val="22"/>
                <w:szCs w:val="22"/>
              </w:rPr>
              <w:t>86</w:t>
            </w:r>
            <w:r w:rsidR="006E3031" w:rsidRPr="002001A4">
              <w:rPr>
                <w:rFonts w:ascii="Arial" w:hAnsi="Arial" w:cs="Arial"/>
                <w:noProof/>
                <w:webHidden/>
                <w:sz w:val="22"/>
                <w:szCs w:val="22"/>
              </w:rPr>
              <w:fldChar w:fldCharType="end"/>
            </w:r>
          </w:hyperlink>
        </w:p>
        <w:p w14:paraId="76DB8B80" w14:textId="55C20587" w:rsidR="006E3031" w:rsidRPr="002001A4" w:rsidRDefault="000B7370">
          <w:pPr>
            <w:pStyle w:val="TOC3"/>
            <w:tabs>
              <w:tab w:val="left" w:pos="1100"/>
              <w:tab w:val="right" w:leader="underscore" w:pos="9062"/>
            </w:tabs>
            <w:rPr>
              <w:rFonts w:ascii="Arial" w:eastAsiaTheme="minorEastAsia" w:hAnsi="Arial" w:cs="Arial"/>
              <w:noProof/>
              <w:sz w:val="22"/>
              <w:szCs w:val="22"/>
              <w:lang w:eastAsia="sl-SI"/>
            </w:rPr>
          </w:pPr>
          <w:hyperlink w:anchor="_Toc74205470" w:history="1">
            <w:r w:rsidR="006E3031" w:rsidRPr="002001A4">
              <w:rPr>
                <w:rStyle w:val="Hyperlink"/>
                <w:rFonts w:ascii="Arial" w:hAnsi="Arial" w:cs="Arial"/>
                <w:noProof/>
                <w:sz w:val="22"/>
                <w:szCs w:val="22"/>
              </w:rPr>
              <w:t>7.3</w:t>
            </w:r>
            <w:r w:rsidR="006E3031" w:rsidRPr="002001A4">
              <w:rPr>
                <w:rFonts w:ascii="Arial" w:eastAsiaTheme="minorEastAsia" w:hAnsi="Arial" w:cs="Arial"/>
                <w:noProof/>
                <w:sz w:val="22"/>
                <w:szCs w:val="22"/>
                <w:lang w:eastAsia="sl-SI"/>
              </w:rPr>
              <w:tab/>
            </w:r>
            <w:r w:rsidR="006E3031" w:rsidRPr="002001A4">
              <w:rPr>
                <w:rStyle w:val="Hyperlink"/>
                <w:rFonts w:ascii="Arial" w:hAnsi="Arial" w:cs="Arial"/>
                <w:noProof/>
                <w:sz w:val="22"/>
                <w:szCs w:val="22"/>
              </w:rPr>
              <w:t>Strategija in akcijski načrt za Fokusno področje 03: SODELOVALNO UPRAVLJANJE</w:t>
            </w:r>
            <w:r w:rsidR="006E3031" w:rsidRPr="002001A4">
              <w:rPr>
                <w:rFonts w:ascii="Arial" w:hAnsi="Arial" w:cs="Arial"/>
                <w:noProof/>
                <w:webHidden/>
                <w:sz w:val="22"/>
                <w:szCs w:val="22"/>
              </w:rPr>
              <w:tab/>
            </w:r>
            <w:r w:rsidR="006E3031" w:rsidRPr="002001A4">
              <w:rPr>
                <w:rFonts w:ascii="Arial" w:hAnsi="Arial" w:cs="Arial"/>
                <w:noProof/>
                <w:webHidden/>
                <w:sz w:val="22"/>
                <w:szCs w:val="22"/>
              </w:rPr>
              <w:fldChar w:fldCharType="begin"/>
            </w:r>
            <w:r w:rsidR="006E3031" w:rsidRPr="002001A4">
              <w:rPr>
                <w:rFonts w:ascii="Arial" w:hAnsi="Arial" w:cs="Arial"/>
                <w:noProof/>
                <w:webHidden/>
                <w:sz w:val="22"/>
                <w:szCs w:val="22"/>
              </w:rPr>
              <w:instrText xml:space="preserve"> PAGEREF _Toc74205470 \h </w:instrText>
            </w:r>
            <w:r w:rsidR="006E3031" w:rsidRPr="002001A4">
              <w:rPr>
                <w:rFonts w:ascii="Arial" w:hAnsi="Arial" w:cs="Arial"/>
                <w:noProof/>
                <w:webHidden/>
                <w:sz w:val="22"/>
                <w:szCs w:val="22"/>
              </w:rPr>
            </w:r>
            <w:r w:rsidR="006E3031" w:rsidRPr="002001A4">
              <w:rPr>
                <w:rFonts w:ascii="Arial" w:hAnsi="Arial" w:cs="Arial"/>
                <w:noProof/>
                <w:webHidden/>
                <w:sz w:val="22"/>
                <w:szCs w:val="22"/>
              </w:rPr>
              <w:fldChar w:fldCharType="separate"/>
            </w:r>
            <w:r w:rsidR="008F4609">
              <w:rPr>
                <w:rFonts w:ascii="Arial" w:hAnsi="Arial" w:cs="Arial"/>
                <w:noProof/>
                <w:webHidden/>
                <w:sz w:val="22"/>
                <w:szCs w:val="22"/>
              </w:rPr>
              <w:t>93</w:t>
            </w:r>
            <w:r w:rsidR="006E3031" w:rsidRPr="002001A4">
              <w:rPr>
                <w:rFonts w:ascii="Arial" w:hAnsi="Arial" w:cs="Arial"/>
                <w:noProof/>
                <w:webHidden/>
                <w:sz w:val="22"/>
                <w:szCs w:val="22"/>
              </w:rPr>
              <w:fldChar w:fldCharType="end"/>
            </w:r>
          </w:hyperlink>
        </w:p>
        <w:p w14:paraId="5F83B040" w14:textId="2EC44EAB" w:rsidR="006E3031" w:rsidRPr="002001A4" w:rsidRDefault="000B7370">
          <w:pPr>
            <w:pStyle w:val="TOC3"/>
            <w:tabs>
              <w:tab w:val="left" w:pos="1100"/>
              <w:tab w:val="right" w:leader="underscore" w:pos="9062"/>
            </w:tabs>
            <w:rPr>
              <w:rFonts w:ascii="Arial" w:eastAsiaTheme="minorEastAsia" w:hAnsi="Arial" w:cs="Arial"/>
              <w:noProof/>
              <w:sz w:val="22"/>
              <w:szCs w:val="22"/>
              <w:lang w:eastAsia="sl-SI"/>
            </w:rPr>
          </w:pPr>
          <w:hyperlink w:anchor="_Toc74205471" w:history="1">
            <w:r w:rsidR="006E3031" w:rsidRPr="002001A4">
              <w:rPr>
                <w:rStyle w:val="Hyperlink"/>
                <w:rFonts w:ascii="Arial" w:hAnsi="Arial" w:cs="Arial"/>
                <w:noProof/>
                <w:sz w:val="22"/>
                <w:szCs w:val="22"/>
              </w:rPr>
              <w:t>7.4</w:t>
            </w:r>
            <w:r w:rsidR="006E3031" w:rsidRPr="002001A4">
              <w:rPr>
                <w:rFonts w:ascii="Arial" w:eastAsiaTheme="minorEastAsia" w:hAnsi="Arial" w:cs="Arial"/>
                <w:noProof/>
                <w:sz w:val="22"/>
                <w:szCs w:val="22"/>
                <w:lang w:eastAsia="sl-SI"/>
              </w:rPr>
              <w:tab/>
            </w:r>
            <w:r w:rsidR="006E3031" w:rsidRPr="002001A4">
              <w:rPr>
                <w:rStyle w:val="Hyperlink"/>
                <w:rFonts w:ascii="Arial" w:hAnsi="Arial" w:cs="Arial"/>
                <w:noProof/>
                <w:sz w:val="22"/>
                <w:szCs w:val="22"/>
              </w:rPr>
              <w:t>Strategija za Fokusno področje 04: MEDSEKTORSKO SODELOVANJE</w:t>
            </w:r>
            <w:r w:rsidR="006E3031" w:rsidRPr="002001A4">
              <w:rPr>
                <w:rFonts w:ascii="Arial" w:hAnsi="Arial" w:cs="Arial"/>
                <w:noProof/>
                <w:webHidden/>
                <w:sz w:val="22"/>
                <w:szCs w:val="22"/>
              </w:rPr>
              <w:tab/>
            </w:r>
            <w:r w:rsidR="006E3031" w:rsidRPr="002001A4">
              <w:rPr>
                <w:rFonts w:ascii="Arial" w:hAnsi="Arial" w:cs="Arial"/>
                <w:noProof/>
                <w:webHidden/>
                <w:sz w:val="22"/>
                <w:szCs w:val="22"/>
              </w:rPr>
              <w:fldChar w:fldCharType="begin"/>
            </w:r>
            <w:r w:rsidR="006E3031" w:rsidRPr="002001A4">
              <w:rPr>
                <w:rFonts w:ascii="Arial" w:hAnsi="Arial" w:cs="Arial"/>
                <w:noProof/>
                <w:webHidden/>
                <w:sz w:val="22"/>
                <w:szCs w:val="22"/>
              </w:rPr>
              <w:instrText xml:space="preserve"> PAGEREF _Toc74205471 \h </w:instrText>
            </w:r>
            <w:r w:rsidR="006E3031" w:rsidRPr="002001A4">
              <w:rPr>
                <w:rFonts w:ascii="Arial" w:hAnsi="Arial" w:cs="Arial"/>
                <w:noProof/>
                <w:webHidden/>
                <w:sz w:val="22"/>
                <w:szCs w:val="22"/>
              </w:rPr>
            </w:r>
            <w:r w:rsidR="006E3031" w:rsidRPr="002001A4">
              <w:rPr>
                <w:rFonts w:ascii="Arial" w:hAnsi="Arial" w:cs="Arial"/>
                <w:noProof/>
                <w:webHidden/>
                <w:sz w:val="22"/>
                <w:szCs w:val="22"/>
              </w:rPr>
              <w:fldChar w:fldCharType="separate"/>
            </w:r>
            <w:r w:rsidR="008F4609">
              <w:rPr>
                <w:rFonts w:ascii="Arial" w:hAnsi="Arial" w:cs="Arial"/>
                <w:noProof/>
                <w:webHidden/>
                <w:sz w:val="22"/>
                <w:szCs w:val="22"/>
              </w:rPr>
              <w:t>99</w:t>
            </w:r>
            <w:r w:rsidR="006E3031" w:rsidRPr="002001A4">
              <w:rPr>
                <w:rFonts w:ascii="Arial" w:hAnsi="Arial" w:cs="Arial"/>
                <w:noProof/>
                <w:webHidden/>
                <w:sz w:val="22"/>
                <w:szCs w:val="22"/>
              </w:rPr>
              <w:fldChar w:fldCharType="end"/>
            </w:r>
          </w:hyperlink>
        </w:p>
        <w:p w14:paraId="5A0D5FBD" w14:textId="058E2568" w:rsidR="006E3031" w:rsidRPr="002001A4" w:rsidRDefault="000B7370">
          <w:pPr>
            <w:pStyle w:val="TOC1"/>
            <w:rPr>
              <w:rFonts w:ascii="Arial" w:eastAsiaTheme="minorEastAsia" w:hAnsi="Arial" w:cs="Arial"/>
              <w:b w:val="0"/>
              <w:bCs w:val="0"/>
              <w:i w:val="0"/>
              <w:iCs w:val="0"/>
              <w:color w:val="auto"/>
              <w:sz w:val="22"/>
              <w:szCs w:val="22"/>
              <w:lang w:eastAsia="sl-SI"/>
            </w:rPr>
          </w:pPr>
          <w:hyperlink w:anchor="_Toc74205472" w:history="1">
            <w:r w:rsidR="006E3031" w:rsidRPr="002001A4">
              <w:rPr>
                <w:rStyle w:val="Hyperlink"/>
                <w:rFonts w:ascii="Arial" w:hAnsi="Arial" w:cs="Arial"/>
                <w:sz w:val="22"/>
                <w:szCs w:val="22"/>
              </w:rPr>
              <w:t>Faza 5 = IZVAJANJE in SPREMLJANJE</w:t>
            </w:r>
            <w:r w:rsidR="006E3031" w:rsidRPr="002001A4">
              <w:rPr>
                <w:rFonts w:ascii="Arial" w:hAnsi="Arial" w:cs="Arial"/>
                <w:webHidden/>
                <w:sz w:val="22"/>
                <w:szCs w:val="22"/>
              </w:rPr>
              <w:tab/>
            </w:r>
            <w:r w:rsidR="006E3031" w:rsidRPr="002001A4">
              <w:rPr>
                <w:rFonts w:ascii="Arial" w:hAnsi="Arial" w:cs="Arial"/>
                <w:webHidden/>
                <w:sz w:val="22"/>
                <w:szCs w:val="22"/>
              </w:rPr>
              <w:fldChar w:fldCharType="begin"/>
            </w:r>
            <w:r w:rsidR="006E3031" w:rsidRPr="002001A4">
              <w:rPr>
                <w:rFonts w:ascii="Arial" w:hAnsi="Arial" w:cs="Arial"/>
                <w:webHidden/>
                <w:sz w:val="22"/>
                <w:szCs w:val="22"/>
              </w:rPr>
              <w:instrText xml:space="preserve"> PAGEREF _Toc74205472 \h </w:instrText>
            </w:r>
            <w:r w:rsidR="006E3031" w:rsidRPr="002001A4">
              <w:rPr>
                <w:rFonts w:ascii="Arial" w:hAnsi="Arial" w:cs="Arial"/>
                <w:webHidden/>
                <w:sz w:val="22"/>
                <w:szCs w:val="22"/>
              </w:rPr>
            </w:r>
            <w:r w:rsidR="006E3031" w:rsidRPr="002001A4">
              <w:rPr>
                <w:rFonts w:ascii="Arial" w:hAnsi="Arial" w:cs="Arial"/>
                <w:webHidden/>
                <w:sz w:val="22"/>
                <w:szCs w:val="22"/>
              </w:rPr>
              <w:fldChar w:fldCharType="separate"/>
            </w:r>
            <w:r w:rsidR="008F4609">
              <w:rPr>
                <w:rFonts w:ascii="Arial" w:hAnsi="Arial" w:cs="Arial"/>
                <w:webHidden/>
                <w:sz w:val="22"/>
                <w:szCs w:val="22"/>
              </w:rPr>
              <w:t>100</w:t>
            </w:r>
            <w:r w:rsidR="006E3031" w:rsidRPr="002001A4">
              <w:rPr>
                <w:rFonts w:ascii="Arial" w:hAnsi="Arial" w:cs="Arial"/>
                <w:webHidden/>
                <w:sz w:val="22"/>
                <w:szCs w:val="22"/>
              </w:rPr>
              <w:fldChar w:fldCharType="end"/>
            </w:r>
          </w:hyperlink>
        </w:p>
        <w:p w14:paraId="4E1EC35B" w14:textId="0EDD5623" w:rsidR="006E3031" w:rsidRPr="002001A4" w:rsidRDefault="000B7370">
          <w:pPr>
            <w:pStyle w:val="TOC2"/>
            <w:tabs>
              <w:tab w:val="left" w:pos="660"/>
              <w:tab w:val="right" w:leader="underscore" w:pos="9062"/>
            </w:tabs>
            <w:rPr>
              <w:rFonts w:ascii="Arial" w:eastAsiaTheme="minorEastAsia" w:hAnsi="Arial" w:cs="Arial"/>
              <w:b w:val="0"/>
              <w:bCs w:val="0"/>
              <w:noProof/>
              <w:lang w:eastAsia="sl-SI"/>
            </w:rPr>
          </w:pPr>
          <w:hyperlink w:anchor="_Toc74205473" w:history="1">
            <w:r w:rsidR="006E3031" w:rsidRPr="002001A4">
              <w:rPr>
                <w:rStyle w:val="Hyperlink"/>
                <w:rFonts w:ascii="Arial" w:hAnsi="Arial" w:cs="Arial"/>
                <w:noProof/>
              </w:rPr>
              <w:t>8.</w:t>
            </w:r>
            <w:r w:rsidR="006E3031" w:rsidRPr="002001A4">
              <w:rPr>
                <w:rFonts w:ascii="Arial" w:eastAsiaTheme="minorEastAsia" w:hAnsi="Arial" w:cs="Arial"/>
                <w:b w:val="0"/>
                <w:bCs w:val="0"/>
                <w:noProof/>
                <w:lang w:eastAsia="sl-SI"/>
              </w:rPr>
              <w:tab/>
            </w:r>
            <w:r w:rsidR="006E3031" w:rsidRPr="002001A4">
              <w:rPr>
                <w:rStyle w:val="Hyperlink"/>
                <w:rFonts w:ascii="Arial" w:hAnsi="Arial" w:cs="Arial"/>
                <w:noProof/>
              </w:rPr>
              <w:t>IZVAJANJE IN SPREMLJANJE</w:t>
            </w:r>
            <w:r w:rsidR="006E3031" w:rsidRPr="002001A4">
              <w:rPr>
                <w:rFonts w:ascii="Arial" w:hAnsi="Arial" w:cs="Arial"/>
                <w:noProof/>
                <w:webHidden/>
              </w:rPr>
              <w:tab/>
            </w:r>
            <w:r w:rsidR="006E3031" w:rsidRPr="002001A4">
              <w:rPr>
                <w:rFonts w:ascii="Arial" w:hAnsi="Arial" w:cs="Arial"/>
                <w:noProof/>
                <w:webHidden/>
              </w:rPr>
              <w:fldChar w:fldCharType="begin"/>
            </w:r>
            <w:r w:rsidR="006E3031" w:rsidRPr="002001A4">
              <w:rPr>
                <w:rFonts w:ascii="Arial" w:hAnsi="Arial" w:cs="Arial"/>
                <w:noProof/>
                <w:webHidden/>
              </w:rPr>
              <w:instrText xml:space="preserve"> PAGEREF _Toc74205473 \h </w:instrText>
            </w:r>
            <w:r w:rsidR="006E3031" w:rsidRPr="002001A4">
              <w:rPr>
                <w:rFonts w:ascii="Arial" w:hAnsi="Arial" w:cs="Arial"/>
                <w:noProof/>
                <w:webHidden/>
              </w:rPr>
            </w:r>
            <w:r w:rsidR="006E3031" w:rsidRPr="002001A4">
              <w:rPr>
                <w:rFonts w:ascii="Arial" w:hAnsi="Arial" w:cs="Arial"/>
                <w:noProof/>
                <w:webHidden/>
              </w:rPr>
              <w:fldChar w:fldCharType="separate"/>
            </w:r>
            <w:r w:rsidR="008F4609">
              <w:rPr>
                <w:rFonts w:ascii="Arial" w:hAnsi="Arial" w:cs="Arial"/>
                <w:noProof/>
                <w:webHidden/>
              </w:rPr>
              <w:t>100</w:t>
            </w:r>
            <w:r w:rsidR="006E3031" w:rsidRPr="002001A4">
              <w:rPr>
                <w:rFonts w:ascii="Arial" w:hAnsi="Arial" w:cs="Arial"/>
                <w:noProof/>
                <w:webHidden/>
              </w:rPr>
              <w:fldChar w:fldCharType="end"/>
            </w:r>
          </w:hyperlink>
        </w:p>
        <w:p w14:paraId="0D3950E7" w14:textId="58E8582E" w:rsidR="006E3031" w:rsidRPr="002001A4" w:rsidRDefault="000B7370">
          <w:pPr>
            <w:pStyle w:val="TOC3"/>
            <w:tabs>
              <w:tab w:val="left" w:pos="1100"/>
              <w:tab w:val="right" w:leader="underscore" w:pos="9062"/>
            </w:tabs>
            <w:rPr>
              <w:rFonts w:ascii="Arial" w:eastAsiaTheme="minorEastAsia" w:hAnsi="Arial" w:cs="Arial"/>
              <w:noProof/>
              <w:sz w:val="22"/>
              <w:szCs w:val="22"/>
              <w:lang w:eastAsia="sl-SI"/>
            </w:rPr>
          </w:pPr>
          <w:hyperlink w:anchor="_Toc74205475" w:history="1">
            <w:r w:rsidR="006E3031" w:rsidRPr="002001A4">
              <w:rPr>
                <w:rStyle w:val="Hyperlink"/>
                <w:rFonts w:ascii="Arial" w:hAnsi="Arial" w:cs="Arial"/>
                <w:noProof/>
                <w:sz w:val="22"/>
                <w:szCs w:val="22"/>
              </w:rPr>
              <w:t>8.1</w:t>
            </w:r>
            <w:r w:rsidR="006E3031" w:rsidRPr="002001A4">
              <w:rPr>
                <w:rFonts w:ascii="Arial" w:eastAsiaTheme="minorEastAsia" w:hAnsi="Arial" w:cs="Arial"/>
                <w:noProof/>
                <w:sz w:val="22"/>
                <w:szCs w:val="22"/>
                <w:lang w:eastAsia="sl-SI"/>
              </w:rPr>
              <w:tab/>
            </w:r>
            <w:r w:rsidR="006E3031" w:rsidRPr="002001A4">
              <w:rPr>
                <w:rStyle w:val="Hyperlink"/>
                <w:rFonts w:ascii="Arial" w:hAnsi="Arial" w:cs="Arial"/>
                <w:noProof/>
                <w:sz w:val="22"/>
                <w:szCs w:val="22"/>
              </w:rPr>
              <w:t>Sprejem in izvajanje strategije</w:t>
            </w:r>
            <w:r w:rsidR="006E3031" w:rsidRPr="002001A4">
              <w:rPr>
                <w:rFonts w:ascii="Arial" w:hAnsi="Arial" w:cs="Arial"/>
                <w:noProof/>
                <w:webHidden/>
                <w:sz w:val="22"/>
                <w:szCs w:val="22"/>
              </w:rPr>
              <w:tab/>
            </w:r>
            <w:r w:rsidR="006E3031" w:rsidRPr="002001A4">
              <w:rPr>
                <w:rFonts w:ascii="Arial" w:hAnsi="Arial" w:cs="Arial"/>
                <w:noProof/>
                <w:webHidden/>
                <w:sz w:val="22"/>
                <w:szCs w:val="22"/>
              </w:rPr>
              <w:fldChar w:fldCharType="begin"/>
            </w:r>
            <w:r w:rsidR="006E3031" w:rsidRPr="002001A4">
              <w:rPr>
                <w:rFonts w:ascii="Arial" w:hAnsi="Arial" w:cs="Arial"/>
                <w:noProof/>
                <w:webHidden/>
                <w:sz w:val="22"/>
                <w:szCs w:val="22"/>
              </w:rPr>
              <w:instrText xml:space="preserve"> PAGEREF _Toc74205475 \h </w:instrText>
            </w:r>
            <w:r w:rsidR="006E3031" w:rsidRPr="002001A4">
              <w:rPr>
                <w:rFonts w:ascii="Arial" w:hAnsi="Arial" w:cs="Arial"/>
                <w:noProof/>
                <w:webHidden/>
                <w:sz w:val="22"/>
                <w:szCs w:val="22"/>
              </w:rPr>
            </w:r>
            <w:r w:rsidR="006E3031" w:rsidRPr="002001A4">
              <w:rPr>
                <w:rFonts w:ascii="Arial" w:hAnsi="Arial" w:cs="Arial"/>
                <w:noProof/>
                <w:webHidden/>
                <w:sz w:val="22"/>
                <w:szCs w:val="22"/>
              </w:rPr>
              <w:fldChar w:fldCharType="separate"/>
            </w:r>
            <w:r w:rsidR="008F4609">
              <w:rPr>
                <w:rFonts w:ascii="Arial" w:hAnsi="Arial" w:cs="Arial"/>
                <w:noProof/>
                <w:webHidden/>
                <w:sz w:val="22"/>
                <w:szCs w:val="22"/>
              </w:rPr>
              <w:t>100</w:t>
            </w:r>
            <w:r w:rsidR="006E3031" w:rsidRPr="002001A4">
              <w:rPr>
                <w:rFonts w:ascii="Arial" w:hAnsi="Arial" w:cs="Arial"/>
                <w:noProof/>
                <w:webHidden/>
                <w:sz w:val="22"/>
                <w:szCs w:val="22"/>
              </w:rPr>
              <w:fldChar w:fldCharType="end"/>
            </w:r>
          </w:hyperlink>
        </w:p>
        <w:p w14:paraId="6AE17566" w14:textId="5E689695" w:rsidR="006E3031" w:rsidRPr="002001A4" w:rsidRDefault="000B7370">
          <w:pPr>
            <w:pStyle w:val="TOC3"/>
            <w:tabs>
              <w:tab w:val="left" w:pos="1100"/>
              <w:tab w:val="right" w:leader="underscore" w:pos="9062"/>
            </w:tabs>
            <w:rPr>
              <w:rFonts w:ascii="Arial" w:eastAsiaTheme="minorEastAsia" w:hAnsi="Arial" w:cs="Arial"/>
              <w:noProof/>
              <w:sz w:val="22"/>
              <w:szCs w:val="22"/>
              <w:lang w:eastAsia="sl-SI"/>
            </w:rPr>
          </w:pPr>
          <w:hyperlink w:anchor="_Toc74205476" w:history="1">
            <w:r w:rsidR="006E3031" w:rsidRPr="002001A4">
              <w:rPr>
                <w:rStyle w:val="Hyperlink"/>
                <w:rFonts w:ascii="Arial" w:hAnsi="Arial" w:cs="Arial"/>
                <w:noProof/>
                <w:sz w:val="22"/>
                <w:szCs w:val="22"/>
              </w:rPr>
              <w:t>8.2</w:t>
            </w:r>
            <w:r w:rsidR="006E3031" w:rsidRPr="002001A4">
              <w:rPr>
                <w:rFonts w:ascii="Arial" w:eastAsiaTheme="minorEastAsia" w:hAnsi="Arial" w:cs="Arial"/>
                <w:noProof/>
                <w:sz w:val="22"/>
                <w:szCs w:val="22"/>
                <w:lang w:eastAsia="sl-SI"/>
              </w:rPr>
              <w:tab/>
            </w:r>
            <w:r w:rsidR="006E3031" w:rsidRPr="002001A4">
              <w:rPr>
                <w:rStyle w:val="Hyperlink"/>
                <w:rFonts w:ascii="Arial" w:hAnsi="Arial" w:cs="Arial"/>
                <w:noProof/>
                <w:sz w:val="22"/>
                <w:szCs w:val="22"/>
              </w:rPr>
              <w:t>Analiza in upravljanje s tveganji</w:t>
            </w:r>
            <w:r w:rsidR="006E3031" w:rsidRPr="002001A4">
              <w:rPr>
                <w:rFonts w:ascii="Arial" w:hAnsi="Arial" w:cs="Arial"/>
                <w:noProof/>
                <w:webHidden/>
                <w:sz w:val="22"/>
                <w:szCs w:val="22"/>
              </w:rPr>
              <w:tab/>
            </w:r>
            <w:r w:rsidR="006E3031" w:rsidRPr="002001A4">
              <w:rPr>
                <w:rFonts w:ascii="Arial" w:hAnsi="Arial" w:cs="Arial"/>
                <w:noProof/>
                <w:webHidden/>
                <w:sz w:val="22"/>
                <w:szCs w:val="22"/>
              </w:rPr>
              <w:fldChar w:fldCharType="begin"/>
            </w:r>
            <w:r w:rsidR="006E3031" w:rsidRPr="002001A4">
              <w:rPr>
                <w:rFonts w:ascii="Arial" w:hAnsi="Arial" w:cs="Arial"/>
                <w:noProof/>
                <w:webHidden/>
                <w:sz w:val="22"/>
                <w:szCs w:val="22"/>
              </w:rPr>
              <w:instrText xml:space="preserve"> PAGEREF _Toc74205476 \h </w:instrText>
            </w:r>
            <w:r w:rsidR="006E3031" w:rsidRPr="002001A4">
              <w:rPr>
                <w:rFonts w:ascii="Arial" w:hAnsi="Arial" w:cs="Arial"/>
                <w:noProof/>
                <w:webHidden/>
                <w:sz w:val="22"/>
                <w:szCs w:val="22"/>
              </w:rPr>
            </w:r>
            <w:r w:rsidR="006E3031" w:rsidRPr="002001A4">
              <w:rPr>
                <w:rFonts w:ascii="Arial" w:hAnsi="Arial" w:cs="Arial"/>
                <w:noProof/>
                <w:webHidden/>
                <w:sz w:val="22"/>
                <w:szCs w:val="22"/>
              </w:rPr>
              <w:fldChar w:fldCharType="separate"/>
            </w:r>
            <w:r w:rsidR="008F4609">
              <w:rPr>
                <w:rFonts w:ascii="Arial" w:hAnsi="Arial" w:cs="Arial"/>
                <w:noProof/>
                <w:webHidden/>
                <w:sz w:val="22"/>
                <w:szCs w:val="22"/>
              </w:rPr>
              <w:t>104</w:t>
            </w:r>
            <w:r w:rsidR="006E3031" w:rsidRPr="002001A4">
              <w:rPr>
                <w:rFonts w:ascii="Arial" w:hAnsi="Arial" w:cs="Arial"/>
                <w:noProof/>
                <w:webHidden/>
                <w:sz w:val="22"/>
                <w:szCs w:val="22"/>
              </w:rPr>
              <w:fldChar w:fldCharType="end"/>
            </w:r>
          </w:hyperlink>
        </w:p>
        <w:p w14:paraId="6661AED5" w14:textId="749F2B6E" w:rsidR="006E3031" w:rsidRPr="002001A4" w:rsidRDefault="000B7370">
          <w:pPr>
            <w:pStyle w:val="TOC2"/>
            <w:tabs>
              <w:tab w:val="right" w:leader="underscore" w:pos="9062"/>
            </w:tabs>
            <w:rPr>
              <w:rFonts w:ascii="Arial" w:eastAsiaTheme="minorEastAsia" w:hAnsi="Arial" w:cs="Arial"/>
              <w:b w:val="0"/>
              <w:bCs w:val="0"/>
              <w:noProof/>
              <w:lang w:eastAsia="sl-SI"/>
            </w:rPr>
          </w:pPr>
          <w:hyperlink w:anchor="_Toc74205482" w:history="1">
            <w:r w:rsidR="006E3031" w:rsidRPr="002001A4">
              <w:rPr>
                <w:rStyle w:val="Hyperlink"/>
                <w:rFonts w:ascii="Arial" w:hAnsi="Arial" w:cs="Arial"/>
                <w:noProof/>
              </w:rPr>
              <w:t>KRATICE in VIRI</w:t>
            </w:r>
            <w:r w:rsidR="006E3031" w:rsidRPr="002001A4">
              <w:rPr>
                <w:rFonts w:ascii="Arial" w:hAnsi="Arial" w:cs="Arial"/>
                <w:noProof/>
                <w:webHidden/>
              </w:rPr>
              <w:tab/>
            </w:r>
            <w:r w:rsidR="006E3031" w:rsidRPr="002001A4">
              <w:rPr>
                <w:rFonts w:ascii="Arial" w:hAnsi="Arial" w:cs="Arial"/>
                <w:noProof/>
                <w:webHidden/>
              </w:rPr>
              <w:fldChar w:fldCharType="begin"/>
            </w:r>
            <w:r w:rsidR="006E3031" w:rsidRPr="002001A4">
              <w:rPr>
                <w:rFonts w:ascii="Arial" w:hAnsi="Arial" w:cs="Arial"/>
                <w:noProof/>
                <w:webHidden/>
              </w:rPr>
              <w:instrText xml:space="preserve"> PAGEREF _Toc74205482 \h </w:instrText>
            </w:r>
            <w:r w:rsidR="006E3031" w:rsidRPr="002001A4">
              <w:rPr>
                <w:rFonts w:ascii="Arial" w:hAnsi="Arial" w:cs="Arial"/>
                <w:noProof/>
                <w:webHidden/>
              </w:rPr>
            </w:r>
            <w:r w:rsidR="006E3031" w:rsidRPr="002001A4">
              <w:rPr>
                <w:rFonts w:ascii="Arial" w:hAnsi="Arial" w:cs="Arial"/>
                <w:noProof/>
                <w:webHidden/>
              </w:rPr>
              <w:fldChar w:fldCharType="separate"/>
            </w:r>
            <w:r w:rsidR="008F4609">
              <w:rPr>
                <w:rFonts w:ascii="Arial" w:hAnsi="Arial" w:cs="Arial"/>
                <w:noProof/>
                <w:webHidden/>
              </w:rPr>
              <w:t>107</w:t>
            </w:r>
            <w:r w:rsidR="006E3031" w:rsidRPr="002001A4">
              <w:rPr>
                <w:rFonts w:ascii="Arial" w:hAnsi="Arial" w:cs="Arial"/>
                <w:noProof/>
                <w:webHidden/>
              </w:rPr>
              <w:fldChar w:fldCharType="end"/>
            </w:r>
          </w:hyperlink>
        </w:p>
        <w:p w14:paraId="55B00228" w14:textId="4DCFF2E4" w:rsidR="00972035" w:rsidRPr="00757247" w:rsidRDefault="005A3A58" w:rsidP="007703D8">
          <w:pPr>
            <w:spacing w:line="276" w:lineRule="auto"/>
            <w:rPr>
              <w:rFonts w:ascii="Arial" w:hAnsi="Arial" w:cs="Arial"/>
              <w:color w:val="FFFFFF" w:themeColor="background1"/>
              <w:sz w:val="44"/>
            </w:rPr>
          </w:pPr>
          <w:r w:rsidRPr="002001A4">
            <w:rPr>
              <w:rFonts w:ascii="Arial" w:hAnsi="Arial" w:cs="Arial"/>
            </w:rPr>
            <w:fldChar w:fldCharType="end"/>
          </w:r>
          <w:r w:rsidR="00972035" w:rsidRPr="00757247">
            <w:rPr>
              <w:rFonts w:ascii="Arial" w:hAnsi="Arial" w:cs="Arial"/>
              <w:color w:val="FFFFFF" w:themeColor="background1"/>
              <w:sz w:val="44"/>
            </w:rPr>
            <w:t xml:space="preserve">Sklop 0: </w:t>
          </w:r>
          <w:r w:rsidRPr="00757247">
            <w:rPr>
              <w:rFonts w:ascii="Arial" w:hAnsi="Arial" w:cs="Arial"/>
              <w:color w:val="FFFFFF" w:themeColor="background1"/>
              <w:sz w:val="44"/>
            </w:rPr>
            <w:t>UVOD</w:t>
          </w:r>
        </w:p>
        <w:p w14:paraId="6E215447" w14:textId="701AA9FD" w:rsidR="00765507" w:rsidRPr="005B2FD3" w:rsidRDefault="00765507" w:rsidP="00627A2E">
          <w:pPr>
            <w:pStyle w:val="Heading2"/>
            <w:numPr>
              <w:ilvl w:val="0"/>
              <w:numId w:val="3"/>
            </w:numPr>
            <w:pBdr>
              <w:bottom w:val="single" w:sz="2" w:space="1" w:color="595959" w:themeColor="text1" w:themeTint="A6"/>
            </w:pBdr>
            <w:spacing w:line="276" w:lineRule="auto"/>
            <w:jc w:val="center"/>
            <w:rPr>
              <w:rFonts w:cs="Arial"/>
              <w:szCs w:val="36"/>
            </w:rPr>
          </w:pPr>
          <w:bookmarkStart w:id="0" w:name="_Toc74205438"/>
          <w:r w:rsidRPr="005B2FD3">
            <w:rPr>
              <w:rFonts w:cs="Arial"/>
              <w:szCs w:val="36"/>
            </w:rPr>
            <w:lastRenderedPageBreak/>
            <w:t>UVOD</w:t>
          </w:r>
          <w:bookmarkEnd w:id="0"/>
        </w:p>
        <w:p w14:paraId="6F2B607B" w14:textId="77777777" w:rsidR="00765507" w:rsidRPr="005B2FD3" w:rsidRDefault="00765507" w:rsidP="00251503">
          <w:pPr>
            <w:spacing w:line="276" w:lineRule="auto"/>
            <w:jc w:val="center"/>
            <w:rPr>
              <w:rFonts w:ascii="Arial" w:hAnsi="Arial" w:cs="Arial"/>
            </w:rPr>
          </w:pPr>
        </w:p>
        <w:p w14:paraId="734A7CB5" w14:textId="22D263BB" w:rsidR="00972035" w:rsidRPr="00251503" w:rsidRDefault="00765507" w:rsidP="00563B91">
          <w:pPr>
            <w:pStyle w:val="Heading3"/>
          </w:pPr>
          <w:bookmarkStart w:id="1" w:name="_Toc74205439"/>
          <w:r w:rsidRPr="00251503">
            <w:t>S</w:t>
          </w:r>
          <w:r w:rsidR="00BF45AD">
            <w:t>kupni s</w:t>
          </w:r>
          <w:r w:rsidRPr="00251503">
            <w:t xml:space="preserve">trategiji </w:t>
          </w:r>
          <w:r w:rsidR="00BF45AD">
            <w:t xml:space="preserve">Škofjeloškega </w:t>
          </w:r>
          <w:r w:rsidRPr="00251503">
            <w:t>na pot</w:t>
          </w:r>
          <w:bookmarkEnd w:id="1"/>
        </w:p>
        <w:p w14:paraId="0B9F224B" w14:textId="77777777" w:rsidR="00972035" w:rsidRPr="005B2FD3" w:rsidRDefault="00972035" w:rsidP="00933D6A">
          <w:pPr>
            <w:spacing w:line="276" w:lineRule="auto"/>
            <w:rPr>
              <w:rFonts w:ascii="Arial" w:hAnsi="Arial" w:cs="Arial"/>
              <w:b/>
              <w:sz w:val="24"/>
            </w:rPr>
          </w:pPr>
        </w:p>
        <w:p w14:paraId="06F6E3B5" w14:textId="77777777" w:rsidR="009E7AB8" w:rsidRPr="002001A4" w:rsidRDefault="009E7AB8" w:rsidP="00933D6A">
          <w:pPr>
            <w:spacing w:line="276" w:lineRule="auto"/>
            <w:jc w:val="both"/>
            <w:rPr>
              <w:rFonts w:ascii="Arial" w:hAnsi="Arial" w:cs="Arial"/>
              <w:color w:val="A8BD5D"/>
              <w:sz w:val="24"/>
            </w:rPr>
          </w:pPr>
          <w:r w:rsidRPr="002001A4">
            <w:rPr>
              <w:rFonts w:ascii="Arial" w:hAnsi="Arial" w:cs="Arial"/>
              <w:color w:val="A8BD5D"/>
              <w:sz w:val="24"/>
            </w:rPr>
            <w:t>STRATEGIJA NASTAJA V PRELOMNIH ČASIH</w:t>
          </w:r>
        </w:p>
        <w:p w14:paraId="171416F9" w14:textId="3FF2FDF8" w:rsidR="00015E37" w:rsidRPr="005B2FD3" w:rsidRDefault="00015E37" w:rsidP="00933D6A">
          <w:pPr>
            <w:spacing w:line="276" w:lineRule="auto"/>
            <w:jc w:val="both"/>
            <w:rPr>
              <w:rFonts w:ascii="Arial" w:hAnsi="Arial" w:cs="Arial"/>
            </w:rPr>
          </w:pPr>
          <w:r w:rsidRPr="005B2FD3">
            <w:rPr>
              <w:rFonts w:ascii="Arial" w:hAnsi="Arial" w:cs="Arial"/>
            </w:rPr>
            <w:t xml:space="preserve">Turizem predstavlja eno izmed glavnih in za prihodnost najbolj perspektivnih gospodarskih panog – v svetu in v Sloveniji, pa čeprav je leto 2020 pokazalo, da tudi najbolj </w:t>
          </w:r>
          <w:r w:rsidR="00ED6F35">
            <w:rPr>
              <w:rFonts w:ascii="Arial" w:hAnsi="Arial" w:cs="Arial"/>
            </w:rPr>
            <w:t>ranljivo</w:t>
          </w:r>
          <w:r w:rsidRPr="005B2FD3">
            <w:rPr>
              <w:rFonts w:ascii="Arial" w:hAnsi="Arial" w:cs="Arial"/>
            </w:rPr>
            <w:t>.</w:t>
          </w:r>
          <w:r w:rsidR="00ED6F35">
            <w:rPr>
              <w:rFonts w:ascii="Arial" w:hAnsi="Arial" w:cs="Arial"/>
            </w:rPr>
            <w:t xml:space="preserve"> Nekaj </w:t>
          </w:r>
          <w:r w:rsidR="0072686C">
            <w:rPr>
              <w:rFonts w:ascii="Arial" w:hAnsi="Arial" w:cs="Arial"/>
            </w:rPr>
            <w:t xml:space="preserve">predhodnih </w:t>
          </w:r>
          <w:r w:rsidR="00ED6F35">
            <w:rPr>
              <w:rFonts w:ascii="Arial" w:hAnsi="Arial" w:cs="Arial"/>
            </w:rPr>
            <w:t>let neprestane rasti</w:t>
          </w:r>
          <w:r w:rsidR="0072686C">
            <w:rPr>
              <w:rFonts w:ascii="Arial" w:hAnsi="Arial" w:cs="Arial"/>
            </w:rPr>
            <w:t>,</w:t>
          </w:r>
          <w:r w:rsidR="00ED6F35">
            <w:rPr>
              <w:rFonts w:ascii="Arial" w:hAnsi="Arial" w:cs="Arial"/>
            </w:rPr>
            <w:t xml:space="preserve"> ki je tudi v Sloveniji marsikje že postala netrajnostna (nevzdržna) in povzročila znatne </w:t>
          </w:r>
          <w:r w:rsidR="00014680">
            <w:rPr>
              <w:rFonts w:ascii="Arial" w:hAnsi="Arial" w:cs="Arial"/>
            </w:rPr>
            <w:t>pritiske</w:t>
          </w:r>
          <w:r w:rsidR="00ED6F35">
            <w:rPr>
              <w:rFonts w:ascii="Arial" w:hAnsi="Arial" w:cs="Arial"/>
            </w:rPr>
            <w:t xml:space="preserve"> na okolje in lokalno skupnost</w:t>
          </w:r>
          <w:r w:rsidR="0072686C">
            <w:rPr>
              <w:rFonts w:ascii="Arial" w:hAnsi="Arial" w:cs="Arial"/>
            </w:rPr>
            <w:t xml:space="preserve">, je napovedovalo potrebo po aktivnejšem, bolj trajnostnem, </w:t>
          </w:r>
          <w:r w:rsidR="00D76203">
            <w:rPr>
              <w:rFonts w:ascii="Arial" w:hAnsi="Arial" w:cs="Arial"/>
            </w:rPr>
            <w:t xml:space="preserve">bolj </w:t>
          </w:r>
          <w:r w:rsidR="0072686C">
            <w:rPr>
              <w:rFonts w:ascii="Arial" w:hAnsi="Arial" w:cs="Arial"/>
            </w:rPr>
            <w:t>odgovornem in bolj premišljenem upravljanju turizma</w:t>
          </w:r>
          <w:r w:rsidR="00D76203">
            <w:rPr>
              <w:rFonts w:ascii="Arial" w:hAnsi="Arial" w:cs="Arial"/>
            </w:rPr>
            <w:t>, ki v ospredje postavlja kakovost in ne obseg.</w:t>
          </w:r>
          <w:r w:rsidR="0072686C">
            <w:rPr>
              <w:rFonts w:ascii="Arial" w:hAnsi="Arial" w:cs="Arial"/>
            </w:rPr>
            <w:t xml:space="preserve"> </w:t>
          </w:r>
          <w:r w:rsidRPr="005B2FD3">
            <w:rPr>
              <w:rFonts w:ascii="Arial" w:hAnsi="Arial" w:cs="Arial"/>
            </w:rPr>
            <w:t xml:space="preserve">Le takšen turizem bo </w:t>
          </w:r>
          <w:r w:rsidR="0072686C">
            <w:rPr>
              <w:rFonts w:ascii="Arial" w:hAnsi="Arial" w:cs="Arial"/>
            </w:rPr>
            <w:t xml:space="preserve">dolgoročno vzdržen, zagotavljal vse pomembnejše ravnovesje med kakovostjo življenja in obiska ter bo bolj </w:t>
          </w:r>
          <w:r w:rsidRPr="005B2FD3">
            <w:rPr>
              <w:rFonts w:ascii="Arial" w:hAnsi="Arial" w:cs="Arial"/>
            </w:rPr>
            <w:t xml:space="preserve">odporen tudi v nestabilnih časih </w:t>
          </w:r>
          <w:r w:rsidR="0072686C">
            <w:rPr>
              <w:rFonts w:ascii="Arial" w:hAnsi="Arial" w:cs="Arial"/>
            </w:rPr>
            <w:t>oziroma</w:t>
          </w:r>
          <w:r w:rsidR="0072686C" w:rsidRPr="005B2FD3">
            <w:rPr>
              <w:rFonts w:ascii="Arial" w:hAnsi="Arial" w:cs="Arial"/>
            </w:rPr>
            <w:t xml:space="preserve"> </w:t>
          </w:r>
          <w:r w:rsidRPr="005B2FD3">
            <w:rPr>
              <w:rFonts w:ascii="Arial" w:hAnsi="Arial" w:cs="Arial"/>
            </w:rPr>
            <w:t>v primeru prihodnjih kriznih situacij.</w:t>
          </w:r>
          <w:r w:rsidR="00BF45AD">
            <w:rPr>
              <w:rFonts w:ascii="Arial" w:hAnsi="Arial" w:cs="Arial"/>
            </w:rPr>
            <w:t xml:space="preserve"> </w:t>
          </w:r>
        </w:p>
        <w:p w14:paraId="7A83C4CA" w14:textId="0AC5547A" w:rsidR="004A5B26" w:rsidRDefault="00BF71F4" w:rsidP="009E7AB8">
          <w:pPr>
            <w:spacing w:line="276" w:lineRule="auto"/>
            <w:jc w:val="both"/>
            <w:rPr>
              <w:rFonts w:ascii="Arial" w:hAnsi="Arial" w:cs="Arial"/>
            </w:rPr>
          </w:pPr>
          <w:r w:rsidRPr="00BC1BF2">
            <w:rPr>
              <w:rFonts w:ascii="Arial" w:hAnsi="Arial" w:cs="Arial"/>
            </w:rPr>
            <w:t>Škofjeloško</w:t>
          </w:r>
          <w:r w:rsidR="005C4882" w:rsidRPr="00BC1BF2">
            <w:rPr>
              <w:rFonts w:ascii="Arial" w:hAnsi="Arial" w:cs="Arial"/>
            </w:rPr>
            <w:t xml:space="preserve"> (območje občin Gorenja vas - Poljane, Škofja Loka, Železniki in Žiri)</w:t>
          </w:r>
          <w:r w:rsidRPr="00BC1BF2">
            <w:rPr>
              <w:rFonts w:ascii="Arial" w:hAnsi="Arial" w:cs="Arial"/>
            </w:rPr>
            <w:t xml:space="preserve"> je geografsko zaokroženo in identitetno enotno območje, z močno skupno zgodovino, ki pa </w:t>
          </w:r>
          <w:r w:rsidR="00D76203">
            <w:rPr>
              <w:rFonts w:ascii="Arial" w:hAnsi="Arial" w:cs="Arial"/>
            </w:rPr>
            <w:t xml:space="preserve">– </w:t>
          </w:r>
          <w:r w:rsidRPr="00BC1BF2">
            <w:rPr>
              <w:rFonts w:ascii="Arial" w:hAnsi="Arial" w:cs="Arial"/>
            </w:rPr>
            <w:t>v primerjavi in postavljeno ob bok sosednji</w:t>
          </w:r>
          <w:r w:rsidR="005C4882" w:rsidRPr="00BC1BF2">
            <w:rPr>
              <w:rFonts w:ascii="Arial" w:hAnsi="Arial" w:cs="Arial"/>
            </w:rPr>
            <w:t>m</w:t>
          </w:r>
          <w:r w:rsidRPr="00BC1BF2">
            <w:rPr>
              <w:rFonts w:ascii="Arial" w:hAnsi="Arial" w:cs="Arial"/>
            </w:rPr>
            <w:t xml:space="preserve"> alpski</w:t>
          </w:r>
          <w:r w:rsidR="005C4882" w:rsidRPr="00BC1BF2">
            <w:rPr>
              <w:rFonts w:ascii="Arial" w:hAnsi="Arial" w:cs="Arial"/>
            </w:rPr>
            <w:t>m</w:t>
          </w:r>
          <w:r w:rsidRPr="00BC1BF2">
            <w:rPr>
              <w:rFonts w:ascii="Arial" w:hAnsi="Arial" w:cs="Arial"/>
            </w:rPr>
            <w:t xml:space="preserve"> turistični</w:t>
          </w:r>
          <w:r w:rsidR="005C4882" w:rsidRPr="00BC1BF2">
            <w:rPr>
              <w:rFonts w:ascii="Arial" w:hAnsi="Arial" w:cs="Arial"/>
            </w:rPr>
            <w:t>m</w:t>
          </w:r>
          <w:r w:rsidRPr="00BC1BF2">
            <w:rPr>
              <w:rFonts w:ascii="Arial" w:hAnsi="Arial" w:cs="Arial"/>
            </w:rPr>
            <w:t xml:space="preserve"> destinacij</w:t>
          </w:r>
          <w:r w:rsidR="005C4882" w:rsidRPr="00BC1BF2">
            <w:rPr>
              <w:rFonts w:ascii="Arial" w:hAnsi="Arial" w:cs="Arial"/>
            </w:rPr>
            <w:t>am</w:t>
          </w:r>
          <w:r w:rsidRPr="00BC1BF2">
            <w:rPr>
              <w:rFonts w:ascii="Arial" w:hAnsi="Arial" w:cs="Arial"/>
            </w:rPr>
            <w:t xml:space="preserve"> </w:t>
          </w:r>
          <w:r w:rsidR="00D76203">
            <w:rPr>
              <w:rFonts w:ascii="Arial" w:hAnsi="Arial" w:cs="Arial"/>
            </w:rPr>
            <w:t xml:space="preserve">– </w:t>
          </w:r>
          <w:r w:rsidRPr="00C64ACB">
            <w:rPr>
              <w:rFonts w:ascii="Arial" w:hAnsi="Arial" w:cs="Arial"/>
              <w:b/>
              <w:bCs/>
            </w:rPr>
            <w:t>nima dolge tradicije turizma</w:t>
          </w:r>
          <w:r w:rsidR="00BC1BF2" w:rsidRPr="00C64ACB">
            <w:rPr>
              <w:rFonts w:ascii="Arial" w:hAnsi="Arial" w:cs="Arial"/>
              <w:b/>
              <w:bCs/>
            </w:rPr>
            <w:t xml:space="preserve"> in še ni vzpostavljeno kot </w:t>
          </w:r>
          <w:r w:rsidR="009E7AB8" w:rsidRPr="00C64ACB">
            <w:rPr>
              <w:rFonts w:ascii="Arial" w:hAnsi="Arial" w:cs="Arial"/>
              <w:b/>
              <w:bCs/>
            </w:rPr>
            <w:t>prepoznavna</w:t>
          </w:r>
          <w:r w:rsidR="00C64ACB" w:rsidRPr="00C64ACB">
            <w:rPr>
              <w:rFonts w:ascii="Arial" w:hAnsi="Arial" w:cs="Arial"/>
              <w:b/>
              <w:bCs/>
            </w:rPr>
            <w:t>, predvsem pa ne kot</w:t>
          </w:r>
          <w:r w:rsidR="009E7AB8" w:rsidRPr="00C64ACB">
            <w:rPr>
              <w:rFonts w:ascii="Arial" w:hAnsi="Arial" w:cs="Arial"/>
              <w:b/>
              <w:bCs/>
            </w:rPr>
            <w:t xml:space="preserve"> </w:t>
          </w:r>
          <w:r w:rsidR="00BC1BF2" w:rsidRPr="00C64ACB">
            <w:rPr>
              <w:rFonts w:ascii="Arial" w:hAnsi="Arial" w:cs="Arial"/>
              <w:b/>
              <w:bCs/>
            </w:rPr>
            <w:t xml:space="preserve">zaokrožena </w:t>
          </w:r>
          <w:r w:rsidR="0072686C" w:rsidRPr="00C64ACB">
            <w:rPr>
              <w:rFonts w:ascii="Arial" w:hAnsi="Arial" w:cs="Arial"/>
              <w:b/>
              <w:bCs/>
            </w:rPr>
            <w:t xml:space="preserve">(skupna) </w:t>
          </w:r>
          <w:r w:rsidR="00BC1BF2" w:rsidRPr="00C64ACB">
            <w:rPr>
              <w:rFonts w:ascii="Arial" w:hAnsi="Arial" w:cs="Arial"/>
              <w:b/>
              <w:bCs/>
            </w:rPr>
            <w:t>destinacija prihoda.</w:t>
          </w:r>
          <w:r w:rsidRPr="00BC1BF2">
            <w:rPr>
              <w:rFonts w:ascii="Arial" w:hAnsi="Arial" w:cs="Arial"/>
            </w:rPr>
            <w:t xml:space="preserve"> </w:t>
          </w:r>
        </w:p>
        <w:p w14:paraId="45810C4F" w14:textId="50CB72DF" w:rsidR="00D76203" w:rsidRDefault="009E7AB8" w:rsidP="009E7AB8">
          <w:pPr>
            <w:spacing w:line="276" w:lineRule="auto"/>
            <w:jc w:val="both"/>
            <w:rPr>
              <w:rFonts w:ascii="Arial" w:hAnsi="Arial" w:cs="Arial"/>
            </w:rPr>
          </w:pPr>
          <w:r w:rsidRPr="009E7AB8">
            <w:rPr>
              <w:rFonts w:ascii="Arial" w:hAnsi="Arial" w:cs="Arial"/>
            </w:rPr>
            <w:t>Škofjeloško je svoje delovanje na področju turizma opredelil</w:t>
          </w:r>
          <w:r>
            <w:rPr>
              <w:rFonts w:ascii="Arial" w:hAnsi="Arial" w:cs="Arial"/>
            </w:rPr>
            <w:t>o</w:t>
          </w:r>
          <w:r w:rsidRPr="009E7AB8">
            <w:rPr>
              <w:rFonts w:ascii="Arial" w:hAnsi="Arial" w:cs="Arial"/>
            </w:rPr>
            <w:t xml:space="preserve"> v skupni strategiji leta 2014 za obdobje do 2020</w:t>
          </w:r>
          <w:r w:rsidR="00D76203">
            <w:rPr>
              <w:rFonts w:ascii="Arial" w:hAnsi="Arial" w:cs="Arial"/>
            </w:rPr>
            <w:t xml:space="preserve">; </w:t>
          </w:r>
          <w:r w:rsidRPr="009E7AB8">
            <w:rPr>
              <w:rFonts w:ascii="Arial" w:hAnsi="Arial" w:cs="Arial"/>
            </w:rPr>
            <w:t xml:space="preserve">sodelovanje tega območja na področju turizma </w:t>
          </w:r>
          <w:r w:rsidR="00D76203">
            <w:rPr>
              <w:rFonts w:ascii="Arial" w:hAnsi="Arial" w:cs="Arial"/>
            </w:rPr>
            <w:t xml:space="preserve">pa </w:t>
          </w:r>
          <w:r w:rsidRPr="009E7AB8">
            <w:rPr>
              <w:rFonts w:ascii="Arial" w:hAnsi="Arial" w:cs="Arial"/>
            </w:rPr>
            <w:t>sicer poteka od leta 2000</w:t>
          </w:r>
          <w:r w:rsidR="003E2C67">
            <w:rPr>
              <w:rFonts w:ascii="Arial" w:hAnsi="Arial" w:cs="Arial"/>
            </w:rPr>
            <w:t>. Leta 2010 se je</w:t>
          </w:r>
          <w:r w:rsidR="00D76203">
            <w:rPr>
              <w:rFonts w:ascii="Arial" w:hAnsi="Arial" w:cs="Arial"/>
            </w:rPr>
            <w:t xml:space="preserve"> </w:t>
          </w:r>
          <w:r w:rsidR="00D76203" w:rsidRPr="00D76203">
            <w:rPr>
              <w:rFonts w:ascii="Arial" w:hAnsi="Arial" w:cs="Arial"/>
            </w:rPr>
            <w:t>LTO Blegoš združil z Razvojno agencijo Sora d.o.o. in od takrat dalje aktivnosti za povezovanje območja v skupno turistično destinacijo potekajo v okviru Turizma Škofja Loka</w:t>
          </w:r>
          <w:r w:rsidR="00D76203">
            <w:rPr>
              <w:rFonts w:ascii="Arial" w:hAnsi="Arial" w:cs="Arial"/>
            </w:rPr>
            <w:t>.</w:t>
          </w:r>
          <w:r w:rsidRPr="009E7AB8">
            <w:rPr>
              <w:rFonts w:ascii="Arial" w:hAnsi="Arial" w:cs="Arial"/>
            </w:rPr>
            <w:t xml:space="preserve"> </w:t>
          </w:r>
        </w:p>
        <w:p w14:paraId="4230B5A0" w14:textId="131995F6" w:rsidR="009E7AB8" w:rsidRPr="00C64ACB" w:rsidRDefault="009E7AB8" w:rsidP="009E7AB8">
          <w:pPr>
            <w:spacing w:line="276" w:lineRule="auto"/>
            <w:jc w:val="both"/>
            <w:rPr>
              <w:rFonts w:ascii="Arial" w:hAnsi="Arial" w:cs="Arial"/>
              <w:b/>
              <w:bCs/>
            </w:rPr>
          </w:pPr>
          <w:r w:rsidRPr="00C64ACB">
            <w:rPr>
              <w:rFonts w:ascii="Arial" w:hAnsi="Arial" w:cs="Arial"/>
              <w:b/>
              <w:bCs/>
            </w:rPr>
            <w:t>Dokument se je z letom 2020 iztekel, ob tem pa se je zgodilo nekaj novih »momentov« (prikazani v spodnji sliki), zaradi katerih je potrebna novelacija strategije.</w:t>
          </w:r>
        </w:p>
        <w:p w14:paraId="579ACB78" w14:textId="7A503F0A" w:rsidR="00596134" w:rsidRPr="002001A4" w:rsidRDefault="00596134" w:rsidP="002001A4">
          <w:pPr>
            <w:pStyle w:val="Caption"/>
            <w:spacing w:line="276" w:lineRule="auto"/>
            <w:rPr>
              <w:color w:val="7F7F7F" w:themeColor="text1" w:themeTint="80"/>
            </w:rPr>
          </w:pPr>
          <w:r>
            <w:rPr>
              <w:b/>
              <w:color w:val="A8BD5D"/>
              <w:lang w:val="sl-SI"/>
            </w:rPr>
            <w:t>Slika</w:t>
          </w:r>
          <w:r w:rsidRPr="005B2FD3">
            <w:rPr>
              <w:b/>
              <w:color w:val="A8BD5D"/>
              <w:lang w:val="sl-SI"/>
            </w:rPr>
            <w:t xml:space="preserve"> 1:</w:t>
          </w:r>
          <w:r w:rsidRPr="005B2FD3">
            <w:rPr>
              <w:color w:val="A8BD5D"/>
              <w:lang w:val="sl-SI"/>
            </w:rPr>
            <w:t xml:space="preserve"> </w:t>
          </w:r>
          <w:r w:rsidR="00AF51DE">
            <w:rPr>
              <w:color w:val="7F7F7F" w:themeColor="text1" w:themeTint="80"/>
              <w:lang w:val="sl-SI"/>
            </w:rPr>
            <w:t xml:space="preserve">Prikaz </w:t>
          </w:r>
          <w:r w:rsidR="0044748A">
            <w:rPr>
              <w:color w:val="7F7F7F" w:themeColor="text1" w:themeTint="80"/>
              <w:lang w:val="sl-SI"/>
            </w:rPr>
            <w:t>ključnih momentov, zaradi katerih je RAS-TŠL</w:t>
          </w:r>
          <w:r w:rsidRPr="005B2FD3">
            <w:rPr>
              <w:color w:val="7F7F7F" w:themeColor="text1" w:themeTint="80"/>
              <w:lang w:val="sl-SI"/>
            </w:rPr>
            <w:t xml:space="preserve"> </w:t>
          </w:r>
          <w:r w:rsidR="0044748A">
            <w:rPr>
              <w:color w:val="7F7F7F" w:themeColor="text1" w:themeTint="80"/>
              <w:lang w:val="sl-SI"/>
            </w:rPr>
            <w:t>s partnerji pristopil k novelaciji strategije</w:t>
          </w:r>
        </w:p>
        <w:p w14:paraId="67BBB0BA" w14:textId="66CE85B1" w:rsidR="009E7AB8" w:rsidRDefault="009E7AB8" w:rsidP="00933D6A">
          <w:pPr>
            <w:spacing w:line="276" w:lineRule="auto"/>
            <w:jc w:val="both"/>
            <w:rPr>
              <w:rFonts w:ascii="Arial" w:hAnsi="Arial" w:cs="Arial"/>
            </w:rPr>
          </w:pPr>
          <w:r>
            <w:rPr>
              <w:rFonts w:ascii="Arial" w:hAnsi="Arial" w:cs="Arial"/>
              <w:b/>
              <w:noProof/>
            </w:rPr>
            <w:drawing>
              <wp:inline distT="0" distB="0" distL="0" distR="0" wp14:anchorId="73EB6509" wp14:editId="288FECE0">
                <wp:extent cx="5758180" cy="31146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8180" cy="3114675"/>
                        </a:xfrm>
                        <a:prstGeom prst="rect">
                          <a:avLst/>
                        </a:prstGeom>
                        <a:noFill/>
                        <a:ln>
                          <a:noFill/>
                        </a:ln>
                      </pic:spPr>
                    </pic:pic>
                  </a:graphicData>
                </a:graphic>
              </wp:inline>
            </w:drawing>
          </w:r>
        </w:p>
        <w:p w14:paraId="52128616" w14:textId="7DB24329" w:rsidR="00251503" w:rsidRPr="00C64ACB" w:rsidRDefault="0072686C" w:rsidP="00C64ACB">
          <w:pPr>
            <w:shd w:val="clear" w:color="auto" w:fill="F2F2F2" w:themeFill="background1" w:themeFillShade="F2"/>
            <w:spacing w:line="276" w:lineRule="auto"/>
            <w:jc w:val="both"/>
            <w:rPr>
              <w:rFonts w:ascii="Arial" w:hAnsi="Arial" w:cs="Arial"/>
              <w:b/>
              <w:bCs/>
            </w:rPr>
          </w:pPr>
          <w:r w:rsidRPr="00C64ACB">
            <w:rPr>
              <w:rFonts w:ascii="Arial" w:hAnsi="Arial" w:cs="Arial"/>
              <w:b/>
              <w:bCs/>
            </w:rPr>
            <w:lastRenderedPageBreak/>
            <w:t xml:space="preserve">Turizem na območju se krepi, vse bolj ga kot pomembno gospodarsko panogo prepoznavajo tudi </w:t>
          </w:r>
          <w:r w:rsidR="00D76203" w:rsidRPr="00C64ACB">
            <w:rPr>
              <w:rFonts w:ascii="Arial" w:hAnsi="Arial" w:cs="Arial"/>
              <w:b/>
              <w:bCs/>
            </w:rPr>
            <w:t xml:space="preserve">posamezne </w:t>
          </w:r>
          <w:r w:rsidRPr="00C64ACB">
            <w:rPr>
              <w:rFonts w:ascii="Arial" w:hAnsi="Arial" w:cs="Arial"/>
              <w:b/>
              <w:bCs/>
            </w:rPr>
            <w:t xml:space="preserve">Občine, vendar pa bo potrebno v novem strateškem obdobju </w:t>
          </w:r>
          <w:r w:rsidR="004A5B26" w:rsidRPr="00C64ACB">
            <w:rPr>
              <w:rFonts w:ascii="Arial" w:hAnsi="Arial" w:cs="Arial"/>
              <w:b/>
              <w:bCs/>
            </w:rPr>
            <w:t xml:space="preserve">delovati </w:t>
          </w:r>
          <w:r w:rsidR="00FF2E1A" w:rsidRPr="00C64ACB">
            <w:rPr>
              <w:rFonts w:ascii="Arial" w:hAnsi="Arial" w:cs="Arial"/>
              <w:b/>
              <w:bCs/>
            </w:rPr>
            <w:t xml:space="preserve">bolj ambiciozno, </w:t>
          </w:r>
          <w:r w:rsidR="004A5B26" w:rsidRPr="00C64ACB">
            <w:rPr>
              <w:rFonts w:ascii="Arial" w:hAnsi="Arial" w:cs="Arial"/>
              <w:b/>
              <w:bCs/>
            </w:rPr>
            <w:t xml:space="preserve">predvsem pa </w:t>
          </w:r>
          <w:r w:rsidR="00D76203" w:rsidRPr="00C64ACB">
            <w:rPr>
              <w:rFonts w:ascii="Arial" w:hAnsi="Arial" w:cs="Arial"/>
              <w:b/>
              <w:bCs/>
            </w:rPr>
            <w:t xml:space="preserve">bolj </w:t>
          </w:r>
          <w:r w:rsidR="00FF2E1A" w:rsidRPr="00C64ACB">
            <w:rPr>
              <w:rFonts w:ascii="Arial" w:hAnsi="Arial" w:cs="Arial"/>
              <w:b/>
              <w:bCs/>
            </w:rPr>
            <w:t>osredotočeno in povezano.</w:t>
          </w:r>
        </w:p>
        <w:p w14:paraId="17AE1BE6" w14:textId="527C484B" w:rsidR="004A5B26" w:rsidRPr="002001A4" w:rsidRDefault="004A5B26" w:rsidP="004A5B26">
          <w:pPr>
            <w:spacing w:line="276" w:lineRule="auto"/>
            <w:jc w:val="both"/>
            <w:rPr>
              <w:rFonts w:ascii="Arial" w:hAnsi="Arial" w:cs="Arial"/>
              <w:b/>
            </w:rPr>
          </w:pPr>
          <w:r w:rsidRPr="002001A4">
            <w:rPr>
              <w:rFonts w:ascii="Arial" w:hAnsi="Arial" w:cs="Arial"/>
              <w:b/>
            </w:rPr>
            <w:t xml:space="preserve">Kaj ima Škofjeloško </w:t>
          </w:r>
          <w:r w:rsidR="00C64ACB">
            <w:rPr>
              <w:rFonts w:ascii="Arial" w:hAnsi="Arial" w:cs="Arial"/>
              <w:b/>
            </w:rPr>
            <w:t>oziroma</w:t>
          </w:r>
          <w:r w:rsidRPr="002001A4">
            <w:rPr>
              <w:rFonts w:ascii="Arial" w:hAnsi="Arial" w:cs="Arial"/>
              <w:b/>
            </w:rPr>
            <w:t xml:space="preserve"> zakaj je pomembno na vseh področjih združiti resurse:</w:t>
          </w:r>
        </w:p>
        <w:p w14:paraId="0D70F9CF" w14:textId="45ECD4F3" w:rsidR="004A5B26" w:rsidRPr="00C836F6" w:rsidRDefault="004A5B26">
          <w:pPr>
            <w:pStyle w:val="ListParagraph"/>
            <w:numPr>
              <w:ilvl w:val="0"/>
              <w:numId w:val="49"/>
            </w:numPr>
            <w:spacing w:line="276" w:lineRule="auto"/>
            <w:jc w:val="both"/>
            <w:rPr>
              <w:rFonts w:ascii="Arial" w:hAnsi="Arial" w:cs="Arial"/>
            </w:rPr>
          </w:pPr>
          <w:r w:rsidRPr="00C836F6">
            <w:rPr>
              <w:rFonts w:ascii="Arial" w:hAnsi="Arial" w:cs="Arial"/>
            </w:rPr>
            <w:t xml:space="preserve">Skupno Razvojno agencijo </w:t>
          </w:r>
          <w:r>
            <w:rPr>
              <w:rFonts w:ascii="Arial" w:hAnsi="Arial" w:cs="Arial"/>
            </w:rPr>
            <w:t xml:space="preserve">Sora </w:t>
          </w:r>
          <w:r w:rsidRPr="00C836F6">
            <w:rPr>
              <w:rFonts w:ascii="Arial" w:hAnsi="Arial" w:cs="Arial"/>
            </w:rPr>
            <w:t xml:space="preserve">in LAS </w:t>
          </w:r>
          <w:r>
            <w:rPr>
              <w:rFonts w:ascii="Arial" w:hAnsi="Arial" w:cs="Arial"/>
            </w:rPr>
            <w:t xml:space="preserve">loškega pogorja </w:t>
          </w:r>
          <w:r w:rsidRPr="00C836F6">
            <w:rPr>
              <w:rFonts w:ascii="Arial" w:hAnsi="Arial" w:cs="Arial"/>
            </w:rPr>
            <w:t>(za 4 občine)</w:t>
          </w:r>
          <w:r>
            <w:rPr>
              <w:rFonts w:ascii="Arial" w:hAnsi="Arial" w:cs="Arial"/>
            </w:rPr>
            <w:t>, kar je v Sloveniji precedenčno (</w:t>
          </w:r>
          <w:r w:rsidR="007C4553">
            <w:rPr>
              <w:rFonts w:ascii="Arial" w:hAnsi="Arial" w:cs="Arial"/>
            </w:rPr>
            <w:t>po navadi</w:t>
          </w:r>
          <w:r>
            <w:rPr>
              <w:rFonts w:ascii="Arial" w:hAnsi="Arial" w:cs="Arial"/>
            </w:rPr>
            <w:t xml:space="preserve"> se meje destinacije, razvojnih agencij in lokalnih akcijskih skupin ne pokrivajo);</w:t>
          </w:r>
        </w:p>
        <w:p w14:paraId="422C36F7" w14:textId="4562B4AA" w:rsidR="004A5B26" w:rsidRPr="00C836F6" w:rsidRDefault="004A5B26">
          <w:pPr>
            <w:pStyle w:val="ListParagraph"/>
            <w:numPr>
              <w:ilvl w:val="0"/>
              <w:numId w:val="49"/>
            </w:numPr>
            <w:spacing w:line="276" w:lineRule="auto"/>
            <w:jc w:val="both"/>
            <w:rPr>
              <w:rFonts w:ascii="Arial" w:hAnsi="Arial" w:cs="Arial"/>
            </w:rPr>
          </w:pPr>
          <w:r w:rsidRPr="00C836F6">
            <w:rPr>
              <w:rFonts w:ascii="Arial" w:hAnsi="Arial" w:cs="Arial"/>
            </w:rPr>
            <w:t>Zelo omejene resurse in ponudbo</w:t>
          </w:r>
          <w:r>
            <w:rPr>
              <w:rFonts w:ascii="Arial" w:hAnsi="Arial" w:cs="Arial"/>
            </w:rPr>
            <w:t xml:space="preserve"> (majhna razvojna in promocijska sredstva ter v primerjavi z </w:t>
          </w:r>
          <w:r w:rsidR="00D76203">
            <w:rPr>
              <w:rFonts w:ascii="Arial" w:hAnsi="Arial" w:cs="Arial"/>
            </w:rPr>
            <w:t xml:space="preserve">močnejšimi </w:t>
          </w:r>
          <w:r>
            <w:rPr>
              <w:rFonts w:ascii="Arial" w:hAnsi="Arial" w:cs="Arial"/>
            </w:rPr>
            <w:t>destinacijami manjši obseg ponudbe);</w:t>
          </w:r>
        </w:p>
        <w:p w14:paraId="3545877C" w14:textId="77777777" w:rsidR="004A5B26" w:rsidRPr="00C836F6" w:rsidRDefault="004A5B26">
          <w:pPr>
            <w:pStyle w:val="ListParagraph"/>
            <w:numPr>
              <w:ilvl w:val="0"/>
              <w:numId w:val="49"/>
            </w:numPr>
            <w:spacing w:line="276" w:lineRule="auto"/>
            <w:jc w:val="both"/>
            <w:rPr>
              <w:rFonts w:ascii="Arial" w:hAnsi="Arial" w:cs="Arial"/>
            </w:rPr>
          </w:pPr>
          <w:r w:rsidRPr="00C836F6">
            <w:rPr>
              <w:rFonts w:ascii="Arial" w:hAnsi="Arial" w:cs="Arial"/>
            </w:rPr>
            <w:t xml:space="preserve">Nimamo mednarodno izstopajočih ikon in uveljavljenih znamk, imamo pa UNESCO </w:t>
          </w:r>
          <w:r>
            <w:rPr>
              <w:rFonts w:ascii="Arial" w:hAnsi="Arial" w:cs="Arial"/>
            </w:rPr>
            <w:t xml:space="preserve">nesnovno kulturno </w:t>
          </w:r>
          <w:r w:rsidRPr="00C836F6">
            <w:rPr>
              <w:rFonts w:ascii="Arial" w:hAnsi="Arial" w:cs="Arial"/>
            </w:rPr>
            <w:t>dediščino</w:t>
          </w:r>
          <w:r>
            <w:rPr>
              <w:rFonts w:ascii="Arial" w:hAnsi="Arial" w:cs="Arial"/>
            </w:rPr>
            <w:t>;</w:t>
          </w:r>
        </w:p>
        <w:p w14:paraId="476B6D26" w14:textId="76B9B2A6" w:rsidR="004A5B26" w:rsidRPr="00C836F6" w:rsidRDefault="004A5B26">
          <w:pPr>
            <w:pStyle w:val="ListParagraph"/>
            <w:numPr>
              <w:ilvl w:val="0"/>
              <w:numId w:val="49"/>
            </w:numPr>
            <w:spacing w:line="276" w:lineRule="auto"/>
            <w:jc w:val="both"/>
            <w:rPr>
              <w:rFonts w:ascii="Arial" w:hAnsi="Arial" w:cs="Arial"/>
            </w:rPr>
          </w:pPr>
          <w:r w:rsidRPr="00C836F6">
            <w:rPr>
              <w:rFonts w:ascii="Arial" w:hAnsi="Arial" w:cs="Arial"/>
            </w:rPr>
            <w:t xml:space="preserve">Dobro pozicijo </w:t>
          </w:r>
          <w:r>
            <w:rPr>
              <w:rFonts w:ascii="Arial" w:hAnsi="Arial" w:cs="Arial"/>
            </w:rPr>
            <w:t>med Ljubljano in Julijskimi Alpami</w:t>
          </w:r>
          <w:r w:rsidRPr="00C836F6">
            <w:rPr>
              <w:rFonts w:ascii="Arial" w:hAnsi="Arial" w:cs="Arial"/>
            </w:rPr>
            <w:t xml:space="preserve"> </w:t>
          </w:r>
          <w:r>
            <w:rPr>
              <w:rFonts w:ascii="Arial" w:hAnsi="Arial" w:cs="Arial"/>
            </w:rPr>
            <w:t>(</w:t>
          </w:r>
          <w:r w:rsidRPr="00C836F6">
            <w:rPr>
              <w:rFonts w:ascii="Arial" w:hAnsi="Arial" w:cs="Arial"/>
            </w:rPr>
            <w:t>uveljavljenimi alpskimi turističnimi centri</w:t>
          </w:r>
          <w:r>
            <w:rPr>
              <w:rFonts w:ascii="Arial" w:hAnsi="Arial" w:cs="Arial"/>
            </w:rPr>
            <w:t>);</w:t>
          </w:r>
        </w:p>
        <w:p w14:paraId="195C772C" w14:textId="11E6BD9A" w:rsidR="004A5B26" w:rsidRPr="002001A4" w:rsidRDefault="004A5B26" w:rsidP="002001A4">
          <w:pPr>
            <w:pStyle w:val="ListParagraph"/>
            <w:numPr>
              <w:ilvl w:val="0"/>
              <w:numId w:val="49"/>
            </w:numPr>
            <w:spacing w:line="276" w:lineRule="auto"/>
            <w:jc w:val="both"/>
            <w:rPr>
              <w:rFonts w:ascii="Arial" w:hAnsi="Arial" w:cs="Arial"/>
            </w:rPr>
          </w:pPr>
          <w:r w:rsidRPr="00C836F6">
            <w:rPr>
              <w:rFonts w:ascii="Arial" w:hAnsi="Arial" w:cs="Arial"/>
            </w:rPr>
            <w:t>Nismo še profilirana stacionarna (!) destinacija prihoda</w:t>
          </w:r>
          <w:r>
            <w:rPr>
              <w:rFonts w:ascii="Arial" w:hAnsi="Arial" w:cs="Arial"/>
            </w:rPr>
            <w:t>.</w:t>
          </w:r>
        </w:p>
        <w:p w14:paraId="2406105A" w14:textId="2C216CEC" w:rsidR="004A5B26" w:rsidRPr="00C64ACB" w:rsidRDefault="004A5B26" w:rsidP="00933D6A">
          <w:pPr>
            <w:spacing w:line="276" w:lineRule="auto"/>
            <w:jc w:val="both"/>
            <w:rPr>
              <w:rFonts w:ascii="Arial" w:hAnsi="Arial" w:cs="Arial"/>
              <w:color w:val="A8BD5D"/>
              <w:sz w:val="24"/>
            </w:rPr>
          </w:pPr>
          <w:r w:rsidRPr="00C64ACB">
            <w:rPr>
              <w:rFonts w:ascii="Arial" w:hAnsi="Arial" w:cs="Arial"/>
              <w:color w:val="A8BD5D"/>
              <w:sz w:val="24"/>
            </w:rPr>
            <w:t>KAJ POKAŽEJO ŠTEVILKE</w:t>
          </w:r>
        </w:p>
        <w:p w14:paraId="4839E5C8" w14:textId="77777777" w:rsidR="00C64ACB" w:rsidRDefault="00BF71F4" w:rsidP="00C64ACB">
          <w:pPr>
            <w:shd w:val="clear" w:color="auto" w:fill="F2F2F2" w:themeFill="background1" w:themeFillShade="F2"/>
            <w:spacing w:line="276" w:lineRule="auto"/>
            <w:jc w:val="both"/>
            <w:rPr>
              <w:rFonts w:ascii="Arial" w:hAnsi="Arial" w:cs="Arial"/>
              <w:b/>
              <w:bCs/>
            </w:rPr>
          </w:pPr>
          <w:r w:rsidRPr="00C64ACB">
            <w:rPr>
              <w:rFonts w:ascii="Arial" w:hAnsi="Arial" w:cs="Arial"/>
            </w:rPr>
            <w:t>Turizem za Škofjeloško</w:t>
          </w:r>
          <w:r w:rsidR="00BC1BF2" w:rsidRPr="00C64ACB">
            <w:rPr>
              <w:rFonts w:ascii="Arial" w:hAnsi="Arial" w:cs="Arial"/>
            </w:rPr>
            <w:t xml:space="preserve"> </w:t>
          </w:r>
          <w:r w:rsidRPr="00C64ACB">
            <w:rPr>
              <w:rFonts w:ascii="Arial" w:hAnsi="Arial" w:cs="Arial"/>
            </w:rPr>
            <w:t>– kljub 4-kratniku rasti prenočitev v obdobju 2013 do 2019 (</w:t>
          </w:r>
          <w:r w:rsidR="004844C2" w:rsidRPr="00C64ACB">
            <w:rPr>
              <w:rFonts w:ascii="Arial" w:hAnsi="Arial" w:cs="Arial"/>
            </w:rPr>
            <w:t xml:space="preserve">z okvirno 15.000 </w:t>
          </w:r>
          <w:r w:rsidR="006027B8" w:rsidRPr="00C64ACB">
            <w:rPr>
              <w:rFonts w:ascii="Arial" w:hAnsi="Arial" w:cs="Arial"/>
            </w:rPr>
            <w:t>prenočitev</w:t>
          </w:r>
          <w:r w:rsidR="0016367B" w:rsidRPr="00C64ACB">
            <w:rPr>
              <w:rFonts w:ascii="Arial" w:hAnsi="Arial" w:cs="Arial"/>
            </w:rPr>
            <w:t xml:space="preserve"> </w:t>
          </w:r>
          <w:r w:rsidR="0072686C" w:rsidRPr="00C64ACB">
            <w:rPr>
              <w:rFonts w:ascii="Arial" w:hAnsi="Arial" w:cs="Arial"/>
            </w:rPr>
            <w:t>v letu 2</w:t>
          </w:r>
          <w:r w:rsidR="00BE70B9" w:rsidRPr="00C64ACB">
            <w:rPr>
              <w:rFonts w:ascii="Arial" w:hAnsi="Arial" w:cs="Arial"/>
            </w:rPr>
            <w:t>0</w:t>
          </w:r>
          <w:r w:rsidR="0072686C" w:rsidRPr="00C64ACB">
            <w:rPr>
              <w:rFonts w:ascii="Arial" w:hAnsi="Arial" w:cs="Arial"/>
            </w:rPr>
            <w:t xml:space="preserve">13 </w:t>
          </w:r>
          <w:r w:rsidR="004844C2" w:rsidRPr="00C64ACB">
            <w:rPr>
              <w:rFonts w:ascii="Arial" w:hAnsi="Arial" w:cs="Arial"/>
            </w:rPr>
            <w:t>na dobrih 6</w:t>
          </w:r>
          <w:r w:rsidR="005C4882" w:rsidRPr="00C64ACB">
            <w:rPr>
              <w:rFonts w:ascii="Arial" w:hAnsi="Arial" w:cs="Arial"/>
            </w:rPr>
            <w:t>3</w:t>
          </w:r>
          <w:r w:rsidR="004844C2" w:rsidRPr="00C64ACB">
            <w:rPr>
              <w:rFonts w:ascii="Arial" w:hAnsi="Arial" w:cs="Arial"/>
            </w:rPr>
            <w:t>.000</w:t>
          </w:r>
          <w:r w:rsidR="0072686C" w:rsidRPr="00C64ACB">
            <w:rPr>
              <w:rFonts w:ascii="Arial" w:hAnsi="Arial" w:cs="Arial"/>
            </w:rPr>
            <w:t xml:space="preserve"> v letu 2019</w:t>
          </w:r>
          <w:r w:rsidR="004844C2" w:rsidRPr="00C64ACB">
            <w:rPr>
              <w:rFonts w:ascii="Arial" w:hAnsi="Arial" w:cs="Arial"/>
            </w:rPr>
            <w:t xml:space="preserve">) </w:t>
          </w:r>
          <w:r w:rsidRPr="00C64ACB">
            <w:rPr>
              <w:rFonts w:ascii="Arial" w:hAnsi="Arial" w:cs="Arial"/>
              <w:b/>
              <w:bCs/>
            </w:rPr>
            <w:t xml:space="preserve">predstavlja </w:t>
          </w:r>
          <w:r w:rsidR="004844C2" w:rsidRPr="00C64ACB">
            <w:rPr>
              <w:rFonts w:ascii="Arial" w:hAnsi="Arial" w:cs="Arial"/>
              <w:b/>
              <w:bCs/>
            </w:rPr>
            <w:t xml:space="preserve">še vedno </w:t>
          </w:r>
          <w:r w:rsidR="0001536A" w:rsidRPr="00C64ACB">
            <w:rPr>
              <w:rFonts w:ascii="Arial" w:hAnsi="Arial" w:cs="Arial"/>
              <w:b/>
              <w:bCs/>
            </w:rPr>
            <w:t>neizkoriščen</w:t>
          </w:r>
          <w:r w:rsidRPr="00C64ACB">
            <w:rPr>
              <w:rFonts w:ascii="Arial" w:hAnsi="Arial" w:cs="Arial"/>
              <w:b/>
              <w:bCs/>
            </w:rPr>
            <w:t>o</w:t>
          </w:r>
          <w:r w:rsidR="0001536A" w:rsidRPr="00C64ACB">
            <w:rPr>
              <w:rFonts w:ascii="Arial" w:hAnsi="Arial" w:cs="Arial"/>
              <w:b/>
              <w:bCs/>
            </w:rPr>
            <w:t xml:space="preserve"> priložnost</w:t>
          </w:r>
          <w:r w:rsidR="004844C2" w:rsidRPr="00C64ACB">
            <w:rPr>
              <w:rFonts w:ascii="Arial" w:hAnsi="Arial" w:cs="Arial"/>
              <w:b/>
              <w:bCs/>
            </w:rPr>
            <w:t xml:space="preserve">. </w:t>
          </w:r>
        </w:p>
        <w:p w14:paraId="7C975514" w14:textId="0FB25A2B" w:rsidR="00165134" w:rsidRPr="00BC1BF2" w:rsidRDefault="00165134" w:rsidP="00933D6A">
          <w:pPr>
            <w:spacing w:line="276" w:lineRule="auto"/>
            <w:jc w:val="both"/>
            <w:rPr>
              <w:rFonts w:ascii="Arial" w:hAnsi="Arial" w:cs="Arial"/>
            </w:rPr>
          </w:pPr>
          <w:r w:rsidRPr="00BC1BF2">
            <w:rPr>
              <w:rFonts w:ascii="Arial" w:hAnsi="Arial" w:cs="Arial"/>
              <w:bCs/>
            </w:rPr>
            <w:t xml:space="preserve">V zadnjih letih se je </w:t>
          </w:r>
          <w:r w:rsidR="008F7257" w:rsidRPr="00BC1BF2">
            <w:rPr>
              <w:rFonts w:ascii="Arial" w:hAnsi="Arial" w:cs="Arial"/>
              <w:bCs/>
            </w:rPr>
            <w:t xml:space="preserve">ob </w:t>
          </w:r>
          <w:r w:rsidRPr="00BC1BF2">
            <w:rPr>
              <w:rFonts w:ascii="Arial" w:hAnsi="Arial" w:cs="Arial"/>
              <w:bCs/>
            </w:rPr>
            <w:t>pozitivnih trendih</w:t>
          </w:r>
          <w:r w:rsidR="00BC1BF2" w:rsidRPr="00BC1BF2">
            <w:rPr>
              <w:rFonts w:ascii="Arial" w:hAnsi="Arial" w:cs="Arial"/>
              <w:bCs/>
            </w:rPr>
            <w:t xml:space="preserve"> turizma v svetu, Evropi in Sloveniji</w:t>
          </w:r>
          <w:r w:rsidRPr="00BC1BF2">
            <w:rPr>
              <w:rFonts w:ascii="Arial" w:hAnsi="Arial" w:cs="Arial"/>
              <w:bCs/>
            </w:rPr>
            <w:t xml:space="preserve"> povečalo število sobodajalcev</w:t>
          </w:r>
          <w:r w:rsidR="003B73A4" w:rsidRPr="00BC1BF2">
            <w:rPr>
              <w:rFonts w:ascii="Arial" w:hAnsi="Arial" w:cs="Arial"/>
              <w:bCs/>
            </w:rPr>
            <w:t xml:space="preserve"> </w:t>
          </w:r>
          <w:r w:rsidR="008F7257" w:rsidRPr="00BC1BF2">
            <w:rPr>
              <w:rFonts w:ascii="Arial" w:hAnsi="Arial" w:cs="Arial"/>
              <w:bCs/>
            </w:rPr>
            <w:t>na Škofjeloškem</w:t>
          </w:r>
          <w:r w:rsidRPr="00BC1BF2">
            <w:rPr>
              <w:rFonts w:ascii="Arial" w:hAnsi="Arial" w:cs="Arial"/>
              <w:bCs/>
            </w:rPr>
            <w:t xml:space="preserve">; </w:t>
          </w:r>
          <w:bookmarkStart w:id="2" w:name="_Hlk73525993"/>
          <w:r w:rsidRPr="00BC1BF2">
            <w:rPr>
              <w:rFonts w:ascii="Arial" w:hAnsi="Arial" w:cs="Arial"/>
              <w:bCs/>
            </w:rPr>
            <w:t xml:space="preserve">obseg ležišč </w:t>
          </w:r>
          <w:r w:rsidR="005C4882" w:rsidRPr="00BC1BF2">
            <w:rPr>
              <w:rFonts w:ascii="Arial" w:hAnsi="Arial" w:cs="Arial"/>
              <w:bCs/>
            </w:rPr>
            <w:t xml:space="preserve">se je od leta 2013 </w:t>
          </w:r>
          <w:r w:rsidR="00BC1BF2" w:rsidRPr="00BC1BF2">
            <w:rPr>
              <w:rFonts w:ascii="Arial" w:hAnsi="Arial" w:cs="Arial"/>
              <w:bCs/>
            </w:rPr>
            <w:t>p</w:t>
          </w:r>
          <w:r w:rsidR="005C4882" w:rsidRPr="00BC1BF2">
            <w:rPr>
              <w:rFonts w:ascii="Arial" w:hAnsi="Arial" w:cs="Arial"/>
              <w:bCs/>
            </w:rPr>
            <w:t xml:space="preserve">odvojil in je </w:t>
          </w:r>
          <w:r w:rsidR="00D76203">
            <w:rPr>
              <w:rFonts w:ascii="Arial" w:hAnsi="Arial" w:cs="Arial"/>
              <w:bCs/>
            </w:rPr>
            <w:t xml:space="preserve">po podatkih SURS </w:t>
          </w:r>
          <w:r w:rsidR="00BC1BF2" w:rsidRPr="00BC1BF2">
            <w:rPr>
              <w:rFonts w:ascii="Arial" w:hAnsi="Arial" w:cs="Arial"/>
              <w:bCs/>
            </w:rPr>
            <w:t xml:space="preserve">v letu 2020 znašal 1.230 </w:t>
          </w:r>
          <w:r w:rsidR="00D76203">
            <w:rPr>
              <w:rFonts w:ascii="Arial" w:hAnsi="Arial" w:cs="Arial"/>
              <w:bCs/>
            </w:rPr>
            <w:t xml:space="preserve">ležišč </w:t>
          </w:r>
          <w:r w:rsidR="00BC1BF2" w:rsidRPr="00BC1BF2">
            <w:rPr>
              <w:rFonts w:ascii="Arial" w:hAnsi="Arial" w:cs="Arial"/>
              <w:bCs/>
            </w:rPr>
            <w:t>(po podatkih baze AJPES</w:t>
          </w:r>
          <w:r w:rsidR="00D76203">
            <w:rPr>
              <w:rFonts w:ascii="Arial" w:hAnsi="Arial" w:cs="Arial"/>
              <w:bCs/>
            </w:rPr>
            <w:t>-RNO</w:t>
          </w:r>
          <w:r w:rsidR="00BC1BF2" w:rsidRPr="00BC1BF2">
            <w:rPr>
              <w:rFonts w:ascii="Arial" w:hAnsi="Arial" w:cs="Arial"/>
              <w:bCs/>
            </w:rPr>
            <w:t xml:space="preserve"> pa </w:t>
          </w:r>
          <w:r w:rsidR="0072686C">
            <w:rPr>
              <w:rFonts w:ascii="Arial" w:hAnsi="Arial" w:cs="Arial"/>
              <w:bCs/>
            </w:rPr>
            <w:t xml:space="preserve">je imelo območje </w:t>
          </w:r>
          <w:r w:rsidR="00BC1BF2" w:rsidRPr="00BC1BF2">
            <w:rPr>
              <w:rFonts w:ascii="Arial" w:hAnsi="Arial" w:cs="Arial"/>
              <w:bCs/>
            </w:rPr>
            <w:t>v letu 2021</w:t>
          </w:r>
          <w:r w:rsidR="00BC1BF2">
            <w:rPr>
              <w:rFonts w:ascii="Arial" w:hAnsi="Arial" w:cs="Arial"/>
              <w:bCs/>
            </w:rPr>
            <w:t xml:space="preserve"> </w:t>
          </w:r>
          <w:r w:rsidR="00BC1BF2" w:rsidRPr="00BC1BF2">
            <w:rPr>
              <w:rFonts w:ascii="Arial" w:hAnsi="Arial" w:cs="Arial"/>
              <w:bCs/>
            </w:rPr>
            <w:t>1.419 ležišč</w:t>
          </w:r>
          <w:r w:rsidR="0072686C">
            <w:rPr>
              <w:rFonts w:ascii="Arial" w:hAnsi="Arial" w:cs="Arial"/>
              <w:bCs/>
            </w:rPr>
            <w:t>)</w:t>
          </w:r>
          <w:r w:rsidRPr="00BC1BF2">
            <w:rPr>
              <w:rFonts w:ascii="Arial" w:hAnsi="Arial" w:cs="Arial"/>
              <w:bCs/>
            </w:rPr>
            <w:t xml:space="preserve">. </w:t>
          </w:r>
          <w:bookmarkEnd w:id="2"/>
          <w:r w:rsidRPr="00BC1BF2">
            <w:rPr>
              <w:rFonts w:ascii="Arial" w:hAnsi="Arial" w:cs="Arial"/>
              <w:bCs/>
            </w:rPr>
            <w:t xml:space="preserve">Zaradi odsotnosti hotelskih oziroma </w:t>
          </w:r>
          <w:r w:rsidRPr="00BC1BF2">
            <w:rPr>
              <w:rFonts w:ascii="Arial" w:hAnsi="Arial" w:cs="Arial"/>
              <w:bCs/>
              <w:i/>
            </w:rPr>
            <w:t>full-service</w:t>
          </w:r>
          <w:r w:rsidRPr="00BC1BF2">
            <w:rPr>
              <w:rFonts w:ascii="Arial" w:hAnsi="Arial" w:cs="Arial"/>
              <w:bCs/>
            </w:rPr>
            <w:t xml:space="preserve"> ponudnikov in kakovostne </w:t>
          </w:r>
          <w:r w:rsidR="007C4553" w:rsidRPr="00BC1BF2">
            <w:rPr>
              <w:rFonts w:ascii="Arial" w:hAnsi="Arial" w:cs="Arial"/>
              <w:bCs/>
            </w:rPr>
            <w:t>izven penzionske</w:t>
          </w:r>
          <w:r w:rsidRPr="00BC1BF2">
            <w:rPr>
              <w:rFonts w:ascii="Arial" w:hAnsi="Arial" w:cs="Arial"/>
              <w:bCs/>
            </w:rPr>
            <w:t xml:space="preserve"> ponudbe</w:t>
          </w:r>
          <w:r w:rsidR="0072686C">
            <w:rPr>
              <w:rFonts w:ascii="Arial" w:hAnsi="Arial" w:cs="Arial"/>
              <w:bCs/>
            </w:rPr>
            <w:t xml:space="preserve"> </w:t>
          </w:r>
          <w:r w:rsidRPr="00BC1BF2">
            <w:rPr>
              <w:rFonts w:ascii="Arial" w:hAnsi="Arial" w:cs="Arial"/>
              <w:bCs/>
            </w:rPr>
            <w:t xml:space="preserve">skozi celo leto je </w:t>
          </w:r>
          <w:r w:rsidRPr="00C64ACB">
            <w:rPr>
              <w:rFonts w:ascii="Arial" w:hAnsi="Arial" w:cs="Arial"/>
              <w:b/>
            </w:rPr>
            <w:t xml:space="preserve">turizem </w:t>
          </w:r>
          <w:r w:rsidR="00484B1D" w:rsidRPr="00C64ACB">
            <w:rPr>
              <w:rFonts w:ascii="Arial" w:hAnsi="Arial" w:cs="Arial"/>
              <w:b/>
            </w:rPr>
            <w:t xml:space="preserve">večinoma </w:t>
          </w:r>
          <w:r w:rsidRPr="00C64ACB">
            <w:rPr>
              <w:rFonts w:ascii="Arial" w:hAnsi="Arial" w:cs="Arial"/>
              <w:b/>
            </w:rPr>
            <w:t>vezan na poletno sezono</w:t>
          </w:r>
          <w:r w:rsidR="00BC1BF2" w:rsidRPr="00BC1BF2">
            <w:rPr>
              <w:rFonts w:ascii="Arial" w:hAnsi="Arial" w:cs="Arial"/>
              <w:bCs/>
            </w:rPr>
            <w:t xml:space="preserve"> (v dveh poletnih mesecih je opravljena skoraj polovica </w:t>
          </w:r>
          <w:r w:rsidR="00713214" w:rsidRPr="00BC1BF2">
            <w:rPr>
              <w:rFonts w:ascii="Arial" w:hAnsi="Arial" w:cs="Arial"/>
              <w:bCs/>
            </w:rPr>
            <w:t>prenočitev</w:t>
          </w:r>
          <w:r w:rsidR="00BC1BF2" w:rsidRPr="00BC1BF2">
            <w:rPr>
              <w:rFonts w:ascii="Arial" w:hAnsi="Arial" w:cs="Arial"/>
              <w:bCs/>
            </w:rPr>
            <w:t>)</w:t>
          </w:r>
          <w:r w:rsidR="00C64ACB">
            <w:rPr>
              <w:rFonts w:ascii="Arial" w:hAnsi="Arial" w:cs="Arial"/>
              <w:bCs/>
            </w:rPr>
            <w:t xml:space="preserve"> – čeprav se sploh v Selški dolini zelo krepi zima,</w:t>
          </w:r>
          <w:r w:rsidR="00251503">
            <w:rPr>
              <w:rFonts w:ascii="Arial" w:hAnsi="Arial" w:cs="Arial"/>
              <w:bCs/>
            </w:rPr>
            <w:t xml:space="preserve"> zaradi prevladujoče strukture 3-zvezdičnih ponudnikov (le okvirn</w:t>
          </w:r>
          <w:r w:rsidR="00713214">
            <w:rPr>
              <w:rFonts w:ascii="Arial" w:hAnsi="Arial" w:cs="Arial"/>
              <w:bCs/>
            </w:rPr>
            <w:t>o</w:t>
          </w:r>
          <w:r w:rsidR="00251503">
            <w:rPr>
              <w:rFonts w:ascii="Arial" w:hAnsi="Arial" w:cs="Arial"/>
              <w:bCs/>
            </w:rPr>
            <w:t xml:space="preserve"> desetina ima kategorijo 4 zvezdice) pa je tudi cenovna pozicija pod želeno.</w:t>
          </w:r>
        </w:p>
        <w:p w14:paraId="23193517" w14:textId="19168328" w:rsidR="00C64ACB" w:rsidRPr="00C64ACB" w:rsidRDefault="00BC1BF2" w:rsidP="00C64ACB">
          <w:pPr>
            <w:shd w:val="clear" w:color="auto" w:fill="F2F2F2" w:themeFill="background1" w:themeFillShade="F2"/>
            <w:spacing w:line="276" w:lineRule="auto"/>
            <w:jc w:val="both"/>
            <w:rPr>
              <w:rFonts w:ascii="Arial" w:hAnsi="Arial" w:cs="Arial"/>
              <w:bCs/>
            </w:rPr>
          </w:pPr>
          <w:r w:rsidRPr="00C64ACB">
            <w:rPr>
              <w:rFonts w:ascii="Arial" w:hAnsi="Arial" w:cs="Arial"/>
              <w:b/>
            </w:rPr>
            <w:t xml:space="preserve">Za okrepitev turizma bo v prihodnjem strateškem obdobju ob usmerjeni javni podpori </w:t>
          </w:r>
          <w:r w:rsidR="00FF2E1A" w:rsidRPr="00C64ACB">
            <w:rPr>
              <w:rFonts w:ascii="Arial" w:hAnsi="Arial" w:cs="Arial"/>
              <w:b/>
            </w:rPr>
            <w:t xml:space="preserve">Občin </w:t>
          </w:r>
          <w:r w:rsidRPr="00C64ACB">
            <w:rPr>
              <w:rFonts w:ascii="Arial" w:hAnsi="Arial" w:cs="Arial"/>
              <w:b/>
            </w:rPr>
            <w:t xml:space="preserve">in </w:t>
          </w:r>
          <w:r w:rsidR="0072686C" w:rsidRPr="00C64ACB">
            <w:rPr>
              <w:rFonts w:ascii="Arial" w:hAnsi="Arial" w:cs="Arial"/>
              <w:b/>
            </w:rPr>
            <w:t xml:space="preserve">okrepljenem </w:t>
          </w:r>
          <w:r w:rsidRPr="00C64ACB">
            <w:rPr>
              <w:rFonts w:ascii="Arial" w:hAnsi="Arial" w:cs="Arial"/>
              <w:b/>
            </w:rPr>
            <w:t>upravlj</w:t>
          </w:r>
          <w:r w:rsidR="00251503" w:rsidRPr="00C64ACB">
            <w:rPr>
              <w:rFonts w:ascii="Arial" w:hAnsi="Arial" w:cs="Arial"/>
              <w:b/>
            </w:rPr>
            <w:t>a</w:t>
          </w:r>
          <w:r w:rsidRPr="00C64ACB">
            <w:rPr>
              <w:rFonts w:ascii="Arial" w:hAnsi="Arial" w:cs="Arial"/>
              <w:b/>
            </w:rPr>
            <w:t xml:space="preserve">nju turizma </w:t>
          </w:r>
          <w:r w:rsidR="00523182" w:rsidRPr="00C64ACB">
            <w:rPr>
              <w:rFonts w:ascii="Arial" w:hAnsi="Arial" w:cs="Arial"/>
              <w:b/>
            </w:rPr>
            <w:t>ter</w:t>
          </w:r>
          <w:r w:rsidRPr="00C64ACB">
            <w:rPr>
              <w:rFonts w:ascii="Arial" w:hAnsi="Arial" w:cs="Arial"/>
              <w:b/>
            </w:rPr>
            <w:t xml:space="preserve"> razvoju skupnih in bolj konk</w:t>
          </w:r>
          <w:r w:rsidR="00251503" w:rsidRPr="00C64ACB">
            <w:rPr>
              <w:rFonts w:ascii="Arial" w:hAnsi="Arial" w:cs="Arial"/>
              <w:b/>
            </w:rPr>
            <w:t>u</w:t>
          </w:r>
          <w:r w:rsidRPr="00C64ACB">
            <w:rPr>
              <w:rFonts w:ascii="Arial" w:hAnsi="Arial" w:cs="Arial"/>
              <w:b/>
            </w:rPr>
            <w:t>renčnih produktov predvsem potrebno povečanje obsega nastanitvene</w:t>
          </w:r>
          <w:r w:rsidR="00523182" w:rsidRPr="00C64ACB">
            <w:rPr>
              <w:rFonts w:ascii="Arial" w:hAnsi="Arial" w:cs="Arial"/>
              <w:b/>
            </w:rPr>
            <w:t xml:space="preserve"> </w:t>
          </w:r>
          <w:r w:rsidRPr="00C64ACB">
            <w:rPr>
              <w:rFonts w:ascii="Arial" w:hAnsi="Arial" w:cs="Arial"/>
              <w:b/>
            </w:rPr>
            <w:t>in gostinske ponudbe.</w:t>
          </w:r>
          <w:r w:rsidR="00523182">
            <w:rPr>
              <w:rFonts w:ascii="Arial" w:hAnsi="Arial" w:cs="Arial"/>
              <w:bCs/>
            </w:rPr>
            <w:t xml:space="preserve"> </w:t>
          </w:r>
          <w:r w:rsidR="00523182" w:rsidRPr="00C64ACB">
            <w:rPr>
              <w:rFonts w:ascii="Arial" w:hAnsi="Arial" w:cs="Arial"/>
              <w:bCs/>
            </w:rPr>
            <w:t>To – ob tem pa velika ra</w:t>
          </w:r>
          <w:r w:rsidR="00251503" w:rsidRPr="00C64ACB">
            <w:rPr>
              <w:rFonts w:ascii="Arial" w:hAnsi="Arial" w:cs="Arial"/>
              <w:bCs/>
            </w:rPr>
            <w:t>z</w:t>
          </w:r>
          <w:r w:rsidR="00523182" w:rsidRPr="00C64ACB">
            <w:rPr>
              <w:rFonts w:ascii="Arial" w:hAnsi="Arial" w:cs="Arial"/>
              <w:bCs/>
            </w:rPr>
            <w:t xml:space="preserve">drobljenost ponudbe in nizka </w:t>
          </w:r>
          <w:r w:rsidR="00713214" w:rsidRPr="00C64ACB">
            <w:rPr>
              <w:rFonts w:ascii="Arial" w:hAnsi="Arial" w:cs="Arial"/>
              <w:bCs/>
            </w:rPr>
            <w:t>stopnja</w:t>
          </w:r>
          <w:r w:rsidR="00523182" w:rsidRPr="00C64ACB">
            <w:rPr>
              <w:rFonts w:ascii="Arial" w:hAnsi="Arial" w:cs="Arial"/>
              <w:bCs/>
            </w:rPr>
            <w:t xml:space="preserve"> sodelovanja in i</w:t>
          </w:r>
          <w:r w:rsidR="00251503" w:rsidRPr="00C64ACB">
            <w:rPr>
              <w:rFonts w:ascii="Arial" w:hAnsi="Arial" w:cs="Arial"/>
              <w:bCs/>
            </w:rPr>
            <w:t>d</w:t>
          </w:r>
          <w:r w:rsidR="00523182" w:rsidRPr="00C64ACB">
            <w:rPr>
              <w:rFonts w:ascii="Arial" w:hAnsi="Arial" w:cs="Arial"/>
              <w:bCs/>
            </w:rPr>
            <w:t xml:space="preserve">entifikacije s skupno destinacijo – </w:t>
          </w:r>
          <w:r w:rsidR="00251503" w:rsidRPr="00C64ACB">
            <w:rPr>
              <w:rFonts w:ascii="Arial" w:hAnsi="Arial" w:cs="Arial"/>
              <w:bCs/>
            </w:rPr>
            <w:t xml:space="preserve">je </w:t>
          </w:r>
          <w:r w:rsidR="00713214" w:rsidRPr="00C64ACB">
            <w:rPr>
              <w:rFonts w:ascii="Arial" w:hAnsi="Arial" w:cs="Arial"/>
              <w:bCs/>
            </w:rPr>
            <w:t>prepoznan</w:t>
          </w:r>
          <w:r w:rsidR="00251503" w:rsidRPr="00C64ACB">
            <w:rPr>
              <w:rFonts w:ascii="Arial" w:hAnsi="Arial" w:cs="Arial"/>
              <w:bCs/>
            </w:rPr>
            <w:t xml:space="preserve"> </w:t>
          </w:r>
          <w:r w:rsidR="0072686C" w:rsidRPr="00C64ACB">
            <w:rPr>
              <w:rFonts w:ascii="Arial" w:hAnsi="Arial" w:cs="Arial"/>
              <w:bCs/>
            </w:rPr>
            <w:t xml:space="preserve">kot </w:t>
          </w:r>
          <w:r w:rsidR="00523182" w:rsidRPr="00C64ACB">
            <w:rPr>
              <w:rFonts w:ascii="Arial" w:hAnsi="Arial" w:cs="Arial"/>
              <w:bCs/>
            </w:rPr>
            <w:t xml:space="preserve">eden </w:t>
          </w:r>
          <w:r w:rsidR="00713214" w:rsidRPr="00C64ACB">
            <w:rPr>
              <w:rFonts w:ascii="Arial" w:hAnsi="Arial" w:cs="Arial"/>
              <w:bCs/>
            </w:rPr>
            <w:t>glavnih</w:t>
          </w:r>
          <w:r w:rsidR="00523182" w:rsidRPr="00C64ACB">
            <w:rPr>
              <w:rFonts w:ascii="Arial" w:hAnsi="Arial" w:cs="Arial"/>
              <w:bCs/>
            </w:rPr>
            <w:t xml:space="preserve"> </w:t>
          </w:r>
          <w:r w:rsidR="007C4553" w:rsidRPr="00C64ACB">
            <w:rPr>
              <w:rFonts w:ascii="Arial" w:hAnsi="Arial" w:cs="Arial"/>
              <w:bCs/>
            </w:rPr>
            <w:t>izzivov</w:t>
          </w:r>
          <w:r w:rsidR="00523182" w:rsidRPr="00C64ACB">
            <w:rPr>
              <w:rFonts w:ascii="Arial" w:hAnsi="Arial" w:cs="Arial"/>
              <w:bCs/>
            </w:rPr>
            <w:t xml:space="preserve"> turizma na območju.</w:t>
          </w:r>
          <w:r w:rsidR="00523182" w:rsidRPr="00C64ACB">
            <w:rPr>
              <w:rFonts w:ascii="Arial" w:hAnsi="Arial" w:cs="Arial"/>
              <w:b/>
            </w:rPr>
            <w:t xml:space="preserve"> </w:t>
          </w:r>
        </w:p>
        <w:p w14:paraId="6A812C16" w14:textId="62C10CE9" w:rsidR="00BF71F4" w:rsidRPr="00C64ACB" w:rsidRDefault="00165134" w:rsidP="00933D6A">
          <w:pPr>
            <w:spacing w:line="276" w:lineRule="auto"/>
            <w:jc w:val="both"/>
            <w:rPr>
              <w:rFonts w:ascii="Arial" w:hAnsi="Arial" w:cs="Arial"/>
            </w:rPr>
          </w:pPr>
          <w:r w:rsidRPr="00C64ACB">
            <w:rPr>
              <w:rFonts w:ascii="Arial" w:hAnsi="Arial" w:cs="Arial"/>
            </w:rPr>
            <w:t xml:space="preserve">Trenutni položaj turizma zahteva jasnejšo opredelitev pozicioniranja in profila destinacije, h kateremu načrtno in neprekinjeno vodimo proces razvoja produktov in usmerjanja </w:t>
          </w:r>
          <w:r w:rsidR="00FF2E1A" w:rsidRPr="00C64ACB">
            <w:rPr>
              <w:rFonts w:ascii="Arial" w:hAnsi="Arial" w:cs="Arial"/>
            </w:rPr>
            <w:t>turističnih in s turizmom povezanih ponudnikov</w:t>
          </w:r>
          <w:r w:rsidRPr="00C64ACB">
            <w:rPr>
              <w:rFonts w:ascii="Arial" w:hAnsi="Arial" w:cs="Arial"/>
            </w:rPr>
            <w:t xml:space="preserve">. </w:t>
          </w:r>
        </w:p>
        <w:p w14:paraId="47C11138" w14:textId="77777777" w:rsidR="00C64ACB" w:rsidRDefault="0092019A" w:rsidP="00C64ACB">
          <w:pPr>
            <w:shd w:val="clear" w:color="auto" w:fill="F2F2F2" w:themeFill="background1" w:themeFillShade="F2"/>
            <w:spacing w:line="276" w:lineRule="auto"/>
            <w:jc w:val="both"/>
            <w:rPr>
              <w:rFonts w:ascii="Arial" w:hAnsi="Arial" w:cs="Arial"/>
            </w:rPr>
          </w:pPr>
          <w:r w:rsidRPr="00C64ACB">
            <w:rPr>
              <w:rFonts w:ascii="Arial" w:hAnsi="Arial" w:cs="Arial"/>
              <w:b/>
            </w:rPr>
            <w:t xml:space="preserve">Rezultat </w:t>
          </w:r>
          <w:r w:rsidR="00FF2E1A" w:rsidRPr="00C64ACB">
            <w:rPr>
              <w:rFonts w:ascii="Arial" w:hAnsi="Arial" w:cs="Arial"/>
              <w:b/>
            </w:rPr>
            <w:t xml:space="preserve">v novi strategiji </w:t>
          </w:r>
          <w:r w:rsidR="00A6599D" w:rsidRPr="00C64ACB">
            <w:rPr>
              <w:rFonts w:ascii="Arial" w:hAnsi="Arial" w:cs="Arial"/>
              <w:b/>
            </w:rPr>
            <w:t xml:space="preserve">opredeljenih </w:t>
          </w:r>
          <w:r w:rsidRPr="00C64ACB">
            <w:rPr>
              <w:rFonts w:ascii="Arial" w:hAnsi="Arial" w:cs="Arial"/>
              <w:b/>
            </w:rPr>
            <w:t xml:space="preserve">ukrepov se bo odražal v bolj prepoznavni in okrepljeni poziciji </w:t>
          </w:r>
          <w:r w:rsidR="00754854" w:rsidRPr="00C64ACB">
            <w:rPr>
              <w:rFonts w:ascii="Arial" w:hAnsi="Arial" w:cs="Arial"/>
              <w:b/>
            </w:rPr>
            <w:t xml:space="preserve">Škofjeloškega </w:t>
          </w:r>
          <w:r w:rsidRPr="00C64ACB">
            <w:rPr>
              <w:rFonts w:ascii="Arial" w:hAnsi="Arial" w:cs="Arial"/>
              <w:b/>
            </w:rPr>
            <w:t xml:space="preserve">kot zelene butične (stacionarne) destinacije, ki navduši z izjemno naravo in </w:t>
          </w:r>
          <w:r w:rsidR="00FF2E1A" w:rsidRPr="00C64ACB">
            <w:rPr>
              <w:rFonts w:ascii="Arial" w:hAnsi="Arial" w:cs="Arial"/>
              <w:b/>
            </w:rPr>
            <w:t>živo dediščino</w:t>
          </w:r>
          <w:r w:rsidRPr="00C64ACB">
            <w:rPr>
              <w:rFonts w:ascii="Arial" w:hAnsi="Arial" w:cs="Arial"/>
              <w:b/>
            </w:rPr>
            <w:t xml:space="preserve">, hkrati pa ponudi vse bolj cenjeno avtentičnost </w:t>
          </w:r>
          <w:r w:rsidR="00FF2E1A" w:rsidRPr="00C64ACB">
            <w:rPr>
              <w:rFonts w:ascii="Arial" w:hAnsi="Arial" w:cs="Arial"/>
              <w:b/>
            </w:rPr>
            <w:t xml:space="preserve">(pristnost, domačnost) </w:t>
          </w:r>
          <w:r w:rsidRPr="00C64ACB">
            <w:rPr>
              <w:rFonts w:ascii="Arial" w:hAnsi="Arial" w:cs="Arial"/>
              <w:b/>
            </w:rPr>
            <w:t>in mir.</w:t>
          </w:r>
          <w:r w:rsidRPr="005B2FD3">
            <w:rPr>
              <w:rFonts w:ascii="Arial" w:hAnsi="Arial" w:cs="Arial"/>
            </w:rPr>
            <w:t xml:space="preserve"> </w:t>
          </w:r>
        </w:p>
        <w:p w14:paraId="4A638D70" w14:textId="50E1F622" w:rsidR="00251503" w:rsidRDefault="0092019A" w:rsidP="00933D6A">
          <w:pPr>
            <w:spacing w:line="276" w:lineRule="auto"/>
            <w:jc w:val="both"/>
            <w:rPr>
              <w:rFonts w:ascii="Arial" w:hAnsi="Arial" w:cs="Arial"/>
              <w:bCs/>
            </w:rPr>
          </w:pPr>
          <w:r w:rsidRPr="005B2FD3">
            <w:rPr>
              <w:rFonts w:ascii="Arial" w:hAnsi="Arial" w:cs="Arial"/>
            </w:rPr>
            <w:t xml:space="preserve">Skozi postopno programsko </w:t>
          </w:r>
          <w:r w:rsidRPr="005B2FD3">
            <w:rPr>
              <w:rFonts w:ascii="Arial" w:hAnsi="Arial" w:cs="Arial"/>
              <w:bCs/>
            </w:rPr>
            <w:t>in infrastrukturno nadgradnjo kulturnih točk</w:t>
          </w:r>
          <w:r w:rsidR="00251503">
            <w:rPr>
              <w:rFonts w:ascii="Arial" w:hAnsi="Arial" w:cs="Arial"/>
              <w:bCs/>
            </w:rPr>
            <w:t xml:space="preserve"> </w:t>
          </w:r>
          <w:r w:rsidRPr="005B2FD3">
            <w:rPr>
              <w:rFonts w:ascii="Arial" w:hAnsi="Arial" w:cs="Arial"/>
              <w:bCs/>
            </w:rPr>
            <w:t xml:space="preserve">in outdoor ponudbe bo destinacija izboljšala konkurenčnost ponudbe v okviru </w:t>
          </w:r>
          <w:r w:rsidR="00251503">
            <w:rPr>
              <w:rFonts w:ascii="Arial" w:hAnsi="Arial" w:cs="Arial"/>
              <w:bCs/>
            </w:rPr>
            <w:t xml:space="preserve">dveh </w:t>
          </w:r>
          <w:r w:rsidRPr="005B2FD3">
            <w:rPr>
              <w:rFonts w:ascii="Arial" w:hAnsi="Arial" w:cs="Arial"/>
              <w:bCs/>
            </w:rPr>
            <w:t>glavnih produktnih stebrov: to s</w:t>
          </w:r>
          <w:r w:rsidR="00D76203">
            <w:rPr>
              <w:rFonts w:ascii="Arial" w:hAnsi="Arial" w:cs="Arial"/>
              <w:bCs/>
            </w:rPr>
            <w:t>ta</w:t>
          </w:r>
          <w:r w:rsidRPr="005B2FD3">
            <w:rPr>
              <w:rFonts w:ascii="Arial" w:hAnsi="Arial" w:cs="Arial"/>
              <w:bCs/>
            </w:rPr>
            <w:t xml:space="preserve"> (1) kultur</w:t>
          </w:r>
          <w:r w:rsidR="00C64ACB">
            <w:rPr>
              <w:rFonts w:ascii="Arial" w:hAnsi="Arial" w:cs="Arial"/>
              <w:bCs/>
            </w:rPr>
            <w:t>a</w:t>
          </w:r>
          <w:r w:rsidRPr="005B2FD3">
            <w:rPr>
              <w:rFonts w:ascii="Arial" w:hAnsi="Arial" w:cs="Arial"/>
              <w:bCs/>
            </w:rPr>
            <w:t>, in (3) outdoor</w:t>
          </w:r>
          <w:r w:rsidR="00FF2E1A">
            <w:rPr>
              <w:rFonts w:ascii="Arial" w:hAnsi="Arial" w:cs="Arial"/>
              <w:bCs/>
            </w:rPr>
            <w:t xml:space="preserve"> (aktivnosti v naravi)</w:t>
          </w:r>
          <w:r w:rsidRPr="005B2FD3">
            <w:rPr>
              <w:rFonts w:ascii="Arial" w:hAnsi="Arial" w:cs="Arial"/>
              <w:bCs/>
            </w:rPr>
            <w:t xml:space="preserve">, ob tem pa krepila kakovost in obseg temeljne sekundarne ponudbe – to je kakovostna butična nastanitvena in gostinska ponudba. </w:t>
          </w:r>
        </w:p>
        <w:p w14:paraId="45335CCD" w14:textId="07AC561D" w:rsidR="00FF2E1A" w:rsidRDefault="00634AE3" w:rsidP="00C64ACB">
          <w:pPr>
            <w:shd w:val="clear" w:color="auto" w:fill="F2F2F2" w:themeFill="background1" w:themeFillShade="F2"/>
            <w:spacing w:line="276" w:lineRule="auto"/>
            <w:jc w:val="both"/>
            <w:rPr>
              <w:rFonts w:ascii="Arial" w:hAnsi="Arial" w:cs="Arial"/>
            </w:rPr>
          </w:pPr>
          <w:r w:rsidRPr="005B2FD3">
            <w:rPr>
              <w:rFonts w:ascii="Arial" w:hAnsi="Arial" w:cs="Arial"/>
              <w:b/>
            </w:rPr>
            <w:lastRenderedPageBreak/>
            <w:t>Za dos</w:t>
          </w:r>
          <w:r w:rsidR="006D5F44" w:rsidRPr="005B2FD3">
            <w:rPr>
              <w:rFonts w:ascii="Arial" w:hAnsi="Arial" w:cs="Arial"/>
              <w:b/>
            </w:rPr>
            <w:t xml:space="preserve">eganje ciljev in vizije je naša pot povzeta v naslednjem </w:t>
          </w:r>
          <w:r w:rsidR="00754854" w:rsidRPr="005B2FD3">
            <w:rPr>
              <w:rFonts w:ascii="Arial" w:hAnsi="Arial" w:cs="Arial"/>
              <w:b/>
            </w:rPr>
            <w:t xml:space="preserve">razvojnem </w:t>
          </w:r>
          <w:r w:rsidR="006D5F44" w:rsidRPr="005B2FD3">
            <w:rPr>
              <w:rFonts w:ascii="Arial" w:hAnsi="Arial" w:cs="Arial"/>
              <w:b/>
            </w:rPr>
            <w:t>principu:</w:t>
          </w:r>
          <w:r w:rsidRPr="005B2FD3">
            <w:rPr>
              <w:rFonts w:ascii="Arial" w:hAnsi="Arial" w:cs="Arial"/>
              <w:b/>
            </w:rPr>
            <w:t xml:space="preserve"> </w:t>
          </w:r>
          <w:r w:rsidR="00754854" w:rsidRPr="005B2FD3">
            <w:rPr>
              <w:rFonts w:ascii="Arial" w:hAnsi="Arial" w:cs="Arial"/>
              <w:b/>
            </w:rPr>
            <w:t xml:space="preserve">ZELENA </w:t>
          </w:r>
          <w:r w:rsidR="00F50D1D" w:rsidRPr="005B2FD3">
            <w:rPr>
              <w:rFonts w:ascii="Arial" w:hAnsi="Arial" w:cs="Arial"/>
              <w:b/>
            </w:rPr>
            <w:t xml:space="preserve">BUTIČNA DESTINACIJA. </w:t>
          </w:r>
          <w:r w:rsidR="008F7257" w:rsidRPr="005B2FD3">
            <w:rPr>
              <w:rFonts w:ascii="Arial" w:hAnsi="Arial" w:cs="Arial"/>
            </w:rPr>
            <w:t xml:space="preserve">Strategija </w:t>
          </w:r>
          <w:r w:rsidR="006027B8" w:rsidRPr="005B2FD3">
            <w:rPr>
              <w:rFonts w:ascii="Arial" w:hAnsi="Arial" w:cs="Arial"/>
            </w:rPr>
            <w:t>ponudnikom</w:t>
          </w:r>
          <w:r w:rsidR="008F7257" w:rsidRPr="005B2FD3">
            <w:rPr>
              <w:rFonts w:ascii="Arial" w:hAnsi="Arial" w:cs="Arial"/>
            </w:rPr>
            <w:t>,</w:t>
          </w:r>
          <w:r w:rsidR="00B76CBC" w:rsidRPr="005B2FD3">
            <w:rPr>
              <w:rFonts w:ascii="Arial" w:hAnsi="Arial" w:cs="Arial"/>
            </w:rPr>
            <w:t xml:space="preserve"> podjetjem in investitorjem sporoča razvojne ambicije občin</w:t>
          </w:r>
          <w:r w:rsidR="008F7257" w:rsidRPr="005B2FD3">
            <w:rPr>
              <w:rFonts w:ascii="Arial" w:hAnsi="Arial" w:cs="Arial"/>
            </w:rPr>
            <w:t xml:space="preserve"> Škofjeloškega</w:t>
          </w:r>
          <w:r w:rsidR="00B76CBC" w:rsidRPr="005B2FD3">
            <w:rPr>
              <w:rFonts w:ascii="Arial" w:hAnsi="Arial" w:cs="Arial"/>
            </w:rPr>
            <w:t>, vodstvu Občin</w:t>
          </w:r>
          <w:r w:rsidR="008F7257" w:rsidRPr="005B2FD3">
            <w:rPr>
              <w:rFonts w:ascii="Arial" w:hAnsi="Arial" w:cs="Arial"/>
            </w:rPr>
            <w:t>, razvojni agenciji in</w:t>
          </w:r>
          <w:r w:rsidR="00B76CBC" w:rsidRPr="005B2FD3">
            <w:rPr>
              <w:rFonts w:ascii="Arial" w:hAnsi="Arial" w:cs="Arial"/>
            </w:rPr>
            <w:t xml:space="preserve"> zavodom </w:t>
          </w:r>
          <w:r w:rsidR="008F7257" w:rsidRPr="005B2FD3">
            <w:rPr>
              <w:rFonts w:ascii="Arial" w:hAnsi="Arial" w:cs="Arial"/>
            </w:rPr>
            <w:t>ter</w:t>
          </w:r>
          <w:r w:rsidR="00B76CBC" w:rsidRPr="005B2FD3">
            <w:rPr>
              <w:rFonts w:ascii="Arial" w:hAnsi="Arial" w:cs="Arial"/>
            </w:rPr>
            <w:t xml:space="preserve"> izvajalcem javnih služb pa služi kot vodilo pri delovanju. </w:t>
          </w:r>
        </w:p>
        <w:p w14:paraId="6339F857" w14:textId="20A16A68" w:rsidR="0057020B" w:rsidRDefault="0057020B">
          <w:pPr>
            <w:rPr>
              <w:rFonts w:ascii="Arial" w:hAnsi="Arial" w:cs="Arial"/>
            </w:rPr>
          </w:pPr>
        </w:p>
        <w:p w14:paraId="6B7BE508" w14:textId="1108E57B" w:rsidR="0057020B" w:rsidRPr="0057020B" w:rsidRDefault="0057020B">
          <w:pPr>
            <w:rPr>
              <w:rFonts w:ascii="Arial" w:hAnsi="Arial" w:cs="Arial"/>
              <w:color w:val="A8BD5D"/>
              <w:sz w:val="24"/>
              <w:szCs w:val="24"/>
            </w:rPr>
          </w:pPr>
          <w:r w:rsidRPr="0057020B">
            <w:rPr>
              <w:rFonts w:ascii="Arial" w:hAnsi="Arial" w:cs="Arial"/>
              <w:color w:val="A8BD5D"/>
              <w:sz w:val="24"/>
              <w:szCs w:val="24"/>
            </w:rPr>
            <w:t>KRATEK PREGLED NAŠIH AMBICIJ</w:t>
          </w:r>
        </w:p>
        <w:p w14:paraId="62442900" w14:textId="77777777" w:rsidR="0057020B" w:rsidRDefault="0057020B">
          <w:pPr>
            <w:rPr>
              <w:rFonts w:ascii="Arial" w:hAnsi="Arial" w:cs="Arial"/>
            </w:rPr>
          </w:pPr>
          <w:r>
            <w:rPr>
              <w:noProof/>
            </w:rPr>
            <w:drawing>
              <wp:inline distT="0" distB="0" distL="0" distR="0" wp14:anchorId="122A16D9" wp14:editId="6C980FC2">
                <wp:extent cx="5760720" cy="320865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3208655"/>
                        </a:xfrm>
                        <a:prstGeom prst="rect">
                          <a:avLst/>
                        </a:prstGeom>
                      </pic:spPr>
                    </pic:pic>
                  </a:graphicData>
                </a:graphic>
              </wp:inline>
            </w:drawing>
          </w:r>
        </w:p>
        <w:p w14:paraId="6D0FB3A3" w14:textId="445A8BC4" w:rsidR="0057020B" w:rsidRPr="0057020B" w:rsidRDefault="0057020B">
          <w:pPr>
            <w:rPr>
              <w:rFonts w:ascii="Arial" w:hAnsi="Arial" w:cs="Arial"/>
              <w:color w:val="A8BD5D"/>
              <w:sz w:val="24"/>
              <w:szCs w:val="24"/>
            </w:rPr>
          </w:pPr>
          <w:r w:rsidRPr="0057020B">
            <w:rPr>
              <w:rFonts w:ascii="Arial" w:hAnsi="Arial" w:cs="Arial"/>
              <w:color w:val="A8BD5D"/>
              <w:sz w:val="24"/>
              <w:szCs w:val="24"/>
            </w:rPr>
            <w:t>NAŠA STRATEGIJA</w:t>
          </w:r>
        </w:p>
        <w:p w14:paraId="79705CE4" w14:textId="114CA7C2" w:rsidR="00C64ACB" w:rsidRDefault="0057020B">
          <w:pPr>
            <w:rPr>
              <w:rFonts w:ascii="Arial" w:hAnsi="Arial" w:cs="Arial"/>
            </w:rPr>
          </w:pPr>
          <w:r>
            <w:rPr>
              <w:noProof/>
            </w:rPr>
            <w:drawing>
              <wp:inline distT="0" distB="0" distL="0" distR="0" wp14:anchorId="44CC8B2D" wp14:editId="68051613">
                <wp:extent cx="5760720" cy="3270885"/>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3270885"/>
                        </a:xfrm>
                        <a:prstGeom prst="rect">
                          <a:avLst/>
                        </a:prstGeom>
                      </pic:spPr>
                    </pic:pic>
                  </a:graphicData>
                </a:graphic>
              </wp:inline>
            </w:drawing>
          </w:r>
          <w:r w:rsidR="00C64ACB">
            <w:rPr>
              <w:rFonts w:ascii="Arial" w:hAnsi="Arial" w:cs="Arial"/>
            </w:rPr>
            <w:br w:type="page"/>
          </w:r>
        </w:p>
        <w:p w14:paraId="65C953E0" w14:textId="2C669275" w:rsidR="00765507" w:rsidRPr="00A61FCC" w:rsidRDefault="00765507" w:rsidP="00563B91">
          <w:pPr>
            <w:pStyle w:val="Heading3"/>
          </w:pPr>
          <w:bookmarkStart w:id="3" w:name="_Toc74205440"/>
          <w:bookmarkStart w:id="4" w:name="_Toc74205441"/>
          <w:bookmarkEnd w:id="3"/>
          <w:r w:rsidRPr="00A61FCC">
            <w:lastRenderedPageBreak/>
            <w:t xml:space="preserve">Namen, struktura in proces priprave </w:t>
          </w:r>
          <w:r w:rsidR="0029441A" w:rsidRPr="00A61FCC">
            <w:t>strategije</w:t>
          </w:r>
          <w:bookmarkEnd w:id="4"/>
        </w:p>
        <w:p w14:paraId="003AAB46" w14:textId="77777777" w:rsidR="00765507" w:rsidRPr="005B2FD3" w:rsidRDefault="00765507" w:rsidP="00933D6A">
          <w:pPr>
            <w:spacing w:line="276" w:lineRule="auto"/>
            <w:jc w:val="both"/>
            <w:rPr>
              <w:rFonts w:ascii="Arial" w:hAnsi="Arial" w:cs="Arial"/>
            </w:rPr>
          </w:pPr>
        </w:p>
        <w:p w14:paraId="4D6376C6" w14:textId="757F6D3A" w:rsidR="00765507" w:rsidRPr="00595B5B" w:rsidRDefault="00765507" w:rsidP="00933D6A">
          <w:pPr>
            <w:spacing w:line="276" w:lineRule="auto"/>
            <w:jc w:val="both"/>
            <w:rPr>
              <w:rFonts w:ascii="Arial" w:hAnsi="Arial" w:cs="Arial"/>
              <w:color w:val="A8BD5D"/>
              <w:sz w:val="24"/>
            </w:rPr>
          </w:pPr>
          <w:r w:rsidRPr="00595B5B">
            <w:rPr>
              <w:rFonts w:ascii="Arial" w:hAnsi="Arial" w:cs="Arial"/>
              <w:color w:val="A8BD5D"/>
              <w:sz w:val="24"/>
            </w:rPr>
            <w:t>NAMEN</w:t>
          </w:r>
          <w:r w:rsidR="009823E1" w:rsidRPr="00595B5B">
            <w:rPr>
              <w:rFonts w:ascii="Arial" w:hAnsi="Arial" w:cs="Arial"/>
              <w:color w:val="A8BD5D"/>
              <w:sz w:val="24"/>
            </w:rPr>
            <w:t xml:space="preserve"> SKUPNE (NOVELIRANE) STRATEGIJE</w:t>
          </w:r>
        </w:p>
        <w:p w14:paraId="537BBF37" w14:textId="7BD6DDD7" w:rsidR="00765507" w:rsidRPr="00C836F6" w:rsidRDefault="00765507" w:rsidP="00933D6A">
          <w:pPr>
            <w:spacing w:line="276" w:lineRule="auto"/>
            <w:jc w:val="both"/>
            <w:rPr>
              <w:rFonts w:ascii="Arial" w:hAnsi="Arial" w:cs="Arial"/>
              <w:b/>
            </w:rPr>
          </w:pPr>
          <w:r w:rsidRPr="005B2FD3">
            <w:rPr>
              <w:rFonts w:ascii="Arial" w:hAnsi="Arial" w:cs="Arial"/>
            </w:rPr>
            <w:t xml:space="preserve">Namen skupne razvojno-trženjske strategije turizma je s partnerji (štiri </w:t>
          </w:r>
          <w:r w:rsidR="00BF71F4">
            <w:rPr>
              <w:rFonts w:ascii="Arial" w:hAnsi="Arial" w:cs="Arial"/>
            </w:rPr>
            <w:t>O</w:t>
          </w:r>
          <w:r w:rsidRPr="005B2FD3">
            <w:rPr>
              <w:rFonts w:ascii="Arial" w:hAnsi="Arial" w:cs="Arial"/>
            </w:rPr>
            <w:t>bčine</w:t>
          </w:r>
          <w:r w:rsidR="00A61FCC">
            <w:rPr>
              <w:rFonts w:ascii="Arial" w:hAnsi="Arial" w:cs="Arial"/>
            </w:rPr>
            <w:t xml:space="preserve"> in poleg R</w:t>
          </w:r>
          <w:r w:rsidR="00FF2E1A">
            <w:rPr>
              <w:rFonts w:ascii="Arial" w:hAnsi="Arial" w:cs="Arial"/>
            </w:rPr>
            <w:t>AS</w:t>
          </w:r>
          <w:r w:rsidR="00A61FCC">
            <w:rPr>
              <w:rFonts w:ascii="Arial" w:hAnsi="Arial" w:cs="Arial"/>
            </w:rPr>
            <w:t>-Turizem Škofja Loka, ki je nosilec proces</w:t>
          </w:r>
          <w:r w:rsidR="00FF2E1A">
            <w:rPr>
              <w:rFonts w:ascii="Arial" w:hAnsi="Arial" w:cs="Arial"/>
            </w:rPr>
            <w:t>a, skupaj</w:t>
          </w:r>
          <w:r w:rsidR="00A61FCC">
            <w:rPr>
              <w:rFonts w:ascii="Arial" w:hAnsi="Arial" w:cs="Arial"/>
            </w:rPr>
            <w:t xml:space="preserve"> še </w:t>
          </w:r>
          <w:r w:rsidR="00FF2E1A">
            <w:rPr>
              <w:rFonts w:ascii="Arial" w:hAnsi="Arial" w:cs="Arial"/>
            </w:rPr>
            <w:t xml:space="preserve">z </w:t>
          </w:r>
          <w:r w:rsidR="00A61FCC">
            <w:rPr>
              <w:rFonts w:ascii="Arial" w:hAnsi="Arial" w:cs="Arial"/>
            </w:rPr>
            <w:t>dvema zavodoma za turizem na območju</w:t>
          </w:r>
          <w:r w:rsidRPr="005B2FD3">
            <w:rPr>
              <w:rFonts w:ascii="Arial" w:hAnsi="Arial" w:cs="Arial"/>
            </w:rPr>
            <w:t>) in glavnimi deležniki (turistični in s turizmom povezani</w:t>
          </w:r>
          <w:r w:rsidR="00BF71F4">
            <w:rPr>
              <w:rFonts w:ascii="Arial" w:hAnsi="Arial" w:cs="Arial"/>
            </w:rPr>
            <w:t xml:space="preserve"> ponudniki</w:t>
          </w:r>
          <w:r w:rsidRPr="005B2FD3">
            <w:rPr>
              <w:rFonts w:ascii="Arial" w:hAnsi="Arial" w:cs="Arial"/>
            </w:rPr>
            <w:t>), pa tudi prebivalci</w:t>
          </w:r>
          <w:r w:rsidR="00FF2E1A">
            <w:rPr>
              <w:rFonts w:ascii="Arial" w:hAnsi="Arial" w:cs="Arial"/>
            </w:rPr>
            <w:t>,</w:t>
          </w:r>
          <w:r w:rsidRPr="005B2FD3">
            <w:rPr>
              <w:rFonts w:ascii="Arial" w:hAnsi="Arial" w:cs="Arial"/>
            </w:rPr>
            <w:t xml:space="preserve"> </w:t>
          </w:r>
          <w:r w:rsidRPr="002001A4">
            <w:rPr>
              <w:rFonts w:ascii="Arial" w:hAnsi="Arial" w:cs="Arial"/>
              <w:b/>
            </w:rPr>
            <w:t>opredeliti in dogovoriti smer nadaljnjega razvoja</w:t>
          </w:r>
          <w:r w:rsidR="00BF71F4" w:rsidRPr="002001A4">
            <w:rPr>
              <w:rFonts w:ascii="Arial" w:hAnsi="Arial" w:cs="Arial"/>
              <w:b/>
            </w:rPr>
            <w:t xml:space="preserve"> ter</w:t>
          </w:r>
          <w:r w:rsidRPr="002001A4">
            <w:rPr>
              <w:rFonts w:ascii="Arial" w:hAnsi="Arial" w:cs="Arial"/>
              <w:b/>
            </w:rPr>
            <w:t xml:space="preserve"> določiti skupne cilje in strateške projekte Škofjeloškega do leta 20</w:t>
          </w:r>
          <w:r w:rsidR="00BF71F4" w:rsidRPr="002001A4">
            <w:rPr>
              <w:rFonts w:ascii="Arial" w:hAnsi="Arial" w:cs="Arial"/>
              <w:b/>
            </w:rPr>
            <w:t>27</w:t>
          </w:r>
          <w:r w:rsidRPr="002001A4">
            <w:rPr>
              <w:rFonts w:ascii="Arial" w:hAnsi="Arial" w:cs="Arial"/>
              <w:b/>
            </w:rPr>
            <w:t>.</w:t>
          </w:r>
          <w:r w:rsidRPr="005B2FD3">
            <w:rPr>
              <w:rFonts w:ascii="Arial" w:hAnsi="Arial" w:cs="Arial"/>
            </w:rPr>
            <w:t xml:space="preserve"> </w:t>
          </w:r>
        </w:p>
        <w:p w14:paraId="63BDF357" w14:textId="05882839" w:rsidR="00B76CBC" w:rsidRPr="002001A4" w:rsidRDefault="00B76CBC" w:rsidP="00933D6A">
          <w:pPr>
            <w:spacing w:line="276" w:lineRule="auto"/>
            <w:jc w:val="both"/>
            <w:rPr>
              <w:rFonts w:ascii="Arial" w:hAnsi="Arial" w:cs="Arial"/>
              <w:color w:val="A8BD5D"/>
              <w:sz w:val="24"/>
            </w:rPr>
          </w:pPr>
          <w:r w:rsidRPr="002001A4">
            <w:rPr>
              <w:rFonts w:ascii="Arial" w:hAnsi="Arial" w:cs="Arial"/>
              <w:color w:val="A8BD5D"/>
              <w:sz w:val="24"/>
            </w:rPr>
            <w:t>STRUKTURA DOKUMENTA</w:t>
          </w:r>
        </w:p>
        <w:p w14:paraId="65E9786C" w14:textId="0D8C1F66" w:rsidR="001B66A9" w:rsidRPr="005B2FD3" w:rsidRDefault="00B76CBC" w:rsidP="00933D6A">
          <w:pPr>
            <w:spacing w:line="276" w:lineRule="auto"/>
            <w:jc w:val="both"/>
            <w:rPr>
              <w:rFonts w:ascii="Arial" w:hAnsi="Arial" w:cs="Arial"/>
              <w:bCs/>
            </w:rPr>
          </w:pPr>
          <w:r w:rsidRPr="002001A4">
            <w:rPr>
              <w:rFonts w:ascii="Arial" w:hAnsi="Arial" w:cs="Arial"/>
              <w:b/>
              <w:bCs/>
            </w:rPr>
            <w:t>Dokument sestavljajo:</w:t>
          </w:r>
          <w:r w:rsidRPr="005B2FD3">
            <w:rPr>
              <w:rFonts w:ascii="Arial" w:hAnsi="Arial" w:cs="Arial"/>
              <w:bCs/>
            </w:rPr>
            <w:t xml:space="preserve"> </w:t>
          </w:r>
          <w:r w:rsidR="00A20836" w:rsidRPr="005B2FD3">
            <w:rPr>
              <w:rFonts w:ascii="Arial" w:hAnsi="Arial" w:cs="Arial"/>
              <w:bCs/>
            </w:rPr>
            <w:t>povzetek skupne analize</w:t>
          </w:r>
          <w:r w:rsidRPr="005B2FD3">
            <w:rPr>
              <w:rFonts w:ascii="Arial" w:hAnsi="Arial" w:cs="Arial"/>
              <w:bCs/>
            </w:rPr>
            <w:t xml:space="preserve"> </w:t>
          </w:r>
          <w:r w:rsidR="00A20836" w:rsidRPr="005B2FD3">
            <w:rPr>
              <w:rFonts w:ascii="Arial" w:hAnsi="Arial" w:cs="Arial"/>
              <w:bCs/>
            </w:rPr>
            <w:t xml:space="preserve">območja, </w:t>
          </w:r>
          <w:r w:rsidRPr="005B2FD3">
            <w:rPr>
              <w:rFonts w:ascii="Arial" w:hAnsi="Arial" w:cs="Arial"/>
              <w:bCs/>
            </w:rPr>
            <w:t xml:space="preserve">predstavitev </w:t>
          </w:r>
          <w:r w:rsidR="00A20836" w:rsidRPr="005B2FD3">
            <w:rPr>
              <w:rFonts w:ascii="Arial" w:hAnsi="Arial" w:cs="Arial"/>
              <w:bCs/>
            </w:rPr>
            <w:t>območja</w:t>
          </w:r>
          <w:r w:rsidRPr="005B2FD3">
            <w:rPr>
              <w:rFonts w:ascii="Arial" w:hAnsi="Arial" w:cs="Arial"/>
              <w:bCs/>
            </w:rPr>
            <w:t xml:space="preserve"> s SWOT</w:t>
          </w:r>
          <w:r w:rsidR="00464990">
            <w:rPr>
              <w:rFonts w:ascii="Arial" w:hAnsi="Arial" w:cs="Arial"/>
              <w:bCs/>
            </w:rPr>
            <w:t xml:space="preserve"> analizo</w:t>
          </w:r>
          <w:r w:rsidRPr="005B2FD3">
            <w:rPr>
              <w:rFonts w:ascii="Arial" w:hAnsi="Arial" w:cs="Arial"/>
              <w:bCs/>
            </w:rPr>
            <w:t xml:space="preserve">/TOWS </w:t>
          </w:r>
          <w:r w:rsidR="00464990">
            <w:rPr>
              <w:rFonts w:ascii="Arial" w:hAnsi="Arial" w:cs="Arial"/>
              <w:bCs/>
            </w:rPr>
            <w:t>matriko</w:t>
          </w:r>
          <w:r w:rsidR="00464990" w:rsidRPr="005B2FD3">
            <w:rPr>
              <w:rFonts w:ascii="Arial" w:hAnsi="Arial" w:cs="Arial"/>
              <w:bCs/>
            </w:rPr>
            <w:t xml:space="preserve"> </w:t>
          </w:r>
          <w:r w:rsidRPr="005B2FD3">
            <w:rPr>
              <w:rFonts w:ascii="Arial" w:hAnsi="Arial" w:cs="Arial"/>
              <w:bCs/>
            </w:rPr>
            <w:t xml:space="preserve">in opredelitvijo ključnih razvojnih izzivov, </w:t>
          </w:r>
          <w:r w:rsidR="00464990">
            <w:rPr>
              <w:rFonts w:ascii="Arial" w:hAnsi="Arial" w:cs="Arial"/>
              <w:bCs/>
            </w:rPr>
            <w:t xml:space="preserve">v strateškem delu sledijo </w:t>
          </w:r>
          <w:r w:rsidR="00596134">
            <w:rPr>
              <w:rFonts w:ascii="Arial" w:hAnsi="Arial" w:cs="Arial"/>
              <w:bCs/>
            </w:rPr>
            <w:t xml:space="preserve">opredelitev </w:t>
          </w:r>
          <w:r w:rsidRPr="005B2FD3">
            <w:rPr>
              <w:rFonts w:ascii="Arial" w:hAnsi="Arial" w:cs="Arial"/>
              <w:bCs/>
            </w:rPr>
            <w:t>vizij</w:t>
          </w:r>
          <w:r w:rsidR="00036EB5">
            <w:rPr>
              <w:rFonts w:ascii="Arial" w:hAnsi="Arial" w:cs="Arial"/>
              <w:bCs/>
            </w:rPr>
            <w:t xml:space="preserve">e, poslanstva in vrednot ter ciljne trženjske pozicije, </w:t>
          </w:r>
          <w:r w:rsidR="00713214">
            <w:rPr>
              <w:rFonts w:ascii="Arial" w:hAnsi="Arial" w:cs="Arial"/>
              <w:bCs/>
            </w:rPr>
            <w:t>osrednji</w:t>
          </w:r>
          <w:r w:rsidR="00036EB5">
            <w:rPr>
              <w:rFonts w:ascii="Arial" w:hAnsi="Arial" w:cs="Arial"/>
              <w:bCs/>
            </w:rPr>
            <w:t xml:space="preserve"> del </w:t>
          </w:r>
          <w:r w:rsidR="00596134">
            <w:rPr>
              <w:rFonts w:ascii="Arial" w:hAnsi="Arial" w:cs="Arial"/>
              <w:bCs/>
            </w:rPr>
            <w:t xml:space="preserve">dokumenta </w:t>
          </w:r>
          <w:r w:rsidR="00036EB5">
            <w:rPr>
              <w:rFonts w:ascii="Arial" w:hAnsi="Arial" w:cs="Arial"/>
              <w:bCs/>
            </w:rPr>
            <w:t>pa je razvojni model in razdel</w:t>
          </w:r>
          <w:r w:rsidR="00005918">
            <w:rPr>
              <w:rFonts w:ascii="Arial" w:hAnsi="Arial" w:cs="Arial"/>
              <w:bCs/>
            </w:rPr>
            <w:t>ani</w:t>
          </w:r>
          <w:r w:rsidR="00036EB5">
            <w:rPr>
              <w:rFonts w:ascii="Arial" w:hAnsi="Arial" w:cs="Arial"/>
              <w:bCs/>
            </w:rPr>
            <w:t xml:space="preserve"> ukrepi s projekti </w:t>
          </w:r>
          <w:r w:rsidR="00464990">
            <w:rPr>
              <w:rFonts w:ascii="Arial" w:hAnsi="Arial" w:cs="Arial"/>
              <w:bCs/>
            </w:rPr>
            <w:t xml:space="preserve">(akcijski načrt) </w:t>
          </w:r>
          <w:r w:rsidR="00036EB5">
            <w:rPr>
              <w:rFonts w:ascii="Arial" w:hAnsi="Arial" w:cs="Arial"/>
              <w:bCs/>
            </w:rPr>
            <w:t xml:space="preserve">po štirih fokusnih področjih delovanja. </w:t>
          </w:r>
          <w:r w:rsidR="0044748A">
            <w:rPr>
              <w:rFonts w:ascii="Arial" w:hAnsi="Arial" w:cs="Arial"/>
              <w:bCs/>
            </w:rPr>
            <w:t xml:space="preserve">V zaključnem delu </w:t>
          </w:r>
          <w:r w:rsidR="00464990">
            <w:rPr>
              <w:rFonts w:ascii="Arial" w:hAnsi="Arial" w:cs="Arial"/>
              <w:bCs/>
            </w:rPr>
            <w:t>je opredeljen</w:t>
          </w:r>
          <w:r w:rsidR="0044748A">
            <w:rPr>
              <w:rFonts w:ascii="Arial" w:hAnsi="Arial" w:cs="Arial"/>
              <w:bCs/>
            </w:rPr>
            <w:t xml:space="preserve"> </w:t>
          </w:r>
          <w:r w:rsidR="00464990">
            <w:rPr>
              <w:rFonts w:ascii="Arial" w:hAnsi="Arial" w:cs="Arial"/>
              <w:bCs/>
            </w:rPr>
            <w:t>način izvajanja in vrednotenja strategije ter podana ocena najbolj izraženih dejavnikov tveganja</w:t>
          </w:r>
          <w:r w:rsidR="005D7A93">
            <w:rPr>
              <w:rFonts w:ascii="Arial" w:hAnsi="Arial" w:cs="Arial"/>
              <w:bCs/>
            </w:rPr>
            <w:t xml:space="preserve"> in</w:t>
          </w:r>
          <w:r w:rsidR="00464990">
            <w:rPr>
              <w:rFonts w:ascii="Arial" w:hAnsi="Arial" w:cs="Arial"/>
              <w:bCs/>
            </w:rPr>
            <w:t xml:space="preserve"> omilitvenih ukrepov.</w:t>
          </w:r>
        </w:p>
        <w:p w14:paraId="3F735103" w14:textId="27886CB4" w:rsidR="0029441A" w:rsidRPr="001B66A9" w:rsidRDefault="00464990" w:rsidP="002001A4">
          <w:pPr>
            <w:pStyle w:val="Caption"/>
            <w:spacing w:before="240" w:line="276" w:lineRule="auto"/>
            <w:rPr>
              <w:color w:val="7F7F7F" w:themeColor="text1" w:themeTint="80"/>
              <w:lang w:val="sl-SI"/>
            </w:rPr>
          </w:pPr>
          <w:r w:rsidRPr="005B2FD3">
            <w:rPr>
              <w:b/>
              <w:color w:val="A8BD5D"/>
              <w:lang w:val="sl-SI"/>
            </w:rPr>
            <w:t>S</w:t>
          </w:r>
          <w:r>
            <w:rPr>
              <w:b/>
              <w:color w:val="A8BD5D"/>
              <w:lang w:val="sl-SI"/>
            </w:rPr>
            <w:t>lika</w:t>
          </w:r>
          <w:r w:rsidRPr="005B2FD3">
            <w:rPr>
              <w:b/>
              <w:color w:val="A8BD5D"/>
              <w:lang w:val="sl-SI"/>
            </w:rPr>
            <w:t xml:space="preserve"> </w:t>
          </w:r>
          <w:r>
            <w:rPr>
              <w:b/>
              <w:color w:val="A8BD5D"/>
              <w:lang w:val="sl-SI"/>
            </w:rPr>
            <w:t>2</w:t>
          </w:r>
          <w:r w:rsidR="001B66A9" w:rsidRPr="005B2FD3">
            <w:rPr>
              <w:b/>
              <w:color w:val="A8BD5D"/>
              <w:lang w:val="sl-SI"/>
            </w:rPr>
            <w:t>:</w:t>
          </w:r>
          <w:r w:rsidR="001B66A9" w:rsidRPr="005B2FD3">
            <w:rPr>
              <w:color w:val="A8BD5D"/>
              <w:lang w:val="sl-SI"/>
            </w:rPr>
            <w:t xml:space="preserve"> </w:t>
          </w:r>
          <w:r w:rsidR="001B66A9">
            <w:rPr>
              <w:color w:val="7F7F7F" w:themeColor="text1" w:themeTint="80"/>
              <w:lang w:val="sl-SI"/>
            </w:rPr>
            <w:t>Prikaz strukture dokumenta</w:t>
          </w:r>
          <w:r w:rsidR="001B66A9" w:rsidRPr="005B2FD3">
            <w:rPr>
              <w:color w:val="7F7F7F" w:themeColor="text1" w:themeTint="80"/>
              <w:lang w:val="sl-SI"/>
            </w:rPr>
            <w:t xml:space="preserve"> </w:t>
          </w:r>
        </w:p>
        <w:p w14:paraId="02048682" w14:textId="37BEEF3C" w:rsidR="00EE611B" w:rsidRPr="005B2FD3" w:rsidRDefault="00846643" w:rsidP="00933D6A">
          <w:pPr>
            <w:spacing w:line="276" w:lineRule="auto"/>
            <w:jc w:val="both"/>
            <w:rPr>
              <w:rFonts w:ascii="Arial" w:hAnsi="Arial" w:cs="Arial"/>
              <w:b/>
              <w:bCs/>
            </w:rPr>
          </w:pPr>
          <w:r>
            <w:rPr>
              <w:rFonts w:ascii="Arial" w:hAnsi="Arial" w:cs="Arial"/>
              <w:b/>
              <w:bCs/>
              <w:noProof/>
            </w:rPr>
            <w:drawing>
              <wp:inline distT="0" distB="0" distL="0" distR="0" wp14:anchorId="24F603B3" wp14:editId="794BF796">
                <wp:extent cx="5759450" cy="318960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9450" cy="3189605"/>
                        </a:xfrm>
                        <a:prstGeom prst="rect">
                          <a:avLst/>
                        </a:prstGeom>
                        <a:noFill/>
                        <a:ln>
                          <a:noFill/>
                        </a:ln>
                      </pic:spPr>
                    </pic:pic>
                  </a:graphicData>
                </a:graphic>
              </wp:inline>
            </w:drawing>
          </w:r>
        </w:p>
        <w:p w14:paraId="24CB642F" w14:textId="2183C00B" w:rsidR="00EE611B" w:rsidRPr="002001A4" w:rsidRDefault="00464990" w:rsidP="00933D6A">
          <w:pPr>
            <w:spacing w:line="276" w:lineRule="auto"/>
            <w:jc w:val="both"/>
            <w:rPr>
              <w:rFonts w:ascii="Arial" w:hAnsi="Arial" w:cs="Arial"/>
              <w:i/>
              <w:sz w:val="20"/>
            </w:rPr>
          </w:pPr>
          <w:r w:rsidRPr="002001A4">
            <w:rPr>
              <w:rFonts w:ascii="Arial" w:hAnsi="Arial" w:cs="Arial"/>
              <w:i/>
              <w:sz w:val="20"/>
            </w:rPr>
            <w:t>Sestavni del dokumenta je Priloga 1, v kateri smo povzeli ključne elemente analize stanja in pogledov na razvojne izzive in vizijo – po po</w:t>
          </w:r>
          <w:r>
            <w:rPr>
              <w:rFonts w:ascii="Arial" w:hAnsi="Arial" w:cs="Arial"/>
              <w:i/>
              <w:sz w:val="20"/>
            </w:rPr>
            <w:t>s</w:t>
          </w:r>
          <w:r w:rsidRPr="002001A4">
            <w:rPr>
              <w:rFonts w:ascii="Arial" w:hAnsi="Arial" w:cs="Arial"/>
              <w:i/>
              <w:sz w:val="20"/>
            </w:rPr>
            <w:t>ameznih občinah. Dokument je int</w:t>
          </w:r>
          <w:r>
            <w:rPr>
              <w:rFonts w:ascii="Arial" w:hAnsi="Arial" w:cs="Arial"/>
              <w:i/>
              <w:sz w:val="20"/>
            </w:rPr>
            <w:t>e</w:t>
          </w:r>
          <w:r w:rsidRPr="002001A4">
            <w:rPr>
              <w:rFonts w:ascii="Arial" w:hAnsi="Arial" w:cs="Arial"/>
              <w:i/>
              <w:sz w:val="20"/>
            </w:rPr>
            <w:t>rne narave, za prikaz pogledov posameznih partnerjev.</w:t>
          </w:r>
        </w:p>
        <w:p w14:paraId="17714C57" w14:textId="238B2879" w:rsidR="008D7F26" w:rsidRDefault="00464990" w:rsidP="008D7F26">
          <w:pPr>
            <w:spacing w:before="120" w:after="120"/>
            <w:jc w:val="both"/>
            <w:rPr>
              <w:rFonts w:ascii="Arial" w:hAnsi="Arial" w:cs="Arial"/>
            </w:rPr>
          </w:pPr>
          <w:r w:rsidRPr="002001A4">
            <w:rPr>
              <w:rFonts w:ascii="Arial" w:hAnsi="Arial" w:cs="Arial"/>
            </w:rPr>
            <w:t xml:space="preserve">K strategiji smo pristopili »od spodaj navzgor«. Najprej smo </w:t>
          </w:r>
          <w:r w:rsidR="00590440">
            <w:rPr>
              <w:rFonts w:ascii="Arial" w:hAnsi="Arial" w:cs="Arial"/>
            </w:rPr>
            <w:t xml:space="preserve">jeseni 2020 </w:t>
          </w:r>
          <w:r>
            <w:rPr>
              <w:rFonts w:ascii="Arial" w:hAnsi="Arial" w:cs="Arial"/>
            </w:rPr>
            <w:t xml:space="preserve">izvedli </w:t>
          </w:r>
          <w:r w:rsidR="00590440">
            <w:rPr>
              <w:rFonts w:ascii="Arial" w:hAnsi="Arial" w:cs="Arial"/>
            </w:rPr>
            <w:t xml:space="preserve">srečanje županov 4 občin, nato pa </w:t>
          </w:r>
          <w:r>
            <w:rPr>
              <w:rFonts w:ascii="Arial" w:hAnsi="Arial" w:cs="Arial"/>
            </w:rPr>
            <w:t>4 ločena</w:t>
          </w:r>
          <w:r w:rsidRPr="002001A4">
            <w:rPr>
              <w:rFonts w:ascii="Arial" w:hAnsi="Arial" w:cs="Arial"/>
            </w:rPr>
            <w:t xml:space="preserve"> uvodn</w:t>
          </w:r>
          <w:r>
            <w:rPr>
              <w:rFonts w:ascii="Arial" w:hAnsi="Arial" w:cs="Arial"/>
            </w:rPr>
            <w:t>a</w:t>
          </w:r>
          <w:r w:rsidRPr="002001A4">
            <w:rPr>
              <w:rFonts w:ascii="Arial" w:hAnsi="Arial" w:cs="Arial"/>
            </w:rPr>
            <w:t xml:space="preserve"> delovn</w:t>
          </w:r>
          <w:r>
            <w:rPr>
              <w:rFonts w:ascii="Arial" w:hAnsi="Arial" w:cs="Arial"/>
            </w:rPr>
            <w:t>a</w:t>
          </w:r>
          <w:r w:rsidRPr="002001A4">
            <w:rPr>
              <w:rFonts w:ascii="Arial" w:hAnsi="Arial" w:cs="Arial"/>
            </w:rPr>
            <w:t xml:space="preserve"> srečanj</w:t>
          </w:r>
          <w:r>
            <w:rPr>
              <w:rFonts w:ascii="Arial" w:hAnsi="Arial" w:cs="Arial"/>
            </w:rPr>
            <w:t>a</w:t>
          </w:r>
          <w:r w:rsidRPr="002001A4">
            <w:rPr>
              <w:rFonts w:ascii="Arial" w:hAnsi="Arial" w:cs="Arial"/>
            </w:rPr>
            <w:t xml:space="preserve"> z Občinami/Zavodi</w:t>
          </w:r>
          <w:r w:rsidR="00590440">
            <w:rPr>
              <w:rFonts w:ascii="Arial" w:hAnsi="Arial" w:cs="Arial"/>
            </w:rPr>
            <w:t>. V naslednjem koraku smo</w:t>
          </w:r>
          <w:r>
            <w:rPr>
              <w:rFonts w:ascii="Arial" w:hAnsi="Arial" w:cs="Arial"/>
            </w:rPr>
            <w:t xml:space="preserve"> pridobili zelo podrobne poglede in vpogled v stanje </w:t>
          </w:r>
          <w:r w:rsidR="0071601B">
            <w:rPr>
              <w:rFonts w:ascii="Arial" w:hAnsi="Arial" w:cs="Arial"/>
            </w:rPr>
            <w:t xml:space="preserve">turizma </w:t>
          </w:r>
          <w:r>
            <w:rPr>
              <w:rFonts w:ascii="Arial" w:hAnsi="Arial" w:cs="Arial"/>
            </w:rPr>
            <w:t>s strani Občin/Zavodov (ločeno za 4 občine</w:t>
          </w:r>
          <w:r w:rsidR="0071601B">
            <w:rPr>
              <w:rFonts w:ascii="Arial" w:hAnsi="Arial" w:cs="Arial"/>
            </w:rPr>
            <w:t>, vsakič pa tudi s pogledom na skupno destinacijo Škofjeloško</w:t>
          </w:r>
          <w:r>
            <w:rPr>
              <w:rFonts w:ascii="Arial" w:hAnsi="Arial" w:cs="Arial"/>
            </w:rPr>
            <w:t>)</w:t>
          </w:r>
          <w:r w:rsidR="0071601B">
            <w:rPr>
              <w:rFonts w:ascii="Arial" w:hAnsi="Arial" w:cs="Arial"/>
            </w:rPr>
            <w:t xml:space="preserve"> – t.i. uvodni interni vprašalnik. Te vsebine so bile poleg namiznega raziskovanja osnova za pripravo 4 ločenih spletnih anket za vsako občino posebej (ki so bile odprte med decembrom 2020 in januarjem 2021), s katerimi smo pridobili skupaj okvirno 400 izpolnjenih vprašalnikov: v občini </w:t>
          </w:r>
          <w:r w:rsidR="0071601B">
            <w:rPr>
              <w:rFonts w:ascii="Arial" w:hAnsi="Arial" w:cs="Arial"/>
            </w:rPr>
            <w:lastRenderedPageBreak/>
            <w:t xml:space="preserve">Gorenja vas - Poljane je bilo v celoti izpolnjenih 57 vprašalnikov, v Škofji Loki 194, v Železnikih 106 in v Žireh 54. V začetku marca smo izvedli ločene delavnice s turističnimi ponudniki, med marcem in majem 2021 pa še </w:t>
          </w:r>
          <w:r w:rsidR="00590440">
            <w:rPr>
              <w:rFonts w:ascii="Arial" w:hAnsi="Arial" w:cs="Arial"/>
            </w:rPr>
            <w:t xml:space="preserve">dodatna </w:t>
          </w:r>
          <w:r w:rsidR="0071601B">
            <w:rPr>
              <w:rFonts w:ascii="Arial" w:hAnsi="Arial" w:cs="Arial"/>
            </w:rPr>
            <w:t xml:space="preserve">usklajevanja z Občinami/Zavodi. </w:t>
          </w:r>
        </w:p>
        <w:p w14:paraId="3E115428" w14:textId="2C9C75B6" w:rsidR="0071601B" w:rsidRDefault="0071601B" w:rsidP="008D7F26">
          <w:pPr>
            <w:spacing w:before="120" w:after="120"/>
            <w:jc w:val="both"/>
            <w:rPr>
              <w:rFonts w:ascii="Arial" w:hAnsi="Arial" w:cs="Arial"/>
            </w:rPr>
          </w:pPr>
          <w:r>
            <w:rPr>
              <w:rFonts w:ascii="Arial" w:hAnsi="Arial" w:cs="Arial"/>
            </w:rPr>
            <w:t>Proces usklajevanja s ponudniki in zainteresiranimi deležniki smo morali nekoliko zamakniti zaradi omejitev, vezanih na Covid-19</w:t>
          </w:r>
          <w:r w:rsidR="00590440">
            <w:rPr>
              <w:rFonts w:ascii="Arial" w:hAnsi="Arial" w:cs="Arial"/>
            </w:rPr>
            <w:t>,</w:t>
          </w:r>
          <w:r>
            <w:rPr>
              <w:rFonts w:ascii="Arial" w:hAnsi="Arial" w:cs="Arial"/>
            </w:rPr>
            <w:t xml:space="preserve"> in nato v sredini junija izvedli skupno usklajevalno </w:t>
          </w:r>
          <w:r w:rsidR="00014680">
            <w:rPr>
              <w:rFonts w:ascii="Arial" w:hAnsi="Arial" w:cs="Arial"/>
            </w:rPr>
            <w:t>delavnico</w:t>
          </w:r>
          <w:r>
            <w:rPr>
              <w:rFonts w:ascii="Arial" w:hAnsi="Arial" w:cs="Arial"/>
            </w:rPr>
            <w:t xml:space="preserve"> z vsemi deležniki »v živo«. </w:t>
          </w:r>
        </w:p>
        <w:p w14:paraId="181B77A7" w14:textId="77777777" w:rsidR="0071601B" w:rsidRDefault="0071601B">
          <w:pPr>
            <w:pStyle w:val="Caption"/>
            <w:spacing w:line="276" w:lineRule="auto"/>
            <w:rPr>
              <w:b/>
              <w:color w:val="A8BD5D"/>
              <w:lang w:val="sl-SI"/>
            </w:rPr>
          </w:pPr>
        </w:p>
        <w:p w14:paraId="2B940A1E" w14:textId="3DA871E3" w:rsidR="00036EB5" w:rsidRPr="001B66A9" w:rsidRDefault="00464990" w:rsidP="00036EB5">
          <w:pPr>
            <w:pStyle w:val="Caption"/>
            <w:spacing w:line="276" w:lineRule="auto"/>
            <w:rPr>
              <w:color w:val="7F7F7F" w:themeColor="text1" w:themeTint="80"/>
              <w:lang w:val="sl-SI"/>
            </w:rPr>
          </w:pPr>
          <w:r>
            <w:rPr>
              <w:b/>
              <w:color w:val="A8BD5D"/>
              <w:lang w:val="sl-SI"/>
            </w:rPr>
            <w:t>Slika 3</w:t>
          </w:r>
          <w:r w:rsidR="00036EB5" w:rsidRPr="005B2FD3">
            <w:rPr>
              <w:b/>
              <w:color w:val="A8BD5D"/>
              <w:lang w:val="sl-SI"/>
            </w:rPr>
            <w:t>:</w:t>
          </w:r>
          <w:r w:rsidR="00036EB5" w:rsidRPr="005B2FD3">
            <w:rPr>
              <w:color w:val="A8BD5D"/>
              <w:lang w:val="sl-SI"/>
            </w:rPr>
            <w:t xml:space="preserve"> </w:t>
          </w:r>
          <w:r w:rsidR="00036EB5">
            <w:rPr>
              <w:color w:val="7F7F7F" w:themeColor="text1" w:themeTint="80"/>
              <w:lang w:val="sl-SI"/>
            </w:rPr>
            <w:t>Prikaz procesa gradnje strategije</w:t>
          </w:r>
        </w:p>
        <w:p w14:paraId="7919FE2E" w14:textId="5C1A4426" w:rsidR="0029441A" w:rsidRPr="005B2FD3" w:rsidRDefault="00C836F6" w:rsidP="00933D6A">
          <w:pPr>
            <w:spacing w:line="276" w:lineRule="auto"/>
            <w:rPr>
              <w:rFonts w:ascii="Arial" w:hAnsi="Arial" w:cs="Arial"/>
            </w:rPr>
          </w:pPr>
          <w:r>
            <w:rPr>
              <w:rFonts w:ascii="Arial" w:hAnsi="Arial" w:cs="Arial"/>
              <w:noProof/>
            </w:rPr>
            <w:drawing>
              <wp:inline distT="0" distB="0" distL="0" distR="0" wp14:anchorId="5C9968A6" wp14:editId="19D3596C">
                <wp:extent cx="5753100" cy="324358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3100" cy="3243580"/>
                        </a:xfrm>
                        <a:prstGeom prst="rect">
                          <a:avLst/>
                        </a:prstGeom>
                        <a:noFill/>
                        <a:ln>
                          <a:noFill/>
                        </a:ln>
                      </pic:spPr>
                    </pic:pic>
                  </a:graphicData>
                </a:graphic>
              </wp:inline>
            </w:drawing>
          </w:r>
        </w:p>
        <w:p w14:paraId="0C3D950B" w14:textId="77777777" w:rsidR="009E7AB8" w:rsidRDefault="009E7AB8" w:rsidP="00036EB5">
          <w:pPr>
            <w:pStyle w:val="Caption"/>
            <w:spacing w:line="276" w:lineRule="auto"/>
            <w:rPr>
              <w:b/>
              <w:color w:val="A8BD5D"/>
              <w:lang w:val="sl-SI"/>
            </w:rPr>
          </w:pPr>
        </w:p>
        <w:p w14:paraId="72FC5E3E" w14:textId="0109404F" w:rsidR="00036EB5" w:rsidRPr="001B66A9" w:rsidRDefault="003C070F" w:rsidP="00036EB5">
          <w:pPr>
            <w:pStyle w:val="Caption"/>
            <w:spacing w:line="276" w:lineRule="auto"/>
            <w:rPr>
              <w:color w:val="7F7F7F" w:themeColor="text1" w:themeTint="80"/>
              <w:lang w:val="sl-SI"/>
            </w:rPr>
          </w:pPr>
          <w:r>
            <w:rPr>
              <w:b/>
              <w:color w:val="A8BD5D"/>
              <w:lang w:val="sl-SI"/>
            </w:rPr>
            <w:t>Slika</w:t>
          </w:r>
          <w:r w:rsidRPr="005B2FD3">
            <w:rPr>
              <w:b/>
              <w:color w:val="A8BD5D"/>
              <w:lang w:val="sl-SI"/>
            </w:rPr>
            <w:t xml:space="preserve"> </w:t>
          </w:r>
          <w:r>
            <w:rPr>
              <w:b/>
              <w:color w:val="A8BD5D"/>
              <w:lang w:val="sl-SI"/>
            </w:rPr>
            <w:t>4</w:t>
          </w:r>
          <w:r w:rsidR="00036EB5" w:rsidRPr="005B2FD3">
            <w:rPr>
              <w:b/>
              <w:color w:val="A8BD5D"/>
              <w:lang w:val="sl-SI"/>
            </w:rPr>
            <w:t>:</w:t>
          </w:r>
          <w:r w:rsidR="00036EB5" w:rsidRPr="005B2FD3">
            <w:rPr>
              <w:color w:val="A8BD5D"/>
              <w:lang w:val="sl-SI"/>
            </w:rPr>
            <w:t xml:space="preserve"> </w:t>
          </w:r>
          <w:r w:rsidR="00036EB5">
            <w:rPr>
              <w:color w:val="7F7F7F" w:themeColor="text1" w:themeTint="80"/>
              <w:lang w:val="sl-SI"/>
            </w:rPr>
            <w:t>Prikaz procesa gradnje strategije</w:t>
          </w:r>
        </w:p>
        <w:p w14:paraId="2BEB5372" w14:textId="74C429C5" w:rsidR="0029441A" w:rsidRPr="005B2FD3" w:rsidRDefault="00F610FE" w:rsidP="00933D6A">
          <w:pPr>
            <w:spacing w:before="120" w:after="120" w:line="276" w:lineRule="auto"/>
            <w:jc w:val="both"/>
            <w:rPr>
              <w:rFonts w:ascii="Arial" w:hAnsi="Arial" w:cs="Arial"/>
            </w:rPr>
          </w:pPr>
          <w:r>
            <w:rPr>
              <w:noProof/>
            </w:rPr>
            <w:drawing>
              <wp:inline distT="0" distB="0" distL="0" distR="0" wp14:anchorId="2483586A" wp14:editId="2BF88F59">
                <wp:extent cx="5760720" cy="324294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3242945"/>
                        </a:xfrm>
                        <a:prstGeom prst="rect">
                          <a:avLst/>
                        </a:prstGeom>
                      </pic:spPr>
                    </pic:pic>
                  </a:graphicData>
                </a:graphic>
              </wp:inline>
            </w:drawing>
          </w:r>
        </w:p>
        <w:p w14:paraId="62489A4D" w14:textId="78C39DDD" w:rsidR="0029441A" w:rsidRPr="005B2FD3" w:rsidRDefault="000B7370" w:rsidP="00933D6A">
          <w:pPr>
            <w:spacing w:line="276" w:lineRule="auto"/>
            <w:rPr>
              <w:rFonts w:ascii="Arial" w:hAnsi="Arial" w:cs="Arial"/>
              <w:b/>
            </w:rPr>
          </w:pPr>
        </w:p>
      </w:sdtContent>
    </w:sdt>
    <w:p w14:paraId="1CB18F57" w14:textId="1330F5D4" w:rsidR="00310CFD" w:rsidRPr="005B2FD3" w:rsidRDefault="00310CFD" w:rsidP="00933D6A">
      <w:pPr>
        <w:pStyle w:val="Heading1"/>
        <w:spacing w:line="276" w:lineRule="auto"/>
      </w:pPr>
      <w:bookmarkStart w:id="5" w:name="_Toc74205442"/>
      <w:r w:rsidRPr="005B2FD3">
        <w:t>Faza 1 = ANALIZA &amp; DIAGNOZA: kje smo</w:t>
      </w:r>
      <w:bookmarkEnd w:id="5"/>
    </w:p>
    <w:p w14:paraId="31462CDC" w14:textId="77777777" w:rsidR="00310CFD" w:rsidRPr="005B2FD3" w:rsidRDefault="00310CFD" w:rsidP="00933D6A">
      <w:pPr>
        <w:spacing w:line="276" w:lineRule="auto"/>
      </w:pPr>
    </w:p>
    <w:p w14:paraId="468AF1A4" w14:textId="3015705F" w:rsidR="004714BF" w:rsidRPr="005B2FD3" w:rsidRDefault="00765507" w:rsidP="00627A2E">
      <w:pPr>
        <w:pStyle w:val="Heading2"/>
        <w:numPr>
          <w:ilvl w:val="0"/>
          <w:numId w:val="3"/>
        </w:numPr>
        <w:pBdr>
          <w:bottom w:val="single" w:sz="2" w:space="1" w:color="595959" w:themeColor="text1" w:themeTint="A6"/>
        </w:pBdr>
        <w:spacing w:line="276" w:lineRule="auto"/>
        <w:jc w:val="center"/>
        <w:rPr>
          <w:rFonts w:cs="Arial"/>
          <w:szCs w:val="36"/>
        </w:rPr>
      </w:pPr>
      <w:bookmarkStart w:id="6" w:name="_Toc74205443"/>
      <w:r w:rsidRPr="005B2FD3">
        <w:rPr>
          <w:rFonts w:cs="Arial"/>
          <w:szCs w:val="36"/>
        </w:rPr>
        <w:t>ANALIZA STANJA</w:t>
      </w:r>
      <w:bookmarkEnd w:id="6"/>
      <w:r w:rsidRPr="005B2FD3">
        <w:rPr>
          <w:rFonts w:cs="Arial"/>
          <w:szCs w:val="36"/>
        </w:rPr>
        <w:t xml:space="preserve"> </w:t>
      </w:r>
    </w:p>
    <w:p w14:paraId="61D0D843" w14:textId="77777777" w:rsidR="00DF36AA" w:rsidRPr="005B2FD3" w:rsidRDefault="00DF36AA" w:rsidP="00563B91">
      <w:pPr>
        <w:pStyle w:val="Heading3"/>
        <w:numPr>
          <w:ilvl w:val="0"/>
          <w:numId w:val="0"/>
        </w:numPr>
        <w:ind w:left="720"/>
        <w:rPr>
          <w:rFonts w:eastAsiaTheme="minorHAnsi"/>
        </w:rPr>
      </w:pPr>
    </w:p>
    <w:p w14:paraId="4337A1DB" w14:textId="4184A7DC" w:rsidR="00DF36AA" w:rsidRPr="00C836F6" w:rsidRDefault="00DF36AA">
      <w:pPr>
        <w:pStyle w:val="Heading3"/>
      </w:pPr>
      <w:bookmarkStart w:id="7" w:name="_Toc74205444"/>
      <w:r w:rsidRPr="00C836F6">
        <w:t xml:space="preserve">Širša slika – </w:t>
      </w:r>
      <w:r w:rsidR="00703226" w:rsidRPr="00C836F6">
        <w:t>izzivi slovenskega turizma</w:t>
      </w:r>
      <w:bookmarkEnd w:id="7"/>
      <w:r w:rsidRPr="00C836F6">
        <w:t xml:space="preserve"> </w:t>
      </w:r>
    </w:p>
    <w:p w14:paraId="537CFF9A" w14:textId="263A3406" w:rsidR="00DF36AA" w:rsidRPr="005B2FD3" w:rsidRDefault="00DF36AA" w:rsidP="00933D6A">
      <w:pPr>
        <w:spacing w:line="276" w:lineRule="auto"/>
      </w:pPr>
    </w:p>
    <w:p w14:paraId="68A4FBBE" w14:textId="7ABDF177" w:rsidR="00B5670B" w:rsidRDefault="00D65E95" w:rsidP="00933D6A">
      <w:pPr>
        <w:spacing w:line="276" w:lineRule="auto"/>
        <w:jc w:val="both"/>
        <w:rPr>
          <w:rFonts w:ascii="Arial" w:hAnsi="Arial" w:cs="Arial"/>
        </w:rPr>
      </w:pPr>
      <w:r w:rsidRPr="005B2FD3">
        <w:rPr>
          <w:rFonts w:ascii="Arial" w:hAnsi="Arial" w:cs="Arial"/>
        </w:rPr>
        <w:t xml:space="preserve">Ker nova strategija turizma za Škofjeloško nastaja v času številnih sprememb, novih izzivov in </w:t>
      </w:r>
      <w:r w:rsidR="00A82B4A">
        <w:rPr>
          <w:rFonts w:ascii="Arial" w:hAnsi="Arial" w:cs="Arial"/>
        </w:rPr>
        <w:t xml:space="preserve">tako imenovane </w:t>
      </w:r>
      <w:r w:rsidRPr="005B2FD3">
        <w:rPr>
          <w:rFonts w:ascii="Arial" w:hAnsi="Arial" w:cs="Arial"/>
        </w:rPr>
        <w:t>nove normalnosti, pa tudi v času zaključevanja obdobja trajanja obstoječe krovne strategije slovenskega turizma (Strategija trajnostne rasti slovenskega turizma 2017-2021</w:t>
      </w:r>
      <w:r w:rsidR="00B5670B" w:rsidRPr="005B2FD3">
        <w:rPr>
          <w:rFonts w:ascii="Arial" w:hAnsi="Arial" w:cs="Arial"/>
        </w:rPr>
        <w:t xml:space="preserve">; </w:t>
      </w:r>
      <w:r w:rsidR="00A82B4A">
        <w:rPr>
          <w:rFonts w:ascii="Arial" w:hAnsi="Arial" w:cs="Arial"/>
        </w:rPr>
        <w:t xml:space="preserve">na kratko </w:t>
      </w:r>
      <w:r w:rsidR="00B5670B" w:rsidRPr="005B2FD3">
        <w:rPr>
          <w:rFonts w:ascii="Arial" w:hAnsi="Arial" w:cs="Arial"/>
        </w:rPr>
        <w:t>STRST</w:t>
      </w:r>
      <w:r w:rsidR="005F55EC" w:rsidRPr="005B2FD3">
        <w:rPr>
          <w:rFonts w:ascii="Arial" w:hAnsi="Arial" w:cs="Arial"/>
        </w:rPr>
        <w:t>, MGRT, 2017</w:t>
      </w:r>
      <w:r w:rsidRPr="005B2FD3">
        <w:rPr>
          <w:rFonts w:ascii="Arial" w:hAnsi="Arial" w:cs="Arial"/>
        </w:rPr>
        <w:t xml:space="preserve">), </w:t>
      </w:r>
      <w:r w:rsidRPr="00F610FE">
        <w:rPr>
          <w:rFonts w:ascii="Arial" w:hAnsi="Arial" w:cs="Arial"/>
          <w:b/>
          <w:bCs/>
        </w:rPr>
        <w:t>velja pogledati, v kakšni kondiciji je slovenski turizem. MGRT je konec leta 2020 pristopil k evalvaciji</w:t>
      </w:r>
      <w:r w:rsidR="005F55EC" w:rsidRPr="00F610FE">
        <w:rPr>
          <w:rFonts w:ascii="Arial" w:hAnsi="Arial" w:cs="Arial"/>
          <w:b/>
          <w:bCs/>
        </w:rPr>
        <w:t xml:space="preserve"> tega strateškega dokumenta.</w:t>
      </w:r>
      <w:r w:rsidRPr="005B2FD3">
        <w:rPr>
          <w:rFonts w:ascii="Arial" w:hAnsi="Arial" w:cs="Arial"/>
        </w:rPr>
        <w:t xml:space="preserve"> </w:t>
      </w:r>
    </w:p>
    <w:p w14:paraId="32B4AD5E" w14:textId="19286802" w:rsidR="00352F00" w:rsidRPr="00595B5B" w:rsidRDefault="00352F00" w:rsidP="00933D6A">
      <w:pPr>
        <w:spacing w:line="276" w:lineRule="auto"/>
        <w:jc w:val="both"/>
        <w:rPr>
          <w:rFonts w:ascii="Arial" w:hAnsi="Arial" w:cs="Arial"/>
          <w:color w:val="A8BD5D"/>
          <w:sz w:val="24"/>
        </w:rPr>
      </w:pPr>
      <w:r w:rsidRPr="00595B5B">
        <w:rPr>
          <w:rFonts w:ascii="Arial" w:hAnsi="Arial" w:cs="Arial"/>
          <w:color w:val="A8BD5D"/>
          <w:sz w:val="24"/>
        </w:rPr>
        <w:t xml:space="preserve">KATERE SO KLJUČNE UGOTOVITVE EVALVACIJE KROVNE STRATEGIJE </w:t>
      </w:r>
    </w:p>
    <w:p w14:paraId="0CF309A7" w14:textId="7AD12958" w:rsidR="00B5670B" w:rsidRPr="005B2FD3" w:rsidRDefault="00703226" w:rsidP="00790C34">
      <w:pPr>
        <w:pBdr>
          <w:top w:val="single" w:sz="2" w:space="1" w:color="A8BD5D"/>
          <w:left w:val="single" w:sz="2" w:space="4" w:color="A8BD5D"/>
          <w:bottom w:val="single" w:sz="2" w:space="1" w:color="A8BD5D"/>
          <w:right w:val="single" w:sz="2" w:space="4" w:color="A8BD5D"/>
        </w:pBdr>
        <w:spacing w:line="276" w:lineRule="auto"/>
        <w:jc w:val="both"/>
        <w:rPr>
          <w:rFonts w:ascii="Arial" w:hAnsi="Arial" w:cs="Arial"/>
          <w:b/>
        </w:rPr>
      </w:pPr>
      <w:r w:rsidRPr="00352F00">
        <w:rPr>
          <w:rFonts w:ascii="Arial" w:hAnsi="Arial" w:cs="Arial"/>
          <w:b/>
          <w:color w:val="A8BD5D"/>
        </w:rPr>
        <w:t>Povzemamo nekaj ključnih ugotovitev iz dokumenta Evalvacija izvajanja in doseganja ciljev Strategije trajnostne rasti slovenskega turizma 2017-2021 in smernice za načrtovanje razvoja turizma v Sloveniji v strateškem obdobju 2022-2028 (MGRT, 2021)</w:t>
      </w:r>
      <w:r w:rsidR="00352F00">
        <w:rPr>
          <w:rFonts w:ascii="Arial" w:hAnsi="Arial" w:cs="Arial"/>
          <w:b/>
          <w:color w:val="A8BD5D"/>
        </w:rPr>
        <w:t>.</w:t>
      </w:r>
      <w:r w:rsidRPr="005B2FD3">
        <w:rPr>
          <w:rFonts w:ascii="Arial" w:hAnsi="Arial" w:cs="Arial"/>
        </w:rPr>
        <w:t xml:space="preserve"> </w:t>
      </w:r>
      <w:r w:rsidR="00B5670B" w:rsidRPr="005B2FD3">
        <w:rPr>
          <w:rFonts w:ascii="Arial" w:hAnsi="Arial" w:cs="Arial"/>
          <w:b/>
        </w:rPr>
        <w:t xml:space="preserve">Zakaj? Ker so relevantne za bolj poglobljen vpogled </w:t>
      </w:r>
      <w:r w:rsidR="005F55EC" w:rsidRPr="005B2FD3">
        <w:rPr>
          <w:rFonts w:ascii="Arial" w:hAnsi="Arial" w:cs="Arial"/>
          <w:b/>
        </w:rPr>
        <w:t xml:space="preserve">in razumevanje izzivov </w:t>
      </w:r>
      <w:r w:rsidR="00B5670B" w:rsidRPr="005B2FD3">
        <w:rPr>
          <w:rFonts w:ascii="Arial" w:hAnsi="Arial" w:cs="Arial"/>
          <w:b/>
        </w:rPr>
        <w:t>tudi za Škofjeloško območje in ker nakazujejo potrebne premike in</w:t>
      </w:r>
      <w:r w:rsidR="00C60171" w:rsidRPr="005B2FD3">
        <w:rPr>
          <w:rFonts w:ascii="Arial" w:hAnsi="Arial" w:cs="Arial"/>
          <w:b/>
        </w:rPr>
        <w:t xml:space="preserve"> </w:t>
      </w:r>
      <w:r w:rsidR="00B5670B" w:rsidRPr="005B2FD3">
        <w:rPr>
          <w:rFonts w:ascii="Arial" w:hAnsi="Arial" w:cs="Arial"/>
          <w:b/>
        </w:rPr>
        <w:t xml:space="preserve">smernice v novem strateškem obdobju. </w:t>
      </w:r>
      <w:r w:rsidR="00B5670B" w:rsidRPr="00352F00">
        <w:rPr>
          <w:rFonts w:ascii="Arial" w:hAnsi="Arial" w:cs="Arial"/>
          <w:i/>
        </w:rPr>
        <w:t xml:space="preserve">Nova strategija slovenskega turizma </w:t>
      </w:r>
      <w:r w:rsidR="00352F00">
        <w:rPr>
          <w:rFonts w:ascii="Arial" w:hAnsi="Arial" w:cs="Arial"/>
          <w:i/>
        </w:rPr>
        <w:t>bo pripravljena</w:t>
      </w:r>
      <w:r w:rsidR="00B5670B" w:rsidRPr="00352F00">
        <w:rPr>
          <w:rFonts w:ascii="Arial" w:hAnsi="Arial" w:cs="Arial"/>
          <w:i/>
        </w:rPr>
        <w:t xml:space="preserve"> do konca leta 2021.</w:t>
      </w:r>
      <w:r w:rsidR="00B5670B" w:rsidRPr="005B2FD3">
        <w:rPr>
          <w:rFonts w:ascii="Arial" w:hAnsi="Arial" w:cs="Arial"/>
          <w:b/>
        </w:rPr>
        <w:t xml:space="preserve"> </w:t>
      </w:r>
    </w:p>
    <w:p w14:paraId="3C782818" w14:textId="0DC3C835" w:rsidR="00A919F2" w:rsidRDefault="00A82B4A" w:rsidP="00933D6A">
      <w:pPr>
        <w:spacing w:line="276" w:lineRule="auto"/>
        <w:jc w:val="both"/>
        <w:rPr>
          <w:rFonts w:ascii="Arial" w:hAnsi="Arial" w:cs="Arial"/>
          <w:b/>
          <w:bCs/>
        </w:rPr>
      </w:pPr>
      <w:r w:rsidRPr="00A82B4A">
        <w:rPr>
          <w:rFonts w:ascii="Arial" w:hAnsi="Arial" w:cs="Arial"/>
          <w:b/>
          <w:bCs/>
          <w:color w:val="A8BD5D"/>
        </w:rPr>
        <w:t xml:space="preserve">Na podlagi opravljenih analiz in vrednostnih ocen se uresničevanje STRST kot celote ocenjuje na spodnji meji zadovoljivega. </w:t>
      </w:r>
      <w:r w:rsidR="00D65E95" w:rsidRPr="00352F00">
        <w:rPr>
          <w:rFonts w:ascii="Arial" w:hAnsi="Arial" w:cs="Arial"/>
          <w:b/>
          <w:bCs/>
        </w:rPr>
        <w:t>Slovenija je sicer presegla načrtovan ciljni turistični obisk, temu pa v enaki meri ni sledila želena rast prilivov in dobe bivanja turistov. Kakovostne strukturne spremembe v nastanitveni dejavnosti se niso uresničile, visok obisk pa v določenih destinacijah v konicah sezone že povzroča pritiske na naravo in lokalno skupnost.</w:t>
      </w:r>
    </w:p>
    <w:p w14:paraId="788F56B6" w14:textId="11A2E7A7" w:rsidR="00C60171" w:rsidRPr="005B2FD3" w:rsidRDefault="00A919F2" w:rsidP="00933D6A">
      <w:pPr>
        <w:spacing w:line="276" w:lineRule="auto"/>
        <w:jc w:val="both"/>
        <w:rPr>
          <w:rFonts w:ascii="Arial" w:hAnsi="Arial" w:cs="Arial"/>
          <w:bCs/>
        </w:rPr>
      </w:pPr>
      <w:r w:rsidRPr="005B2FD3">
        <w:rPr>
          <w:rFonts w:ascii="Arial" w:hAnsi="Arial" w:cs="Arial"/>
        </w:rPr>
        <w:t>Pregled stopnje uresničevanja razvojnih ciljev pokaže, da je Slovenija</w:t>
      </w:r>
      <w:r w:rsidRPr="005B2FD3">
        <w:rPr>
          <w:rFonts w:ascii="Arial" w:hAnsi="Arial" w:cs="Arial"/>
          <w:b/>
        </w:rPr>
        <w:t xml:space="preserve"> presegla ali se dobro približala trem od šestih zastavljenih ciljev: obsegu turističnega obiska, številu prenočitev in povečanju zaposlovanja. </w:t>
      </w:r>
      <w:r w:rsidR="00C60171" w:rsidRPr="005B2FD3">
        <w:rPr>
          <w:rFonts w:ascii="Arial" w:hAnsi="Arial" w:cs="Arial"/>
          <w:bCs/>
        </w:rPr>
        <w:t xml:space="preserve">V preteklem obdobju </w:t>
      </w:r>
      <w:r w:rsidR="00A82B4A">
        <w:rPr>
          <w:rFonts w:ascii="Arial" w:hAnsi="Arial" w:cs="Arial"/>
          <w:bCs/>
        </w:rPr>
        <w:t xml:space="preserve">pa </w:t>
      </w:r>
      <w:r w:rsidR="00C60171" w:rsidRPr="005B2FD3">
        <w:rPr>
          <w:rFonts w:ascii="Arial" w:hAnsi="Arial" w:cs="Arial"/>
          <w:bCs/>
        </w:rPr>
        <w:t xml:space="preserve">se predvsem </w:t>
      </w:r>
      <w:r w:rsidR="00C60171" w:rsidRPr="005B2FD3">
        <w:rPr>
          <w:rFonts w:ascii="Arial" w:hAnsi="Arial" w:cs="Arial"/>
          <w:b/>
          <w:bCs/>
        </w:rPr>
        <w:t>niso uresničile kakovostne strukturne spremembe v nastanitveni turistični dejavnosti</w:t>
      </w:r>
      <w:r w:rsidR="00C60171" w:rsidRPr="005B2FD3">
        <w:rPr>
          <w:rFonts w:ascii="Arial" w:hAnsi="Arial" w:cs="Arial"/>
          <w:bCs/>
        </w:rPr>
        <w:t xml:space="preserve"> v smeri rasti nastanitvenih objektov z višjo kakovostjo in bolj strukturirano ponudbo. </w:t>
      </w:r>
      <w:r w:rsidR="00C60171" w:rsidRPr="005B2FD3">
        <w:rPr>
          <w:rFonts w:ascii="Arial" w:hAnsi="Arial" w:cs="Arial"/>
          <w:b/>
          <w:bCs/>
        </w:rPr>
        <w:t>Zgodilo se je ravno obratno: izredno se je povečalo število in strukturni delež najbolj enostavnih in cenejših nastanitvenih zmogljivosti</w:t>
      </w:r>
      <w:r w:rsidR="00C60171" w:rsidRPr="005B2FD3">
        <w:rPr>
          <w:rFonts w:ascii="Arial" w:hAnsi="Arial" w:cs="Arial"/>
          <w:bCs/>
        </w:rPr>
        <w:t xml:space="preserve"> (zasebne sobe, apartmaji, prenočišča), kapacitete kakovostnejših oblik, kot so hoteli in podobni nastanitveni obrati</w:t>
      </w:r>
      <w:r w:rsidR="00B13CB0" w:rsidRPr="005B2FD3">
        <w:rPr>
          <w:rFonts w:ascii="Arial" w:hAnsi="Arial" w:cs="Arial"/>
          <w:bCs/>
        </w:rPr>
        <w:t>,</w:t>
      </w:r>
      <w:r w:rsidR="00C60171" w:rsidRPr="005B2FD3">
        <w:rPr>
          <w:rFonts w:ascii="Arial" w:hAnsi="Arial" w:cs="Arial"/>
          <w:bCs/>
        </w:rPr>
        <w:t xml:space="preserve"> pa so po obsegu ostali na enaki ravni in z veliko nižjim deležem v skupni strukturi slovenske nastanitvene turistične ponudbe. </w:t>
      </w:r>
    </w:p>
    <w:p w14:paraId="2DFE72F0" w14:textId="4646C73A" w:rsidR="00C60171" w:rsidRDefault="00C60171" w:rsidP="00933D6A">
      <w:pPr>
        <w:spacing w:line="276" w:lineRule="auto"/>
        <w:jc w:val="both"/>
        <w:rPr>
          <w:rFonts w:ascii="Arial" w:hAnsi="Arial" w:cs="Arial"/>
          <w:b/>
        </w:rPr>
      </w:pPr>
      <w:bookmarkStart w:id="8" w:name="_Hlk70527564"/>
      <w:r w:rsidRPr="005B2FD3">
        <w:rPr>
          <w:rFonts w:ascii="Arial" w:hAnsi="Arial" w:cs="Arial"/>
          <w:bCs/>
        </w:rPr>
        <w:t xml:space="preserve">To stanje v slovenskem turizmu je bilo spremljano z ugodnimi trendi na turističnih trgih, ki so beležili stalno rast povpraševanja v preteklem obdobju. </w:t>
      </w:r>
      <w:bookmarkEnd w:id="8"/>
      <w:r w:rsidRPr="005B2FD3">
        <w:rPr>
          <w:rFonts w:ascii="Arial" w:hAnsi="Arial" w:cs="Arial"/>
          <w:bCs/>
        </w:rPr>
        <w:t>Ob visoki fizični rasti turističnega prometa med leti 2015 in 2019, za kar 42,4 %</w:t>
      </w:r>
      <w:r w:rsidR="00F14AAE">
        <w:rPr>
          <w:rFonts w:ascii="Arial" w:hAnsi="Arial" w:cs="Arial"/>
          <w:bCs/>
        </w:rPr>
        <w:t>,</w:t>
      </w:r>
      <w:r w:rsidRPr="005B2FD3">
        <w:rPr>
          <w:rFonts w:ascii="Arial" w:hAnsi="Arial" w:cs="Arial"/>
          <w:bCs/>
        </w:rPr>
        <w:t xml:space="preserve"> merjeno v številu prihodov turistov</w:t>
      </w:r>
      <w:r w:rsidR="00F14AAE">
        <w:rPr>
          <w:rFonts w:ascii="Arial" w:hAnsi="Arial" w:cs="Arial"/>
          <w:bCs/>
        </w:rPr>
        <w:t>,</w:t>
      </w:r>
      <w:r w:rsidRPr="005B2FD3">
        <w:rPr>
          <w:rFonts w:ascii="Arial" w:hAnsi="Arial" w:cs="Arial"/>
          <w:bCs/>
        </w:rPr>
        <w:t xml:space="preserve"> in za 35,4 %</w:t>
      </w:r>
      <w:r w:rsidR="00F14AAE">
        <w:rPr>
          <w:rFonts w:ascii="Arial" w:hAnsi="Arial" w:cs="Arial"/>
          <w:bCs/>
        </w:rPr>
        <w:t>,</w:t>
      </w:r>
      <w:r w:rsidRPr="005B2FD3">
        <w:rPr>
          <w:rFonts w:ascii="Arial" w:hAnsi="Arial" w:cs="Arial"/>
          <w:bCs/>
        </w:rPr>
        <w:t xml:space="preserve"> merjeno v številu prenočitev, </w:t>
      </w:r>
      <w:r w:rsidRPr="005B2FD3">
        <w:rPr>
          <w:rFonts w:ascii="Arial" w:hAnsi="Arial" w:cs="Arial"/>
          <w:b/>
          <w:bCs/>
        </w:rPr>
        <w:t xml:space="preserve">ki se je povečeval predvsem v glavni poletni sezoni, je </w:t>
      </w:r>
      <w:r w:rsidRPr="005B2FD3">
        <w:rPr>
          <w:rFonts w:ascii="Arial" w:hAnsi="Arial" w:cs="Arial"/>
          <w:b/>
          <w:bCs/>
        </w:rPr>
        <w:lastRenderedPageBreak/>
        <w:t>visok turistični obisk izredno obremenil določene destinacije v konicah sezone.</w:t>
      </w:r>
      <w:r w:rsidRPr="005B2FD3">
        <w:rPr>
          <w:rFonts w:ascii="Arial" w:hAnsi="Arial" w:cs="Arial"/>
          <w:bCs/>
        </w:rPr>
        <w:t xml:space="preserve"> </w:t>
      </w:r>
      <w:r w:rsidR="001C0222" w:rsidRPr="005B2FD3">
        <w:rPr>
          <w:rFonts w:ascii="Arial" w:hAnsi="Arial" w:cs="Arial"/>
          <w:b/>
        </w:rPr>
        <w:t xml:space="preserve">Rasti obsega obiska niso sledili prilivi iz naslova izvoza potovanj, povprečna doba bivanja pa se je celo skrajšala iz 2,7 leta 2015 na 2,5 dni leta 2019. </w:t>
      </w:r>
    </w:p>
    <w:p w14:paraId="158C2D8B" w14:textId="77777777" w:rsidR="00C60171" w:rsidRPr="005B2FD3" w:rsidRDefault="00C60171" w:rsidP="00933D6A">
      <w:pPr>
        <w:spacing w:line="276" w:lineRule="auto"/>
        <w:jc w:val="both"/>
        <w:rPr>
          <w:rFonts w:ascii="Arial" w:hAnsi="Arial" w:cs="Arial"/>
          <w:bCs/>
        </w:rPr>
      </w:pPr>
      <w:r w:rsidRPr="005B2FD3">
        <w:rPr>
          <w:rFonts w:ascii="Arial" w:hAnsi="Arial" w:cs="Arial"/>
          <w:bCs/>
        </w:rPr>
        <w:t xml:space="preserve">Kot posledica znatno spremenjene strukture turističnih nastanitvenih zmogljivosti, v smeri cenejših vrst zmogljivosti, </w:t>
      </w:r>
      <w:r w:rsidRPr="005B2FD3">
        <w:rPr>
          <w:rFonts w:ascii="Arial" w:hAnsi="Arial" w:cs="Arial"/>
          <w:b/>
          <w:bCs/>
        </w:rPr>
        <w:t xml:space="preserve">se je tudi kazalnik povprečnega prihodka iz poslovanja vseh vrst nastanitvenih ponudnikov na realizirano prenočitev skupaj v Sloveniji med 2015 in 2019 znižal za več kot 15 %. </w:t>
      </w:r>
      <w:r w:rsidRPr="005B2FD3">
        <w:rPr>
          <w:rFonts w:ascii="Arial" w:hAnsi="Arial" w:cs="Arial"/>
          <w:bCs/>
        </w:rPr>
        <w:t xml:space="preserve"> </w:t>
      </w:r>
    </w:p>
    <w:p w14:paraId="558E9FBC" w14:textId="77777777" w:rsidR="00352F00" w:rsidRDefault="00C60171" w:rsidP="00933D6A">
      <w:pPr>
        <w:spacing w:line="276" w:lineRule="auto"/>
        <w:jc w:val="both"/>
        <w:rPr>
          <w:rFonts w:ascii="Arial" w:hAnsi="Arial" w:cs="Arial"/>
        </w:rPr>
      </w:pPr>
      <w:r w:rsidRPr="005B2FD3">
        <w:rPr>
          <w:rFonts w:ascii="Arial" w:hAnsi="Arial" w:cs="Arial"/>
          <w:bCs/>
        </w:rPr>
        <w:t xml:space="preserve">To negativno gibanje objektivno potrjuje tudi </w:t>
      </w:r>
      <w:r w:rsidRPr="005B2FD3">
        <w:rPr>
          <w:rFonts w:ascii="Arial" w:hAnsi="Arial" w:cs="Arial"/>
          <w:b/>
          <w:bCs/>
        </w:rPr>
        <w:t>kazalnik celotnih prilivov iz naslova izvoza mednarodnih potovanj v plačilni bilanci Slovenije</w:t>
      </w:r>
      <w:r w:rsidRPr="005B2FD3">
        <w:rPr>
          <w:rFonts w:ascii="Arial" w:hAnsi="Arial" w:cs="Arial"/>
          <w:bCs/>
        </w:rPr>
        <w:t xml:space="preserve"> na realizirano število prenočitev tujih turistov, ki se je </w:t>
      </w:r>
      <w:r w:rsidRPr="005B2FD3">
        <w:rPr>
          <w:rFonts w:ascii="Arial" w:hAnsi="Arial" w:cs="Arial"/>
          <w:b/>
          <w:bCs/>
        </w:rPr>
        <w:t>v obdobju 2015 do 2019 znižal za kar 16 %</w:t>
      </w:r>
      <w:r w:rsidR="001C0222" w:rsidRPr="005B2FD3">
        <w:rPr>
          <w:rFonts w:ascii="Arial" w:hAnsi="Arial" w:cs="Arial"/>
          <w:b/>
          <w:bCs/>
        </w:rPr>
        <w:t xml:space="preserve"> </w:t>
      </w:r>
      <w:r w:rsidR="001C0222" w:rsidRPr="005B2FD3">
        <w:rPr>
          <w:rFonts w:ascii="Arial" w:hAnsi="Arial" w:cs="Arial"/>
          <w:bCs/>
        </w:rPr>
        <w:t>(</w:t>
      </w:r>
      <w:r w:rsidR="001C0222" w:rsidRPr="005B2FD3">
        <w:rPr>
          <w:rFonts w:ascii="Arial" w:hAnsi="Arial" w:cs="Arial"/>
          <w:b/>
        </w:rPr>
        <w:t xml:space="preserve">ki so leta 2019 znašali 2,75 milijarde EUR ali 69 % načrtovanih). </w:t>
      </w:r>
      <w:r w:rsidRPr="005B2FD3">
        <w:rPr>
          <w:rFonts w:ascii="Arial" w:hAnsi="Arial" w:cs="Arial"/>
          <w:bCs/>
        </w:rPr>
        <w:t>To pomeni, da je v Slovenijo v tem obdobju pričelo prihajati veliko več turistov, ki pa so svojo potrošnjo v večini usmerjali v cenejše storitve in izdelke</w:t>
      </w:r>
      <w:r w:rsidR="001C0222" w:rsidRPr="005B2FD3">
        <w:rPr>
          <w:rFonts w:ascii="Arial" w:hAnsi="Arial" w:cs="Arial"/>
          <w:bCs/>
        </w:rPr>
        <w:t>.</w:t>
      </w:r>
      <w:r w:rsidR="001C0222" w:rsidRPr="005B2FD3">
        <w:rPr>
          <w:rFonts w:ascii="Arial" w:hAnsi="Arial" w:cs="Arial"/>
        </w:rPr>
        <w:t xml:space="preserve"> Eden od razlogov leži v dejstvu, da v Sloveniji nismo dosegli strukturne spremembe v nastanitveni dejavnosti. </w:t>
      </w:r>
    </w:p>
    <w:p w14:paraId="000D738D" w14:textId="2096D5A3" w:rsidR="001C0222" w:rsidRPr="005B2FD3" w:rsidRDefault="001C0222" w:rsidP="00933D6A">
      <w:pPr>
        <w:spacing w:line="276" w:lineRule="auto"/>
        <w:jc w:val="both"/>
        <w:rPr>
          <w:rFonts w:ascii="Arial" w:hAnsi="Arial" w:cs="Arial"/>
          <w:bCs/>
        </w:rPr>
      </w:pPr>
      <w:r w:rsidRPr="005B2FD3">
        <w:rPr>
          <w:rFonts w:ascii="Arial" w:hAnsi="Arial" w:cs="Arial"/>
        </w:rPr>
        <w:t>Do želenega obsega obnov in števila kakovostnejših hotelskih zmogljivosti ni prišlo. Nasprotno, Slovenija je v opazovanem obdobju zabeležila izjemen vstop mikro ponudnikov v segmentu najbolj enostavnih nastanitev (sobodajalstva in apartmajev), ki pretežno poslujejo v poletni sezoni. Vse to se odraža v nižji rasti dodane vrednosti in nižji produktivnosti, višji koncentraciji turističnega prometa v glavni poletni sezoni, slabši konkurenčnosti in povprečno nižjem cenovnem pozicioniranju Slovenije kot turistične destinacije.</w:t>
      </w:r>
      <w:r w:rsidR="00C60171" w:rsidRPr="005B2FD3">
        <w:rPr>
          <w:rFonts w:ascii="Arial" w:hAnsi="Arial" w:cs="Arial"/>
          <w:bCs/>
        </w:rPr>
        <w:t xml:space="preserve"> </w:t>
      </w:r>
    </w:p>
    <w:p w14:paraId="25856489" w14:textId="0CBC6E77" w:rsidR="001E2187" w:rsidRPr="00562B6D" w:rsidRDefault="001E2187" w:rsidP="001E2187">
      <w:pPr>
        <w:shd w:val="clear" w:color="auto" w:fill="F2F2F2" w:themeFill="background1" w:themeFillShade="F2"/>
        <w:spacing w:line="276" w:lineRule="auto"/>
        <w:jc w:val="both"/>
        <w:rPr>
          <w:rFonts w:ascii="Arial" w:hAnsi="Arial" w:cs="Arial"/>
          <w:bCs/>
        </w:rPr>
      </w:pPr>
      <w:r w:rsidRPr="00562B6D">
        <w:rPr>
          <w:rFonts w:ascii="Calibri" w:hAnsi="Calibri" w:cs="Calibri"/>
          <w:bCs/>
          <w:color w:val="A8BD5D"/>
        </w:rPr>
        <w:t>≈</w:t>
      </w:r>
      <w:r w:rsidRPr="00562B6D">
        <w:rPr>
          <w:rFonts w:ascii="Arial" w:hAnsi="Arial" w:cs="Arial"/>
          <w:bCs/>
        </w:rPr>
        <w:t xml:space="preserve"> </w:t>
      </w:r>
      <w:r w:rsidRPr="00562B6D">
        <w:rPr>
          <w:rFonts w:ascii="Arial" w:hAnsi="Arial" w:cs="Arial"/>
          <w:b/>
          <w:bCs/>
          <w:color w:val="A8BD5D"/>
        </w:rPr>
        <w:t>Na Škofjeloškem</w:t>
      </w:r>
      <w:r w:rsidRPr="00562B6D">
        <w:rPr>
          <w:rFonts w:ascii="Arial" w:hAnsi="Arial" w:cs="Arial"/>
          <w:bCs/>
          <w:color w:val="A8BD5D"/>
        </w:rPr>
        <w:t xml:space="preserve"> </w:t>
      </w:r>
      <w:r w:rsidRPr="00562B6D">
        <w:rPr>
          <w:rFonts w:ascii="Arial" w:hAnsi="Arial" w:cs="Arial"/>
          <w:bCs/>
        </w:rPr>
        <w:t>smo prav tako močno zrasli po fizičnih kazalnikih (4-kratnik povečanja prenočitev, okvirno podv</w:t>
      </w:r>
      <w:r w:rsidR="00014680">
        <w:rPr>
          <w:rFonts w:ascii="Arial" w:hAnsi="Arial" w:cs="Arial"/>
          <w:bCs/>
        </w:rPr>
        <w:t>ojenih</w:t>
      </w:r>
      <w:r w:rsidRPr="00562B6D">
        <w:rPr>
          <w:rFonts w:ascii="Arial" w:hAnsi="Arial" w:cs="Arial"/>
          <w:bCs/>
        </w:rPr>
        <w:t xml:space="preserve"> ležišč), vendar pa rast ni povzročila </w:t>
      </w:r>
      <w:r w:rsidR="00014680">
        <w:rPr>
          <w:rFonts w:ascii="Arial" w:hAnsi="Arial" w:cs="Arial"/>
          <w:bCs/>
        </w:rPr>
        <w:t>pritiskov</w:t>
      </w:r>
      <w:r>
        <w:rPr>
          <w:rFonts w:ascii="Arial" w:hAnsi="Arial" w:cs="Arial"/>
          <w:bCs/>
        </w:rPr>
        <w:t xml:space="preserve"> na naravno ali družbeno okolje na območju. Za razliko od Slovenije pa je območje podaljšalo povprečno dobo bivanja. Podobno kot v Sloveniji pa izven rasti manjših nastanitvenih ponudnikov (prevladujoča struktura 3 zvezdic) in razen nekaj manjših butičnih nastanitvenih ponudnikov nismo naredili premikov na področju nastanitev (še vedno nimamo mestnega hotela in močnejših nastanitvenih turističnih akterjev).</w:t>
      </w:r>
    </w:p>
    <w:p w14:paraId="5DCE38E1" w14:textId="48B0624A" w:rsidR="001C0222" w:rsidRPr="005B2FD3" w:rsidRDefault="00C60171" w:rsidP="00933D6A">
      <w:pPr>
        <w:spacing w:line="276" w:lineRule="auto"/>
        <w:jc w:val="both"/>
        <w:rPr>
          <w:rFonts w:ascii="Arial" w:hAnsi="Arial" w:cs="Arial"/>
          <w:bCs/>
        </w:rPr>
      </w:pPr>
      <w:r w:rsidRPr="005B2FD3">
        <w:rPr>
          <w:rFonts w:ascii="Arial" w:hAnsi="Arial" w:cs="Arial"/>
          <w:bCs/>
        </w:rPr>
        <w:t xml:space="preserve">Zaskrbljujoče </w:t>
      </w:r>
      <w:r w:rsidR="001C0222" w:rsidRPr="005B2FD3">
        <w:rPr>
          <w:rFonts w:ascii="Arial" w:hAnsi="Arial" w:cs="Arial"/>
          <w:bCs/>
        </w:rPr>
        <w:t xml:space="preserve">je </w:t>
      </w:r>
      <w:r w:rsidRPr="005B2FD3">
        <w:rPr>
          <w:rFonts w:ascii="Arial" w:hAnsi="Arial" w:cs="Arial"/>
          <w:bCs/>
        </w:rPr>
        <w:t>dejstvo, ki izhaja iz analize gibanj turističnega prometa v preteklem obdobju</w:t>
      </w:r>
      <w:r w:rsidR="00A919F2" w:rsidRPr="005B2FD3">
        <w:rPr>
          <w:rFonts w:ascii="Arial" w:hAnsi="Arial" w:cs="Arial"/>
          <w:bCs/>
        </w:rPr>
        <w:t>,</w:t>
      </w:r>
      <w:r w:rsidRPr="005B2FD3">
        <w:rPr>
          <w:rFonts w:ascii="Arial" w:hAnsi="Arial" w:cs="Arial"/>
          <w:bCs/>
        </w:rPr>
        <w:t xml:space="preserve"> je, </w:t>
      </w:r>
      <w:r w:rsidRPr="005B2FD3">
        <w:rPr>
          <w:rFonts w:ascii="Arial" w:hAnsi="Arial" w:cs="Arial"/>
          <w:b/>
          <w:bCs/>
        </w:rPr>
        <w:t>da se je sicer nadpovprečna fizična rast slovenskega turizma v letih 2015-2018 zaustavila že v letu 2019.</w:t>
      </w:r>
      <w:r w:rsidRPr="005B2FD3">
        <w:rPr>
          <w:rFonts w:ascii="Arial" w:hAnsi="Arial" w:cs="Arial"/>
          <w:bCs/>
        </w:rPr>
        <w:t xml:space="preserve"> V primerjavi z letom 2018 se je število prenočitev vseh turistov zmanjšalo za 0,5 %, pri čemer pa se je število prenočitev v hotelih v letu 2019 glede na predhodno leto znižalo za kar -1,6 %. </w:t>
      </w:r>
    </w:p>
    <w:p w14:paraId="6C399C0C" w14:textId="7BC1D9E1" w:rsidR="00C60171" w:rsidRPr="005B2FD3" w:rsidRDefault="00C60171" w:rsidP="00790C34">
      <w:pPr>
        <w:pBdr>
          <w:top w:val="single" w:sz="2" w:space="1" w:color="A8BD5D"/>
          <w:left w:val="single" w:sz="2" w:space="4" w:color="A8BD5D"/>
          <w:bottom w:val="single" w:sz="2" w:space="1" w:color="A8BD5D"/>
          <w:right w:val="single" w:sz="2" w:space="4" w:color="A8BD5D"/>
        </w:pBdr>
        <w:spacing w:line="276" w:lineRule="auto"/>
        <w:jc w:val="both"/>
        <w:rPr>
          <w:rFonts w:ascii="Arial" w:hAnsi="Arial" w:cs="Arial"/>
          <w:bCs/>
          <w:color w:val="A8BD5D"/>
        </w:rPr>
      </w:pPr>
      <w:r w:rsidRPr="005B2FD3">
        <w:rPr>
          <w:rFonts w:ascii="Arial" w:hAnsi="Arial" w:cs="Arial"/>
          <w:b/>
          <w:bCs/>
          <w:color w:val="A8BD5D"/>
        </w:rPr>
        <w:t xml:space="preserve">Stanje v slovenskem turizmu torej kaže na znatne strukturne in tudi sistemske izzive na ponudbeni strani slovenskega turizma </w:t>
      </w:r>
      <w:r w:rsidR="00703226" w:rsidRPr="005B2FD3">
        <w:rPr>
          <w:rFonts w:ascii="Arial" w:hAnsi="Arial" w:cs="Arial"/>
          <w:b/>
          <w:bCs/>
          <w:color w:val="A8BD5D"/>
        </w:rPr>
        <w:t xml:space="preserve">– in to </w:t>
      </w:r>
      <w:r w:rsidRPr="005B2FD3">
        <w:rPr>
          <w:rFonts w:ascii="Arial" w:hAnsi="Arial" w:cs="Arial"/>
          <w:b/>
          <w:bCs/>
          <w:color w:val="A8BD5D"/>
        </w:rPr>
        <w:t>že bistveno pred kriznim letom 2020, ki zahtevajo odločno in pravilno usmerjeno ukrepanje v naslednjem strateškem obdobju.</w:t>
      </w:r>
    </w:p>
    <w:p w14:paraId="1765345F" w14:textId="319DBDA5" w:rsidR="00352F00" w:rsidRDefault="00C60171" w:rsidP="00933D6A">
      <w:pPr>
        <w:spacing w:line="276" w:lineRule="auto"/>
        <w:jc w:val="both"/>
        <w:rPr>
          <w:rFonts w:ascii="Arial" w:hAnsi="Arial" w:cs="Arial"/>
          <w:bCs/>
        </w:rPr>
      </w:pPr>
      <w:r w:rsidRPr="005B2FD3">
        <w:rPr>
          <w:rFonts w:ascii="Arial" w:hAnsi="Arial" w:cs="Arial"/>
          <w:bCs/>
        </w:rPr>
        <w:t xml:space="preserve">Slovenija je v preteklem strateškem obdobju zastavljene cilje in ukrepe najbolje uresničevala na trženjskem področju, </w:t>
      </w:r>
      <w:r w:rsidRPr="005B2FD3">
        <w:rPr>
          <w:rFonts w:ascii="Arial" w:hAnsi="Arial" w:cs="Arial"/>
          <w:b/>
          <w:bCs/>
        </w:rPr>
        <w:t>kjer je v celoti uresničila in tudi okrepila svojo z vizijo in mednarodno začrtano pozicijo »globalne zelene butične destinacije«.</w:t>
      </w:r>
      <w:r w:rsidRPr="005B2FD3">
        <w:rPr>
          <w:rFonts w:ascii="Arial" w:hAnsi="Arial" w:cs="Arial"/>
          <w:bCs/>
        </w:rPr>
        <w:t xml:space="preserve"> V tem pogledu je zato smiselno tudi v prihodnje, sicer z manjšimi prilagoditvami in posodobitvami oziroma nadgradnjami, graditi na obstoječi trajnostni turistični viziji. </w:t>
      </w:r>
    </w:p>
    <w:p w14:paraId="7924763C" w14:textId="0B8143D4" w:rsidR="00C60171" w:rsidRPr="005B2FD3" w:rsidRDefault="00C60171" w:rsidP="00933D6A">
      <w:pPr>
        <w:spacing w:line="276" w:lineRule="auto"/>
        <w:jc w:val="both"/>
        <w:rPr>
          <w:rFonts w:ascii="Arial" w:hAnsi="Arial" w:cs="Arial"/>
          <w:bCs/>
        </w:rPr>
      </w:pPr>
      <w:r w:rsidRPr="005B2FD3">
        <w:rPr>
          <w:rFonts w:ascii="Arial" w:hAnsi="Arial" w:cs="Arial"/>
          <w:bCs/>
        </w:rPr>
        <w:t xml:space="preserve">Po drugi strani pa, glede na rezultate turističnega prometa in finančnih kategorij v preteklem obdobju, slovenski turizem </w:t>
      </w:r>
      <w:r w:rsidRPr="00352F00">
        <w:rPr>
          <w:rFonts w:ascii="Arial" w:hAnsi="Arial" w:cs="Arial"/>
          <w:b/>
          <w:bCs/>
        </w:rPr>
        <w:t>ni uspel doseči tržnega segmenta, t.i. »zahtevnejšega obiskovalca, ki išče raznolika in aktivna doživetja, mir in osebne koristi«.</w:t>
      </w:r>
      <w:r w:rsidRPr="005B2FD3">
        <w:rPr>
          <w:rFonts w:ascii="Arial" w:hAnsi="Arial" w:cs="Arial"/>
          <w:bCs/>
        </w:rPr>
        <w:t xml:space="preserve"> </w:t>
      </w:r>
    </w:p>
    <w:p w14:paraId="06D8E1FF" w14:textId="77777777" w:rsidR="00C60171" w:rsidRPr="005B2FD3" w:rsidRDefault="00C60171" w:rsidP="00790C34">
      <w:pPr>
        <w:pBdr>
          <w:top w:val="single" w:sz="2" w:space="1" w:color="A8BD5D"/>
          <w:left w:val="single" w:sz="2" w:space="4" w:color="A8BD5D"/>
          <w:bottom w:val="single" w:sz="2" w:space="1" w:color="A8BD5D"/>
          <w:right w:val="single" w:sz="2" w:space="4" w:color="A8BD5D"/>
        </w:pBdr>
        <w:spacing w:line="276" w:lineRule="auto"/>
        <w:jc w:val="both"/>
        <w:rPr>
          <w:rFonts w:ascii="Arial" w:hAnsi="Arial" w:cs="Arial"/>
          <w:b/>
          <w:bCs/>
          <w:color w:val="A8BD5D"/>
        </w:rPr>
      </w:pPr>
      <w:r w:rsidRPr="005B2FD3">
        <w:rPr>
          <w:rFonts w:ascii="Arial" w:hAnsi="Arial" w:cs="Arial"/>
          <w:b/>
          <w:bCs/>
          <w:color w:val="A8BD5D"/>
        </w:rPr>
        <w:lastRenderedPageBreak/>
        <w:t>To pomeni, da je Slovenija tržno in komunikacijsko zelo uspešno zgradila podobo zelene in trajnostne destinacije, medtem ko na ponudbeni strani – tako na ravni zasebnih ponudnikov v turizmu kot na strani javnih in skupnih funkcij destinacij in nacionalne infrastrukture – temu ni sledila v enaki meri.</w:t>
      </w:r>
    </w:p>
    <w:p w14:paraId="4962B367" w14:textId="3D107D90" w:rsidR="00C60171" w:rsidRPr="005B2FD3" w:rsidRDefault="00C60171" w:rsidP="00933D6A">
      <w:pPr>
        <w:spacing w:line="276" w:lineRule="auto"/>
        <w:jc w:val="both"/>
        <w:rPr>
          <w:rFonts w:ascii="Arial" w:hAnsi="Arial" w:cs="Arial"/>
          <w:bCs/>
        </w:rPr>
      </w:pPr>
      <w:r w:rsidRPr="005B2FD3">
        <w:rPr>
          <w:rFonts w:ascii="Arial" w:hAnsi="Arial" w:cs="Arial"/>
          <w:bCs/>
        </w:rPr>
        <w:t>V celotnem slovenskem turizmu je v času med letoma 2015 in 2019 število zaposlenih v celotni gostinski dejavnosti v Sloveniji narastlo za kar 17 %, kar kaže na izredno povečanje potreb po usposobljenih in kompetentnih človeških virih v slovenskem turizmu, po drugi strani pa je se vpis v poklicno in strokovno izobraževanje na področju gostinstva in turizma v enakem obdobju zmanjšal za do 30</w:t>
      </w:r>
      <w:r w:rsidR="00B13CB0" w:rsidRPr="005B2FD3">
        <w:rPr>
          <w:rFonts w:ascii="Arial" w:hAnsi="Arial" w:cs="Arial"/>
          <w:bCs/>
        </w:rPr>
        <w:t xml:space="preserve"> </w:t>
      </w:r>
      <w:r w:rsidRPr="005B2FD3">
        <w:rPr>
          <w:rFonts w:ascii="Arial" w:hAnsi="Arial" w:cs="Arial"/>
          <w:bCs/>
        </w:rPr>
        <w:t xml:space="preserve">%. </w:t>
      </w:r>
    </w:p>
    <w:p w14:paraId="6A893FFF" w14:textId="71946253" w:rsidR="00C60171" w:rsidRPr="005B2FD3" w:rsidRDefault="00C60171" w:rsidP="00933D6A">
      <w:pPr>
        <w:spacing w:line="276" w:lineRule="auto"/>
        <w:jc w:val="both"/>
        <w:rPr>
          <w:rFonts w:ascii="Arial" w:hAnsi="Arial" w:cs="Arial"/>
          <w:bCs/>
        </w:rPr>
      </w:pPr>
      <w:r w:rsidRPr="005B2FD3">
        <w:rPr>
          <w:rFonts w:ascii="Arial" w:hAnsi="Arial" w:cs="Arial"/>
          <w:bCs/>
        </w:rPr>
        <w:t xml:space="preserve">Slovenija je v času kriznih izrednih razmer kot posledic pandemije </w:t>
      </w:r>
      <w:r w:rsidR="00B13CB0" w:rsidRPr="005B2FD3">
        <w:rPr>
          <w:rFonts w:ascii="Arial" w:hAnsi="Arial" w:cs="Arial"/>
          <w:bCs/>
        </w:rPr>
        <w:t>C</w:t>
      </w:r>
      <w:r w:rsidRPr="005B2FD3">
        <w:rPr>
          <w:rFonts w:ascii="Arial" w:hAnsi="Arial" w:cs="Arial"/>
          <w:bCs/>
        </w:rPr>
        <w:t xml:space="preserve">ovid-19 utrpela enega največjih padcev tujih turistov in njihovih prenočitev v Evropi, slednjih za kar 70,5 %. Po drugi strani pa je Slovenija, zaradi zelo uspešnih ukrepov spodbujanja domačega turizma zabeležila kar 32,8 % rast števila prenočitev domačih turistov, kar je najvišja rast v EU. Z uvedbo turističnih bonov in drugimi ukrepi za pomoč turističnemu gospodarstvu v času izpada prometa in zaprtja dejavnosti je Slovenija relativno uspešno nadomestila upad prenočitev tujih turistov in zagotovila preživetje in ohranjanje kondicije turističnih ponudnikov. </w:t>
      </w:r>
    </w:p>
    <w:p w14:paraId="2E6901B7" w14:textId="0ED67936" w:rsidR="00C60171" w:rsidRPr="005B2FD3" w:rsidRDefault="00C60171" w:rsidP="00933D6A">
      <w:pPr>
        <w:spacing w:line="276" w:lineRule="auto"/>
        <w:jc w:val="both"/>
        <w:rPr>
          <w:rFonts w:ascii="Arial" w:hAnsi="Arial" w:cs="Arial"/>
          <w:bCs/>
        </w:rPr>
      </w:pPr>
      <w:r w:rsidRPr="005B2FD3">
        <w:rPr>
          <w:rFonts w:ascii="Arial" w:hAnsi="Arial" w:cs="Arial"/>
          <w:bCs/>
        </w:rPr>
        <w:t xml:space="preserve">Tekoča pomoč najbolj prizadetemu delu turističnega gospodarstva in ukrepi za ohranjanje delovnih mest ne bodo zadostovali. Zaradi vztrajanja krize </w:t>
      </w:r>
      <w:r w:rsidR="00B13CB0" w:rsidRPr="005B2FD3">
        <w:rPr>
          <w:rFonts w:ascii="Arial" w:hAnsi="Arial" w:cs="Arial"/>
          <w:bCs/>
        </w:rPr>
        <w:t>C</w:t>
      </w:r>
      <w:r w:rsidRPr="005B2FD3">
        <w:rPr>
          <w:rFonts w:ascii="Arial" w:hAnsi="Arial" w:cs="Arial"/>
          <w:bCs/>
        </w:rPr>
        <w:t>ovid-19 tudi globoko v leto 2021 bodo za preživetje dejavnosti potrebni tudi znatni ukrepi in aktivnosti za ponovni zagon, okrevanje, odpornost in konkurenčnost v post-covidnem času. To bo eden od posebnih izzivov novega strateškega obdobja turizma v Sloveniji.</w:t>
      </w:r>
    </w:p>
    <w:p w14:paraId="0D73886C" w14:textId="77777777" w:rsidR="00C60171" w:rsidRPr="005B2FD3" w:rsidRDefault="00C60171" w:rsidP="00933D6A">
      <w:pPr>
        <w:spacing w:line="276" w:lineRule="auto"/>
        <w:jc w:val="both"/>
        <w:rPr>
          <w:rFonts w:ascii="Arial" w:hAnsi="Arial" w:cs="Arial"/>
          <w:bCs/>
        </w:rPr>
      </w:pPr>
      <w:r w:rsidRPr="005B2FD3">
        <w:rPr>
          <w:rFonts w:ascii="Arial" w:hAnsi="Arial" w:cs="Arial"/>
          <w:bCs/>
        </w:rPr>
        <w:t>Politiki razvoja kadrov in usmerjanja naložb v nastanitve in drugo turistično infrastrukturo na zasebni in javni ter skupni ravni bosta ključni za doseganje višje cenovne pozicije, dodane vrednosti, kakovosti ponudbe in trajnostne konkurenčnosti v turistični dejavnosti v prihodnjem obdobju. Med izzivi novega strateškega obdobja je tudi dokončanje in uveljavitev modela upravljanja slovenskega turizma med turističnimi destinacijami, regionalno in nacionalno ravnijo turizma in intenzivnejše horizontalno in medresorsko sodelovanje.</w:t>
      </w:r>
    </w:p>
    <w:p w14:paraId="6095F58A" w14:textId="6BF13AC0" w:rsidR="00B5670B" w:rsidRPr="005B2FD3" w:rsidRDefault="00B5670B" w:rsidP="00933D6A">
      <w:pPr>
        <w:pStyle w:val="Caption"/>
        <w:spacing w:line="276" w:lineRule="auto"/>
        <w:rPr>
          <w:rFonts w:cs="Arial"/>
          <w:color w:val="7F7F7F" w:themeColor="text1" w:themeTint="80"/>
          <w:szCs w:val="20"/>
          <w:lang w:val="sl-SI"/>
        </w:rPr>
      </w:pPr>
      <w:r w:rsidRPr="005B2FD3">
        <w:rPr>
          <w:rFonts w:cs="Arial"/>
          <w:b/>
          <w:color w:val="A8BD5D"/>
          <w:szCs w:val="20"/>
          <w:lang w:val="sl-SI"/>
        </w:rPr>
        <w:t xml:space="preserve">Tabela </w:t>
      </w:r>
      <w:r w:rsidR="003E4ADD">
        <w:rPr>
          <w:rFonts w:cs="Arial"/>
          <w:b/>
          <w:color w:val="A8BD5D"/>
          <w:szCs w:val="20"/>
          <w:lang w:val="sl-SI"/>
        </w:rPr>
        <w:t>1:</w:t>
      </w:r>
      <w:r w:rsidRPr="005B2FD3">
        <w:rPr>
          <w:rFonts w:cs="Arial"/>
          <w:color w:val="7F7F7F" w:themeColor="text1" w:themeTint="80"/>
          <w:szCs w:val="20"/>
          <w:lang w:val="sl-SI"/>
        </w:rPr>
        <w:t xml:space="preserve"> Pregled realizacije razvojnih ciljev STRST (povzeto po Evalvaciji, MGRT, 2021)</w:t>
      </w:r>
    </w:p>
    <w:tbl>
      <w:tblPr>
        <w:tblW w:w="0" w:type="auto"/>
        <w:tblBorders>
          <w:top w:val="single" w:sz="2" w:space="0" w:color="A8BD5D"/>
          <w:left w:val="single" w:sz="2" w:space="0" w:color="A8BD5D"/>
          <w:bottom w:val="single" w:sz="2" w:space="0" w:color="A8BD5D"/>
          <w:right w:val="single" w:sz="2" w:space="0" w:color="A8BD5D"/>
          <w:insideH w:val="single" w:sz="2" w:space="0" w:color="A8BD5D"/>
          <w:insideV w:val="single" w:sz="2" w:space="0" w:color="A8BD5D"/>
        </w:tblBorders>
        <w:tblCellMar>
          <w:left w:w="0" w:type="dxa"/>
          <w:right w:w="0" w:type="dxa"/>
        </w:tblCellMar>
        <w:tblLook w:val="04A0" w:firstRow="1" w:lastRow="0" w:firstColumn="1" w:lastColumn="0" w:noHBand="0" w:noVBand="1"/>
      </w:tblPr>
      <w:tblGrid>
        <w:gridCol w:w="371"/>
        <w:gridCol w:w="4732"/>
        <w:gridCol w:w="2689"/>
        <w:gridCol w:w="1224"/>
      </w:tblGrid>
      <w:tr w:rsidR="00B5670B" w:rsidRPr="005B2FD3" w14:paraId="193444CE" w14:textId="77777777" w:rsidTr="00B5670B">
        <w:trPr>
          <w:trHeight w:hRule="exact" w:val="397"/>
        </w:trPr>
        <w:tc>
          <w:tcPr>
            <w:tcW w:w="371" w:type="dxa"/>
            <w:shd w:val="clear" w:color="auto" w:fill="A8BD5D"/>
            <w:tcMar>
              <w:top w:w="0" w:type="dxa"/>
              <w:left w:w="108" w:type="dxa"/>
              <w:bottom w:w="0" w:type="dxa"/>
              <w:right w:w="108" w:type="dxa"/>
            </w:tcMar>
            <w:vAlign w:val="center"/>
            <w:hideMark/>
          </w:tcPr>
          <w:p w14:paraId="6F68208A" w14:textId="77777777" w:rsidR="00B5670B" w:rsidRPr="005B2FD3" w:rsidRDefault="00B5670B" w:rsidP="00933D6A">
            <w:pPr>
              <w:spacing w:after="0" w:line="276" w:lineRule="auto"/>
              <w:jc w:val="both"/>
              <w:rPr>
                <w:rFonts w:ascii="Arial" w:hAnsi="Arial" w:cs="Arial"/>
                <w:color w:val="FFFFFF" w:themeColor="background1"/>
                <w:sz w:val="18"/>
                <w:szCs w:val="20"/>
              </w:rPr>
            </w:pPr>
            <w:r w:rsidRPr="005B2FD3">
              <w:rPr>
                <w:rFonts w:ascii="Arial" w:hAnsi="Arial" w:cs="Arial"/>
                <w:b/>
                <w:bCs/>
                <w:color w:val="FFFFFF" w:themeColor="background1"/>
                <w:sz w:val="18"/>
                <w:szCs w:val="20"/>
              </w:rPr>
              <w:t>#</w:t>
            </w:r>
          </w:p>
        </w:tc>
        <w:tc>
          <w:tcPr>
            <w:tcW w:w="4732" w:type="dxa"/>
            <w:shd w:val="clear" w:color="auto" w:fill="A8BD5D"/>
            <w:tcMar>
              <w:top w:w="0" w:type="dxa"/>
              <w:left w:w="108" w:type="dxa"/>
              <w:bottom w:w="0" w:type="dxa"/>
              <w:right w:w="108" w:type="dxa"/>
            </w:tcMar>
            <w:vAlign w:val="center"/>
            <w:hideMark/>
          </w:tcPr>
          <w:p w14:paraId="08B53982" w14:textId="77777777" w:rsidR="00B5670B" w:rsidRPr="005B2FD3" w:rsidRDefault="00B5670B" w:rsidP="00933D6A">
            <w:pPr>
              <w:spacing w:after="0" w:line="276" w:lineRule="auto"/>
              <w:jc w:val="both"/>
              <w:rPr>
                <w:rFonts w:ascii="Arial" w:hAnsi="Arial" w:cs="Arial"/>
                <w:color w:val="FFFFFF" w:themeColor="background1"/>
                <w:sz w:val="18"/>
                <w:szCs w:val="20"/>
              </w:rPr>
            </w:pPr>
            <w:r w:rsidRPr="005B2FD3">
              <w:rPr>
                <w:rFonts w:ascii="Arial" w:hAnsi="Arial" w:cs="Arial"/>
                <w:b/>
                <w:bCs/>
                <w:color w:val="FFFFFF" w:themeColor="background1"/>
                <w:sz w:val="18"/>
                <w:szCs w:val="20"/>
              </w:rPr>
              <w:t>Razvojni cilj 2021</w:t>
            </w:r>
          </w:p>
        </w:tc>
        <w:tc>
          <w:tcPr>
            <w:tcW w:w="2689" w:type="dxa"/>
            <w:shd w:val="clear" w:color="auto" w:fill="A8BD5D"/>
            <w:tcMar>
              <w:top w:w="0" w:type="dxa"/>
              <w:left w:w="108" w:type="dxa"/>
              <w:bottom w:w="0" w:type="dxa"/>
              <w:right w:w="108" w:type="dxa"/>
            </w:tcMar>
            <w:vAlign w:val="center"/>
            <w:hideMark/>
          </w:tcPr>
          <w:p w14:paraId="2B6BEEF1" w14:textId="77777777" w:rsidR="00B5670B" w:rsidRPr="005B2FD3" w:rsidRDefault="00B5670B" w:rsidP="00933D6A">
            <w:pPr>
              <w:spacing w:after="0" w:line="276" w:lineRule="auto"/>
              <w:jc w:val="both"/>
              <w:rPr>
                <w:rFonts w:ascii="Arial" w:hAnsi="Arial" w:cs="Arial"/>
                <w:color w:val="FFFFFF" w:themeColor="background1"/>
                <w:sz w:val="18"/>
                <w:szCs w:val="20"/>
              </w:rPr>
            </w:pPr>
            <w:r w:rsidRPr="005B2FD3">
              <w:rPr>
                <w:rFonts w:ascii="Arial" w:hAnsi="Arial" w:cs="Arial"/>
                <w:b/>
                <w:bCs/>
                <w:color w:val="FFFFFF" w:themeColor="background1"/>
                <w:sz w:val="18"/>
                <w:szCs w:val="20"/>
              </w:rPr>
              <w:t>Realizacija 2019</w:t>
            </w:r>
          </w:p>
        </w:tc>
        <w:tc>
          <w:tcPr>
            <w:tcW w:w="1224" w:type="dxa"/>
            <w:shd w:val="clear" w:color="auto" w:fill="A8BD5D"/>
            <w:vAlign w:val="center"/>
          </w:tcPr>
          <w:p w14:paraId="66BA6EA9" w14:textId="77777777" w:rsidR="00B5670B" w:rsidRPr="005B2FD3" w:rsidRDefault="00B5670B" w:rsidP="00933D6A">
            <w:pPr>
              <w:spacing w:after="0" w:line="276" w:lineRule="auto"/>
              <w:jc w:val="both"/>
              <w:rPr>
                <w:rFonts w:ascii="Arial" w:hAnsi="Arial" w:cs="Arial"/>
                <w:b/>
                <w:bCs/>
                <w:color w:val="FFFFFF" w:themeColor="background1"/>
                <w:sz w:val="18"/>
                <w:szCs w:val="20"/>
              </w:rPr>
            </w:pPr>
            <w:r w:rsidRPr="005B2FD3">
              <w:rPr>
                <w:rFonts w:ascii="Arial" w:hAnsi="Arial" w:cs="Arial"/>
                <w:b/>
                <w:bCs/>
                <w:color w:val="FFFFFF" w:themeColor="background1"/>
                <w:sz w:val="18"/>
                <w:szCs w:val="20"/>
              </w:rPr>
              <w:t>% realizacije</w:t>
            </w:r>
          </w:p>
        </w:tc>
      </w:tr>
      <w:tr w:rsidR="00B5670B" w:rsidRPr="005B2FD3" w14:paraId="01077E75" w14:textId="77777777" w:rsidTr="00352F00">
        <w:trPr>
          <w:trHeight w:hRule="exact" w:val="295"/>
        </w:trPr>
        <w:tc>
          <w:tcPr>
            <w:tcW w:w="371" w:type="dxa"/>
            <w:shd w:val="clear" w:color="auto" w:fill="FFFFFF" w:themeFill="background1"/>
            <w:tcMar>
              <w:top w:w="0" w:type="dxa"/>
              <w:left w:w="108" w:type="dxa"/>
              <w:bottom w:w="0" w:type="dxa"/>
              <w:right w:w="108" w:type="dxa"/>
            </w:tcMar>
            <w:vAlign w:val="center"/>
            <w:hideMark/>
          </w:tcPr>
          <w:p w14:paraId="05404C89" w14:textId="77777777" w:rsidR="00B5670B" w:rsidRPr="005B2FD3" w:rsidRDefault="00B5670B" w:rsidP="00933D6A">
            <w:pPr>
              <w:spacing w:after="0" w:line="276" w:lineRule="auto"/>
              <w:jc w:val="both"/>
              <w:rPr>
                <w:rFonts w:ascii="Arial" w:hAnsi="Arial" w:cs="Arial"/>
                <w:sz w:val="18"/>
                <w:szCs w:val="20"/>
              </w:rPr>
            </w:pPr>
            <w:r w:rsidRPr="005B2FD3">
              <w:rPr>
                <w:rFonts w:ascii="Arial" w:hAnsi="Arial" w:cs="Arial"/>
                <w:color w:val="313131"/>
                <w:sz w:val="18"/>
                <w:szCs w:val="20"/>
              </w:rPr>
              <w:t>1</w:t>
            </w:r>
          </w:p>
        </w:tc>
        <w:tc>
          <w:tcPr>
            <w:tcW w:w="4732" w:type="dxa"/>
            <w:shd w:val="clear" w:color="auto" w:fill="FFFFFF" w:themeFill="background1"/>
            <w:tcMar>
              <w:top w:w="0" w:type="dxa"/>
              <w:left w:w="108" w:type="dxa"/>
              <w:bottom w:w="0" w:type="dxa"/>
              <w:right w:w="108" w:type="dxa"/>
            </w:tcMar>
            <w:vAlign w:val="center"/>
            <w:hideMark/>
          </w:tcPr>
          <w:p w14:paraId="0EC4D201" w14:textId="77777777" w:rsidR="00B5670B" w:rsidRPr="005B2FD3" w:rsidRDefault="00B5670B" w:rsidP="00933D6A">
            <w:pPr>
              <w:spacing w:after="0" w:line="276" w:lineRule="auto"/>
              <w:rPr>
                <w:rFonts w:ascii="Arial" w:hAnsi="Arial" w:cs="Arial"/>
                <w:color w:val="313131"/>
                <w:sz w:val="18"/>
                <w:szCs w:val="20"/>
              </w:rPr>
            </w:pPr>
            <w:r w:rsidRPr="005B2FD3">
              <w:rPr>
                <w:rFonts w:ascii="Arial" w:hAnsi="Arial" w:cs="Arial"/>
                <w:color w:val="313131"/>
                <w:sz w:val="18"/>
                <w:szCs w:val="20"/>
              </w:rPr>
              <w:t>Priliv iz naslova izvoza potovanj: 3,7 do 4 milijarde EUR</w:t>
            </w:r>
          </w:p>
        </w:tc>
        <w:tc>
          <w:tcPr>
            <w:tcW w:w="2689" w:type="dxa"/>
            <w:shd w:val="clear" w:color="auto" w:fill="FFFFFF" w:themeFill="background1"/>
            <w:tcMar>
              <w:top w:w="0" w:type="dxa"/>
              <w:left w:w="108" w:type="dxa"/>
              <w:bottom w:w="0" w:type="dxa"/>
              <w:right w:w="108" w:type="dxa"/>
            </w:tcMar>
            <w:vAlign w:val="center"/>
            <w:hideMark/>
          </w:tcPr>
          <w:p w14:paraId="2FB9269D" w14:textId="77777777" w:rsidR="00B5670B" w:rsidRPr="005B2FD3" w:rsidRDefault="00B5670B" w:rsidP="00933D6A">
            <w:pPr>
              <w:spacing w:after="0" w:line="276" w:lineRule="auto"/>
              <w:rPr>
                <w:rFonts w:ascii="Arial" w:hAnsi="Arial" w:cs="Arial"/>
                <w:sz w:val="18"/>
                <w:szCs w:val="20"/>
              </w:rPr>
            </w:pPr>
            <w:r w:rsidRPr="005B2FD3">
              <w:rPr>
                <w:rFonts w:ascii="Arial" w:hAnsi="Arial" w:cs="Arial"/>
                <w:color w:val="313131"/>
                <w:sz w:val="18"/>
                <w:szCs w:val="20"/>
              </w:rPr>
              <w:t>2,75 milijarde EUR</w:t>
            </w:r>
          </w:p>
          <w:p w14:paraId="6D0B1BFD" w14:textId="77777777" w:rsidR="00B5670B" w:rsidRPr="005B2FD3" w:rsidRDefault="00B5670B" w:rsidP="00933D6A">
            <w:pPr>
              <w:spacing w:after="0" w:line="276" w:lineRule="auto"/>
              <w:rPr>
                <w:rFonts w:ascii="Arial" w:hAnsi="Arial" w:cs="Arial"/>
                <w:sz w:val="18"/>
                <w:szCs w:val="20"/>
              </w:rPr>
            </w:pPr>
          </w:p>
        </w:tc>
        <w:tc>
          <w:tcPr>
            <w:tcW w:w="1224" w:type="dxa"/>
            <w:shd w:val="clear" w:color="auto" w:fill="FFFFFF" w:themeFill="background1"/>
            <w:vAlign w:val="center"/>
          </w:tcPr>
          <w:p w14:paraId="5E3DB9A3" w14:textId="77777777" w:rsidR="00B5670B" w:rsidRPr="005B2FD3" w:rsidRDefault="00B5670B" w:rsidP="00933D6A">
            <w:pPr>
              <w:spacing w:after="0" w:line="276" w:lineRule="auto"/>
              <w:jc w:val="center"/>
              <w:rPr>
                <w:rFonts w:ascii="Arial" w:hAnsi="Arial" w:cs="Arial"/>
                <w:sz w:val="18"/>
                <w:szCs w:val="20"/>
              </w:rPr>
            </w:pPr>
            <w:r w:rsidRPr="005B2FD3">
              <w:rPr>
                <w:rFonts w:ascii="Arial" w:hAnsi="Arial" w:cs="Arial"/>
                <w:sz w:val="18"/>
                <w:szCs w:val="20"/>
              </w:rPr>
              <w:t>69 – 74</w:t>
            </w:r>
          </w:p>
        </w:tc>
      </w:tr>
      <w:tr w:rsidR="00B5670B" w:rsidRPr="005B2FD3" w14:paraId="5B566CBC" w14:textId="77777777" w:rsidTr="00352F00">
        <w:trPr>
          <w:trHeight w:hRule="exact" w:val="285"/>
        </w:trPr>
        <w:tc>
          <w:tcPr>
            <w:tcW w:w="371" w:type="dxa"/>
            <w:shd w:val="clear" w:color="auto" w:fill="FFFFFF" w:themeFill="background1"/>
            <w:tcMar>
              <w:top w:w="0" w:type="dxa"/>
              <w:left w:w="108" w:type="dxa"/>
              <w:bottom w:w="0" w:type="dxa"/>
              <w:right w:w="108" w:type="dxa"/>
            </w:tcMar>
            <w:vAlign w:val="center"/>
            <w:hideMark/>
          </w:tcPr>
          <w:p w14:paraId="178AF29F" w14:textId="77777777" w:rsidR="00B5670B" w:rsidRPr="005B2FD3" w:rsidRDefault="00B5670B" w:rsidP="00933D6A">
            <w:pPr>
              <w:spacing w:after="0" w:line="276" w:lineRule="auto"/>
              <w:jc w:val="both"/>
              <w:rPr>
                <w:rFonts w:ascii="Arial" w:hAnsi="Arial" w:cs="Arial"/>
                <w:sz w:val="18"/>
                <w:szCs w:val="20"/>
              </w:rPr>
            </w:pPr>
            <w:r w:rsidRPr="005B2FD3">
              <w:rPr>
                <w:rFonts w:ascii="Arial" w:hAnsi="Arial" w:cs="Arial"/>
                <w:color w:val="313131"/>
                <w:sz w:val="18"/>
                <w:szCs w:val="20"/>
              </w:rPr>
              <w:t>2</w:t>
            </w:r>
          </w:p>
        </w:tc>
        <w:tc>
          <w:tcPr>
            <w:tcW w:w="4732" w:type="dxa"/>
            <w:shd w:val="clear" w:color="auto" w:fill="FFFFFF" w:themeFill="background1"/>
            <w:tcMar>
              <w:top w:w="0" w:type="dxa"/>
              <w:left w:w="108" w:type="dxa"/>
              <w:bottom w:w="0" w:type="dxa"/>
              <w:right w:w="108" w:type="dxa"/>
            </w:tcMar>
            <w:vAlign w:val="center"/>
            <w:hideMark/>
          </w:tcPr>
          <w:p w14:paraId="488A865E" w14:textId="77777777" w:rsidR="00B5670B" w:rsidRPr="005B2FD3" w:rsidRDefault="00B5670B" w:rsidP="00933D6A">
            <w:pPr>
              <w:spacing w:after="0" w:line="276" w:lineRule="auto"/>
              <w:rPr>
                <w:rFonts w:ascii="Arial" w:hAnsi="Arial" w:cs="Arial"/>
                <w:sz w:val="18"/>
                <w:szCs w:val="20"/>
              </w:rPr>
            </w:pPr>
            <w:r w:rsidRPr="005B2FD3">
              <w:rPr>
                <w:rFonts w:ascii="Arial" w:hAnsi="Arial" w:cs="Arial"/>
                <w:color w:val="313131"/>
                <w:sz w:val="18"/>
                <w:szCs w:val="20"/>
              </w:rPr>
              <w:t>5 – 5,5 milijona turističnih obiskov</w:t>
            </w:r>
          </w:p>
        </w:tc>
        <w:tc>
          <w:tcPr>
            <w:tcW w:w="2689" w:type="dxa"/>
            <w:shd w:val="clear" w:color="auto" w:fill="FFFFFF" w:themeFill="background1"/>
            <w:tcMar>
              <w:top w:w="0" w:type="dxa"/>
              <w:left w:w="108" w:type="dxa"/>
              <w:bottom w:w="0" w:type="dxa"/>
              <w:right w:w="108" w:type="dxa"/>
            </w:tcMar>
            <w:vAlign w:val="center"/>
            <w:hideMark/>
          </w:tcPr>
          <w:p w14:paraId="0551A9DE" w14:textId="77777777" w:rsidR="00B5670B" w:rsidRPr="005B2FD3" w:rsidRDefault="00B5670B" w:rsidP="00933D6A">
            <w:pPr>
              <w:spacing w:after="0" w:line="276" w:lineRule="auto"/>
              <w:rPr>
                <w:rFonts w:ascii="Arial" w:hAnsi="Arial" w:cs="Arial"/>
                <w:sz w:val="18"/>
                <w:szCs w:val="20"/>
              </w:rPr>
            </w:pPr>
            <w:r w:rsidRPr="005B2FD3">
              <w:rPr>
                <w:rFonts w:ascii="Arial" w:hAnsi="Arial" w:cs="Arial"/>
                <w:color w:val="313131"/>
                <w:sz w:val="18"/>
                <w:szCs w:val="20"/>
              </w:rPr>
              <w:t>6,2 milijona</w:t>
            </w:r>
          </w:p>
          <w:p w14:paraId="28EE600C" w14:textId="77777777" w:rsidR="00B5670B" w:rsidRPr="005B2FD3" w:rsidRDefault="00B5670B" w:rsidP="00933D6A">
            <w:pPr>
              <w:spacing w:after="0" w:line="276" w:lineRule="auto"/>
              <w:rPr>
                <w:rFonts w:ascii="Arial" w:hAnsi="Arial" w:cs="Arial"/>
                <w:sz w:val="18"/>
                <w:szCs w:val="20"/>
              </w:rPr>
            </w:pPr>
          </w:p>
        </w:tc>
        <w:tc>
          <w:tcPr>
            <w:tcW w:w="1224" w:type="dxa"/>
            <w:shd w:val="clear" w:color="auto" w:fill="FFFFFF" w:themeFill="background1"/>
            <w:vAlign w:val="center"/>
          </w:tcPr>
          <w:p w14:paraId="5BE78140" w14:textId="77777777" w:rsidR="00B5670B" w:rsidRPr="005B2FD3" w:rsidRDefault="00B5670B" w:rsidP="00933D6A">
            <w:pPr>
              <w:spacing w:after="0" w:line="276" w:lineRule="auto"/>
              <w:jc w:val="center"/>
              <w:rPr>
                <w:rFonts w:ascii="Arial" w:hAnsi="Arial" w:cs="Arial"/>
                <w:sz w:val="18"/>
                <w:szCs w:val="20"/>
              </w:rPr>
            </w:pPr>
            <w:r w:rsidRPr="005B2FD3">
              <w:rPr>
                <w:rFonts w:ascii="Arial" w:hAnsi="Arial" w:cs="Arial"/>
                <w:sz w:val="18"/>
                <w:szCs w:val="20"/>
              </w:rPr>
              <w:t>113 -125</w:t>
            </w:r>
          </w:p>
        </w:tc>
      </w:tr>
      <w:tr w:rsidR="00B5670B" w:rsidRPr="005B2FD3" w14:paraId="40CD57BD" w14:textId="77777777" w:rsidTr="00352F00">
        <w:trPr>
          <w:trHeight w:hRule="exact" w:val="292"/>
        </w:trPr>
        <w:tc>
          <w:tcPr>
            <w:tcW w:w="371" w:type="dxa"/>
            <w:shd w:val="clear" w:color="auto" w:fill="FFFFFF" w:themeFill="background1"/>
            <w:tcMar>
              <w:top w:w="0" w:type="dxa"/>
              <w:left w:w="108" w:type="dxa"/>
              <w:bottom w:w="0" w:type="dxa"/>
              <w:right w:w="108" w:type="dxa"/>
            </w:tcMar>
            <w:vAlign w:val="center"/>
            <w:hideMark/>
          </w:tcPr>
          <w:p w14:paraId="1D964523" w14:textId="77777777" w:rsidR="00B5670B" w:rsidRPr="005B2FD3" w:rsidRDefault="00B5670B" w:rsidP="00933D6A">
            <w:pPr>
              <w:spacing w:after="0" w:line="276" w:lineRule="auto"/>
              <w:jc w:val="both"/>
              <w:rPr>
                <w:rFonts w:ascii="Arial" w:hAnsi="Arial" w:cs="Arial"/>
                <w:sz w:val="18"/>
                <w:szCs w:val="20"/>
              </w:rPr>
            </w:pPr>
            <w:r w:rsidRPr="005B2FD3">
              <w:rPr>
                <w:rFonts w:ascii="Arial" w:hAnsi="Arial" w:cs="Arial"/>
                <w:color w:val="313131"/>
                <w:sz w:val="18"/>
                <w:szCs w:val="20"/>
              </w:rPr>
              <w:t>3</w:t>
            </w:r>
          </w:p>
        </w:tc>
        <w:tc>
          <w:tcPr>
            <w:tcW w:w="4732" w:type="dxa"/>
            <w:shd w:val="clear" w:color="auto" w:fill="FFFFFF" w:themeFill="background1"/>
            <w:tcMar>
              <w:top w:w="0" w:type="dxa"/>
              <w:left w:w="108" w:type="dxa"/>
              <w:bottom w:w="0" w:type="dxa"/>
              <w:right w:w="108" w:type="dxa"/>
            </w:tcMar>
            <w:vAlign w:val="center"/>
            <w:hideMark/>
          </w:tcPr>
          <w:p w14:paraId="28E70537" w14:textId="77777777" w:rsidR="00B5670B" w:rsidRPr="005B2FD3" w:rsidRDefault="00B5670B" w:rsidP="00933D6A">
            <w:pPr>
              <w:spacing w:after="0" w:line="276" w:lineRule="auto"/>
              <w:rPr>
                <w:rFonts w:ascii="Arial" w:hAnsi="Arial" w:cs="Arial"/>
                <w:sz w:val="18"/>
                <w:szCs w:val="20"/>
              </w:rPr>
            </w:pPr>
            <w:r w:rsidRPr="005B2FD3">
              <w:rPr>
                <w:rFonts w:ascii="Arial" w:hAnsi="Arial" w:cs="Arial"/>
                <w:color w:val="313131"/>
                <w:sz w:val="18"/>
                <w:szCs w:val="20"/>
              </w:rPr>
              <w:t>16–18 milijonov nočitev</w:t>
            </w:r>
          </w:p>
        </w:tc>
        <w:tc>
          <w:tcPr>
            <w:tcW w:w="2689" w:type="dxa"/>
            <w:shd w:val="clear" w:color="auto" w:fill="FFFFFF" w:themeFill="background1"/>
            <w:tcMar>
              <w:top w:w="0" w:type="dxa"/>
              <w:left w:w="108" w:type="dxa"/>
              <w:bottom w:w="0" w:type="dxa"/>
              <w:right w:w="108" w:type="dxa"/>
            </w:tcMar>
            <w:vAlign w:val="center"/>
            <w:hideMark/>
          </w:tcPr>
          <w:p w14:paraId="41BFDCFB" w14:textId="77777777" w:rsidR="00B5670B" w:rsidRPr="005B2FD3" w:rsidRDefault="00B5670B" w:rsidP="00933D6A">
            <w:pPr>
              <w:spacing w:after="0" w:line="276" w:lineRule="auto"/>
              <w:rPr>
                <w:rFonts w:ascii="Arial" w:hAnsi="Arial" w:cs="Arial"/>
                <w:sz w:val="18"/>
                <w:szCs w:val="20"/>
              </w:rPr>
            </w:pPr>
            <w:r w:rsidRPr="005B2FD3">
              <w:rPr>
                <w:rFonts w:ascii="Arial" w:hAnsi="Arial" w:cs="Arial"/>
                <w:color w:val="313131"/>
                <w:sz w:val="18"/>
                <w:szCs w:val="20"/>
              </w:rPr>
              <w:t>15,8 milijona</w:t>
            </w:r>
          </w:p>
          <w:p w14:paraId="788D6664" w14:textId="77777777" w:rsidR="00B5670B" w:rsidRPr="005B2FD3" w:rsidRDefault="00B5670B" w:rsidP="00933D6A">
            <w:pPr>
              <w:spacing w:after="0" w:line="276" w:lineRule="auto"/>
              <w:rPr>
                <w:rFonts w:ascii="Arial" w:hAnsi="Arial" w:cs="Arial"/>
                <w:sz w:val="18"/>
                <w:szCs w:val="20"/>
              </w:rPr>
            </w:pPr>
          </w:p>
        </w:tc>
        <w:tc>
          <w:tcPr>
            <w:tcW w:w="1224" w:type="dxa"/>
            <w:shd w:val="clear" w:color="auto" w:fill="FFFFFF" w:themeFill="background1"/>
            <w:vAlign w:val="center"/>
          </w:tcPr>
          <w:p w14:paraId="639E0908" w14:textId="77777777" w:rsidR="00B5670B" w:rsidRPr="005B2FD3" w:rsidRDefault="00B5670B" w:rsidP="00933D6A">
            <w:pPr>
              <w:spacing w:after="0" w:line="276" w:lineRule="auto"/>
              <w:jc w:val="center"/>
              <w:rPr>
                <w:rFonts w:ascii="Arial" w:hAnsi="Arial" w:cs="Arial"/>
                <w:sz w:val="18"/>
                <w:szCs w:val="20"/>
              </w:rPr>
            </w:pPr>
            <w:r w:rsidRPr="005B2FD3">
              <w:rPr>
                <w:rFonts w:ascii="Arial" w:hAnsi="Arial" w:cs="Arial"/>
                <w:sz w:val="18"/>
                <w:szCs w:val="20"/>
              </w:rPr>
              <w:t>88 - 99</w:t>
            </w:r>
          </w:p>
        </w:tc>
      </w:tr>
      <w:tr w:rsidR="00B5670B" w:rsidRPr="005B2FD3" w14:paraId="75024040" w14:textId="77777777" w:rsidTr="00352F00">
        <w:trPr>
          <w:trHeight w:hRule="exact" w:val="227"/>
        </w:trPr>
        <w:tc>
          <w:tcPr>
            <w:tcW w:w="371" w:type="dxa"/>
            <w:shd w:val="clear" w:color="auto" w:fill="FFFFFF" w:themeFill="background1"/>
            <w:tcMar>
              <w:top w:w="0" w:type="dxa"/>
              <w:left w:w="108" w:type="dxa"/>
              <w:bottom w:w="0" w:type="dxa"/>
              <w:right w:w="108" w:type="dxa"/>
            </w:tcMar>
            <w:vAlign w:val="center"/>
            <w:hideMark/>
          </w:tcPr>
          <w:p w14:paraId="20ABD3B7" w14:textId="77777777" w:rsidR="00B5670B" w:rsidRPr="005B2FD3" w:rsidRDefault="00B5670B" w:rsidP="00933D6A">
            <w:pPr>
              <w:spacing w:after="0" w:line="276" w:lineRule="auto"/>
              <w:jc w:val="both"/>
              <w:rPr>
                <w:rFonts w:ascii="Arial" w:hAnsi="Arial" w:cs="Arial"/>
                <w:sz w:val="18"/>
                <w:szCs w:val="20"/>
              </w:rPr>
            </w:pPr>
            <w:r w:rsidRPr="005B2FD3">
              <w:rPr>
                <w:rFonts w:ascii="Arial" w:hAnsi="Arial" w:cs="Arial"/>
                <w:color w:val="313131"/>
                <w:sz w:val="18"/>
                <w:szCs w:val="20"/>
              </w:rPr>
              <w:t>4</w:t>
            </w:r>
          </w:p>
        </w:tc>
        <w:tc>
          <w:tcPr>
            <w:tcW w:w="4732" w:type="dxa"/>
            <w:shd w:val="clear" w:color="auto" w:fill="FFFFFF" w:themeFill="background1"/>
            <w:tcMar>
              <w:top w:w="0" w:type="dxa"/>
              <w:left w:w="108" w:type="dxa"/>
              <w:bottom w:w="0" w:type="dxa"/>
              <w:right w:w="108" w:type="dxa"/>
            </w:tcMar>
            <w:vAlign w:val="center"/>
            <w:hideMark/>
          </w:tcPr>
          <w:p w14:paraId="7AE5D617" w14:textId="77777777" w:rsidR="00B5670B" w:rsidRPr="005B2FD3" w:rsidRDefault="00B5670B" w:rsidP="00933D6A">
            <w:pPr>
              <w:spacing w:after="0" w:line="276" w:lineRule="auto"/>
              <w:rPr>
                <w:rFonts w:ascii="Arial" w:hAnsi="Arial" w:cs="Arial"/>
                <w:sz w:val="18"/>
                <w:szCs w:val="20"/>
              </w:rPr>
            </w:pPr>
            <w:r w:rsidRPr="005B2FD3">
              <w:rPr>
                <w:rFonts w:ascii="Arial" w:hAnsi="Arial" w:cs="Arial"/>
                <w:color w:val="313131"/>
                <w:sz w:val="18"/>
                <w:szCs w:val="20"/>
              </w:rPr>
              <w:t>Povprečna dolžina bivanja 3,1–3,4 dneva</w:t>
            </w:r>
          </w:p>
        </w:tc>
        <w:tc>
          <w:tcPr>
            <w:tcW w:w="2689" w:type="dxa"/>
            <w:shd w:val="clear" w:color="auto" w:fill="FFFFFF" w:themeFill="background1"/>
            <w:tcMar>
              <w:top w:w="0" w:type="dxa"/>
              <w:left w:w="108" w:type="dxa"/>
              <w:bottom w:w="0" w:type="dxa"/>
              <w:right w:w="108" w:type="dxa"/>
            </w:tcMar>
            <w:vAlign w:val="center"/>
            <w:hideMark/>
          </w:tcPr>
          <w:p w14:paraId="5E531C8D" w14:textId="77777777" w:rsidR="00B5670B" w:rsidRPr="005B2FD3" w:rsidRDefault="00B5670B" w:rsidP="00933D6A">
            <w:pPr>
              <w:spacing w:after="0" w:line="276" w:lineRule="auto"/>
              <w:rPr>
                <w:rFonts w:ascii="Arial" w:hAnsi="Arial" w:cs="Arial"/>
                <w:sz w:val="18"/>
                <w:szCs w:val="20"/>
              </w:rPr>
            </w:pPr>
            <w:r w:rsidRPr="005B2FD3">
              <w:rPr>
                <w:rFonts w:ascii="Arial" w:hAnsi="Arial" w:cs="Arial"/>
                <w:color w:val="313131"/>
                <w:sz w:val="18"/>
                <w:szCs w:val="20"/>
              </w:rPr>
              <w:t>2,5</w:t>
            </w:r>
          </w:p>
          <w:p w14:paraId="357B3227" w14:textId="77777777" w:rsidR="00B5670B" w:rsidRPr="005B2FD3" w:rsidRDefault="00B5670B" w:rsidP="00933D6A">
            <w:pPr>
              <w:spacing w:after="0" w:line="276" w:lineRule="auto"/>
              <w:rPr>
                <w:rFonts w:ascii="Arial" w:hAnsi="Arial" w:cs="Arial"/>
                <w:sz w:val="18"/>
                <w:szCs w:val="20"/>
              </w:rPr>
            </w:pPr>
          </w:p>
        </w:tc>
        <w:tc>
          <w:tcPr>
            <w:tcW w:w="1224" w:type="dxa"/>
            <w:shd w:val="clear" w:color="auto" w:fill="FFFFFF" w:themeFill="background1"/>
            <w:vAlign w:val="center"/>
          </w:tcPr>
          <w:p w14:paraId="523FCF58" w14:textId="77777777" w:rsidR="00B5670B" w:rsidRPr="005B2FD3" w:rsidRDefault="00B5670B" w:rsidP="00933D6A">
            <w:pPr>
              <w:spacing w:after="0" w:line="276" w:lineRule="auto"/>
              <w:jc w:val="center"/>
              <w:rPr>
                <w:rFonts w:ascii="Arial" w:hAnsi="Arial" w:cs="Arial"/>
                <w:sz w:val="18"/>
                <w:szCs w:val="20"/>
              </w:rPr>
            </w:pPr>
            <w:r w:rsidRPr="005B2FD3">
              <w:rPr>
                <w:rFonts w:ascii="Arial" w:hAnsi="Arial" w:cs="Arial"/>
                <w:sz w:val="18"/>
                <w:szCs w:val="20"/>
              </w:rPr>
              <w:t>74 - 82</w:t>
            </w:r>
          </w:p>
        </w:tc>
      </w:tr>
      <w:tr w:rsidR="00B5670B" w:rsidRPr="005B2FD3" w14:paraId="296EB43B" w14:textId="77777777" w:rsidTr="00B5670B">
        <w:tc>
          <w:tcPr>
            <w:tcW w:w="371" w:type="dxa"/>
            <w:shd w:val="clear" w:color="auto" w:fill="FFFFFF" w:themeFill="background1"/>
            <w:tcMar>
              <w:top w:w="0" w:type="dxa"/>
              <w:left w:w="108" w:type="dxa"/>
              <w:bottom w:w="0" w:type="dxa"/>
              <w:right w:w="108" w:type="dxa"/>
            </w:tcMar>
            <w:vAlign w:val="center"/>
            <w:hideMark/>
          </w:tcPr>
          <w:p w14:paraId="7267DCEB" w14:textId="77777777" w:rsidR="00B5670B" w:rsidRPr="005B2FD3" w:rsidRDefault="00B5670B" w:rsidP="00933D6A">
            <w:pPr>
              <w:spacing w:after="0" w:line="276" w:lineRule="auto"/>
              <w:jc w:val="both"/>
              <w:rPr>
                <w:rFonts w:ascii="Arial" w:hAnsi="Arial" w:cs="Arial"/>
                <w:sz w:val="18"/>
                <w:szCs w:val="20"/>
              </w:rPr>
            </w:pPr>
            <w:r w:rsidRPr="005B2FD3">
              <w:rPr>
                <w:rFonts w:ascii="Arial" w:hAnsi="Arial" w:cs="Arial"/>
                <w:color w:val="313131"/>
                <w:sz w:val="18"/>
                <w:szCs w:val="20"/>
              </w:rPr>
              <w:t>5</w:t>
            </w:r>
          </w:p>
        </w:tc>
        <w:tc>
          <w:tcPr>
            <w:tcW w:w="4732" w:type="dxa"/>
            <w:shd w:val="clear" w:color="auto" w:fill="FFFFFF" w:themeFill="background1"/>
            <w:tcMar>
              <w:top w:w="0" w:type="dxa"/>
              <w:left w:w="108" w:type="dxa"/>
              <w:bottom w:w="0" w:type="dxa"/>
              <w:right w:w="108" w:type="dxa"/>
            </w:tcMar>
            <w:vAlign w:val="center"/>
            <w:hideMark/>
          </w:tcPr>
          <w:p w14:paraId="15932560" w14:textId="77777777" w:rsidR="00B5670B" w:rsidRPr="005B2FD3" w:rsidRDefault="00B5670B" w:rsidP="00933D6A">
            <w:pPr>
              <w:spacing w:after="0" w:line="276" w:lineRule="auto"/>
              <w:rPr>
                <w:rFonts w:ascii="Arial" w:hAnsi="Arial" w:cs="Arial"/>
                <w:sz w:val="18"/>
                <w:szCs w:val="20"/>
              </w:rPr>
            </w:pPr>
            <w:r w:rsidRPr="005B2FD3">
              <w:rPr>
                <w:rFonts w:ascii="Arial" w:hAnsi="Arial" w:cs="Arial"/>
                <w:color w:val="313131"/>
                <w:sz w:val="18"/>
                <w:szCs w:val="20"/>
              </w:rPr>
              <w:t>18.000 do 22.000 novih sob, od tega v hotelskem sektorju 8.500 prenovljenih in 6.500 novih sob</w:t>
            </w:r>
          </w:p>
        </w:tc>
        <w:tc>
          <w:tcPr>
            <w:tcW w:w="2689" w:type="dxa"/>
            <w:shd w:val="clear" w:color="auto" w:fill="FFFFFF" w:themeFill="background1"/>
            <w:tcMar>
              <w:top w:w="0" w:type="dxa"/>
              <w:left w:w="108" w:type="dxa"/>
              <w:bottom w:w="0" w:type="dxa"/>
              <w:right w:w="108" w:type="dxa"/>
            </w:tcMar>
            <w:vAlign w:val="center"/>
            <w:hideMark/>
          </w:tcPr>
          <w:p w14:paraId="490D8D0C" w14:textId="77777777" w:rsidR="00B5670B" w:rsidRPr="005B2FD3" w:rsidRDefault="00B5670B" w:rsidP="00933D6A">
            <w:pPr>
              <w:spacing w:after="0" w:line="276" w:lineRule="auto"/>
              <w:rPr>
                <w:rFonts w:ascii="Arial" w:hAnsi="Arial" w:cs="Arial"/>
                <w:color w:val="313131"/>
                <w:sz w:val="18"/>
                <w:szCs w:val="20"/>
              </w:rPr>
            </w:pPr>
            <w:r w:rsidRPr="005B2FD3">
              <w:rPr>
                <w:rFonts w:ascii="Arial" w:hAnsi="Arial" w:cs="Arial"/>
                <w:color w:val="313131"/>
                <w:sz w:val="18"/>
                <w:szCs w:val="20"/>
              </w:rPr>
              <w:t>+ 10.227 glede na 2015, od tega rast v hotelih le + 0,3 %</w:t>
            </w:r>
          </w:p>
        </w:tc>
        <w:tc>
          <w:tcPr>
            <w:tcW w:w="1224" w:type="dxa"/>
            <w:shd w:val="clear" w:color="auto" w:fill="FFFFFF" w:themeFill="background1"/>
            <w:vAlign w:val="center"/>
          </w:tcPr>
          <w:p w14:paraId="27E8CF8A" w14:textId="77777777" w:rsidR="00B5670B" w:rsidRPr="005B2FD3" w:rsidRDefault="00B5670B" w:rsidP="00933D6A">
            <w:pPr>
              <w:spacing w:after="0" w:line="276" w:lineRule="auto"/>
              <w:jc w:val="center"/>
              <w:rPr>
                <w:rFonts w:ascii="Arial" w:hAnsi="Arial" w:cs="Arial"/>
                <w:sz w:val="18"/>
                <w:szCs w:val="20"/>
              </w:rPr>
            </w:pPr>
            <w:r w:rsidRPr="005B2FD3">
              <w:rPr>
                <w:rFonts w:ascii="Arial" w:hAnsi="Arial" w:cs="Arial"/>
                <w:sz w:val="18"/>
                <w:szCs w:val="20"/>
              </w:rPr>
              <w:t>47 - 57</w:t>
            </w:r>
          </w:p>
        </w:tc>
      </w:tr>
      <w:tr w:rsidR="00B5670B" w:rsidRPr="005B2FD3" w14:paraId="647863F1" w14:textId="77777777" w:rsidTr="00B5670B">
        <w:tc>
          <w:tcPr>
            <w:tcW w:w="371" w:type="dxa"/>
            <w:shd w:val="clear" w:color="auto" w:fill="FFFFFF" w:themeFill="background1"/>
            <w:tcMar>
              <w:top w:w="0" w:type="dxa"/>
              <w:left w:w="108" w:type="dxa"/>
              <w:bottom w:w="0" w:type="dxa"/>
              <w:right w:w="108" w:type="dxa"/>
            </w:tcMar>
            <w:vAlign w:val="center"/>
            <w:hideMark/>
          </w:tcPr>
          <w:p w14:paraId="1704FFC5" w14:textId="77777777" w:rsidR="00B5670B" w:rsidRPr="005B2FD3" w:rsidRDefault="00B5670B" w:rsidP="00933D6A">
            <w:pPr>
              <w:spacing w:after="0" w:line="276" w:lineRule="auto"/>
              <w:jc w:val="both"/>
              <w:rPr>
                <w:rFonts w:ascii="Arial" w:hAnsi="Arial" w:cs="Arial"/>
                <w:sz w:val="18"/>
                <w:szCs w:val="20"/>
              </w:rPr>
            </w:pPr>
            <w:r w:rsidRPr="005B2FD3">
              <w:rPr>
                <w:rFonts w:ascii="Arial" w:hAnsi="Arial" w:cs="Arial"/>
                <w:color w:val="313131"/>
                <w:sz w:val="18"/>
                <w:szCs w:val="20"/>
              </w:rPr>
              <w:t>6</w:t>
            </w:r>
          </w:p>
        </w:tc>
        <w:tc>
          <w:tcPr>
            <w:tcW w:w="4732" w:type="dxa"/>
            <w:shd w:val="clear" w:color="auto" w:fill="FFFFFF" w:themeFill="background1"/>
            <w:tcMar>
              <w:top w:w="0" w:type="dxa"/>
              <w:left w:w="108" w:type="dxa"/>
              <w:bottom w:w="0" w:type="dxa"/>
              <w:right w:w="108" w:type="dxa"/>
            </w:tcMar>
            <w:vAlign w:val="center"/>
            <w:hideMark/>
          </w:tcPr>
          <w:p w14:paraId="35D4F538" w14:textId="77777777" w:rsidR="00B5670B" w:rsidRPr="005B2FD3" w:rsidRDefault="00B5670B" w:rsidP="00933D6A">
            <w:pPr>
              <w:spacing w:after="0" w:line="276" w:lineRule="auto"/>
              <w:rPr>
                <w:rFonts w:ascii="Arial" w:hAnsi="Arial" w:cs="Arial"/>
                <w:sz w:val="18"/>
                <w:szCs w:val="20"/>
              </w:rPr>
            </w:pPr>
            <w:r w:rsidRPr="005B2FD3">
              <w:rPr>
                <w:rFonts w:ascii="Arial" w:hAnsi="Arial" w:cs="Arial"/>
                <w:color w:val="313131"/>
                <w:sz w:val="18"/>
                <w:szCs w:val="20"/>
              </w:rPr>
              <w:t>Povečanje zaposlovanja za polni delovni čas v turističnem sektorju na 12.000 zaposlenih</w:t>
            </w:r>
          </w:p>
        </w:tc>
        <w:tc>
          <w:tcPr>
            <w:tcW w:w="2689" w:type="dxa"/>
            <w:shd w:val="clear" w:color="auto" w:fill="FFFFFF" w:themeFill="background1"/>
            <w:tcMar>
              <w:top w:w="0" w:type="dxa"/>
              <w:left w:w="108" w:type="dxa"/>
              <w:bottom w:w="0" w:type="dxa"/>
              <w:right w:w="108" w:type="dxa"/>
            </w:tcMar>
            <w:vAlign w:val="center"/>
            <w:hideMark/>
          </w:tcPr>
          <w:p w14:paraId="45D03837" w14:textId="77777777" w:rsidR="00B5670B" w:rsidRPr="005B2FD3" w:rsidRDefault="00B5670B" w:rsidP="00933D6A">
            <w:pPr>
              <w:spacing w:after="0" w:line="276" w:lineRule="auto"/>
              <w:rPr>
                <w:rFonts w:ascii="Arial" w:hAnsi="Arial" w:cs="Arial"/>
                <w:sz w:val="18"/>
                <w:szCs w:val="20"/>
              </w:rPr>
            </w:pPr>
            <w:r w:rsidRPr="005B2FD3">
              <w:rPr>
                <w:rFonts w:ascii="Arial" w:hAnsi="Arial" w:cs="Arial"/>
                <w:color w:val="313131"/>
                <w:sz w:val="18"/>
                <w:szCs w:val="20"/>
              </w:rPr>
              <w:t>11.086  (delovne ure, sektor I55 - gostinska dejavnost)</w:t>
            </w:r>
          </w:p>
        </w:tc>
        <w:tc>
          <w:tcPr>
            <w:tcW w:w="1224" w:type="dxa"/>
            <w:shd w:val="clear" w:color="auto" w:fill="FFFFFF" w:themeFill="background1"/>
            <w:vAlign w:val="center"/>
          </w:tcPr>
          <w:p w14:paraId="60096BC6" w14:textId="77777777" w:rsidR="00B5670B" w:rsidRPr="005B2FD3" w:rsidRDefault="00B5670B" w:rsidP="00933D6A">
            <w:pPr>
              <w:spacing w:after="0" w:line="276" w:lineRule="auto"/>
              <w:jc w:val="center"/>
              <w:rPr>
                <w:rFonts w:ascii="Arial" w:hAnsi="Arial" w:cs="Arial"/>
                <w:sz w:val="18"/>
                <w:szCs w:val="20"/>
              </w:rPr>
            </w:pPr>
            <w:r w:rsidRPr="005B2FD3">
              <w:rPr>
                <w:rFonts w:ascii="Arial" w:hAnsi="Arial" w:cs="Arial"/>
                <w:sz w:val="18"/>
                <w:szCs w:val="20"/>
              </w:rPr>
              <w:t>92</w:t>
            </w:r>
          </w:p>
        </w:tc>
      </w:tr>
    </w:tbl>
    <w:p w14:paraId="6211CC1A" w14:textId="77777777" w:rsidR="00D65E95" w:rsidRPr="005B2FD3" w:rsidRDefault="00D65E95" w:rsidP="00933D6A">
      <w:pPr>
        <w:spacing w:line="276" w:lineRule="auto"/>
        <w:jc w:val="both"/>
        <w:rPr>
          <w:rFonts w:ascii="Arial" w:hAnsi="Arial" w:cs="Arial"/>
        </w:rPr>
      </w:pPr>
    </w:p>
    <w:p w14:paraId="25DB40C4" w14:textId="5CFF2E7A" w:rsidR="001C0222" w:rsidRPr="005B2FD3" w:rsidRDefault="001C0222" w:rsidP="00933D6A">
      <w:pPr>
        <w:pStyle w:val="Caption"/>
        <w:spacing w:line="276" w:lineRule="auto"/>
        <w:rPr>
          <w:rFonts w:cs="Arial"/>
          <w:color w:val="7F7F7F" w:themeColor="text1" w:themeTint="80"/>
          <w:szCs w:val="20"/>
          <w:lang w:val="sl-SI"/>
        </w:rPr>
      </w:pPr>
      <w:r w:rsidRPr="005B2FD3">
        <w:rPr>
          <w:rFonts w:cs="Arial"/>
          <w:b/>
          <w:color w:val="A8BD5D"/>
          <w:szCs w:val="20"/>
          <w:lang w:val="sl-SI"/>
        </w:rPr>
        <w:t>Tabela 2</w:t>
      </w:r>
      <w:r w:rsidR="00B13CB0" w:rsidRPr="005B2FD3">
        <w:rPr>
          <w:rFonts w:cs="Arial"/>
          <w:b/>
          <w:color w:val="A8BD5D"/>
          <w:szCs w:val="20"/>
          <w:lang w:val="sl-SI"/>
        </w:rPr>
        <w:t>:</w:t>
      </w:r>
      <w:r w:rsidRPr="005B2FD3">
        <w:rPr>
          <w:rFonts w:cs="Arial"/>
          <w:color w:val="A8BD5D"/>
          <w:szCs w:val="20"/>
          <w:lang w:val="sl-SI"/>
        </w:rPr>
        <w:t xml:space="preserve"> </w:t>
      </w:r>
      <w:r w:rsidRPr="005B2FD3">
        <w:rPr>
          <w:rFonts w:cs="Arial"/>
          <w:color w:val="7F7F7F" w:themeColor="text1" w:themeTint="80"/>
          <w:szCs w:val="20"/>
          <w:lang w:val="sl-SI"/>
        </w:rPr>
        <w:t>Pregled realizacije razvojnih ciljev STRST (povzeto po Evalvaciji, MGRT, 2021)</w:t>
      </w:r>
    </w:p>
    <w:tbl>
      <w:tblPr>
        <w:tblStyle w:val="TableGrid"/>
        <w:tblW w:w="0" w:type="auto"/>
        <w:tblBorders>
          <w:top w:val="single" w:sz="2" w:space="0" w:color="A8BD5D"/>
          <w:left w:val="single" w:sz="2" w:space="0" w:color="A8BD5D"/>
          <w:bottom w:val="single" w:sz="2" w:space="0" w:color="A8BD5D"/>
          <w:right w:val="single" w:sz="2" w:space="0" w:color="A8BD5D"/>
          <w:insideH w:val="single" w:sz="2" w:space="0" w:color="A8BD5D"/>
          <w:insideV w:val="single" w:sz="2" w:space="0" w:color="A8BD5D"/>
        </w:tblBorders>
        <w:tblLook w:val="04A0" w:firstRow="1" w:lastRow="0" w:firstColumn="1" w:lastColumn="0" w:noHBand="0" w:noVBand="1"/>
      </w:tblPr>
      <w:tblGrid>
        <w:gridCol w:w="4531"/>
        <w:gridCol w:w="4531"/>
      </w:tblGrid>
      <w:tr w:rsidR="00C60171" w:rsidRPr="005B2FD3" w14:paraId="3ADDD120" w14:textId="77777777" w:rsidTr="00C60171">
        <w:tc>
          <w:tcPr>
            <w:tcW w:w="4531" w:type="dxa"/>
          </w:tcPr>
          <w:p w14:paraId="1EF713B2" w14:textId="031B54B6" w:rsidR="00C60171" w:rsidRPr="005B2FD3" w:rsidRDefault="00C60171" w:rsidP="00933D6A">
            <w:pPr>
              <w:spacing w:line="276" w:lineRule="auto"/>
              <w:jc w:val="both"/>
              <w:rPr>
                <w:rFonts w:ascii="Arial" w:hAnsi="Arial" w:cs="Arial"/>
                <w:sz w:val="20"/>
              </w:rPr>
            </w:pPr>
            <w:bookmarkStart w:id="9" w:name="_Hlk70511194"/>
            <w:r w:rsidRPr="005B2FD3">
              <w:rPr>
                <w:rFonts w:ascii="Arial" w:hAnsi="Arial" w:cs="Arial"/>
                <w:b/>
                <w:bCs/>
                <w:sz w:val="20"/>
              </w:rPr>
              <w:t>Uspešni in učinkoviti ukrepi  = dobre prakse</w:t>
            </w:r>
          </w:p>
        </w:tc>
        <w:tc>
          <w:tcPr>
            <w:tcW w:w="4531" w:type="dxa"/>
          </w:tcPr>
          <w:p w14:paraId="07BB6351" w14:textId="259E1A1E" w:rsidR="00C60171" w:rsidRPr="005B2FD3" w:rsidRDefault="00C60171" w:rsidP="00933D6A">
            <w:pPr>
              <w:spacing w:line="276" w:lineRule="auto"/>
              <w:jc w:val="both"/>
              <w:rPr>
                <w:rFonts w:ascii="Arial" w:hAnsi="Arial" w:cs="Arial"/>
                <w:sz w:val="20"/>
              </w:rPr>
            </w:pPr>
            <w:r w:rsidRPr="005B2FD3">
              <w:rPr>
                <w:rFonts w:ascii="Arial" w:hAnsi="Arial" w:cs="Arial"/>
                <w:b/>
                <w:bCs/>
                <w:sz w:val="20"/>
              </w:rPr>
              <w:t>Nezadostno ali ne-naslovljeni ključni ukrepi</w:t>
            </w:r>
          </w:p>
        </w:tc>
      </w:tr>
      <w:tr w:rsidR="00C60171" w:rsidRPr="005B2FD3" w14:paraId="5C9531D4" w14:textId="77777777" w:rsidTr="00C60171">
        <w:tc>
          <w:tcPr>
            <w:tcW w:w="4531" w:type="dxa"/>
          </w:tcPr>
          <w:p w14:paraId="7630E2ED" w14:textId="77777777" w:rsidR="00C60171" w:rsidRPr="005B2FD3" w:rsidRDefault="00C60171" w:rsidP="00627A2E">
            <w:pPr>
              <w:numPr>
                <w:ilvl w:val="0"/>
                <w:numId w:val="9"/>
              </w:numPr>
              <w:spacing w:line="276" w:lineRule="auto"/>
              <w:rPr>
                <w:rFonts w:ascii="Arial" w:hAnsi="Arial" w:cs="Arial"/>
                <w:sz w:val="20"/>
              </w:rPr>
            </w:pPr>
            <w:r w:rsidRPr="005B2FD3">
              <w:rPr>
                <w:rFonts w:ascii="Arial" w:hAnsi="Arial" w:cs="Arial"/>
                <w:sz w:val="20"/>
              </w:rPr>
              <w:t>Destinacijski management na ravni STO kot samostojne organizacije ter vzpostavitev, podpora in delovanje vodilnih destinacij</w:t>
            </w:r>
          </w:p>
          <w:p w14:paraId="4C7EA0A0" w14:textId="77777777" w:rsidR="00C60171" w:rsidRPr="005B2FD3" w:rsidRDefault="00C60171" w:rsidP="00627A2E">
            <w:pPr>
              <w:numPr>
                <w:ilvl w:val="0"/>
                <w:numId w:val="9"/>
              </w:numPr>
              <w:spacing w:line="276" w:lineRule="auto"/>
              <w:rPr>
                <w:rFonts w:ascii="Arial" w:hAnsi="Arial" w:cs="Arial"/>
                <w:sz w:val="20"/>
              </w:rPr>
            </w:pPr>
            <w:r w:rsidRPr="005B2FD3">
              <w:rPr>
                <w:rFonts w:ascii="Arial" w:hAnsi="Arial" w:cs="Arial"/>
                <w:sz w:val="20"/>
              </w:rPr>
              <w:lastRenderedPageBreak/>
              <w:t>Zelena shema slovenskega turizma: zasnova, uveljavitev in zeleno pozicioniranje Slovenije</w:t>
            </w:r>
          </w:p>
          <w:p w14:paraId="30E4F4B7" w14:textId="4CBB3313" w:rsidR="00C60171" w:rsidRPr="005B2FD3" w:rsidRDefault="00C60171" w:rsidP="00627A2E">
            <w:pPr>
              <w:numPr>
                <w:ilvl w:val="0"/>
                <w:numId w:val="9"/>
              </w:numPr>
              <w:spacing w:line="276" w:lineRule="auto"/>
              <w:rPr>
                <w:rFonts w:ascii="Arial" w:hAnsi="Arial" w:cs="Arial"/>
                <w:sz w:val="20"/>
              </w:rPr>
            </w:pPr>
            <w:r w:rsidRPr="005B2FD3">
              <w:rPr>
                <w:rFonts w:ascii="Arial" w:hAnsi="Arial" w:cs="Arial"/>
                <w:sz w:val="20"/>
              </w:rPr>
              <w:t>Uvedba nacionalne kulinarične znamke, vstop ekskluzivnih gastronomskih vodnikov (</w:t>
            </w:r>
            <w:r w:rsidR="007C4553" w:rsidRPr="005B2FD3">
              <w:rPr>
                <w:rFonts w:ascii="Arial" w:hAnsi="Arial" w:cs="Arial"/>
                <w:sz w:val="20"/>
              </w:rPr>
              <w:t>Michellin</w:t>
            </w:r>
            <w:r w:rsidRPr="005B2FD3">
              <w:rPr>
                <w:rFonts w:ascii="Arial" w:hAnsi="Arial" w:cs="Arial"/>
                <w:sz w:val="20"/>
              </w:rPr>
              <w:t xml:space="preserve"> idr.), razvoj lokalnih kolektivnih blagovnih znamk in dvig mednarodne kulinarične prepoznavnosti</w:t>
            </w:r>
          </w:p>
          <w:p w14:paraId="5A8CDB1C" w14:textId="77777777" w:rsidR="00C60171" w:rsidRPr="005B2FD3" w:rsidRDefault="00C60171" w:rsidP="00627A2E">
            <w:pPr>
              <w:numPr>
                <w:ilvl w:val="0"/>
                <w:numId w:val="9"/>
              </w:numPr>
              <w:spacing w:line="276" w:lineRule="auto"/>
              <w:rPr>
                <w:rFonts w:ascii="Arial" w:hAnsi="Arial" w:cs="Arial"/>
                <w:sz w:val="20"/>
              </w:rPr>
            </w:pPr>
            <w:r w:rsidRPr="005B2FD3">
              <w:rPr>
                <w:rFonts w:ascii="Arial" w:hAnsi="Arial" w:cs="Arial"/>
                <w:sz w:val="20"/>
              </w:rPr>
              <w:t>Zakonodajni okvir na področju turistične takse in kategorizacije gostinskih nastanitvenih obratov</w:t>
            </w:r>
          </w:p>
          <w:p w14:paraId="68BE97B6" w14:textId="144BBAB0" w:rsidR="00C60171" w:rsidRPr="005B2FD3" w:rsidRDefault="00C60171" w:rsidP="00627A2E">
            <w:pPr>
              <w:numPr>
                <w:ilvl w:val="0"/>
                <w:numId w:val="9"/>
              </w:numPr>
              <w:spacing w:line="276" w:lineRule="auto"/>
              <w:rPr>
                <w:rFonts w:ascii="Arial" w:hAnsi="Arial" w:cs="Arial"/>
                <w:sz w:val="20"/>
              </w:rPr>
            </w:pPr>
            <w:r w:rsidRPr="005B2FD3">
              <w:rPr>
                <w:rFonts w:ascii="Arial" w:hAnsi="Arial" w:cs="Arial"/>
                <w:sz w:val="20"/>
              </w:rPr>
              <w:t>Obvladovanje varnosti v turizmu in odziva na pandemijo Covid-19, vključno z ukrepi za podporo dejavnosti in zaposlenim v času zaprtja</w:t>
            </w:r>
          </w:p>
          <w:p w14:paraId="72CF1973" w14:textId="77777777" w:rsidR="00C60171" w:rsidRPr="005B2FD3" w:rsidRDefault="00C60171" w:rsidP="00627A2E">
            <w:pPr>
              <w:numPr>
                <w:ilvl w:val="0"/>
                <w:numId w:val="9"/>
              </w:numPr>
              <w:spacing w:line="276" w:lineRule="auto"/>
              <w:rPr>
                <w:rFonts w:ascii="Arial" w:hAnsi="Arial" w:cs="Arial"/>
                <w:sz w:val="20"/>
              </w:rPr>
            </w:pPr>
            <w:r w:rsidRPr="005B2FD3">
              <w:rPr>
                <w:rFonts w:ascii="Arial" w:hAnsi="Arial" w:cs="Arial"/>
                <w:sz w:val="20"/>
              </w:rPr>
              <w:t>Komunikacijska platforma Slovenia MY WAY s kampanjami</w:t>
            </w:r>
          </w:p>
          <w:p w14:paraId="6AAC8307" w14:textId="0E646F53" w:rsidR="00C60171" w:rsidRPr="005B2FD3" w:rsidRDefault="00C60171" w:rsidP="00627A2E">
            <w:pPr>
              <w:numPr>
                <w:ilvl w:val="0"/>
                <w:numId w:val="9"/>
              </w:numPr>
              <w:spacing w:line="276" w:lineRule="auto"/>
              <w:rPr>
                <w:rFonts w:ascii="Arial" w:hAnsi="Arial" w:cs="Arial"/>
                <w:sz w:val="20"/>
              </w:rPr>
            </w:pPr>
            <w:r w:rsidRPr="005B2FD3">
              <w:rPr>
                <w:rFonts w:ascii="Arial" w:hAnsi="Arial" w:cs="Arial"/>
                <w:sz w:val="20"/>
              </w:rPr>
              <w:t>Implementacija digitalnega trženja</w:t>
            </w:r>
          </w:p>
        </w:tc>
        <w:tc>
          <w:tcPr>
            <w:tcW w:w="4531" w:type="dxa"/>
          </w:tcPr>
          <w:p w14:paraId="0A1AC5DF" w14:textId="77777777" w:rsidR="00C60171" w:rsidRPr="005B2FD3" w:rsidRDefault="00C60171" w:rsidP="00627A2E">
            <w:pPr>
              <w:numPr>
                <w:ilvl w:val="0"/>
                <w:numId w:val="10"/>
              </w:numPr>
              <w:spacing w:line="276" w:lineRule="auto"/>
              <w:rPr>
                <w:rFonts w:ascii="Arial" w:hAnsi="Arial" w:cs="Arial"/>
                <w:sz w:val="20"/>
              </w:rPr>
            </w:pPr>
            <w:r w:rsidRPr="005B2FD3">
              <w:rPr>
                <w:rFonts w:ascii="Arial" w:hAnsi="Arial" w:cs="Arial"/>
                <w:sz w:val="20"/>
              </w:rPr>
              <w:lastRenderedPageBreak/>
              <w:t>Vzpostavitev razvojne funkcije v okviru MGRT  in upravljanje razvoja po vertikali (do destinacij)  in horizontali (medresorske aktivnosti)</w:t>
            </w:r>
          </w:p>
          <w:p w14:paraId="4025BD80" w14:textId="77777777" w:rsidR="00C60171" w:rsidRPr="005B2FD3" w:rsidRDefault="00C60171" w:rsidP="00627A2E">
            <w:pPr>
              <w:numPr>
                <w:ilvl w:val="0"/>
                <w:numId w:val="10"/>
              </w:numPr>
              <w:spacing w:line="276" w:lineRule="auto"/>
              <w:rPr>
                <w:rFonts w:ascii="Arial" w:hAnsi="Arial" w:cs="Arial"/>
                <w:sz w:val="20"/>
              </w:rPr>
            </w:pPr>
            <w:r w:rsidRPr="005B2FD3">
              <w:rPr>
                <w:rFonts w:ascii="Arial" w:hAnsi="Arial" w:cs="Arial"/>
                <w:sz w:val="20"/>
              </w:rPr>
              <w:lastRenderedPageBreak/>
              <w:t>Koordinacija razvoja na ravni makro regij, izdelava master planov in tržnih načrtov</w:t>
            </w:r>
          </w:p>
          <w:p w14:paraId="02E3A7E7" w14:textId="77777777" w:rsidR="00C60171" w:rsidRPr="005B2FD3" w:rsidRDefault="00C60171" w:rsidP="00627A2E">
            <w:pPr>
              <w:numPr>
                <w:ilvl w:val="0"/>
                <w:numId w:val="10"/>
              </w:numPr>
              <w:spacing w:line="276" w:lineRule="auto"/>
              <w:rPr>
                <w:rFonts w:ascii="Arial" w:hAnsi="Arial" w:cs="Arial"/>
                <w:sz w:val="20"/>
              </w:rPr>
            </w:pPr>
            <w:r w:rsidRPr="005B2FD3">
              <w:rPr>
                <w:rFonts w:ascii="Arial" w:hAnsi="Arial" w:cs="Arial"/>
                <w:sz w:val="20"/>
              </w:rPr>
              <w:t>Posodobitev žičniške infrastrukture</w:t>
            </w:r>
          </w:p>
          <w:p w14:paraId="72ACF892" w14:textId="77777777" w:rsidR="00C60171" w:rsidRPr="005B2FD3" w:rsidRDefault="00C60171" w:rsidP="00627A2E">
            <w:pPr>
              <w:numPr>
                <w:ilvl w:val="0"/>
                <w:numId w:val="10"/>
              </w:numPr>
              <w:spacing w:line="276" w:lineRule="auto"/>
              <w:rPr>
                <w:rFonts w:ascii="Arial" w:hAnsi="Arial" w:cs="Arial"/>
                <w:sz w:val="20"/>
              </w:rPr>
            </w:pPr>
            <w:r w:rsidRPr="005B2FD3">
              <w:rPr>
                <w:rFonts w:ascii="Arial" w:hAnsi="Arial" w:cs="Arial"/>
                <w:sz w:val="20"/>
              </w:rPr>
              <w:t>Valorizacija kulturne dediščine v turizmu in aktiviranje zasebnega kapitala pri njeni prenovi</w:t>
            </w:r>
          </w:p>
          <w:p w14:paraId="70C8E6F5" w14:textId="77777777" w:rsidR="00C60171" w:rsidRPr="005B2FD3" w:rsidRDefault="00C60171" w:rsidP="00627A2E">
            <w:pPr>
              <w:numPr>
                <w:ilvl w:val="0"/>
                <w:numId w:val="10"/>
              </w:numPr>
              <w:spacing w:line="276" w:lineRule="auto"/>
              <w:rPr>
                <w:rFonts w:ascii="Arial" w:hAnsi="Arial" w:cs="Arial"/>
                <w:sz w:val="20"/>
              </w:rPr>
            </w:pPr>
            <w:r w:rsidRPr="005B2FD3">
              <w:rPr>
                <w:rFonts w:ascii="Arial" w:hAnsi="Arial" w:cs="Arial"/>
                <w:sz w:val="20"/>
              </w:rPr>
              <w:t>Zagotovitev nepovratnih sredstev za naložbe v javno in zasebno  turistično infrastrukturo ter s tem povezanim dvigom kakovostne ravni ponudbe</w:t>
            </w:r>
          </w:p>
          <w:p w14:paraId="665147C0" w14:textId="77777777" w:rsidR="00C60171" w:rsidRPr="005B2FD3" w:rsidRDefault="00C60171" w:rsidP="00627A2E">
            <w:pPr>
              <w:numPr>
                <w:ilvl w:val="0"/>
                <w:numId w:val="10"/>
              </w:numPr>
              <w:spacing w:line="276" w:lineRule="auto"/>
              <w:rPr>
                <w:rFonts w:ascii="Arial" w:hAnsi="Arial" w:cs="Arial"/>
                <w:sz w:val="20"/>
              </w:rPr>
            </w:pPr>
            <w:r w:rsidRPr="005B2FD3">
              <w:rPr>
                <w:rFonts w:ascii="Arial" w:hAnsi="Arial" w:cs="Arial"/>
                <w:sz w:val="20"/>
              </w:rPr>
              <w:t>Vzpostavitvi celovitega sistema urejanja in upravljanja vseh vrst poti in outdoor dejavnosti</w:t>
            </w:r>
          </w:p>
          <w:p w14:paraId="573A8F9A" w14:textId="77777777" w:rsidR="00C60171" w:rsidRPr="005B2FD3" w:rsidRDefault="00C60171" w:rsidP="00627A2E">
            <w:pPr>
              <w:numPr>
                <w:ilvl w:val="0"/>
                <w:numId w:val="10"/>
              </w:numPr>
              <w:spacing w:line="276" w:lineRule="auto"/>
              <w:rPr>
                <w:rFonts w:ascii="Arial" w:hAnsi="Arial" w:cs="Arial"/>
                <w:sz w:val="20"/>
              </w:rPr>
            </w:pPr>
            <w:r w:rsidRPr="005B2FD3">
              <w:rPr>
                <w:rFonts w:ascii="Arial" w:hAnsi="Arial" w:cs="Arial"/>
                <w:sz w:val="20"/>
              </w:rPr>
              <w:t>Vzpostavitev nacionalnega sistema touringa</w:t>
            </w:r>
          </w:p>
          <w:p w14:paraId="7CA3F4A3" w14:textId="77777777" w:rsidR="00C60171" w:rsidRPr="005B2FD3" w:rsidRDefault="00C60171" w:rsidP="00627A2E">
            <w:pPr>
              <w:numPr>
                <w:ilvl w:val="0"/>
                <w:numId w:val="10"/>
              </w:numPr>
              <w:spacing w:line="276" w:lineRule="auto"/>
              <w:rPr>
                <w:rFonts w:ascii="Arial" w:hAnsi="Arial" w:cs="Arial"/>
                <w:sz w:val="20"/>
              </w:rPr>
            </w:pPr>
            <w:r w:rsidRPr="005B2FD3">
              <w:rPr>
                <w:rFonts w:ascii="Arial" w:hAnsi="Arial" w:cs="Arial"/>
                <w:sz w:val="20"/>
              </w:rPr>
              <w:t>Prilagajanje javnega prevoza potrebam turizma</w:t>
            </w:r>
          </w:p>
          <w:p w14:paraId="772B8B8A" w14:textId="3CCAE45D" w:rsidR="00C60171" w:rsidRPr="005B2FD3" w:rsidRDefault="00C60171" w:rsidP="00627A2E">
            <w:pPr>
              <w:numPr>
                <w:ilvl w:val="0"/>
                <w:numId w:val="10"/>
              </w:numPr>
              <w:spacing w:line="276" w:lineRule="auto"/>
              <w:rPr>
                <w:rFonts w:ascii="Arial" w:hAnsi="Arial" w:cs="Arial"/>
                <w:sz w:val="20"/>
              </w:rPr>
            </w:pPr>
            <w:r w:rsidRPr="005B2FD3">
              <w:rPr>
                <w:rFonts w:ascii="Arial" w:hAnsi="Arial" w:cs="Arial"/>
                <w:sz w:val="20"/>
              </w:rPr>
              <w:t>Kadri in izobraževanje v turizmu</w:t>
            </w:r>
          </w:p>
        </w:tc>
      </w:tr>
      <w:bookmarkEnd w:id="9"/>
    </w:tbl>
    <w:p w14:paraId="28A7C67D" w14:textId="77777777" w:rsidR="00C60171" w:rsidRPr="005B2FD3" w:rsidRDefault="00C60171" w:rsidP="00933D6A">
      <w:pPr>
        <w:spacing w:line="276" w:lineRule="auto"/>
        <w:jc w:val="both"/>
        <w:rPr>
          <w:rFonts w:ascii="Arial" w:hAnsi="Arial" w:cs="Arial"/>
        </w:rPr>
      </w:pPr>
    </w:p>
    <w:p w14:paraId="7F8191FE" w14:textId="08671543" w:rsidR="00E1225A" w:rsidRDefault="00352F00">
      <w:pPr>
        <w:spacing w:line="276" w:lineRule="auto"/>
        <w:jc w:val="both"/>
        <w:rPr>
          <w:rFonts w:ascii="Arial" w:hAnsi="Arial" w:cs="Arial"/>
          <w:bCs/>
        </w:rPr>
      </w:pPr>
      <w:r>
        <w:rPr>
          <w:rFonts w:ascii="Arial" w:hAnsi="Arial" w:cs="Arial"/>
          <w:b/>
          <w:bCs/>
        </w:rPr>
        <w:t>Evalvacija je podala o</w:t>
      </w:r>
      <w:r w:rsidR="001C0222" w:rsidRPr="005B2FD3">
        <w:rPr>
          <w:rFonts w:ascii="Arial" w:hAnsi="Arial" w:cs="Arial"/>
          <w:b/>
          <w:bCs/>
        </w:rPr>
        <w:t>cen</w:t>
      </w:r>
      <w:r>
        <w:rPr>
          <w:rFonts w:ascii="Arial" w:hAnsi="Arial" w:cs="Arial"/>
          <w:b/>
          <w:bCs/>
        </w:rPr>
        <w:t>o</w:t>
      </w:r>
      <w:r w:rsidR="001C0222" w:rsidRPr="005B2FD3">
        <w:rPr>
          <w:rFonts w:ascii="Arial" w:hAnsi="Arial" w:cs="Arial"/>
          <w:b/>
          <w:bCs/>
        </w:rPr>
        <w:t>, da je turistični sektor v letu 2020 in bo še do konca leta 2021</w:t>
      </w:r>
      <w:r w:rsidR="00F56600" w:rsidRPr="005B2FD3">
        <w:rPr>
          <w:rFonts w:ascii="Arial" w:hAnsi="Arial" w:cs="Arial"/>
          <w:b/>
          <w:bCs/>
        </w:rPr>
        <w:t xml:space="preserve"> </w:t>
      </w:r>
      <w:r w:rsidR="001C0222" w:rsidRPr="005B2FD3">
        <w:rPr>
          <w:rFonts w:ascii="Arial" w:hAnsi="Arial" w:cs="Arial"/>
          <w:b/>
          <w:bCs/>
        </w:rPr>
        <w:t>zaradi izrednih ukrepov in zaprtja izgubil 700 mio EUR prihodkov, celoten turistični sektor skupaj s povezanimi dejavnostmi pa najmanj 2 mrd. EUR prihodkov</w:t>
      </w:r>
      <w:r w:rsidR="001C0222" w:rsidRPr="005B2FD3">
        <w:rPr>
          <w:rFonts w:ascii="Arial" w:hAnsi="Arial" w:cs="Arial"/>
          <w:bCs/>
        </w:rPr>
        <w:t xml:space="preserve">. Za končno ohranitev dejavnosti in delovnih mest, ponovni zagon in okrevanje bo potrebno nadaljevati z intenzivno in hitro likvidnostno podporo, predvsem v tistih dejavnostih, ki so bile zaradi ukrepov omejevanja epidemije popolnoma zaprte in najbolj prizadete.  </w:t>
      </w:r>
      <w:r w:rsidR="001C0222" w:rsidRPr="005B2FD3">
        <w:rPr>
          <w:rFonts w:ascii="Arial" w:hAnsi="Arial" w:cs="Arial"/>
          <w:b/>
        </w:rPr>
        <w:t xml:space="preserve">Po drugi strani je MGRT zaradi racionalizacije finančnih virov v </w:t>
      </w:r>
      <w:r w:rsidR="00F56600" w:rsidRPr="005B2FD3">
        <w:rPr>
          <w:rFonts w:ascii="Arial" w:hAnsi="Arial" w:cs="Arial"/>
          <w:b/>
        </w:rPr>
        <w:t>Covid</w:t>
      </w:r>
      <w:r w:rsidR="001C0222" w:rsidRPr="005B2FD3">
        <w:rPr>
          <w:rFonts w:ascii="Arial" w:hAnsi="Arial" w:cs="Arial"/>
          <w:b/>
        </w:rPr>
        <w:t xml:space="preserve">-19 obdobju zaustavil izvedbo določenih sistemsko kritičnih ukrepov iz akcijskega načrta strategije </w:t>
      </w:r>
      <w:r w:rsidR="001C0222" w:rsidRPr="005B2FD3">
        <w:rPr>
          <w:rFonts w:ascii="Arial" w:hAnsi="Arial" w:cs="Arial"/>
          <w:bCs/>
        </w:rPr>
        <w:t xml:space="preserve">(npr. strokovne podlage za sistematično upravljanje raznovrstnih poti in outdoor dejavnosti, master plani), </w:t>
      </w:r>
      <w:r w:rsidR="001C0222" w:rsidRPr="00352F00">
        <w:rPr>
          <w:rFonts w:ascii="Arial" w:hAnsi="Arial" w:cs="Arial"/>
          <w:b/>
          <w:bCs/>
        </w:rPr>
        <w:t>kar bo upočasnilo težko pričakovano razvojno upravljanje in napredek nosilnih slovenskih turističnih produktov.</w:t>
      </w:r>
      <w:r w:rsidR="001C0222" w:rsidRPr="005B2FD3">
        <w:rPr>
          <w:rFonts w:ascii="Arial" w:hAnsi="Arial" w:cs="Arial"/>
          <w:bCs/>
        </w:rPr>
        <w:t xml:space="preserve"> </w:t>
      </w:r>
    </w:p>
    <w:p w14:paraId="2190212E" w14:textId="0B6BD118" w:rsidR="00125612" w:rsidRPr="002001A4" w:rsidRDefault="00125612" w:rsidP="00933D6A">
      <w:pPr>
        <w:spacing w:line="276" w:lineRule="auto"/>
        <w:jc w:val="both"/>
        <w:rPr>
          <w:rFonts w:ascii="Arial" w:hAnsi="Arial" w:cs="Arial"/>
          <w:bCs/>
          <w:color w:val="A8BD5D"/>
          <w:sz w:val="24"/>
        </w:rPr>
      </w:pPr>
      <w:r w:rsidRPr="002001A4">
        <w:rPr>
          <w:rFonts w:ascii="Arial" w:hAnsi="Arial" w:cs="Arial"/>
          <w:bCs/>
          <w:color w:val="A8BD5D"/>
          <w:sz w:val="24"/>
        </w:rPr>
        <w:t>POGLED NAPREJ</w:t>
      </w:r>
      <w:r w:rsidR="009823E1" w:rsidRPr="00595B5B">
        <w:rPr>
          <w:rFonts w:ascii="Arial" w:hAnsi="Arial" w:cs="Arial"/>
          <w:bCs/>
          <w:color w:val="A8BD5D"/>
          <w:sz w:val="24"/>
        </w:rPr>
        <w:t xml:space="preserve"> – SLOVENIJA IN ŠKOFJELOŠKO</w:t>
      </w:r>
    </w:p>
    <w:p w14:paraId="3CEF0CBF" w14:textId="2FAE37F4" w:rsidR="00F044A8" w:rsidRPr="002D6139" w:rsidRDefault="001E2187" w:rsidP="00F610FE">
      <w:pPr>
        <w:shd w:val="clear" w:color="auto" w:fill="F2F2F2" w:themeFill="background1" w:themeFillShade="F2"/>
        <w:spacing w:line="276" w:lineRule="auto"/>
        <w:jc w:val="both"/>
        <w:rPr>
          <w:rFonts w:ascii="Arial" w:hAnsi="Arial" w:cs="Arial"/>
          <w:b/>
        </w:rPr>
      </w:pPr>
      <w:r w:rsidRPr="002001A4">
        <w:rPr>
          <w:rFonts w:ascii="Arial" w:hAnsi="Arial" w:cs="Arial"/>
          <w:b/>
          <w:bCs/>
        </w:rPr>
        <w:t>V novem strateškem obdobju bo potrebno osredotočenje na razvoj ponudbene strani slovenskega turizma s povečanjem kakovosti, izboljšanjem cenovne pozicije, uskladitvijo s principi in standardi trajnosti na vseh ravneh zasebne in javne ponudbe destinacij, razvojem človeških virov in povečanjem učinkovitosti in produktivnosti z digitalizacijo.</w:t>
      </w:r>
    </w:p>
    <w:p w14:paraId="39C8E111" w14:textId="27AD0A9D" w:rsidR="00F044A8" w:rsidRPr="002001A4" w:rsidRDefault="001E2187" w:rsidP="002001A4">
      <w:pPr>
        <w:shd w:val="clear" w:color="auto" w:fill="F2F2F2" w:themeFill="background1" w:themeFillShade="F2"/>
        <w:spacing w:line="276" w:lineRule="auto"/>
        <w:rPr>
          <w:rFonts w:ascii="Arial" w:hAnsi="Arial" w:cs="Arial"/>
          <w:b/>
          <w:color w:val="A8BD5D"/>
        </w:rPr>
      </w:pPr>
      <w:r w:rsidRPr="002001A4">
        <w:rPr>
          <w:rFonts w:ascii="Calibri" w:hAnsi="Calibri" w:cs="Calibri"/>
          <w:b/>
          <w:color w:val="A8BD5D"/>
        </w:rPr>
        <w:t>≈</w:t>
      </w:r>
      <w:r w:rsidRPr="002001A4">
        <w:rPr>
          <w:rFonts w:ascii="Arial" w:hAnsi="Arial" w:cs="Arial"/>
          <w:b/>
          <w:color w:val="A8BD5D"/>
        </w:rPr>
        <w:t xml:space="preserve"> To so tudi ključne usmeritve nove strategije Škofjeloškega.</w:t>
      </w:r>
    </w:p>
    <w:p w14:paraId="1B7B6663" w14:textId="681396D7" w:rsidR="00DF36AA" w:rsidRPr="005B2FD3" w:rsidRDefault="00DF36AA" w:rsidP="00933D6A">
      <w:pPr>
        <w:spacing w:line="276" w:lineRule="auto"/>
      </w:pPr>
    </w:p>
    <w:p w14:paraId="528E9CC2" w14:textId="44209279" w:rsidR="00DF36AA" w:rsidRPr="005B2FD3" w:rsidRDefault="00DF36AA" w:rsidP="00933D6A">
      <w:pPr>
        <w:spacing w:line="276" w:lineRule="auto"/>
      </w:pPr>
      <w:r w:rsidRPr="005B2FD3">
        <w:br w:type="page"/>
      </w:r>
    </w:p>
    <w:p w14:paraId="4A7C32C9" w14:textId="54F38614" w:rsidR="00DF36AA" w:rsidRPr="005B2FD3" w:rsidRDefault="00DF36AA" w:rsidP="00563B91">
      <w:pPr>
        <w:pStyle w:val="Heading3"/>
      </w:pPr>
      <w:bookmarkStart w:id="10" w:name="_Toc74205445"/>
      <w:r w:rsidRPr="005B2FD3">
        <w:lastRenderedPageBreak/>
        <w:t xml:space="preserve">Kako uspešni smo bili </w:t>
      </w:r>
      <w:r w:rsidR="001E2187">
        <w:t xml:space="preserve">na Škofjeloškem </w:t>
      </w:r>
      <w:r w:rsidRPr="005B2FD3">
        <w:t xml:space="preserve">pri </w:t>
      </w:r>
      <w:r w:rsidR="006027B8" w:rsidRPr="005B2FD3">
        <w:t>uresničevanju</w:t>
      </w:r>
      <w:r w:rsidRPr="005B2FD3">
        <w:t xml:space="preserve"> pretekle strategije (2014</w:t>
      </w:r>
      <w:r w:rsidR="001E2187">
        <w:t>-</w:t>
      </w:r>
      <w:r w:rsidRPr="005B2FD3">
        <w:t>2020)</w:t>
      </w:r>
      <w:bookmarkEnd w:id="10"/>
    </w:p>
    <w:p w14:paraId="19B530DF" w14:textId="77777777" w:rsidR="00DF36AA" w:rsidRPr="005B2FD3" w:rsidRDefault="00DF36AA" w:rsidP="00933D6A">
      <w:pPr>
        <w:spacing w:line="276" w:lineRule="auto"/>
        <w:jc w:val="both"/>
        <w:rPr>
          <w:rFonts w:ascii="Arial" w:hAnsi="Arial" w:cs="Arial"/>
          <w:b/>
        </w:rPr>
      </w:pPr>
    </w:p>
    <w:p w14:paraId="003B2036" w14:textId="1E4A5F10" w:rsidR="004F0ADE" w:rsidRPr="005B2FD3" w:rsidRDefault="00FA7C4F" w:rsidP="00933D6A">
      <w:pPr>
        <w:spacing w:before="120" w:after="120" w:line="276" w:lineRule="auto"/>
        <w:jc w:val="both"/>
        <w:rPr>
          <w:rFonts w:ascii="Arial" w:hAnsi="Arial" w:cs="Arial"/>
          <w:bCs/>
        </w:rPr>
      </w:pPr>
      <w:r w:rsidRPr="005B2FD3">
        <w:rPr>
          <w:rFonts w:ascii="Arial" w:hAnsi="Arial" w:cs="Arial"/>
          <w:bCs/>
        </w:rPr>
        <w:t>Sestavni del vsake strategije je analiza preteklega obdobja oziroma strateškega dokumenta</w:t>
      </w:r>
      <w:r w:rsidR="00D817D8" w:rsidRPr="005B2FD3">
        <w:rPr>
          <w:rFonts w:ascii="Arial" w:hAnsi="Arial" w:cs="Arial"/>
          <w:bCs/>
        </w:rPr>
        <w:t>.</w:t>
      </w:r>
      <w:r w:rsidR="00716DB0" w:rsidRPr="005B2FD3">
        <w:rPr>
          <w:rFonts w:ascii="Arial" w:hAnsi="Arial" w:cs="Arial"/>
          <w:bCs/>
        </w:rPr>
        <w:t xml:space="preserve"> Strategija turizma za Škofjeloško območje 2020+</w:t>
      </w:r>
      <w:r w:rsidR="00080746" w:rsidRPr="005B2FD3">
        <w:rPr>
          <w:rFonts w:ascii="Arial" w:hAnsi="Arial" w:cs="Arial"/>
          <w:bCs/>
        </w:rPr>
        <w:t xml:space="preserve"> je bila</w:t>
      </w:r>
      <w:r w:rsidR="004F0ADE" w:rsidRPr="005B2FD3">
        <w:rPr>
          <w:rFonts w:ascii="Arial" w:hAnsi="Arial" w:cs="Arial"/>
          <w:bCs/>
        </w:rPr>
        <w:t xml:space="preserve"> pripravljen</w:t>
      </w:r>
      <w:r w:rsidR="005062D2" w:rsidRPr="005B2FD3">
        <w:rPr>
          <w:rFonts w:ascii="Arial" w:hAnsi="Arial" w:cs="Arial"/>
          <w:bCs/>
        </w:rPr>
        <w:t>a</w:t>
      </w:r>
      <w:r w:rsidR="004F0ADE" w:rsidRPr="005B2FD3">
        <w:rPr>
          <w:rFonts w:ascii="Arial" w:hAnsi="Arial" w:cs="Arial"/>
          <w:bCs/>
        </w:rPr>
        <w:t xml:space="preserve"> leta 2014</w:t>
      </w:r>
      <w:r w:rsidR="005062D2" w:rsidRPr="005B2FD3">
        <w:rPr>
          <w:rFonts w:ascii="Arial" w:hAnsi="Arial" w:cs="Arial"/>
          <w:bCs/>
        </w:rPr>
        <w:t>,</w:t>
      </w:r>
      <w:r w:rsidR="004F0ADE" w:rsidRPr="005B2FD3">
        <w:rPr>
          <w:rFonts w:ascii="Arial" w:hAnsi="Arial" w:cs="Arial"/>
          <w:bCs/>
        </w:rPr>
        <w:t xml:space="preserve"> za obdobje do 2020. To je bil prvi skupni razvojno-trženjski strateški dokument za po</w:t>
      </w:r>
      <w:r w:rsidR="00080746" w:rsidRPr="005B2FD3">
        <w:rPr>
          <w:rFonts w:ascii="Arial" w:hAnsi="Arial" w:cs="Arial"/>
          <w:bCs/>
        </w:rPr>
        <w:t>d</w:t>
      </w:r>
      <w:r w:rsidR="004F0ADE" w:rsidRPr="005B2FD3">
        <w:rPr>
          <w:rFonts w:ascii="Arial" w:hAnsi="Arial" w:cs="Arial"/>
          <w:bCs/>
        </w:rPr>
        <w:t>ročje turizma</w:t>
      </w:r>
      <w:r w:rsidR="00080746" w:rsidRPr="005B2FD3">
        <w:rPr>
          <w:rFonts w:ascii="Arial" w:hAnsi="Arial" w:cs="Arial"/>
          <w:bCs/>
        </w:rPr>
        <w:t xml:space="preserve"> </w:t>
      </w:r>
      <w:r w:rsidR="005062D2" w:rsidRPr="005B2FD3">
        <w:rPr>
          <w:rFonts w:ascii="Arial" w:hAnsi="Arial" w:cs="Arial"/>
          <w:bCs/>
        </w:rPr>
        <w:t xml:space="preserve">za Škofjeloško </w:t>
      </w:r>
      <w:r w:rsidR="00080746" w:rsidRPr="005B2FD3">
        <w:rPr>
          <w:rFonts w:ascii="Arial" w:hAnsi="Arial" w:cs="Arial"/>
          <w:bCs/>
        </w:rPr>
        <w:t xml:space="preserve">– do </w:t>
      </w:r>
      <w:r w:rsidR="004F0ADE" w:rsidRPr="005B2FD3">
        <w:rPr>
          <w:rFonts w:ascii="Arial" w:hAnsi="Arial" w:cs="Arial"/>
          <w:bCs/>
        </w:rPr>
        <w:t xml:space="preserve">takrat je delo potekalo na osnovi turističnih strategij posameznih občin, na osnovi  Razvojnega programa podeželja za območje občin Gorenja vas </w:t>
      </w:r>
      <w:r w:rsidR="00775E75">
        <w:rPr>
          <w:rFonts w:ascii="Arial" w:hAnsi="Arial" w:cs="Arial"/>
          <w:bCs/>
        </w:rPr>
        <w:t>-</w:t>
      </w:r>
      <w:r w:rsidR="00775E75" w:rsidRPr="005B2FD3">
        <w:rPr>
          <w:rFonts w:ascii="Arial" w:hAnsi="Arial" w:cs="Arial"/>
          <w:bCs/>
        </w:rPr>
        <w:t xml:space="preserve"> </w:t>
      </w:r>
      <w:r w:rsidR="004F0ADE" w:rsidRPr="005B2FD3">
        <w:rPr>
          <w:rFonts w:ascii="Arial" w:hAnsi="Arial" w:cs="Arial"/>
          <w:bCs/>
        </w:rPr>
        <w:t xml:space="preserve">Poljane, Škofja Loka, Železniki in Žiri za obdobje 2007 do 2013, regionalnega razvojnega programa Gorenjske za to isto obdobje, strateško tudi na osnovi takrat aktualne Strategije razvoja in trženja sonaravnega turizma Gorenjske (za obdobje 2010 do 2015) ter po principu letnih programov dela na ravni skupne </w:t>
      </w:r>
      <w:r w:rsidR="00775E75">
        <w:rPr>
          <w:rFonts w:ascii="Arial" w:hAnsi="Arial" w:cs="Arial"/>
          <w:bCs/>
        </w:rPr>
        <w:t>destinacijske organizacije</w:t>
      </w:r>
      <w:r w:rsidR="004F0ADE" w:rsidRPr="005B2FD3">
        <w:rPr>
          <w:rFonts w:ascii="Arial" w:hAnsi="Arial" w:cs="Arial"/>
          <w:bCs/>
        </w:rPr>
        <w:t xml:space="preserve">, ki so bili pripravljeni predvsem na osnovi razpoložljivih sredstev. </w:t>
      </w:r>
    </w:p>
    <w:p w14:paraId="2390F5FE" w14:textId="693526E2" w:rsidR="0084150F" w:rsidRPr="005B2FD3" w:rsidRDefault="00D04182" w:rsidP="00933D6A">
      <w:pPr>
        <w:spacing w:before="120" w:after="120" w:line="276" w:lineRule="auto"/>
        <w:jc w:val="both"/>
        <w:rPr>
          <w:rFonts w:ascii="Arial" w:hAnsi="Arial" w:cs="Arial"/>
          <w:bCs/>
        </w:rPr>
      </w:pPr>
      <w:r w:rsidRPr="00554AC3">
        <w:rPr>
          <w:rFonts w:ascii="Arial" w:hAnsi="Arial" w:cs="Arial"/>
          <w:b/>
        </w:rPr>
        <w:t>Zaradi tega je bil v pretekli škofjeloški turistični strategiji velik poudarek na</w:t>
      </w:r>
      <w:r w:rsidR="00554AC3">
        <w:rPr>
          <w:rFonts w:ascii="Arial" w:hAnsi="Arial" w:cs="Arial"/>
          <w:b/>
        </w:rPr>
        <w:t>:</w:t>
      </w:r>
      <w:r w:rsidRPr="005B2FD3">
        <w:rPr>
          <w:rFonts w:ascii="Arial" w:hAnsi="Arial" w:cs="Arial"/>
          <w:bCs/>
        </w:rPr>
        <w:t xml:space="preserve"> identifikaciji skupne identitete in skupne zgodbe ter posledično tudi v ukrepih, ki so se v večji meri osredotočili na – kot je v uvodu opredelila pretekla strategija: razvoju ponudbe in integralnih turističnih </w:t>
      </w:r>
      <w:r w:rsidR="00775E75" w:rsidRPr="005B2FD3">
        <w:rPr>
          <w:rFonts w:ascii="Arial" w:hAnsi="Arial" w:cs="Arial"/>
          <w:bCs/>
        </w:rPr>
        <w:t>pro</w:t>
      </w:r>
      <w:r w:rsidR="00775E75">
        <w:rPr>
          <w:rFonts w:ascii="Arial" w:hAnsi="Arial" w:cs="Arial"/>
          <w:bCs/>
        </w:rPr>
        <w:t xml:space="preserve">duktov </w:t>
      </w:r>
      <w:r w:rsidRPr="005B2FD3">
        <w:rPr>
          <w:rFonts w:ascii="Arial" w:hAnsi="Arial" w:cs="Arial"/>
          <w:bCs/>
        </w:rPr>
        <w:t>oziroma na razvoju povezanih, celostnih, privlačnih doživetjih (kot tudi na razvoju infrastrukture, ki to podpira</w:t>
      </w:r>
      <w:r>
        <w:rPr>
          <w:rFonts w:ascii="Arial" w:hAnsi="Arial" w:cs="Arial"/>
          <w:bCs/>
        </w:rPr>
        <w:t xml:space="preserve"> – a v </w:t>
      </w:r>
      <w:r w:rsidR="006027B8">
        <w:rPr>
          <w:rFonts w:ascii="Arial" w:hAnsi="Arial" w:cs="Arial"/>
          <w:bCs/>
        </w:rPr>
        <w:t>manjši</w:t>
      </w:r>
      <w:r>
        <w:rPr>
          <w:rFonts w:ascii="Arial" w:hAnsi="Arial" w:cs="Arial"/>
          <w:bCs/>
        </w:rPr>
        <w:t xml:space="preserve"> meri</w:t>
      </w:r>
      <w:r w:rsidRPr="005B2FD3">
        <w:rPr>
          <w:rFonts w:ascii="Arial" w:hAnsi="Arial" w:cs="Arial"/>
          <w:bCs/>
        </w:rPr>
        <w:t>), izboljšanju kakovosti ponudbe, komuniciranju skupne zgodbe, povezovanju ponudbe v programe, trženjski umestitvi območja v odnosu do Ljubljane in gorenjskih turističnih centrov, razvoju sodobnih trženjskih orodij</w:t>
      </w:r>
      <w:r>
        <w:rPr>
          <w:rFonts w:ascii="Arial" w:hAnsi="Arial" w:cs="Arial"/>
          <w:bCs/>
        </w:rPr>
        <w:t xml:space="preserve"> ter</w:t>
      </w:r>
      <w:r w:rsidRPr="005B2FD3">
        <w:rPr>
          <w:rFonts w:ascii="Arial" w:hAnsi="Arial" w:cs="Arial"/>
          <w:bCs/>
        </w:rPr>
        <w:t xml:space="preserve"> aktivni prisotnosti na trgu.</w:t>
      </w:r>
    </w:p>
    <w:p w14:paraId="4CDC5B7F" w14:textId="7CDCAB39" w:rsidR="00775E75" w:rsidRDefault="00D04182" w:rsidP="00D04182">
      <w:pPr>
        <w:spacing w:before="120" w:after="120" w:line="276" w:lineRule="auto"/>
        <w:jc w:val="both"/>
        <w:rPr>
          <w:rFonts w:ascii="Arial" w:hAnsi="Arial" w:cs="Arial"/>
          <w:bCs/>
        </w:rPr>
      </w:pPr>
      <w:r w:rsidRPr="005B2FD3">
        <w:rPr>
          <w:rFonts w:ascii="Arial" w:hAnsi="Arial" w:cs="Arial"/>
          <w:b/>
          <w:bCs/>
        </w:rPr>
        <w:t>V zadnjih letih je prišlo v evropskem kot tudi slovenskem turizmu do številnih premikov in novih izzivov – ki bi jih veljalo povzeti v paradigmi: od marketinga k managementu</w:t>
      </w:r>
      <w:r w:rsidRPr="005B2FD3">
        <w:rPr>
          <w:rFonts w:ascii="Arial" w:hAnsi="Arial" w:cs="Arial"/>
          <w:bCs/>
        </w:rPr>
        <w:t xml:space="preserve"> (= potreba po aktivnem razvoju in upravljanju na destinacijski ravni, tako na strani ponudbe – razvoj produktov izven o</w:t>
      </w:r>
      <w:r>
        <w:rPr>
          <w:rFonts w:ascii="Arial" w:hAnsi="Arial" w:cs="Arial"/>
          <w:bCs/>
        </w:rPr>
        <w:t>bre</w:t>
      </w:r>
      <w:r w:rsidRPr="005B2FD3">
        <w:rPr>
          <w:rFonts w:ascii="Arial" w:hAnsi="Arial" w:cs="Arial"/>
          <w:bCs/>
        </w:rPr>
        <w:t>menjenih mesecev in središč, krepitev trajnosti, izboljšanje javne turistične, nastanitvene in druge podporne infrastrukture, dvig kompetenc ljudi …) kot tudi povpraševanja (</w:t>
      </w:r>
      <w:r w:rsidR="00775E75">
        <w:rPr>
          <w:rFonts w:ascii="Arial" w:hAnsi="Arial" w:cs="Arial"/>
          <w:bCs/>
        </w:rPr>
        <w:t xml:space="preserve">predvsem v časovnem in geografskem </w:t>
      </w:r>
      <w:r w:rsidRPr="005B2FD3">
        <w:rPr>
          <w:rFonts w:ascii="Arial" w:hAnsi="Arial" w:cs="Arial"/>
          <w:bCs/>
        </w:rPr>
        <w:t>usmerjanj</w:t>
      </w:r>
      <w:r w:rsidR="00775E75">
        <w:rPr>
          <w:rFonts w:ascii="Arial" w:hAnsi="Arial" w:cs="Arial"/>
          <w:bCs/>
        </w:rPr>
        <w:t>u</w:t>
      </w:r>
      <w:r w:rsidRPr="005B2FD3">
        <w:rPr>
          <w:rFonts w:ascii="Arial" w:hAnsi="Arial" w:cs="Arial"/>
          <w:bCs/>
        </w:rPr>
        <w:t xml:space="preserve"> tokov). </w:t>
      </w:r>
    </w:p>
    <w:p w14:paraId="59D03DAC" w14:textId="38A1ACFB" w:rsidR="00D04182" w:rsidRDefault="00D04182" w:rsidP="00D04182">
      <w:pPr>
        <w:spacing w:before="120" w:after="120" w:line="276" w:lineRule="auto"/>
        <w:jc w:val="both"/>
        <w:rPr>
          <w:rFonts w:ascii="Arial" w:hAnsi="Arial" w:cs="Arial"/>
          <w:bCs/>
        </w:rPr>
      </w:pPr>
      <w:r w:rsidRPr="00D04182">
        <w:rPr>
          <w:rFonts w:ascii="Arial" w:hAnsi="Arial" w:cs="Arial"/>
          <w:b/>
          <w:bCs/>
        </w:rPr>
        <w:t xml:space="preserve">V </w:t>
      </w:r>
      <w:r w:rsidR="006027B8" w:rsidRPr="00D04182">
        <w:rPr>
          <w:rFonts w:ascii="Arial" w:hAnsi="Arial" w:cs="Arial"/>
          <w:b/>
          <w:bCs/>
        </w:rPr>
        <w:t>ob</w:t>
      </w:r>
      <w:r w:rsidR="006027B8">
        <w:rPr>
          <w:rFonts w:ascii="Arial" w:hAnsi="Arial" w:cs="Arial"/>
          <w:b/>
          <w:bCs/>
        </w:rPr>
        <w:t>d</w:t>
      </w:r>
      <w:r w:rsidR="006027B8" w:rsidRPr="00D04182">
        <w:rPr>
          <w:rFonts w:ascii="Arial" w:hAnsi="Arial" w:cs="Arial"/>
          <w:b/>
          <w:bCs/>
        </w:rPr>
        <w:t>obju</w:t>
      </w:r>
      <w:r w:rsidRPr="00D04182">
        <w:rPr>
          <w:rFonts w:ascii="Arial" w:hAnsi="Arial" w:cs="Arial"/>
          <w:b/>
          <w:bCs/>
        </w:rPr>
        <w:t xml:space="preserve"> priprave pretekle strategije te potrebe še niso bile tako izražene in se z njimi niso tako aktivno še ukvarjale tudi močne </w:t>
      </w:r>
      <w:r>
        <w:rPr>
          <w:rFonts w:ascii="Arial" w:hAnsi="Arial" w:cs="Arial"/>
          <w:b/>
          <w:bCs/>
        </w:rPr>
        <w:t xml:space="preserve">turistične </w:t>
      </w:r>
      <w:r w:rsidRPr="00D04182">
        <w:rPr>
          <w:rFonts w:ascii="Arial" w:hAnsi="Arial" w:cs="Arial"/>
          <w:b/>
          <w:bCs/>
        </w:rPr>
        <w:t>destinacije</w:t>
      </w:r>
      <w:r>
        <w:rPr>
          <w:rFonts w:ascii="Arial" w:hAnsi="Arial" w:cs="Arial"/>
          <w:b/>
          <w:bCs/>
        </w:rPr>
        <w:t xml:space="preserve"> </w:t>
      </w:r>
      <w:r w:rsidR="00775E75">
        <w:rPr>
          <w:rFonts w:ascii="Arial" w:hAnsi="Arial" w:cs="Arial"/>
          <w:b/>
          <w:bCs/>
        </w:rPr>
        <w:t xml:space="preserve">ter </w:t>
      </w:r>
      <w:r>
        <w:rPr>
          <w:rFonts w:ascii="Arial" w:hAnsi="Arial" w:cs="Arial"/>
          <w:b/>
          <w:bCs/>
        </w:rPr>
        <w:t>teh ukrepov niso vključevale niti v strateške dokumente, ki so nastajali v letu 2017</w:t>
      </w:r>
      <w:r w:rsidR="00775E75">
        <w:rPr>
          <w:rFonts w:ascii="Arial" w:hAnsi="Arial" w:cs="Arial"/>
          <w:b/>
          <w:bCs/>
        </w:rPr>
        <w:t xml:space="preserve"> ali 2018</w:t>
      </w:r>
      <w:r>
        <w:rPr>
          <w:rFonts w:ascii="Arial" w:hAnsi="Arial" w:cs="Arial"/>
          <w:b/>
          <w:bCs/>
        </w:rPr>
        <w:t xml:space="preserve">. </w:t>
      </w:r>
      <w:r w:rsidRPr="00D04182">
        <w:rPr>
          <w:rFonts w:ascii="Arial" w:hAnsi="Arial" w:cs="Arial"/>
          <w:bCs/>
        </w:rPr>
        <w:t xml:space="preserve">Teh izzivov ni naslavljala tudi trenutno še veljavna krovna strategija slovenskega </w:t>
      </w:r>
      <w:r w:rsidR="006027B8" w:rsidRPr="00D04182">
        <w:rPr>
          <w:rFonts w:ascii="Arial" w:hAnsi="Arial" w:cs="Arial"/>
          <w:bCs/>
        </w:rPr>
        <w:t>turizma</w:t>
      </w:r>
      <w:r w:rsidRPr="00D04182">
        <w:rPr>
          <w:rFonts w:ascii="Arial" w:hAnsi="Arial" w:cs="Arial"/>
          <w:bCs/>
        </w:rPr>
        <w:t xml:space="preserve"> (Strategija </w:t>
      </w:r>
      <w:r w:rsidR="006027B8" w:rsidRPr="00D04182">
        <w:rPr>
          <w:rFonts w:ascii="Arial" w:hAnsi="Arial" w:cs="Arial"/>
          <w:bCs/>
        </w:rPr>
        <w:t>trajnostne</w:t>
      </w:r>
      <w:r w:rsidRPr="00D04182">
        <w:rPr>
          <w:rFonts w:ascii="Arial" w:hAnsi="Arial" w:cs="Arial"/>
          <w:bCs/>
        </w:rPr>
        <w:t xml:space="preserve"> rasti slovenskega turizma 2017-021).</w:t>
      </w:r>
    </w:p>
    <w:p w14:paraId="75A51CF6" w14:textId="2D75FC04" w:rsidR="00FA7C4F" w:rsidRPr="005B2FD3" w:rsidRDefault="0084150F" w:rsidP="002001A4">
      <w:pPr>
        <w:spacing w:before="120" w:after="120" w:line="276" w:lineRule="auto"/>
        <w:jc w:val="both"/>
        <w:rPr>
          <w:rFonts w:ascii="Arial" w:hAnsi="Arial" w:cs="Arial"/>
          <w:b/>
          <w:bCs/>
          <w:color w:val="A8BD5D"/>
        </w:rPr>
      </w:pPr>
      <w:r w:rsidRPr="005B2FD3">
        <w:rPr>
          <w:rFonts w:ascii="Arial" w:hAnsi="Arial" w:cs="Arial"/>
          <w:bCs/>
          <w:i/>
        </w:rPr>
        <w:t>V nadaljevanju povzemamo ključne momente, v katerih je nastajala pretekla strategija, in premike, ki so se zgodili do danes, nato pa povzemamo</w:t>
      </w:r>
      <w:r w:rsidR="00D04182">
        <w:rPr>
          <w:rFonts w:ascii="Arial" w:hAnsi="Arial" w:cs="Arial"/>
          <w:bCs/>
          <w:i/>
        </w:rPr>
        <w:t>,</w:t>
      </w:r>
      <w:r w:rsidRPr="005B2FD3">
        <w:rPr>
          <w:rFonts w:ascii="Arial" w:hAnsi="Arial" w:cs="Arial"/>
          <w:bCs/>
          <w:i/>
        </w:rPr>
        <w:t xml:space="preserve"> v čem smo bili uspešni in v čem manj us</w:t>
      </w:r>
      <w:r w:rsidR="00D04182">
        <w:rPr>
          <w:rFonts w:ascii="Arial" w:hAnsi="Arial" w:cs="Arial"/>
          <w:bCs/>
          <w:i/>
        </w:rPr>
        <w:t>p</w:t>
      </w:r>
      <w:r w:rsidRPr="005B2FD3">
        <w:rPr>
          <w:rFonts w:ascii="Arial" w:hAnsi="Arial" w:cs="Arial"/>
          <w:bCs/>
          <w:i/>
        </w:rPr>
        <w:t>ešni.</w:t>
      </w:r>
    </w:p>
    <w:p w14:paraId="441B9129" w14:textId="2251EF56" w:rsidR="00D04182" w:rsidRPr="002001A4" w:rsidRDefault="00703226" w:rsidP="002001A4">
      <w:pPr>
        <w:spacing w:line="276" w:lineRule="auto"/>
        <w:jc w:val="both"/>
        <w:rPr>
          <w:rFonts w:ascii="Arial" w:hAnsi="Arial" w:cs="Arial"/>
          <w:bCs/>
          <w:color w:val="A8BD5D"/>
          <w:sz w:val="28"/>
        </w:rPr>
      </w:pPr>
      <w:r w:rsidRPr="00595B5B">
        <w:rPr>
          <w:rFonts w:ascii="Arial" w:hAnsi="Arial" w:cs="Arial"/>
          <w:bCs/>
          <w:color w:val="A8BD5D"/>
          <w:sz w:val="24"/>
        </w:rPr>
        <w:t xml:space="preserve">KLJUČNI MOMENTI, </w:t>
      </w:r>
      <w:r w:rsidR="0084150F" w:rsidRPr="00595B5B">
        <w:rPr>
          <w:rFonts w:ascii="Arial" w:hAnsi="Arial" w:cs="Arial"/>
          <w:bCs/>
          <w:color w:val="A8BD5D"/>
          <w:sz w:val="24"/>
        </w:rPr>
        <w:t>V KATERIH JE NASTAJALA PRETEKLA STRATEGIJA</w:t>
      </w:r>
    </w:p>
    <w:p w14:paraId="492F8EB3" w14:textId="7DA72BCF" w:rsidR="00703226" w:rsidRPr="005B2FD3" w:rsidRDefault="00703226" w:rsidP="00627A2E">
      <w:pPr>
        <w:numPr>
          <w:ilvl w:val="0"/>
          <w:numId w:val="50"/>
        </w:numPr>
        <w:spacing w:after="0" w:line="276" w:lineRule="auto"/>
        <w:jc w:val="both"/>
        <w:rPr>
          <w:rFonts w:ascii="Arial" w:hAnsi="Arial" w:cs="Arial"/>
        </w:rPr>
      </w:pPr>
      <w:r w:rsidRPr="005B2FD3">
        <w:rPr>
          <w:rFonts w:ascii="Arial" w:hAnsi="Arial" w:cs="Arial"/>
          <w:bCs/>
        </w:rPr>
        <w:t>Začela se je nova finančna perspektiva</w:t>
      </w:r>
      <w:r w:rsidR="0084150F" w:rsidRPr="005B2FD3">
        <w:rPr>
          <w:rFonts w:ascii="Arial" w:hAnsi="Arial" w:cs="Arial"/>
          <w:bCs/>
        </w:rPr>
        <w:t xml:space="preserve"> (2014-2020)</w:t>
      </w:r>
      <w:r w:rsidRPr="005B2FD3">
        <w:rPr>
          <w:rFonts w:ascii="Arial" w:hAnsi="Arial" w:cs="Arial"/>
          <w:bCs/>
        </w:rPr>
        <w:t>.</w:t>
      </w:r>
    </w:p>
    <w:p w14:paraId="40823348" w14:textId="6E5F5174" w:rsidR="00703226" w:rsidRPr="005B2FD3" w:rsidRDefault="00703226" w:rsidP="00627A2E">
      <w:pPr>
        <w:numPr>
          <w:ilvl w:val="0"/>
          <w:numId w:val="50"/>
        </w:numPr>
        <w:spacing w:after="0" w:line="276" w:lineRule="auto"/>
        <w:jc w:val="both"/>
        <w:rPr>
          <w:rFonts w:ascii="Arial" w:hAnsi="Arial" w:cs="Arial"/>
        </w:rPr>
      </w:pPr>
      <w:r w:rsidRPr="005B2FD3">
        <w:rPr>
          <w:rFonts w:ascii="Arial" w:hAnsi="Arial" w:cs="Arial"/>
          <w:bCs/>
        </w:rPr>
        <w:t>Na novo se je konsolidirala STO</w:t>
      </w:r>
      <w:r w:rsidR="0084150F" w:rsidRPr="005B2FD3">
        <w:rPr>
          <w:rFonts w:ascii="Arial" w:hAnsi="Arial" w:cs="Arial"/>
          <w:bCs/>
        </w:rPr>
        <w:t xml:space="preserve"> (po vmesnem obdobju, ko je bila del agencije SPIRIT).</w:t>
      </w:r>
    </w:p>
    <w:p w14:paraId="5DF62B38" w14:textId="4240EBDC" w:rsidR="00703226" w:rsidRPr="005B2FD3" w:rsidRDefault="00703226" w:rsidP="00627A2E">
      <w:pPr>
        <w:numPr>
          <w:ilvl w:val="0"/>
          <w:numId w:val="50"/>
        </w:numPr>
        <w:spacing w:after="0" w:line="276" w:lineRule="auto"/>
        <w:jc w:val="both"/>
        <w:rPr>
          <w:rFonts w:ascii="Arial" w:hAnsi="Arial" w:cs="Arial"/>
        </w:rPr>
      </w:pPr>
      <w:r w:rsidRPr="005B2FD3">
        <w:rPr>
          <w:rFonts w:ascii="Arial" w:hAnsi="Arial" w:cs="Arial"/>
        </w:rPr>
        <w:t>Takratna strategija slovenskega turizma je bila iz današnje perspektive še relativno ne-osredotočena</w:t>
      </w:r>
      <w:r w:rsidR="0084150F" w:rsidRPr="005B2FD3">
        <w:rPr>
          <w:rFonts w:ascii="Arial" w:hAnsi="Arial" w:cs="Arial"/>
        </w:rPr>
        <w:t xml:space="preserve"> (</w:t>
      </w:r>
      <w:r w:rsidR="00D741F8">
        <w:rPr>
          <w:rFonts w:ascii="Arial" w:hAnsi="Arial" w:cs="Arial"/>
        </w:rPr>
        <w:t xml:space="preserve">predvsem </w:t>
      </w:r>
      <w:r w:rsidR="0084150F" w:rsidRPr="005B2FD3">
        <w:rPr>
          <w:rFonts w:ascii="Arial" w:hAnsi="Arial" w:cs="Arial"/>
        </w:rPr>
        <w:t>glede produktov</w:t>
      </w:r>
      <w:r w:rsidR="00D741F8">
        <w:rPr>
          <w:rFonts w:ascii="Arial" w:hAnsi="Arial" w:cs="Arial"/>
        </w:rPr>
        <w:t xml:space="preserve"> in krovnega </w:t>
      </w:r>
      <w:r w:rsidR="0078037E">
        <w:rPr>
          <w:rFonts w:ascii="Arial" w:hAnsi="Arial" w:cs="Arial"/>
        </w:rPr>
        <w:t xml:space="preserve">razvojno-trženjskega </w:t>
      </w:r>
      <w:r w:rsidR="00D741F8">
        <w:rPr>
          <w:rFonts w:ascii="Arial" w:hAnsi="Arial" w:cs="Arial"/>
        </w:rPr>
        <w:t>koncepta</w:t>
      </w:r>
      <w:r w:rsidR="0084150F" w:rsidRPr="005B2FD3">
        <w:rPr>
          <w:rFonts w:ascii="Arial" w:hAnsi="Arial" w:cs="Arial"/>
        </w:rPr>
        <w:t>)</w:t>
      </w:r>
      <w:r w:rsidRPr="005B2FD3">
        <w:rPr>
          <w:rFonts w:ascii="Arial" w:hAnsi="Arial" w:cs="Arial"/>
        </w:rPr>
        <w:t xml:space="preserve">, v veljavi </w:t>
      </w:r>
      <w:r w:rsidR="00D04182">
        <w:rPr>
          <w:rFonts w:ascii="Arial" w:hAnsi="Arial" w:cs="Arial"/>
        </w:rPr>
        <w:t xml:space="preserve">so bile </w:t>
      </w:r>
      <w:r w:rsidRPr="005B2FD3">
        <w:rPr>
          <w:rFonts w:ascii="Arial" w:hAnsi="Arial" w:cs="Arial"/>
        </w:rPr>
        <w:t xml:space="preserve">še turistične </w:t>
      </w:r>
      <w:r w:rsidRPr="005B2FD3">
        <w:rPr>
          <w:rFonts w:ascii="Arial" w:hAnsi="Arial" w:cs="Arial"/>
          <w:bCs/>
        </w:rPr>
        <w:t>regije (regionalne turistične destinacije),</w:t>
      </w:r>
      <w:r w:rsidRPr="005B2FD3">
        <w:rPr>
          <w:rFonts w:ascii="Arial" w:hAnsi="Arial" w:cs="Arial"/>
        </w:rPr>
        <w:t xml:space="preserve"> ni še bilo fokusa </w:t>
      </w:r>
      <w:r w:rsidR="00D04182">
        <w:rPr>
          <w:rFonts w:ascii="Arial" w:hAnsi="Arial" w:cs="Arial"/>
        </w:rPr>
        <w:t xml:space="preserve">na </w:t>
      </w:r>
      <w:r w:rsidRPr="005B2FD3">
        <w:rPr>
          <w:rFonts w:ascii="Arial" w:hAnsi="Arial" w:cs="Arial"/>
        </w:rPr>
        <w:t>trajnosti in butičnosti; MGRT in STO sta začela pripravljati novo razvojno strategijo slovenskega turizma v letu 2016/2017.</w:t>
      </w:r>
    </w:p>
    <w:p w14:paraId="7A084393" w14:textId="5AB51B37" w:rsidR="0084150F" w:rsidRPr="005B2FD3" w:rsidRDefault="0084150F" w:rsidP="00627A2E">
      <w:pPr>
        <w:numPr>
          <w:ilvl w:val="0"/>
          <w:numId w:val="50"/>
        </w:numPr>
        <w:spacing w:after="0" w:line="276" w:lineRule="auto"/>
        <w:jc w:val="both"/>
        <w:rPr>
          <w:rFonts w:ascii="Arial" w:hAnsi="Arial" w:cs="Arial"/>
        </w:rPr>
      </w:pPr>
      <w:r w:rsidRPr="005B2FD3">
        <w:rPr>
          <w:rFonts w:ascii="Arial" w:hAnsi="Arial" w:cs="Arial"/>
        </w:rPr>
        <w:lastRenderedPageBreak/>
        <w:t>Škofjeloško je bilo del Gorenjske turistične regije (in se je tržilo pod znamko Slovenske Alpe).</w:t>
      </w:r>
    </w:p>
    <w:p w14:paraId="47E4E9EC" w14:textId="77777777" w:rsidR="00703226" w:rsidRPr="005B2FD3" w:rsidRDefault="00703226" w:rsidP="00627A2E">
      <w:pPr>
        <w:numPr>
          <w:ilvl w:val="0"/>
          <w:numId w:val="50"/>
        </w:numPr>
        <w:spacing w:after="0" w:line="276" w:lineRule="auto"/>
        <w:jc w:val="both"/>
        <w:rPr>
          <w:rFonts w:ascii="Arial" w:hAnsi="Arial" w:cs="Arial"/>
        </w:rPr>
      </w:pPr>
      <w:r w:rsidRPr="005B2FD3">
        <w:rPr>
          <w:rFonts w:ascii="Arial" w:hAnsi="Arial" w:cs="Arial"/>
          <w:bCs/>
        </w:rPr>
        <w:t>Ni še delovala Zelena shema slovenskega turizma</w:t>
      </w:r>
      <w:r w:rsidRPr="005B2FD3">
        <w:rPr>
          <w:rFonts w:ascii="Arial" w:hAnsi="Arial" w:cs="Arial"/>
        </w:rPr>
        <w:t xml:space="preserve"> kot močna razvojna in trženjska platforma za krepitev trajnosti.</w:t>
      </w:r>
    </w:p>
    <w:p w14:paraId="5E3E756B" w14:textId="77777777" w:rsidR="00D04182" w:rsidRDefault="0084150F" w:rsidP="00627A2E">
      <w:pPr>
        <w:numPr>
          <w:ilvl w:val="0"/>
          <w:numId w:val="50"/>
        </w:numPr>
        <w:spacing w:after="0" w:line="276" w:lineRule="auto"/>
        <w:jc w:val="both"/>
        <w:rPr>
          <w:rFonts w:ascii="Arial" w:hAnsi="Arial" w:cs="Arial"/>
        </w:rPr>
      </w:pPr>
      <w:r w:rsidRPr="005B2FD3">
        <w:rPr>
          <w:rFonts w:ascii="Arial" w:hAnsi="Arial" w:cs="Arial"/>
          <w:bCs/>
        </w:rPr>
        <w:t>Slovenski turizem je beležil m</w:t>
      </w:r>
      <w:r w:rsidR="00703226" w:rsidRPr="005B2FD3">
        <w:rPr>
          <w:rFonts w:ascii="Arial" w:hAnsi="Arial" w:cs="Arial"/>
          <w:bCs/>
        </w:rPr>
        <w:t xml:space="preserve">anjše rasti </w:t>
      </w:r>
      <w:r w:rsidR="00703226" w:rsidRPr="005B2FD3">
        <w:rPr>
          <w:rFonts w:ascii="Arial" w:hAnsi="Arial" w:cs="Arial"/>
        </w:rPr>
        <w:t>– Slovenija še ni imela tako močne in profilirane trženjske pozicije in profiliranega imidža zelene države z raznolikimi doživetji</w:t>
      </w:r>
      <w:r w:rsidRPr="005B2FD3">
        <w:rPr>
          <w:rFonts w:ascii="Arial" w:hAnsi="Arial" w:cs="Arial"/>
        </w:rPr>
        <w:t>.</w:t>
      </w:r>
    </w:p>
    <w:p w14:paraId="3C63741D" w14:textId="53A0E357" w:rsidR="0084150F" w:rsidRPr="00D04182" w:rsidRDefault="0084150F" w:rsidP="00627A2E">
      <w:pPr>
        <w:numPr>
          <w:ilvl w:val="0"/>
          <w:numId w:val="50"/>
        </w:numPr>
        <w:spacing w:after="0" w:line="276" w:lineRule="auto"/>
        <w:jc w:val="both"/>
        <w:rPr>
          <w:rFonts w:ascii="Arial" w:hAnsi="Arial" w:cs="Arial"/>
        </w:rPr>
      </w:pPr>
      <w:r w:rsidRPr="00D04182">
        <w:rPr>
          <w:rFonts w:ascii="Arial" w:hAnsi="Arial" w:cs="Arial"/>
        </w:rPr>
        <w:t xml:space="preserve">Organiziranost slovenskega turizma ni podpirala povezav od krovne do destinacijske ravni – zavest o pomenu in potrebi po aktivnem upravljanju destinacij še ni bila tako močno vzpostavljena, predvsem pa ni bilo sistemskih ukrepov, ki bi ta proces pospeševali in usmerjali. </w:t>
      </w:r>
    </w:p>
    <w:p w14:paraId="48DC1CF3" w14:textId="6827E291" w:rsidR="00D04182" w:rsidRPr="00595B5B" w:rsidRDefault="00D04182" w:rsidP="00933D6A">
      <w:pPr>
        <w:spacing w:before="120" w:after="120" w:line="276" w:lineRule="auto"/>
        <w:jc w:val="both"/>
        <w:rPr>
          <w:rFonts w:ascii="Arial" w:hAnsi="Arial" w:cs="Arial"/>
          <w:bCs/>
          <w:color w:val="A8BD5D"/>
          <w:sz w:val="24"/>
        </w:rPr>
      </w:pPr>
      <w:r w:rsidRPr="00595B5B">
        <w:rPr>
          <w:rFonts w:ascii="Arial" w:hAnsi="Arial" w:cs="Arial"/>
          <w:bCs/>
          <w:color w:val="A8BD5D"/>
          <w:sz w:val="24"/>
        </w:rPr>
        <w:t>KLJUČNI PREMIKI V OBDOBJU 2014 DO 2021</w:t>
      </w:r>
    </w:p>
    <w:p w14:paraId="5AF7A003" w14:textId="3C576D77" w:rsidR="0084150F" w:rsidRPr="005B2FD3" w:rsidRDefault="00703226" w:rsidP="00627A2E">
      <w:pPr>
        <w:numPr>
          <w:ilvl w:val="0"/>
          <w:numId w:val="51"/>
        </w:numPr>
        <w:spacing w:after="0" w:line="276" w:lineRule="auto"/>
        <w:jc w:val="both"/>
        <w:rPr>
          <w:rFonts w:ascii="Arial" w:hAnsi="Arial" w:cs="Arial"/>
        </w:rPr>
      </w:pPr>
      <w:r w:rsidRPr="005B2FD3">
        <w:rPr>
          <w:rFonts w:ascii="Arial" w:hAnsi="Arial" w:cs="Arial"/>
          <w:bCs/>
        </w:rPr>
        <w:t xml:space="preserve">Nova strategija turizma </w:t>
      </w:r>
      <w:r w:rsidRPr="005B2FD3">
        <w:rPr>
          <w:rFonts w:ascii="Arial" w:hAnsi="Arial" w:cs="Arial"/>
        </w:rPr>
        <w:t xml:space="preserve">(STRST) 2017-2021 je prinesla novo organiziranost (sistem 4 makro destinacij in 35 </w:t>
      </w:r>
      <w:r w:rsidR="0084150F" w:rsidRPr="005B2FD3">
        <w:rPr>
          <w:rFonts w:ascii="Arial" w:hAnsi="Arial" w:cs="Arial"/>
        </w:rPr>
        <w:t>»</w:t>
      </w:r>
      <w:r w:rsidRPr="005B2FD3">
        <w:rPr>
          <w:rFonts w:ascii="Arial" w:hAnsi="Arial" w:cs="Arial"/>
        </w:rPr>
        <w:t>vodilnih destinacij</w:t>
      </w:r>
      <w:r w:rsidR="0084150F" w:rsidRPr="005B2FD3">
        <w:rPr>
          <w:rFonts w:ascii="Arial" w:hAnsi="Arial" w:cs="Arial"/>
        </w:rPr>
        <w:t>«</w:t>
      </w:r>
      <w:r w:rsidRPr="005B2FD3">
        <w:rPr>
          <w:rFonts w:ascii="Arial" w:hAnsi="Arial" w:cs="Arial"/>
        </w:rPr>
        <w:t xml:space="preserve">) in opredelila jasno matriko </w:t>
      </w:r>
      <w:r w:rsidR="0078037E">
        <w:rPr>
          <w:rFonts w:ascii="Arial" w:hAnsi="Arial" w:cs="Arial"/>
        </w:rPr>
        <w:t xml:space="preserve">nosilnih </w:t>
      </w:r>
      <w:r w:rsidRPr="005B2FD3">
        <w:rPr>
          <w:rFonts w:ascii="Arial" w:hAnsi="Arial" w:cs="Arial"/>
        </w:rPr>
        <w:t>produktov</w:t>
      </w:r>
      <w:r w:rsidR="0078037E">
        <w:rPr>
          <w:rFonts w:ascii="Arial" w:hAnsi="Arial" w:cs="Arial"/>
        </w:rPr>
        <w:t xml:space="preserve"> (trije produkti v prvi kategoriji: zdravilišča, aktivnosti v naravo, poslovni turizem).</w:t>
      </w:r>
    </w:p>
    <w:p w14:paraId="7359CFF2" w14:textId="43C5E8E2" w:rsidR="00703226" w:rsidRPr="005B2FD3" w:rsidRDefault="00703226" w:rsidP="00627A2E">
      <w:pPr>
        <w:numPr>
          <w:ilvl w:val="0"/>
          <w:numId w:val="51"/>
        </w:numPr>
        <w:spacing w:after="0" w:line="276" w:lineRule="auto"/>
        <w:jc w:val="both"/>
        <w:rPr>
          <w:rFonts w:ascii="Arial" w:hAnsi="Arial" w:cs="Arial"/>
        </w:rPr>
      </w:pPr>
      <w:r w:rsidRPr="005B2FD3">
        <w:rPr>
          <w:rFonts w:ascii="Arial" w:hAnsi="Arial" w:cs="Arial"/>
          <w:bCs/>
        </w:rPr>
        <w:t xml:space="preserve">Osredotočena vizija </w:t>
      </w:r>
      <w:r w:rsidRPr="005B2FD3">
        <w:rPr>
          <w:rFonts w:ascii="Arial" w:hAnsi="Arial" w:cs="Arial"/>
        </w:rPr>
        <w:t>Slovenije kot zelene butične destinacije za 5-zvezdična doživetja</w:t>
      </w:r>
      <w:r w:rsidR="001B4559" w:rsidRPr="005B2FD3">
        <w:rPr>
          <w:rFonts w:ascii="Arial" w:hAnsi="Arial" w:cs="Arial"/>
        </w:rPr>
        <w:t xml:space="preserve"> – široko sprejeta in povzeta tudi na destinacijski ravni.</w:t>
      </w:r>
    </w:p>
    <w:p w14:paraId="578B6B5A" w14:textId="136A3F5E" w:rsidR="00703226" w:rsidRPr="005B2FD3" w:rsidRDefault="00703226" w:rsidP="00627A2E">
      <w:pPr>
        <w:numPr>
          <w:ilvl w:val="0"/>
          <w:numId w:val="51"/>
        </w:numPr>
        <w:spacing w:after="0" w:line="276" w:lineRule="auto"/>
        <w:jc w:val="both"/>
        <w:rPr>
          <w:rFonts w:ascii="Arial" w:hAnsi="Arial" w:cs="Arial"/>
        </w:rPr>
      </w:pPr>
      <w:r w:rsidRPr="005B2FD3">
        <w:rPr>
          <w:rFonts w:ascii="Arial" w:hAnsi="Arial" w:cs="Arial"/>
          <w:bCs/>
        </w:rPr>
        <w:t xml:space="preserve">Okrepljen pomen destinacij </w:t>
      </w:r>
      <w:r w:rsidRPr="005B2FD3">
        <w:rPr>
          <w:rFonts w:ascii="Arial" w:hAnsi="Arial" w:cs="Arial"/>
        </w:rPr>
        <w:t>in okrepitev sinergij med krovno in destinacijsko ravnjo (STO-Zavodi</w:t>
      </w:r>
      <w:r w:rsidR="001B4559" w:rsidRPr="005B2FD3">
        <w:rPr>
          <w:rFonts w:ascii="Arial" w:hAnsi="Arial" w:cs="Arial"/>
        </w:rPr>
        <w:t>, skozi sistem dela z »vodilnimi destinacijami«</w:t>
      </w:r>
      <w:r w:rsidRPr="005B2FD3">
        <w:rPr>
          <w:rFonts w:ascii="Arial" w:hAnsi="Arial" w:cs="Arial"/>
        </w:rPr>
        <w:t>).</w:t>
      </w:r>
    </w:p>
    <w:p w14:paraId="1AA24007" w14:textId="3609B656" w:rsidR="00703226" w:rsidRPr="005B2FD3" w:rsidRDefault="00703226" w:rsidP="00627A2E">
      <w:pPr>
        <w:numPr>
          <w:ilvl w:val="0"/>
          <w:numId w:val="51"/>
        </w:numPr>
        <w:spacing w:after="0" w:line="276" w:lineRule="auto"/>
        <w:jc w:val="both"/>
        <w:rPr>
          <w:rFonts w:ascii="Arial" w:hAnsi="Arial" w:cs="Arial"/>
        </w:rPr>
      </w:pPr>
      <w:r w:rsidRPr="005B2FD3">
        <w:rPr>
          <w:rFonts w:ascii="Arial" w:hAnsi="Arial" w:cs="Arial"/>
          <w:bCs/>
        </w:rPr>
        <w:t xml:space="preserve">Vzpostavljen sistem sofinanciranja razvoja in promocije za </w:t>
      </w:r>
      <w:r w:rsidR="001B4559" w:rsidRPr="005B2FD3">
        <w:rPr>
          <w:rFonts w:ascii="Arial" w:hAnsi="Arial" w:cs="Arial"/>
          <w:bCs/>
        </w:rPr>
        <w:t>»vodilne destinacije«</w:t>
      </w:r>
      <w:r w:rsidRPr="005B2FD3">
        <w:rPr>
          <w:rFonts w:ascii="Arial" w:hAnsi="Arial" w:cs="Arial"/>
          <w:bCs/>
        </w:rPr>
        <w:t xml:space="preserve"> </w:t>
      </w:r>
      <w:r w:rsidRPr="005B2FD3">
        <w:rPr>
          <w:rFonts w:ascii="Arial" w:hAnsi="Arial" w:cs="Arial"/>
        </w:rPr>
        <w:t xml:space="preserve">(MGRT in STO) in produkte </w:t>
      </w:r>
      <w:r w:rsidR="001B4559" w:rsidRPr="005B2FD3">
        <w:rPr>
          <w:rFonts w:ascii="Arial" w:hAnsi="Arial" w:cs="Arial"/>
        </w:rPr>
        <w:t>(Škofjeloško je preko Škofje Loke tudi v Združenju zgodovin</w:t>
      </w:r>
      <w:r w:rsidR="00796FE3">
        <w:rPr>
          <w:rFonts w:ascii="Arial" w:hAnsi="Arial" w:cs="Arial"/>
        </w:rPr>
        <w:t>s</w:t>
      </w:r>
      <w:r w:rsidR="001B4559" w:rsidRPr="005B2FD3">
        <w:rPr>
          <w:rFonts w:ascii="Arial" w:hAnsi="Arial" w:cs="Arial"/>
        </w:rPr>
        <w:t>kih mest Slovenije)</w:t>
      </w:r>
      <w:r w:rsidR="0078037E">
        <w:rPr>
          <w:rFonts w:ascii="Arial" w:hAnsi="Arial" w:cs="Arial"/>
        </w:rPr>
        <w:t>;</w:t>
      </w:r>
      <w:r w:rsidRPr="005B2FD3">
        <w:rPr>
          <w:rFonts w:ascii="Arial" w:hAnsi="Arial" w:cs="Arial"/>
        </w:rPr>
        <w:t xml:space="preserve"> Škofja Loka je status </w:t>
      </w:r>
      <w:r w:rsidR="0078037E">
        <w:rPr>
          <w:rFonts w:ascii="Arial" w:hAnsi="Arial" w:cs="Arial"/>
        </w:rPr>
        <w:t xml:space="preserve">»vodilne destinacije« </w:t>
      </w:r>
      <w:r w:rsidRPr="005B2FD3">
        <w:rPr>
          <w:rFonts w:ascii="Arial" w:hAnsi="Arial" w:cs="Arial"/>
        </w:rPr>
        <w:t>dobila skupaj z Idrijo (kot 2 UNESCO mesta</w:t>
      </w:r>
      <w:r w:rsidR="0078037E">
        <w:rPr>
          <w:rFonts w:ascii="Arial" w:hAnsi="Arial" w:cs="Arial"/>
        </w:rPr>
        <w:t xml:space="preserve"> v makro destinaciji Ljubljana &amp; Osrednja Slovenija</w:t>
      </w:r>
      <w:r w:rsidRPr="005B2FD3">
        <w:rPr>
          <w:rFonts w:ascii="Arial" w:hAnsi="Arial" w:cs="Arial"/>
        </w:rPr>
        <w:t>).</w:t>
      </w:r>
    </w:p>
    <w:p w14:paraId="2C458845" w14:textId="77777777" w:rsidR="001937EE" w:rsidRDefault="00703226" w:rsidP="001937EE">
      <w:pPr>
        <w:numPr>
          <w:ilvl w:val="0"/>
          <w:numId w:val="51"/>
        </w:numPr>
        <w:spacing w:after="0" w:line="276" w:lineRule="auto"/>
        <w:jc w:val="both"/>
        <w:rPr>
          <w:rFonts w:ascii="Arial" w:hAnsi="Arial" w:cs="Arial"/>
        </w:rPr>
      </w:pPr>
      <w:r w:rsidRPr="005B2FD3">
        <w:rPr>
          <w:rFonts w:ascii="Arial" w:hAnsi="Arial" w:cs="Arial"/>
        </w:rPr>
        <w:t xml:space="preserve">Uveljavljanje paradigme na ravni destinacij: </w:t>
      </w:r>
      <w:r w:rsidRPr="005B2FD3">
        <w:rPr>
          <w:rFonts w:ascii="Arial" w:hAnsi="Arial" w:cs="Arial"/>
          <w:bCs/>
        </w:rPr>
        <w:t xml:space="preserve">od marketinga k managementu </w:t>
      </w:r>
      <w:r w:rsidRPr="005B2FD3">
        <w:rPr>
          <w:rFonts w:ascii="Arial" w:hAnsi="Arial" w:cs="Arial"/>
        </w:rPr>
        <w:t>(povečan pomen razvoja produktov in upravljanja izkušnje ter tokov).</w:t>
      </w:r>
    </w:p>
    <w:p w14:paraId="2AE0A7D8" w14:textId="7A766D21" w:rsidR="00104A10" w:rsidRPr="001937EE" w:rsidRDefault="00796FE3" w:rsidP="001937EE">
      <w:pPr>
        <w:numPr>
          <w:ilvl w:val="0"/>
          <w:numId w:val="51"/>
        </w:numPr>
        <w:spacing w:after="0" w:line="276" w:lineRule="auto"/>
        <w:jc w:val="both"/>
        <w:rPr>
          <w:rFonts w:ascii="Arial" w:hAnsi="Arial" w:cs="Arial"/>
        </w:rPr>
      </w:pPr>
      <w:r w:rsidRPr="001937EE">
        <w:rPr>
          <w:rFonts w:ascii="Arial" w:hAnsi="Arial" w:cs="Arial"/>
        </w:rPr>
        <w:t>V destinaciji je prišlo tudi do zelo pomembnega trenutka: leta 2016 je bil Škofjeloški pasijon vpisan na UNESCO Reprezentativni seznam nesnovne kulturne dediščine.</w:t>
      </w:r>
    </w:p>
    <w:p w14:paraId="1C91EA51" w14:textId="4FA71989" w:rsidR="00D65E95" w:rsidRPr="002001A4" w:rsidRDefault="00D65E95" w:rsidP="002001A4">
      <w:pPr>
        <w:spacing w:after="0" w:line="276" w:lineRule="auto"/>
        <w:contextualSpacing/>
        <w:jc w:val="both"/>
        <w:rPr>
          <w:rFonts w:ascii="Arial" w:hAnsi="Arial" w:cs="Arial"/>
          <w:b/>
          <w:sz w:val="12"/>
        </w:rPr>
      </w:pPr>
    </w:p>
    <w:p w14:paraId="588B824C" w14:textId="5375AA0D" w:rsidR="00796FE3" w:rsidRPr="00595B5B" w:rsidRDefault="00796FE3" w:rsidP="00796FE3">
      <w:pPr>
        <w:spacing w:before="120" w:after="120" w:line="276" w:lineRule="auto"/>
        <w:jc w:val="both"/>
        <w:rPr>
          <w:rFonts w:ascii="Arial" w:hAnsi="Arial" w:cs="Arial"/>
          <w:bCs/>
          <w:color w:val="A8BD5D"/>
          <w:sz w:val="24"/>
        </w:rPr>
      </w:pPr>
      <w:r w:rsidRPr="00595B5B">
        <w:rPr>
          <w:rFonts w:ascii="Arial" w:hAnsi="Arial" w:cs="Arial"/>
          <w:bCs/>
          <w:color w:val="A8BD5D"/>
          <w:sz w:val="24"/>
        </w:rPr>
        <w:t xml:space="preserve">V ČEM SMO BILI USPEŠNI V PRETEKLEM OBDOBJU IN V ČEM MANJ ALI NE-USPEŠNI </w:t>
      </w:r>
    </w:p>
    <w:p w14:paraId="7206E19C" w14:textId="77777777" w:rsidR="001937EE" w:rsidRDefault="0088533A" w:rsidP="001937EE">
      <w:pPr>
        <w:spacing w:before="120" w:after="120"/>
        <w:jc w:val="both"/>
        <w:rPr>
          <w:rFonts w:ascii="Arial" w:hAnsi="Arial" w:cs="Arial"/>
        </w:rPr>
      </w:pPr>
      <w:r w:rsidRPr="002001A4">
        <w:rPr>
          <w:rFonts w:ascii="Arial" w:hAnsi="Arial" w:cs="Arial"/>
        </w:rPr>
        <w:t>V s</w:t>
      </w:r>
      <w:r>
        <w:rPr>
          <w:rFonts w:ascii="Arial" w:hAnsi="Arial" w:cs="Arial"/>
        </w:rPr>
        <w:t xml:space="preserve">podnji tabeli povzemamo ključne dosežke in nerealizirane ukrepe oziroma premike. </w:t>
      </w:r>
      <w:r w:rsidRPr="001937EE">
        <w:rPr>
          <w:rFonts w:ascii="Arial" w:hAnsi="Arial" w:cs="Arial"/>
          <w:b/>
          <w:bCs/>
        </w:rPr>
        <w:t>Številni ukrepi so bili izvedeni delno ali z manjšimi trženjskimi in razvojnimi učinki kot načrtovano.</w:t>
      </w:r>
      <w:r>
        <w:rPr>
          <w:rFonts w:ascii="Arial" w:hAnsi="Arial" w:cs="Arial"/>
        </w:rPr>
        <w:t xml:space="preserve"> </w:t>
      </w:r>
    </w:p>
    <w:p w14:paraId="0E7D2DEC" w14:textId="33DFEDFD" w:rsidR="0088533A" w:rsidRPr="002001A4" w:rsidRDefault="0088533A" w:rsidP="001937EE">
      <w:pPr>
        <w:shd w:val="clear" w:color="auto" w:fill="F2F2F2" w:themeFill="background1" w:themeFillShade="F2"/>
        <w:spacing w:before="120" w:after="120"/>
        <w:jc w:val="both"/>
        <w:rPr>
          <w:rFonts w:cs="Arial"/>
        </w:rPr>
      </w:pPr>
      <w:r>
        <w:rPr>
          <w:rFonts w:ascii="Arial" w:hAnsi="Arial" w:cs="Arial"/>
        </w:rPr>
        <w:t xml:space="preserve">Če bi podali skupno oceno realizacije pretekle strategije, bi kljub preseganju temeljnih kvantitativnih </w:t>
      </w:r>
      <w:r w:rsidR="00014680">
        <w:rPr>
          <w:rFonts w:ascii="Arial" w:hAnsi="Arial" w:cs="Arial"/>
        </w:rPr>
        <w:t>ciljev</w:t>
      </w:r>
      <w:r>
        <w:rPr>
          <w:rFonts w:ascii="Arial" w:hAnsi="Arial" w:cs="Arial"/>
        </w:rPr>
        <w:t xml:space="preserve"> </w:t>
      </w:r>
      <w:r w:rsidRPr="001937EE">
        <w:rPr>
          <w:rFonts w:ascii="Arial" w:hAnsi="Arial" w:cs="Arial"/>
          <w:b/>
          <w:bCs/>
        </w:rPr>
        <w:t xml:space="preserve">ocenili kot »zadovoljivo«, </w:t>
      </w:r>
      <w:r w:rsidR="001937EE">
        <w:rPr>
          <w:rFonts w:ascii="Arial" w:hAnsi="Arial" w:cs="Arial"/>
          <w:b/>
          <w:bCs/>
        </w:rPr>
        <w:t xml:space="preserve">lahko tudi kot uspešno, </w:t>
      </w:r>
      <w:r w:rsidRPr="001937EE">
        <w:rPr>
          <w:rFonts w:ascii="Arial" w:hAnsi="Arial" w:cs="Arial"/>
          <w:b/>
          <w:bCs/>
        </w:rPr>
        <w:t xml:space="preserve">ne pa </w:t>
      </w:r>
      <w:r w:rsidR="001937EE">
        <w:rPr>
          <w:rFonts w:ascii="Arial" w:hAnsi="Arial" w:cs="Arial"/>
          <w:b/>
          <w:bCs/>
        </w:rPr>
        <w:t>toliko zelo učinkovito</w:t>
      </w:r>
      <w:r w:rsidRPr="001937EE">
        <w:rPr>
          <w:rFonts w:ascii="Arial" w:hAnsi="Arial" w:cs="Arial"/>
          <w:b/>
          <w:bCs/>
        </w:rPr>
        <w:t>, saj nismo uspeli narediti premika na krepitvi skupne identitete in pozicije, uveljavitvi skupne znamke in skupne vizije.</w:t>
      </w:r>
    </w:p>
    <w:p w14:paraId="41DA637B" w14:textId="77777777" w:rsidR="0088533A" w:rsidRDefault="0088533A" w:rsidP="002001A4">
      <w:pPr>
        <w:pStyle w:val="Caption"/>
        <w:spacing w:before="0" w:after="0" w:line="276" w:lineRule="auto"/>
        <w:rPr>
          <w:rFonts w:cs="Arial"/>
          <w:b/>
          <w:color w:val="A8BD5D"/>
          <w:szCs w:val="20"/>
          <w:lang w:val="sl-SI"/>
        </w:rPr>
      </w:pPr>
    </w:p>
    <w:p w14:paraId="2276A604" w14:textId="18D86D00" w:rsidR="00F56600" w:rsidRPr="005B2FD3" w:rsidRDefault="00F56600" w:rsidP="00933D6A">
      <w:pPr>
        <w:pStyle w:val="Caption"/>
        <w:spacing w:line="276" w:lineRule="auto"/>
        <w:rPr>
          <w:rFonts w:cs="Arial"/>
          <w:color w:val="7F7F7F" w:themeColor="text1" w:themeTint="80"/>
          <w:szCs w:val="20"/>
          <w:lang w:val="sl-SI"/>
        </w:rPr>
      </w:pPr>
      <w:r w:rsidRPr="005B2FD3">
        <w:rPr>
          <w:rFonts w:cs="Arial"/>
          <w:b/>
          <w:color w:val="A8BD5D"/>
          <w:szCs w:val="20"/>
          <w:lang w:val="sl-SI"/>
        </w:rPr>
        <w:t xml:space="preserve">Tabela </w:t>
      </w:r>
      <w:r w:rsidR="003E4ADD">
        <w:rPr>
          <w:rFonts w:cs="Arial"/>
          <w:b/>
          <w:color w:val="A8BD5D"/>
          <w:szCs w:val="20"/>
          <w:lang w:val="sl-SI"/>
        </w:rPr>
        <w:t>3</w:t>
      </w:r>
      <w:r w:rsidRPr="005B2FD3">
        <w:rPr>
          <w:rFonts w:cs="Arial"/>
          <w:b/>
          <w:color w:val="A8BD5D"/>
          <w:szCs w:val="20"/>
          <w:lang w:val="sl-SI"/>
        </w:rPr>
        <w:t>:</w:t>
      </w:r>
      <w:r w:rsidRPr="005B2FD3">
        <w:rPr>
          <w:rFonts w:cs="Arial"/>
          <w:color w:val="A8BD5D"/>
          <w:szCs w:val="20"/>
          <w:lang w:val="sl-SI"/>
        </w:rPr>
        <w:t xml:space="preserve"> </w:t>
      </w:r>
      <w:r w:rsidRPr="005B2FD3">
        <w:rPr>
          <w:rFonts w:cs="Arial"/>
          <w:color w:val="7F7F7F" w:themeColor="text1" w:themeTint="80"/>
          <w:szCs w:val="20"/>
          <w:lang w:val="sl-SI"/>
        </w:rPr>
        <w:t xml:space="preserve">Pregled realizacije </w:t>
      </w:r>
      <w:r w:rsidR="00796FE3">
        <w:rPr>
          <w:rFonts w:cs="Arial"/>
          <w:color w:val="7F7F7F" w:themeColor="text1" w:themeTint="80"/>
          <w:szCs w:val="20"/>
          <w:lang w:val="sl-SI"/>
        </w:rPr>
        <w:t xml:space="preserve">ključnih ukrepov v pretekli strategiji turizma za Škofjeloško </w:t>
      </w:r>
    </w:p>
    <w:tbl>
      <w:tblPr>
        <w:tblStyle w:val="TableGrid"/>
        <w:tblW w:w="9069" w:type="dxa"/>
        <w:tblBorders>
          <w:top w:val="single" w:sz="2" w:space="0" w:color="A8BD5D"/>
          <w:left w:val="single" w:sz="2" w:space="0" w:color="A8BD5D"/>
          <w:bottom w:val="single" w:sz="2" w:space="0" w:color="A8BD5D"/>
          <w:right w:val="single" w:sz="2" w:space="0" w:color="A8BD5D"/>
          <w:insideH w:val="single" w:sz="2" w:space="0" w:color="A8BD5D"/>
          <w:insideV w:val="single" w:sz="2" w:space="0" w:color="A8BD5D"/>
        </w:tblBorders>
        <w:tblLook w:val="04A0" w:firstRow="1" w:lastRow="0" w:firstColumn="1" w:lastColumn="0" w:noHBand="0" w:noVBand="1"/>
      </w:tblPr>
      <w:tblGrid>
        <w:gridCol w:w="4409"/>
        <w:gridCol w:w="4660"/>
      </w:tblGrid>
      <w:tr w:rsidR="00F56600" w:rsidRPr="005B2FD3" w14:paraId="70CF7A48" w14:textId="77777777" w:rsidTr="00C24D2E">
        <w:tc>
          <w:tcPr>
            <w:tcW w:w="4409" w:type="dxa"/>
          </w:tcPr>
          <w:p w14:paraId="3CCBB1DC" w14:textId="37BA7513" w:rsidR="00F56600" w:rsidRPr="005B2FD3" w:rsidRDefault="001B4559" w:rsidP="00933D6A">
            <w:pPr>
              <w:spacing w:line="276" w:lineRule="auto"/>
              <w:jc w:val="both"/>
              <w:rPr>
                <w:rFonts w:ascii="Arial" w:hAnsi="Arial" w:cs="Arial"/>
                <w:sz w:val="20"/>
              </w:rPr>
            </w:pPr>
            <w:r w:rsidRPr="005B2FD3">
              <w:rPr>
                <w:rFonts w:ascii="Arial" w:hAnsi="Arial" w:cs="Arial"/>
                <w:b/>
                <w:bCs/>
                <w:sz w:val="20"/>
              </w:rPr>
              <w:t xml:space="preserve">V čem smo bili v preteklem obdobju uspešni </w:t>
            </w:r>
          </w:p>
        </w:tc>
        <w:tc>
          <w:tcPr>
            <w:tcW w:w="4660" w:type="dxa"/>
          </w:tcPr>
          <w:p w14:paraId="6D73068E" w14:textId="77777777" w:rsidR="00F56600" w:rsidRPr="005B2FD3" w:rsidRDefault="00F56600" w:rsidP="00933D6A">
            <w:pPr>
              <w:spacing w:line="276" w:lineRule="auto"/>
              <w:jc w:val="both"/>
              <w:rPr>
                <w:rFonts w:ascii="Arial" w:hAnsi="Arial" w:cs="Arial"/>
                <w:sz w:val="20"/>
              </w:rPr>
            </w:pPr>
            <w:r w:rsidRPr="005B2FD3">
              <w:rPr>
                <w:rFonts w:ascii="Arial" w:hAnsi="Arial" w:cs="Arial"/>
                <w:b/>
                <w:bCs/>
                <w:sz w:val="20"/>
              </w:rPr>
              <w:t>Nezadostno ali ne-naslovljeni ključni ukrepi</w:t>
            </w:r>
          </w:p>
        </w:tc>
      </w:tr>
      <w:tr w:rsidR="00F56600" w:rsidRPr="005B2FD3" w14:paraId="59E11F9B" w14:textId="77777777" w:rsidTr="00C24D2E">
        <w:tc>
          <w:tcPr>
            <w:tcW w:w="4409" w:type="dxa"/>
          </w:tcPr>
          <w:p w14:paraId="20F48D00" w14:textId="48508E33" w:rsidR="00F56600" w:rsidRPr="005B2FD3" w:rsidRDefault="00F56600" w:rsidP="00627A2E">
            <w:pPr>
              <w:numPr>
                <w:ilvl w:val="0"/>
                <w:numId w:val="12"/>
              </w:numPr>
              <w:spacing w:line="276" w:lineRule="auto"/>
              <w:rPr>
                <w:rFonts w:ascii="Arial" w:hAnsi="Arial" w:cs="Arial"/>
                <w:sz w:val="20"/>
              </w:rPr>
            </w:pPr>
            <w:r w:rsidRPr="005B2FD3">
              <w:rPr>
                <w:rFonts w:ascii="Arial" w:hAnsi="Arial" w:cs="Arial"/>
                <w:sz w:val="20"/>
              </w:rPr>
              <w:t xml:space="preserve">Močno preseganje kvantitativnih ciljev </w:t>
            </w:r>
            <w:r w:rsidR="001B4559" w:rsidRPr="005B2FD3">
              <w:rPr>
                <w:rFonts w:ascii="Arial" w:hAnsi="Arial" w:cs="Arial"/>
                <w:sz w:val="20"/>
              </w:rPr>
              <w:t>(prikazano spodaj</w:t>
            </w:r>
            <w:r w:rsidR="00F6385D">
              <w:rPr>
                <w:rFonts w:ascii="Arial" w:hAnsi="Arial" w:cs="Arial"/>
                <w:sz w:val="20"/>
              </w:rPr>
              <w:t xml:space="preserve"> v tabeli</w:t>
            </w:r>
            <w:r w:rsidR="001B4559" w:rsidRPr="005B2FD3">
              <w:rPr>
                <w:rFonts w:ascii="Arial" w:hAnsi="Arial" w:cs="Arial"/>
                <w:sz w:val="20"/>
              </w:rPr>
              <w:t xml:space="preserve">) </w:t>
            </w:r>
            <w:r w:rsidRPr="005B2FD3">
              <w:rPr>
                <w:rFonts w:ascii="Arial" w:hAnsi="Arial" w:cs="Arial"/>
                <w:sz w:val="20"/>
              </w:rPr>
              <w:t xml:space="preserve">– a še vedno nizke številke </w:t>
            </w:r>
            <w:r w:rsidR="001B4559" w:rsidRPr="005B2FD3">
              <w:rPr>
                <w:rFonts w:ascii="Arial" w:hAnsi="Arial" w:cs="Arial"/>
                <w:sz w:val="20"/>
              </w:rPr>
              <w:t xml:space="preserve">obiska </w:t>
            </w:r>
            <w:r w:rsidRPr="005B2FD3">
              <w:rPr>
                <w:rFonts w:ascii="Arial" w:hAnsi="Arial" w:cs="Arial"/>
                <w:sz w:val="20"/>
              </w:rPr>
              <w:t xml:space="preserve">– </w:t>
            </w:r>
            <w:r w:rsidR="00F6385D">
              <w:rPr>
                <w:rFonts w:ascii="Arial" w:hAnsi="Arial" w:cs="Arial"/>
                <w:sz w:val="20"/>
              </w:rPr>
              <w:t xml:space="preserve">ta rast je bila </w:t>
            </w:r>
            <w:r w:rsidRPr="005B2FD3">
              <w:rPr>
                <w:rFonts w:ascii="Arial" w:hAnsi="Arial" w:cs="Arial"/>
                <w:sz w:val="20"/>
              </w:rPr>
              <w:t xml:space="preserve">odsev močnih trendov rasti </w:t>
            </w:r>
            <w:r w:rsidR="00F6385D">
              <w:rPr>
                <w:rFonts w:ascii="Arial" w:hAnsi="Arial" w:cs="Arial"/>
                <w:sz w:val="20"/>
              </w:rPr>
              <w:t xml:space="preserve">turizma v Evropi in </w:t>
            </w:r>
            <w:r w:rsidRPr="005B2FD3">
              <w:rPr>
                <w:rFonts w:ascii="Arial" w:hAnsi="Arial" w:cs="Arial"/>
                <w:sz w:val="20"/>
              </w:rPr>
              <w:t>v Sloveniji</w:t>
            </w:r>
            <w:r w:rsidR="00F6385D">
              <w:rPr>
                <w:rFonts w:ascii="Arial" w:hAnsi="Arial" w:cs="Arial"/>
                <w:sz w:val="20"/>
              </w:rPr>
              <w:t xml:space="preserve"> (in še posebej v Alpski Sloveniji).</w:t>
            </w:r>
          </w:p>
          <w:p w14:paraId="60D1F3D1" w14:textId="79AE5F2B" w:rsidR="00F56600" w:rsidRPr="005B2FD3" w:rsidRDefault="00F56600" w:rsidP="00627A2E">
            <w:pPr>
              <w:numPr>
                <w:ilvl w:val="0"/>
                <w:numId w:val="12"/>
              </w:numPr>
              <w:spacing w:line="276" w:lineRule="auto"/>
              <w:rPr>
                <w:rFonts w:ascii="Arial" w:hAnsi="Arial" w:cs="Arial"/>
                <w:sz w:val="20"/>
              </w:rPr>
            </w:pPr>
            <w:r w:rsidRPr="005B2FD3">
              <w:rPr>
                <w:rFonts w:ascii="Arial" w:hAnsi="Arial" w:cs="Arial"/>
                <w:sz w:val="20"/>
              </w:rPr>
              <w:lastRenderedPageBreak/>
              <w:t>Podvojitev števila ležišč, kar je bilo izrednega pomena za krepitev pro</w:t>
            </w:r>
            <w:r w:rsidR="001B4559" w:rsidRPr="005B2FD3">
              <w:rPr>
                <w:rFonts w:ascii="Arial" w:hAnsi="Arial" w:cs="Arial"/>
                <w:sz w:val="20"/>
              </w:rPr>
              <w:t>f</w:t>
            </w:r>
            <w:r w:rsidRPr="005B2FD3">
              <w:rPr>
                <w:rFonts w:ascii="Arial" w:hAnsi="Arial" w:cs="Arial"/>
                <w:sz w:val="20"/>
              </w:rPr>
              <w:t>ila stacionarne destinacije</w:t>
            </w:r>
            <w:r w:rsidR="001B4559" w:rsidRPr="005B2FD3">
              <w:rPr>
                <w:rFonts w:ascii="Arial" w:hAnsi="Arial" w:cs="Arial"/>
                <w:sz w:val="20"/>
              </w:rPr>
              <w:t xml:space="preserve"> – znotraj tega kar nekaj dobrih primerov prakse.</w:t>
            </w:r>
          </w:p>
          <w:p w14:paraId="71838951" w14:textId="40F5D87F" w:rsidR="00F56600" w:rsidRPr="005B2FD3" w:rsidRDefault="00F56600" w:rsidP="00627A2E">
            <w:pPr>
              <w:numPr>
                <w:ilvl w:val="0"/>
                <w:numId w:val="12"/>
              </w:numPr>
              <w:spacing w:line="276" w:lineRule="auto"/>
              <w:rPr>
                <w:rFonts w:ascii="Arial" w:hAnsi="Arial" w:cs="Arial"/>
                <w:sz w:val="20"/>
              </w:rPr>
            </w:pPr>
            <w:r w:rsidRPr="005B2FD3">
              <w:rPr>
                <w:rFonts w:ascii="Arial" w:hAnsi="Arial" w:cs="Arial"/>
                <w:sz w:val="20"/>
              </w:rPr>
              <w:t xml:space="preserve">Okrepitev pozicije na nacionalni ravni – Škofja Loka (Škofjeloško) kot </w:t>
            </w:r>
            <w:r w:rsidR="00F6385D">
              <w:rPr>
                <w:rFonts w:ascii="Arial" w:hAnsi="Arial" w:cs="Arial"/>
                <w:sz w:val="20"/>
              </w:rPr>
              <w:t>»</w:t>
            </w:r>
            <w:r w:rsidRPr="005B2FD3">
              <w:rPr>
                <w:rFonts w:ascii="Arial" w:hAnsi="Arial" w:cs="Arial"/>
                <w:sz w:val="20"/>
              </w:rPr>
              <w:t>vodilna destinacija</w:t>
            </w:r>
            <w:r w:rsidR="00F6385D">
              <w:rPr>
                <w:rFonts w:ascii="Arial" w:hAnsi="Arial" w:cs="Arial"/>
                <w:sz w:val="20"/>
              </w:rPr>
              <w:t>«</w:t>
            </w:r>
            <w:r w:rsidRPr="005B2FD3">
              <w:rPr>
                <w:rFonts w:ascii="Arial" w:hAnsi="Arial" w:cs="Arial"/>
                <w:sz w:val="20"/>
              </w:rPr>
              <w:t>.</w:t>
            </w:r>
          </w:p>
          <w:p w14:paraId="5E37D3F2" w14:textId="615EF72C" w:rsidR="00F56600" w:rsidRPr="005B2FD3" w:rsidRDefault="00F56600" w:rsidP="00627A2E">
            <w:pPr>
              <w:numPr>
                <w:ilvl w:val="0"/>
                <w:numId w:val="12"/>
              </w:numPr>
              <w:spacing w:line="276" w:lineRule="auto"/>
              <w:rPr>
                <w:rFonts w:ascii="Arial" w:hAnsi="Arial" w:cs="Arial"/>
                <w:sz w:val="20"/>
              </w:rPr>
            </w:pPr>
            <w:r w:rsidRPr="005B2FD3">
              <w:rPr>
                <w:rFonts w:ascii="Arial" w:hAnsi="Arial" w:cs="Arial"/>
                <w:sz w:val="20"/>
              </w:rPr>
              <w:t>Premiki na področju produktov/doživetij – vendar še ne povezanih</w:t>
            </w:r>
            <w:r w:rsidR="00F6385D">
              <w:rPr>
                <w:rFonts w:ascii="Arial" w:hAnsi="Arial" w:cs="Arial"/>
                <w:sz w:val="20"/>
              </w:rPr>
              <w:t xml:space="preserve"> in</w:t>
            </w:r>
            <w:r w:rsidR="001B4559" w:rsidRPr="005B2FD3">
              <w:rPr>
                <w:rFonts w:ascii="Arial" w:hAnsi="Arial" w:cs="Arial"/>
                <w:sz w:val="20"/>
              </w:rPr>
              <w:t xml:space="preserve"> prodajnih.</w:t>
            </w:r>
          </w:p>
          <w:p w14:paraId="1ECADDEE" w14:textId="77777777" w:rsidR="00F56600" w:rsidRPr="005B2FD3" w:rsidRDefault="00F56600" w:rsidP="00627A2E">
            <w:pPr>
              <w:numPr>
                <w:ilvl w:val="0"/>
                <w:numId w:val="12"/>
              </w:numPr>
              <w:spacing w:line="276" w:lineRule="auto"/>
              <w:rPr>
                <w:rFonts w:ascii="Arial" w:hAnsi="Arial" w:cs="Arial"/>
                <w:sz w:val="20"/>
              </w:rPr>
            </w:pPr>
            <w:r w:rsidRPr="005B2FD3">
              <w:rPr>
                <w:rFonts w:ascii="Arial" w:hAnsi="Arial" w:cs="Arial"/>
                <w:sz w:val="20"/>
              </w:rPr>
              <w:t>Nov portal www.visitskofjaloka.si (6 jezikov).</w:t>
            </w:r>
          </w:p>
          <w:p w14:paraId="67B0C654" w14:textId="58B5D4E0" w:rsidR="00F56600" w:rsidRPr="005B2FD3" w:rsidRDefault="00F56600" w:rsidP="00627A2E">
            <w:pPr>
              <w:numPr>
                <w:ilvl w:val="0"/>
                <w:numId w:val="12"/>
              </w:numPr>
              <w:spacing w:line="276" w:lineRule="auto"/>
              <w:rPr>
                <w:rFonts w:ascii="Arial" w:hAnsi="Arial" w:cs="Arial"/>
                <w:sz w:val="20"/>
              </w:rPr>
            </w:pPr>
            <w:r w:rsidRPr="005B2FD3">
              <w:rPr>
                <w:rFonts w:ascii="Arial" w:hAnsi="Arial" w:cs="Arial"/>
                <w:sz w:val="20"/>
              </w:rPr>
              <w:t xml:space="preserve">Škofja Loka in Gorenja vas </w:t>
            </w:r>
            <w:r w:rsidR="00B90812">
              <w:rPr>
                <w:rFonts w:ascii="Arial" w:hAnsi="Arial" w:cs="Arial"/>
                <w:sz w:val="20"/>
              </w:rPr>
              <w:t>-</w:t>
            </w:r>
            <w:r w:rsidRPr="005B2FD3">
              <w:rPr>
                <w:rFonts w:ascii="Arial" w:hAnsi="Arial" w:cs="Arial"/>
                <w:sz w:val="20"/>
              </w:rPr>
              <w:t xml:space="preserve"> Poljane kot Slovenia Green destinaciji.</w:t>
            </w:r>
          </w:p>
          <w:p w14:paraId="3A75B76D" w14:textId="0496F43E" w:rsidR="00F56600" w:rsidRPr="005B2FD3" w:rsidRDefault="00F56600" w:rsidP="00933D6A">
            <w:pPr>
              <w:spacing w:line="276" w:lineRule="auto"/>
              <w:ind w:left="360"/>
              <w:rPr>
                <w:rFonts w:ascii="Arial" w:hAnsi="Arial" w:cs="Arial"/>
                <w:sz w:val="20"/>
              </w:rPr>
            </w:pPr>
          </w:p>
        </w:tc>
        <w:tc>
          <w:tcPr>
            <w:tcW w:w="4660" w:type="dxa"/>
          </w:tcPr>
          <w:p w14:paraId="63A98A4D" w14:textId="28D4D894" w:rsidR="00F56600" w:rsidRPr="005B2FD3" w:rsidRDefault="00F56600" w:rsidP="00627A2E">
            <w:pPr>
              <w:numPr>
                <w:ilvl w:val="0"/>
                <w:numId w:val="13"/>
              </w:numPr>
              <w:spacing w:line="276" w:lineRule="auto"/>
              <w:rPr>
                <w:rFonts w:ascii="Arial" w:hAnsi="Arial" w:cs="Arial"/>
                <w:bCs/>
                <w:sz w:val="20"/>
              </w:rPr>
            </w:pPr>
            <w:r w:rsidRPr="005B2FD3">
              <w:rPr>
                <w:rFonts w:ascii="Arial" w:hAnsi="Arial" w:cs="Arial"/>
                <w:bCs/>
                <w:sz w:val="20"/>
              </w:rPr>
              <w:lastRenderedPageBreak/>
              <w:t xml:space="preserve">Škofjeloško še vedno nima </w:t>
            </w:r>
            <w:r w:rsidR="001B4559" w:rsidRPr="005B2FD3">
              <w:rPr>
                <w:rFonts w:ascii="Arial" w:hAnsi="Arial" w:cs="Arial"/>
                <w:bCs/>
                <w:sz w:val="20"/>
              </w:rPr>
              <w:t xml:space="preserve">(mestnega) </w:t>
            </w:r>
            <w:r w:rsidRPr="005B2FD3">
              <w:rPr>
                <w:rFonts w:ascii="Arial" w:hAnsi="Arial" w:cs="Arial"/>
                <w:bCs/>
                <w:sz w:val="20"/>
              </w:rPr>
              <w:t xml:space="preserve">hotela, ki bi okrepil tokove; ni bilo vstopa novih (večjih) investitorjev, nastanitvena ponudba je v prevladujočem obsegu na ravni 3*, primanjkuje butičnih nastanitev ter kampov </w:t>
            </w:r>
            <w:r w:rsidRPr="005B2FD3">
              <w:rPr>
                <w:rFonts w:ascii="Arial" w:hAnsi="Arial" w:cs="Arial"/>
                <w:bCs/>
                <w:sz w:val="20"/>
              </w:rPr>
              <w:lastRenderedPageBreak/>
              <w:t>in predvsem manjših butičnih penzionov</w:t>
            </w:r>
            <w:r w:rsidR="001B4559" w:rsidRPr="005B2FD3">
              <w:rPr>
                <w:rFonts w:ascii="Arial" w:hAnsi="Arial" w:cs="Arial"/>
                <w:bCs/>
                <w:sz w:val="20"/>
              </w:rPr>
              <w:t xml:space="preserve">, </w:t>
            </w:r>
            <w:r w:rsidRPr="005B2FD3">
              <w:rPr>
                <w:rFonts w:ascii="Arial" w:hAnsi="Arial" w:cs="Arial"/>
                <w:bCs/>
                <w:sz w:val="20"/>
              </w:rPr>
              <w:t>hotelčkov</w:t>
            </w:r>
            <w:r w:rsidR="001B4559" w:rsidRPr="005B2FD3">
              <w:rPr>
                <w:rFonts w:ascii="Arial" w:hAnsi="Arial" w:cs="Arial"/>
                <w:bCs/>
                <w:sz w:val="20"/>
              </w:rPr>
              <w:t xml:space="preserve"> in kakovostne ponudbe </w:t>
            </w:r>
            <w:r w:rsidR="00A63A6F">
              <w:rPr>
                <w:rFonts w:ascii="Arial" w:hAnsi="Arial" w:cs="Arial"/>
                <w:bCs/>
                <w:sz w:val="20"/>
              </w:rPr>
              <w:t>(</w:t>
            </w:r>
            <w:r w:rsidR="001B4559" w:rsidRPr="005B2FD3">
              <w:rPr>
                <w:rFonts w:ascii="Arial" w:hAnsi="Arial" w:cs="Arial"/>
                <w:bCs/>
                <w:sz w:val="20"/>
              </w:rPr>
              <w:t xml:space="preserve">nastanitev </w:t>
            </w:r>
            <w:r w:rsidR="00A63A6F">
              <w:rPr>
                <w:rFonts w:ascii="Arial" w:hAnsi="Arial" w:cs="Arial"/>
                <w:bCs/>
                <w:sz w:val="20"/>
              </w:rPr>
              <w:t xml:space="preserve">in doživetij) </w:t>
            </w:r>
            <w:r w:rsidR="001B4559" w:rsidRPr="005B2FD3">
              <w:rPr>
                <w:rFonts w:ascii="Arial" w:hAnsi="Arial" w:cs="Arial"/>
                <w:bCs/>
                <w:sz w:val="20"/>
              </w:rPr>
              <w:t>na turističnih kmetijah.</w:t>
            </w:r>
          </w:p>
          <w:p w14:paraId="06564038" w14:textId="3B3DFD38" w:rsidR="001B4559" w:rsidRPr="005B2FD3" w:rsidRDefault="00F56600" w:rsidP="00627A2E">
            <w:pPr>
              <w:numPr>
                <w:ilvl w:val="0"/>
                <w:numId w:val="13"/>
              </w:numPr>
              <w:spacing w:line="276" w:lineRule="auto"/>
              <w:rPr>
                <w:rFonts w:ascii="Arial" w:hAnsi="Arial" w:cs="Arial"/>
                <w:bCs/>
                <w:sz w:val="20"/>
              </w:rPr>
            </w:pPr>
            <w:r w:rsidRPr="005B2FD3">
              <w:rPr>
                <w:rFonts w:ascii="Arial" w:hAnsi="Arial" w:cs="Arial"/>
                <w:bCs/>
                <w:sz w:val="20"/>
              </w:rPr>
              <w:t>Ostaja precejšnja razdrobljenost</w:t>
            </w:r>
            <w:r w:rsidR="001B4559" w:rsidRPr="005B2FD3">
              <w:rPr>
                <w:rFonts w:ascii="Arial" w:hAnsi="Arial" w:cs="Arial"/>
                <w:bCs/>
                <w:sz w:val="20"/>
              </w:rPr>
              <w:t xml:space="preserve"> </w:t>
            </w:r>
            <w:r w:rsidR="00C73F86" w:rsidRPr="005B2FD3">
              <w:rPr>
                <w:rFonts w:ascii="Arial" w:hAnsi="Arial" w:cs="Arial"/>
                <w:bCs/>
                <w:sz w:val="20"/>
              </w:rPr>
              <w:t>p</w:t>
            </w:r>
            <w:r w:rsidR="001B4559" w:rsidRPr="005B2FD3">
              <w:rPr>
                <w:rFonts w:ascii="Arial" w:hAnsi="Arial" w:cs="Arial"/>
                <w:bCs/>
                <w:sz w:val="20"/>
              </w:rPr>
              <w:t>onudbe in trženja</w:t>
            </w:r>
            <w:r w:rsidRPr="005B2FD3">
              <w:rPr>
                <w:rFonts w:ascii="Arial" w:hAnsi="Arial" w:cs="Arial"/>
                <w:bCs/>
                <w:sz w:val="20"/>
              </w:rPr>
              <w:t xml:space="preserve"> –</w:t>
            </w:r>
            <w:r w:rsidR="001B4559" w:rsidRPr="005B2FD3">
              <w:rPr>
                <w:rFonts w:ascii="Arial" w:hAnsi="Arial" w:cs="Arial"/>
                <w:bCs/>
                <w:sz w:val="20"/>
              </w:rPr>
              <w:t xml:space="preserve"> skupna znamka se ni okrepila</w:t>
            </w:r>
            <w:r w:rsidR="00C73F86" w:rsidRPr="005B2FD3">
              <w:rPr>
                <w:rFonts w:ascii="Arial" w:hAnsi="Arial" w:cs="Arial"/>
                <w:bCs/>
                <w:sz w:val="20"/>
              </w:rPr>
              <w:t xml:space="preserve"> </w:t>
            </w:r>
            <w:r w:rsidR="00A63A6F">
              <w:rPr>
                <w:rFonts w:ascii="Arial" w:hAnsi="Arial" w:cs="Arial"/>
                <w:bCs/>
                <w:sz w:val="20"/>
              </w:rPr>
              <w:t>(n</w:t>
            </w:r>
            <w:r w:rsidR="00C73F86" w:rsidRPr="005B2FD3">
              <w:rPr>
                <w:rFonts w:ascii="Arial" w:hAnsi="Arial" w:cs="Arial"/>
                <w:bCs/>
                <w:sz w:val="20"/>
              </w:rPr>
              <w:t xml:space="preserve">iti </w:t>
            </w:r>
            <w:r w:rsidR="006027B8" w:rsidRPr="005B2FD3">
              <w:rPr>
                <w:rFonts w:ascii="Arial" w:hAnsi="Arial" w:cs="Arial"/>
                <w:bCs/>
                <w:sz w:val="20"/>
              </w:rPr>
              <w:t>navznoter</w:t>
            </w:r>
            <w:r w:rsidR="00C73F86" w:rsidRPr="005B2FD3">
              <w:rPr>
                <w:rFonts w:ascii="Arial" w:hAnsi="Arial" w:cs="Arial"/>
                <w:bCs/>
                <w:sz w:val="20"/>
              </w:rPr>
              <w:t xml:space="preserve"> niti navzven)</w:t>
            </w:r>
            <w:r w:rsidR="001B4559" w:rsidRPr="005B2FD3">
              <w:rPr>
                <w:rFonts w:ascii="Arial" w:hAnsi="Arial" w:cs="Arial"/>
                <w:bCs/>
                <w:sz w:val="20"/>
              </w:rPr>
              <w:t>, temveč nazadovala, saj so posamezne občine vzpostavile svoje</w:t>
            </w:r>
            <w:r w:rsidR="00825FB4">
              <w:rPr>
                <w:rFonts w:ascii="Arial" w:hAnsi="Arial" w:cs="Arial"/>
                <w:bCs/>
                <w:sz w:val="20"/>
              </w:rPr>
              <w:t xml:space="preserve"> </w:t>
            </w:r>
            <w:r w:rsidR="00014680">
              <w:rPr>
                <w:rFonts w:ascii="Arial" w:hAnsi="Arial" w:cs="Arial"/>
                <w:bCs/>
                <w:sz w:val="20"/>
              </w:rPr>
              <w:t>destinacijske</w:t>
            </w:r>
            <w:r w:rsidR="00825FB4">
              <w:rPr>
                <w:rFonts w:ascii="Arial" w:hAnsi="Arial" w:cs="Arial"/>
                <w:bCs/>
                <w:sz w:val="20"/>
              </w:rPr>
              <w:t xml:space="preserve"> znamke.</w:t>
            </w:r>
          </w:p>
          <w:p w14:paraId="77D81342" w14:textId="77ABDC59" w:rsidR="00F56600" w:rsidRPr="005B2FD3" w:rsidRDefault="00C73F86" w:rsidP="00627A2E">
            <w:pPr>
              <w:numPr>
                <w:ilvl w:val="0"/>
                <w:numId w:val="13"/>
              </w:numPr>
              <w:spacing w:line="276" w:lineRule="auto"/>
              <w:rPr>
                <w:rFonts w:ascii="Arial" w:hAnsi="Arial" w:cs="Arial"/>
                <w:bCs/>
                <w:sz w:val="20"/>
              </w:rPr>
            </w:pPr>
            <w:r w:rsidRPr="005B2FD3">
              <w:rPr>
                <w:rFonts w:ascii="Arial" w:hAnsi="Arial" w:cs="Arial"/>
                <w:bCs/>
                <w:sz w:val="20"/>
              </w:rPr>
              <w:t xml:space="preserve">Ni </w:t>
            </w:r>
            <w:r w:rsidR="00F56600" w:rsidRPr="005B2FD3">
              <w:rPr>
                <w:rFonts w:ascii="Arial" w:hAnsi="Arial" w:cs="Arial"/>
                <w:bCs/>
                <w:sz w:val="20"/>
              </w:rPr>
              <w:t xml:space="preserve">vzpostavljenih povezovalnih in trženjsko ustrezno plasiranih </w:t>
            </w:r>
            <w:r w:rsidRPr="005B2FD3">
              <w:rPr>
                <w:rFonts w:ascii="Arial" w:hAnsi="Arial" w:cs="Arial"/>
                <w:bCs/>
                <w:sz w:val="20"/>
              </w:rPr>
              <w:t xml:space="preserve">skupnih </w:t>
            </w:r>
            <w:r w:rsidR="00F56600" w:rsidRPr="005B2FD3">
              <w:rPr>
                <w:rFonts w:ascii="Arial" w:hAnsi="Arial" w:cs="Arial"/>
                <w:bCs/>
                <w:sz w:val="20"/>
              </w:rPr>
              <w:t>produktov (kolesarskega, pohodniškega, ribolov, kultura …).</w:t>
            </w:r>
            <w:r w:rsidR="001937EE">
              <w:rPr>
                <w:rFonts w:ascii="Arial" w:hAnsi="Arial" w:cs="Arial"/>
                <w:bCs/>
                <w:sz w:val="20"/>
              </w:rPr>
              <w:t xml:space="preserve"> Produkti ostajajo razdrobljeni.</w:t>
            </w:r>
          </w:p>
          <w:p w14:paraId="23F5F4F1" w14:textId="3E6059B9" w:rsidR="00F56600" w:rsidRPr="005B2FD3" w:rsidRDefault="00C73F86" w:rsidP="00627A2E">
            <w:pPr>
              <w:numPr>
                <w:ilvl w:val="0"/>
                <w:numId w:val="13"/>
              </w:numPr>
              <w:spacing w:line="276" w:lineRule="auto"/>
              <w:rPr>
                <w:rFonts w:ascii="Arial" w:hAnsi="Arial" w:cs="Arial"/>
                <w:bCs/>
                <w:sz w:val="20"/>
              </w:rPr>
            </w:pPr>
            <w:r w:rsidRPr="005B2FD3">
              <w:rPr>
                <w:rFonts w:ascii="Arial" w:hAnsi="Arial" w:cs="Arial"/>
                <w:bCs/>
                <w:sz w:val="20"/>
              </w:rPr>
              <w:t xml:space="preserve">Upravljanje na ravni skupne destinacije se je izvajalo </w:t>
            </w:r>
            <w:r w:rsidR="00A63A6F">
              <w:rPr>
                <w:rFonts w:ascii="Arial" w:hAnsi="Arial" w:cs="Arial"/>
                <w:bCs/>
                <w:sz w:val="20"/>
              </w:rPr>
              <w:t>predvsem</w:t>
            </w:r>
            <w:r w:rsidRPr="005B2FD3">
              <w:rPr>
                <w:rFonts w:ascii="Arial" w:hAnsi="Arial" w:cs="Arial"/>
                <w:bCs/>
                <w:sz w:val="20"/>
              </w:rPr>
              <w:t xml:space="preserve"> na trženjskem področju, ma</w:t>
            </w:r>
            <w:r w:rsidR="00A63A6F">
              <w:rPr>
                <w:rFonts w:ascii="Arial" w:hAnsi="Arial" w:cs="Arial"/>
                <w:bCs/>
                <w:sz w:val="20"/>
              </w:rPr>
              <w:t>n</w:t>
            </w:r>
            <w:r w:rsidRPr="005B2FD3">
              <w:rPr>
                <w:rFonts w:ascii="Arial" w:hAnsi="Arial" w:cs="Arial"/>
                <w:bCs/>
                <w:sz w:val="20"/>
              </w:rPr>
              <w:t>j na razvojnem</w:t>
            </w:r>
            <w:r w:rsidR="00A63A6F">
              <w:rPr>
                <w:rFonts w:ascii="Arial" w:hAnsi="Arial" w:cs="Arial"/>
                <w:bCs/>
                <w:sz w:val="20"/>
              </w:rPr>
              <w:t xml:space="preserve"> – kar je bilo v skladu z zgoraj predstavljeno situacijo</w:t>
            </w:r>
            <w:r w:rsidRPr="005B2FD3">
              <w:rPr>
                <w:rFonts w:ascii="Arial" w:hAnsi="Arial" w:cs="Arial"/>
                <w:bCs/>
                <w:sz w:val="20"/>
              </w:rPr>
              <w:t>. Destinacija še v pravem pomenu besede ne deluje</w:t>
            </w:r>
            <w:r w:rsidR="00F56600" w:rsidRPr="005B2FD3">
              <w:rPr>
                <w:rFonts w:ascii="Arial" w:hAnsi="Arial" w:cs="Arial"/>
                <w:bCs/>
                <w:sz w:val="20"/>
              </w:rPr>
              <w:t xml:space="preserve"> kot povezana </w:t>
            </w:r>
            <w:r w:rsidR="00A63A6F">
              <w:rPr>
                <w:rFonts w:ascii="Arial" w:hAnsi="Arial" w:cs="Arial"/>
                <w:bCs/>
                <w:sz w:val="20"/>
              </w:rPr>
              <w:t xml:space="preserve">in zaokrožena </w:t>
            </w:r>
            <w:r w:rsidR="00F56600" w:rsidRPr="005B2FD3">
              <w:rPr>
                <w:rFonts w:ascii="Arial" w:hAnsi="Arial" w:cs="Arial"/>
                <w:bCs/>
                <w:sz w:val="20"/>
              </w:rPr>
              <w:t>destinacija prihoda</w:t>
            </w:r>
            <w:r w:rsidRPr="005B2FD3">
              <w:rPr>
                <w:rFonts w:ascii="Arial" w:hAnsi="Arial" w:cs="Arial"/>
                <w:bCs/>
                <w:sz w:val="20"/>
              </w:rPr>
              <w:t>.</w:t>
            </w:r>
          </w:p>
          <w:p w14:paraId="64277C86" w14:textId="0200B46E" w:rsidR="00F56600" w:rsidRPr="005B2FD3" w:rsidRDefault="00C73F86" w:rsidP="00627A2E">
            <w:pPr>
              <w:numPr>
                <w:ilvl w:val="0"/>
                <w:numId w:val="13"/>
              </w:numPr>
              <w:spacing w:line="276" w:lineRule="auto"/>
              <w:rPr>
                <w:rFonts w:ascii="Arial" w:hAnsi="Arial" w:cs="Arial"/>
                <w:b/>
                <w:sz w:val="20"/>
              </w:rPr>
            </w:pPr>
            <w:r w:rsidRPr="005B2FD3">
              <w:rPr>
                <w:rFonts w:ascii="Arial" w:hAnsi="Arial" w:cs="Arial"/>
                <w:bCs/>
                <w:sz w:val="20"/>
              </w:rPr>
              <w:t>Ostaja velika odvisnost od javnih sredstev.</w:t>
            </w:r>
          </w:p>
        </w:tc>
      </w:tr>
    </w:tbl>
    <w:p w14:paraId="2A269A6B" w14:textId="77777777" w:rsidR="00182AD2" w:rsidRDefault="00182AD2" w:rsidP="00933D6A">
      <w:pPr>
        <w:pStyle w:val="Caption"/>
        <w:spacing w:line="276" w:lineRule="auto"/>
        <w:rPr>
          <w:rFonts w:cs="Arial"/>
          <w:b/>
          <w:color w:val="A8BD5D"/>
          <w:szCs w:val="20"/>
          <w:lang w:val="sl-SI"/>
        </w:rPr>
      </w:pPr>
    </w:p>
    <w:p w14:paraId="0BB506C4" w14:textId="3C6756AE" w:rsidR="00C73F86" w:rsidRPr="005B2FD3" w:rsidRDefault="00C73F86" w:rsidP="00933D6A">
      <w:pPr>
        <w:pStyle w:val="Caption"/>
        <w:spacing w:line="276" w:lineRule="auto"/>
        <w:rPr>
          <w:rFonts w:cs="Arial"/>
          <w:color w:val="7F7F7F" w:themeColor="text1" w:themeTint="80"/>
          <w:szCs w:val="20"/>
          <w:lang w:val="sl-SI"/>
        </w:rPr>
      </w:pPr>
      <w:r w:rsidRPr="005B2FD3">
        <w:rPr>
          <w:rFonts w:cs="Arial"/>
          <w:b/>
          <w:color w:val="A8BD5D"/>
          <w:szCs w:val="20"/>
          <w:lang w:val="sl-SI"/>
        </w:rPr>
        <w:t xml:space="preserve">Tabela </w:t>
      </w:r>
      <w:r w:rsidR="003E4ADD">
        <w:rPr>
          <w:rFonts w:cs="Arial"/>
          <w:b/>
          <w:color w:val="A8BD5D"/>
          <w:szCs w:val="20"/>
          <w:lang w:val="sl-SI"/>
        </w:rPr>
        <w:t>4</w:t>
      </w:r>
      <w:r w:rsidRPr="005B2FD3">
        <w:rPr>
          <w:rFonts w:cs="Arial"/>
          <w:b/>
          <w:color w:val="A8BD5D"/>
          <w:szCs w:val="20"/>
          <w:lang w:val="sl-SI"/>
        </w:rPr>
        <w:t>:</w:t>
      </w:r>
      <w:r w:rsidRPr="005B2FD3">
        <w:rPr>
          <w:rFonts w:cs="Arial"/>
          <w:color w:val="A8BD5D"/>
          <w:szCs w:val="20"/>
          <w:lang w:val="sl-SI"/>
        </w:rPr>
        <w:t xml:space="preserve"> </w:t>
      </w:r>
      <w:r w:rsidRPr="005B2FD3">
        <w:rPr>
          <w:rFonts w:cs="Arial"/>
          <w:color w:val="7F7F7F" w:themeColor="text1" w:themeTint="80"/>
          <w:szCs w:val="20"/>
          <w:lang w:val="sl-SI"/>
        </w:rPr>
        <w:t xml:space="preserve">Pregled realizacije temeljnih kvantitativnih ciljev iz </w:t>
      </w:r>
      <w:r w:rsidR="00026D16">
        <w:rPr>
          <w:rFonts w:cs="Arial"/>
          <w:bCs/>
          <w:color w:val="7F7F7F" w:themeColor="text1" w:themeTint="80"/>
          <w:szCs w:val="20"/>
          <w:lang w:val="sl-SI"/>
        </w:rPr>
        <w:t>pretekle s</w:t>
      </w:r>
      <w:r w:rsidR="00026D16" w:rsidRPr="005B2FD3">
        <w:rPr>
          <w:rFonts w:cs="Arial"/>
          <w:bCs/>
          <w:color w:val="7F7F7F" w:themeColor="text1" w:themeTint="80"/>
          <w:szCs w:val="20"/>
          <w:lang w:val="sl-SI"/>
        </w:rPr>
        <w:t xml:space="preserve">trategije </w:t>
      </w:r>
      <w:r w:rsidRPr="005B2FD3">
        <w:rPr>
          <w:rFonts w:cs="Arial"/>
          <w:bCs/>
          <w:color w:val="7F7F7F" w:themeColor="text1" w:themeTint="80"/>
          <w:szCs w:val="20"/>
          <w:lang w:val="sl-SI"/>
        </w:rPr>
        <w:t xml:space="preserve">turizma za Škofjeloško </w:t>
      </w:r>
    </w:p>
    <w:tbl>
      <w:tblPr>
        <w:tblW w:w="0" w:type="auto"/>
        <w:tblBorders>
          <w:top w:val="single" w:sz="2" w:space="0" w:color="A8BD5D"/>
          <w:left w:val="single" w:sz="2" w:space="0" w:color="A8BD5D"/>
          <w:bottom w:val="single" w:sz="2" w:space="0" w:color="A8BD5D"/>
          <w:right w:val="single" w:sz="2" w:space="0" w:color="A8BD5D"/>
          <w:insideH w:val="single" w:sz="2" w:space="0" w:color="A8BD5D"/>
          <w:insideV w:val="single" w:sz="2" w:space="0" w:color="A8BD5D"/>
        </w:tblBorders>
        <w:tblCellMar>
          <w:left w:w="0" w:type="dxa"/>
          <w:right w:w="0" w:type="dxa"/>
        </w:tblCellMar>
        <w:tblLook w:val="04A0" w:firstRow="1" w:lastRow="0" w:firstColumn="1" w:lastColumn="0" w:noHBand="0" w:noVBand="1"/>
      </w:tblPr>
      <w:tblGrid>
        <w:gridCol w:w="371"/>
        <w:gridCol w:w="4732"/>
        <w:gridCol w:w="1698"/>
        <w:gridCol w:w="2215"/>
      </w:tblGrid>
      <w:tr w:rsidR="00C73F86" w:rsidRPr="005B2FD3" w14:paraId="04532AF7" w14:textId="77777777" w:rsidTr="00182AD2">
        <w:trPr>
          <w:trHeight w:hRule="exact" w:val="543"/>
        </w:trPr>
        <w:tc>
          <w:tcPr>
            <w:tcW w:w="371" w:type="dxa"/>
            <w:shd w:val="clear" w:color="auto" w:fill="A8BD5D"/>
            <w:tcMar>
              <w:top w:w="0" w:type="dxa"/>
              <w:left w:w="108" w:type="dxa"/>
              <w:bottom w:w="0" w:type="dxa"/>
              <w:right w:w="108" w:type="dxa"/>
            </w:tcMar>
            <w:vAlign w:val="center"/>
            <w:hideMark/>
          </w:tcPr>
          <w:p w14:paraId="345FBC06" w14:textId="77777777" w:rsidR="00C73F86" w:rsidRPr="005B2FD3" w:rsidRDefault="00C73F86" w:rsidP="00933D6A">
            <w:pPr>
              <w:spacing w:after="0" w:line="276" w:lineRule="auto"/>
              <w:jc w:val="both"/>
              <w:rPr>
                <w:rFonts w:ascii="Arial" w:hAnsi="Arial" w:cs="Arial"/>
                <w:color w:val="FFFFFF" w:themeColor="background1"/>
                <w:sz w:val="18"/>
                <w:szCs w:val="20"/>
              </w:rPr>
            </w:pPr>
            <w:bookmarkStart w:id="11" w:name="_Hlk72210270"/>
            <w:r w:rsidRPr="005B2FD3">
              <w:rPr>
                <w:rFonts w:ascii="Arial" w:hAnsi="Arial" w:cs="Arial"/>
                <w:b/>
                <w:bCs/>
                <w:color w:val="FFFFFF" w:themeColor="background1"/>
                <w:sz w:val="18"/>
                <w:szCs w:val="20"/>
              </w:rPr>
              <w:t>#</w:t>
            </w:r>
          </w:p>
        </w:tc>
        <w:tc>
          <w:tcPr>
            <w:tcW w:w="4732" w:type="dxa"/>
            <w:shd w:val="clear" w:color="auto" w:fill="A8BD5D"/>
            <w:tcMar>
              <w:top w:w="0" w:type="dxa"/>
              <w:left w:w="108" w:type="dxa"/>
              <w:bottom w:w="0" w:type="dxa"/>
              <w:right w:w="108" w:type="dxa"/>
            </w:tcMar>
            <w:vAlign w:val="center"/>
            <w:hideMark/>
          </w:tcPr>
          <w:p w14:paraId="57BCF29E" w14:textId="5911323B" w:rsidR="00C73F86" w:rsidRPr="005B2FD3" w:rsidRDefault="00D04182" w:rsidP="00933D6A">
            <w:pPr>
              <w:spacing w:after="0" w:line="276" w:lineRule="auto"/>
              <w:jc w:val="both"/>
              <w:rPr>
                <w:rFonts w:ascii="Arial" w:hAnsi="Arial" w:cs="Arial"/>
                <w:color w:val="FFFFFF" w:themeColor="background1"/>
                <w:sz w:val="18"/>
                <w:szCs w:val="20"/>
              </w:rPr>
            </w:pPr>
            <w:r>
              <w:rPr>
                <w:rFonts w:ascii="Arial" w:hAnsi="Arial" w:cs="Arial"/>
                <w:b/>
                <w:bCs/>
                <w:color w:val="FFFFFF" w:themeColor="background1"/>
                <w:sz w:val="18"/>
                <w:szCs w:val="20"/>
              </w:rPr>
              <w:t xml:space="preserve">Kvantitativni </w:t>
            </w:r>
            <w:r w:rsidR="00C73F86" w:rsidRPr="005B2FD3">
              <w:rPr>
                <w:rFonts w:ascii="Arial" w:hAnsi="Arial" w:cs="Arial"/>
                <w:b/>
                <w:bCs/>
                <w:color w:val="FFFFFF" w:themeColor="background1"/>
                <w:sz w:val="18"/>
                <w:szCs w:val="20"/>
              </w:rPr>
              <w:t>cilj 2020</w:t>
            </w:r>
            <w:r w:rsidR="00026D16">
              <w:rPr>
                <w:rFonts w:ascii="Arial" w:hAnsi="Arial" w:cs="Arial"/>
                <w:b/>
                <w:bCs/>
                <w:color w:val="FFFFFF" w:themeColor="background1"/>
                <w:sz w:val="18"/>
                <w:szCs w:val="20"/>
              </w:rPr>
              <w:t xml:space="preserve"> (kot je bil opredeljen v strategiji za leto 2020)</w:t>
            </w:r>
          </w:p>
        </w:tc>
        <w:tc>
          <w:tcPr>
            <w:tcW w:w="1698" w:type="dxa"/>
            <w:shd w:val="clear" w:color="auto" w:fill="A8BD5D"/>
            <w:tcMar>
              <w:top w:w="0" w:type="dxa"/>
              <w:left w:w="108" w:type="dxa"/>
              <w:bottom w:w="0" w:type="dxa"/>
              <w:right w:w="108" w:type="dxa"/>
            </w:tcMar>
            <w:vAlign w:val="center"/>
            <w:hideMark/>
          </w:tcPr>
          <w:p w14:paraId="06B47955" w14:textId="77777777" w:rsidR="00C73F86" w:rsidRPr="005B2FD3" w:rsidRDefault="00C73F86" w:rsidP="00933D6A">
            <w:pPr>
              <w:spacing w:after="0" w:line="276" w:lineRule="auto"/>
              <w:jc w:val="both"/>
              <w:rPr>
                <w:rFonts w:ascii="Arial" w:hAnsi="Arial" w:cs="Arial"/>
                <w:color w:val="FFFFFF" w:themeColor="background1"/>
                <w:sz w:val="18"/>
                <w:szCs w:val="20"/>
              </w:rPr>
            </w:pPr>
            <w:r w:rsidRPr="005B2FD3">
              <w:rPr>
                <w:rFonts w:ascii="Arial" w:hAnsi="Arial" w:cs="Arial"/>
                <w:b/>
                <w:bCs/>
                <w:color w:val="FFFFFF" w:themeColor="background1"/>
                <w:sz w:val="18"/>
                <w:szCs w:val="20"/>
              </w:rPr>
              <w:t>Realizacija 2019</w:t>
            </w:r>
          </w:p>
        </w:tc>
        <w:tc>
          <w:tcPr>
            <w:tcW w:w="2215" w:type="dxa"/>
            <w:shd w:val="clear" w:color="auto" w:fill="A8BD5D"/>
            <w:vAlign w:val="center"/>
          </w:tcPr>
          <w:p w14:paraId="549F74DD" w14:textId="2E0EAF80" w:rsidR="00C73F86" w:rsidRPr="005B2FD3" w:rsidRDefault="00182AD2" w:rsidP="00933D6A">
            <w:pPr>
              <w:spacing w:after="0" w:line="276" w:lineRule="auto"/>
              <w:jc w:val="both"/>
              <w:rPr>
                <w:rFonts w:ascii="Arial" w:hAnsi="Arial" w:cs="Arial"/>
                <w:b/>
                <w:bCs/>
                <w:color w:val="FFFFFF" w:themeColor="background1"/>
                <w:sz w:val="18"/>
                <w:szCs w:val="20"/>
              </w:rPr>
            </w:pPr>
            <w:r>
              <w:rPr>
                <w:rFonts w:ascii="Arial" w:hAnsi="Arial" w:cs="Arial"/>
                <w:b/>
                <w:bCs/>
                <w:color w:val="FFFFFF" w:themeColor="background1"/>
                <w:sz w:val="18"/>
                <w:szCs w:val="20"/>
              </w:rPr>
              <w:t>Indeks</w:t>
            </w:r>
            <w:r w:rsidR="00C73F86" w:rsidRPr="005B2FD3">
              <w:rPr>
                <w:rFonts w:ascii="Arial" w:hAnsi="Arial" w:cs="Arial"/>
                <w:b/>
                <w:bCs/>
                <w:color w:val="FFFFFF" w:themeColor="background1"/>
                <w:sz w:val="18"/>
                <w:szCs w:val="20"/>
              </w:rPr>
              <w:t xml:space="preserve"> realizacije</w:t>
            </w:r>
          </w:p>
        </w:tc>
      </w:tr>
      <w:tr w:rsidR="00C73F86" w:rsidRPr="005B2FD3" w14:paraId="4A0439BC" w14:textId="77777777" w:rsidTr="00182AD2">
        <w:trPr>
          <w:trHeight w:hRule="exact" w:val="2688"/>
        </w:trPr>
        <w:tc>
          <w:tcPr>
            <w:tcW w:w="371" w:type="dxa"/>
            <w:shd w:val="clear" w:color="auto" w:fill="FFFFFF" w:themeFill="background1"/>
            <w:tcMar>
              <w:top w:w="0" w:type="dxa"/>
              <w:left w:w="108" w:type="dxa"/>
              <w:bottom w:w="0" w:type="dxa"/>
              <w:right w:w="108" w:type="dxa"/>
            </w:tcMar>
            <w:vAlign w:val="center"/>
            <w:hideMark/>
          </w:tcPr>
          <w:p w14:paraId="05A3EFB2" w14:textId="77777777" w:rsidR="00C73F86" w:rsidRPr="005B2FD3" w:rsidRDefault="00C73F86" w:rsidP="00933D6A">
            <w:pPr>
              <w:spacing w:after="0" w:line="276" w:lineRule="auto"/>
              <w:jc w:val="both"/>
              <w:rPr>
                <w:rFonts w:ascii="Arial" w:hAnsi="Arial" w:cs="Arial"/>
                <w:sz w:val="18"/>
                <w:szCs w:val="20"/>
              </w:rPr>
            </w:pPr>
            <w:r w:rsidRPr="005B2FD3">
              <w:rPr>
                <w:rFonts w:ascii="Arial" w:hAnsi="Arial" w:cs="Arial"/>
                <w:color w:val="313131"/>
                <w:sz w:val="18"/>
                <w:szCs w:val="20"/>
              </w:rPr>
              <w:t>1</w:t>
            </w:r>
          </w:p>
        </w:tc>
        <w:tc>
          <w:tcPr>
            <w:tcW w:w="4732" w:type="dxa"/>
            <w:shd w:val="clear" w:color="auto" w:fill="FFFFFF" w:themeFill="background1"/>
            <w:tcMar>
              <w:top w:w="0" w:type="dxa"/>
              <w:left w:w="108" w:type="dxa"/>
              <w:bottom w:w="0" w:type="dxa"/>
              <w:right w:w="108" w:type="dxa"/>
            </w:tcMar>
            <w:vAlign w:val="center"/>
            <w:hideMark/>
          </w:tcPr>
          <w:p w14:paraId="4AC4846C" w14:textId="77777777" w:rsidR="00D04182" w:rsidRPr="00182AD2" w:rsidRDefault="00D04182" w:rsidP="00D04182">
            <w:pPr>
              <w:spacing w:after="0" w:line="276" w:lineRule="auto"/>
              <w:rPr>
                <w:rFonts w:ascii="Arial" w:hAnsi="Arial" w:cs="Arial"/>
                <w:i/>
                <w:color w:val="313131"/>
                <w:sz w:val="18"/>
                <w:szCs w:val="20"/>
              </w:rPr>
            </w:pPr>
            <w:r w:rsidRPr="00182AD2">
              <w:rPr>
                <w:rFonts w:ascii="Arial" w:hAnsi="Arial" w:cs="Arial"/>
                <w:i/>
                <w:color w:val="313131"/>
                <w:sz w:val="18"/>
                <w:szCs w:val="20"/>
              </w:rPr>
              <w:t xml:space="preserve">TEMELJNI KVANTITATIVNI CILJ 1: </w:t>
            </w:r>
          </w:p>
          <w:p w14:paraId="7018F2CE" w14:textId="77777777" w:rsidR="00D04182" w:rsidRPr="00D04182" w:rsidRDefault="00D04182" w:rsidP="00D04182">
            <w:pPr>
              <w:spacing w:after="0" w:line="276" w:lineRule="auto"/>
              <w:rPr>
                <w:rFonts w:ascii="Arial" w:hAnsi="Arial" w:cs="Arial"/>
                <w:color w:val="313131"/>
                <w:sz w:val="18"/>
                <w:szCs w:val="20"/>
              </w:rPr>
            </w:pPr>
            <w:r w:rsidRPr="00D04182">
              <w:rPr>
                <w:rFonts w:ascii="Arial" w:hAnsi="Arial" w:cs="Arial"/>
                <w:color w:val="313131"/>
                <w:sz w:val="18"/>
                <w:szCs w:val="20"/>
              </w:rPr>
              <w:t>Povečanje ŠTEVILA NOČITEV na območju med 5 in 11 % povprečno letno v obdobju do 2020 (kar pomeni v celotnem obdobju skupaj za okoli 90 % oziroma s 15.436 registriranih nočitev v letu 2013 na slabih 30.000 oziroma 29.136 v letu 2020).</w:t>
            </w:r>
          </w:p>
          <w:p w14:paraId="7D2F2859" w14:textId="0827C54C" w:rsidR="00C73F86" w:rsidRPr="005B2FD3" w:rsidRDefault="00D04182" w:rsidP="00D04182">
            <w:pPr>
              <w:spacing w:after="0" w:line="276" w:lineRule="auto"/>
              <w:rPr>
                <w:rFonts w:ascii="Arial" w:hAnsi="Arial" w:cs="Arial"/>
                <w:color w:val="313131"/>
                <w:sz w:val="18"/>
                <w:szCs w:val="20"/>
              </w:rPr>
            </w:pPr>
            <w:r w:rsidRPr="00D04182">
              <w:rPr>
                <w:rFonts w:ascii="Arial" w:hAnsi="Arial" w:cs="Arial"/>
                <w:color w:val="313131"/>
                <w:sz w:val="18"/>
                <w:szCs w:val="20"/>
              </w:rPr>
              <w:t>Največji odstotek povečanja je v Škofji Loki, in sicer za 100 % (torej podvojitev – z 9.431 leta 2013 na 18.884 leta 2020), v drugih občinah pa po 70 % v skupnem obdobju)  Opomba: v teh številkah niso zajete številke nočitev za občino Žiri.</w:t>
            </w:r>
          </w:p>
        </w:tc>
        <w:tc>
          <w:tcPr>
            <w:tcW w:w="1698" w:type="dxa"/>
            <w:shd w:val="clear" w:color="auto" w:fill="FFFFFF" w:themeFill="background1"/>
            <w:tcMar>
              <w:top w:w="0" w:type="dxa"/>
              <w:left w:w="108" w:type="dxa"/>
              <w:bottom w:w="0" w:type="dxa"/>
              <w:right w:w="108" w:type="dxa"/>
            </w:tcMar>
            <w:vAlign w:val="center"/>
            <w:hideMark/>
          </w:tcPr>
          <w:p w14:paraId="14D14A0A" w14:textId="0E7877DD" w:rsidR="00D04182" w:rsidRPr="00D04182" w:rsidRDefault="00D04182" w:rsidP="00D04182">
            <w:pPr>
              <w:spacing w:after="0" w:line="276" w:lineRule="auto"/>
              <w:rPr>
                <w:rFonts w:ascii="Arial" w:hAnsi="Arial" w:cs="Arial"/>
                <w:color w:val="313131"/>
                <w:sz w:val="18"/>
                <w:szCs w:val="20"/>
              </w:rPr>
            </w:pPr>
            <w:r>
              <w:rPr>
                <w:rFonts w:ascii="Arial" w:hAnsi="Arial" w:cs="Arial"/>
                <w:color w:val="313131"/>
                <w:sz w:val="18"/>
                <w:szCs w:val="20"/>
              </w:rPr>
              <w:t>PRE</w:t>
            </w:r>
            <w:r w:rsidRPr="00D04182">
              <w:rPr>
                <w:rFonts w:ascii="Arial" w:hAnsi="Arial" w:cs="Arial"/>
                <w:color w:val="313131"/>
                <w:sz w:val="18"/>
                <w:szCs w:val="20"/>
              </w:rPr>
              <w:t>NOČITVE</w:t>
            </w:r>
          </w:p>
          <w:p w14:paraId="3C122B96" w14:textId="77777777" w:rsidR="00D04182" w:rsidRPr="00D04182" w:rsidRDefault="00D04182" w:rsidP="00D04182">
            <w:pPr>
              <w:spacing w:after="0" w:line="276" w:lineRule="auto"/>
              <w:rPr>
                <w:rFonts w:ascii="Arial" w:hAnsi="Arial" w:cs="Arial"/>
                <w:color w:val="313131"/>
                <w:sz w:val="18"/>
                <w:szCs w:val="20"/>
              </w:rPr>
            </w:pPr>
            <w:r w:rsidRPr="00D04182">
              <w:rPr>
                <w:rFonts w:ascii="Arial" w:hAnsi="Arial" w:cs="Arial"/>
                <w:color w:val="313131"/>
                <w:sz w:val="18"/>
                <w:szCs w:val="20"/>
              </w:rPr>
              <w:t>2013: 15.000</w:t>
            </w:r>
          </w:p>
          <w:p w14:paraId="201EFE0C" w14:textId="77777777" w:rsidR="00D04182" w:rsidRPr="00D04182" w:rsidRDefault="00D04182" w:rsidP="00D04182">
            <w:pPr>
              <w:spacing w:after="0" w:line="276" w:lineRule="auto"/>
              <w:rPr>
                <w:rFonts w:ascii="Arial" w:hAnsi="Arial" w:cs="Arial"/>
                <w:color w:val="313131"/>
                <w:sz w:val="18"/>
                <w:szCs w:val="20"/>
              </w:rPr>
            </w:pPr>
            <w:r w:rsidRPr="00D04182">
              <w:rPr>
                <w:rFonts w:ascii="Arial" w:hAnsi="Arial" w:cs="Arial"/>
                <w:color w:val="313131"/>
                <w:sz w:val="18"/>
                <w:szCs w:val="20"/>
              </w:rPr>
              <w:t>Cilj 2020: 30.000</w:t>
            </w:r>
          </w:p>
          <w:p w14:paraId="4CE5B809" w14:textId="5AA60405" w:rsidR="00C73F86" w:rsidRPr="00D04182" w:rsidRDefault="00026D16" w:rsidP="00D04182">
            <w:pPr>
              <w:spacing w:after="0" w:line="276" w:lineRule="auto"/>
              <w:rPr>
                <w:rFonts w:ascii="Arial" w:hAnsi="Arial" w:cs="Arial"/>
                <w:b/>
                <w:sz w:val="18"/>
                <w:szCs w:val="20"/>
              </w:rPr>
            </w:pPr>
            <w:r>
              <w:rPr>
                <w:rFonts w:ascii="Arial" w:hAnsi="Arial" w:cs="Arial"/>
                <w:b/>
                <w:color w:val="313131"/>
                <w:sz w:val="18"/>
                <w:szCs w:val="20"/>
              </w:rPr>
              <w:t xml:space="preserve">Realizacija </w:t>
            </w:r>
            <w:r w:rsidR="00D04182" w:rsidRPr="00D04182">
              <w:rPr>
                <w:rFonts w:ascii="Arial" w:hAnsi="Arial" w:cs="Arial"/>
                <w:b/>
                <w:color w:val="313131"/>
                <w:sz w:val="18"/>
                <w:szCs w:val="20"/>
              </w:rPr>
              <w:t>2019: 63.000</w:t>
            </w:r>
            <w:r>
              <w:rPr>
                <w:rFonts w:ascii="Arial" w:hAnsi="Arial" w:cs="Arial"/>
                <w:b/>
                <w:color w:val="313131"/>
                <w:sz w:val="18"/>
                <w:szCs w:val="20"/>
              </w:rPr>
              <w:t xml:space="preserve"> (2020 pa zaradi Covid-19 padec za 25.000)</w:t>
            </w:r>
          </w:p>
        </w:tc>
        <w:tc>
          <w:tcPr>
            <w:tcW w:w="2215" w:type="dxa"/>
            <w:shd w:val="clear" w:color="auto" w:fill="FFFFFF" w:themeFill="background1"/>
            <w:vAlign w:val="center"/>
          </w:tcPr>
          <w:p w14:paraId="331F0C15" w14:textId="3EFDFC25" w:rsidR="00C73F86" w:rsidRPr="002001A4" w:rsidRDefault="007520BD" w:rsidP="00933D6A">
            <w:pPr>
              <w:spacing w:after="0" w:line="276" w:lineRule="auto"/>
              <w:jc w:val="center"/>
              <w:rPr>
                <w:rFonts w:ascii="Arial" w:hAnsi="Arial" w:cs="Arial"/>
                <w:b/>
                <w:sz w:val="18"/>
                <w:szCs w:val="20"/>
              </w:rPr>
            </w:pPr>
            <w:r w:rsidRPr="002001A4">
              <w:rPr>
                <w:rFonts w:ascii="Arial" w:hAnsi="Arial" w:cs="Arial"/>
                <w:b/>
                <w:sz w:val="18"/>
                <w:szCs w:val="20"/>
              </w:rPr>
              <w:t xml:space="preserve">Indeks </w:t>
            </w:r>
            <w:r w:rsidR="00FA5D49" w:rsidRPr="002001A4">
              <w:rPr>
                <w:rFonts w:ascii="Arial" w:hAnsi="Arial" w:cs="Arial"/>
                <w:b/>
                <w:sz w:val="18"/>
                <w:szCs w:val="20"/>
              </w:rPr>
              <w:t>210</w:t>
            </w:r>
          </w:p>
          <w:p w14:paraId="3CF2D69D" w14:textId="77777777" w:rsidR="00182AD2" w:rsidRDefault="00182AD2" w:rsidP="00933D6A">
            <w:pPr>
              <w:spacing w:after="0" w:line="276" w:lineRule="auto"/>
              <w:jc w:val="center"/>
              <w:rPr>
                <w:rFonts w:ascii="Arial" w:hAnsi="Arial" w:cs="Arial"/>
                <w:sz w:val="18"/>
                <w:szCs w:val="20"/>
              </w:rPr>
            </w:pPr>
          </w:p>
          <w:p w14:paraId="23D1FDD9" w14:textId="12A7513A" w:rsidR="00182AD2" w:rsidRPr="005B2FD3" w:rsidRDefault="00182AD2" w:rsidP="00933D6A">
            <w:pPr>
              <w:spacing w:after="0" w:line="276" w:lineRule="auto"/>
              <w:jc w:val="center"/>
              <w:rPr>
                <w:rFonts w:ascii="Arial" w:hAnsi="Arial" w:cs="Arial"/>
                <w:sz w:val="18"/>
                <w:szCs w:val="20"/>
              </w:rPr>
            </w:pPr>
            <w:r w:rsidRPr="00182AD2">
              <w:rPr>
                <w:rFonts w:ascii="Arial" w:hAnsi="Arial" w:cs="Arial"/>
                <w:sz w:val="18"/>
                <w:szCs w:val="20"/>
              </w:rPr>
              <w:t>Dosežen več kot 2-kratnik: 63.557 prenočitev (od tega 82,1 % tujih prenočitev)</w:t>
            </w:r>
          </w:p>
        </w:tc>
      </w:tr>
      <w:tr w:rsidR="00C73F86" w:rsidRPr="005B2FD3" w14:paraId="3FC22B50" w14:textId="77777777" w:rsidTr="00182AD2">
        <w:trPr>
          <w:trHeight w:hRule="exact" w:val="1991"/>
        </w:trPr>
        <w:tc>
          <w:tcPr>
            <w:tcW w:w="371" w:type="dxa"/>
            <w:shd w:val="clear" w:color="auto" w:fill="FFFFFF" w:themeFill="background1"/>
            <w:tcMar>
              <w:top w:w="0" w:type="dxa"/>
              <w:left w:w="108" w:type="dxa"/>
              <w:bottom w:w="0" w:type="dxa"/>
              <w:right w:w="108" w:type="dxa"/>
            </w:tcMar>
            <w:vAlign w:val="center"/>
            <w:hideMark/>
          </w:tcPr>
          <w:p w14:paraId="1F27BB37" w14:textId="77777777" w:rsidR="00C73F86" w:rsidRPr="005B2FD3" w:rsidRDefault="00C73F86" w:rsidP="00933D6A">
            <w:pPr>
              <w:spacing w:after="0" w:line="276" w:lineRule="auto"/>
              <w:jc w:val="both"/>
              <w:rPr>
                <w:rFonts w:ascii="Arial" w:hAnsi="Arial" w:cs="Arial"/>
                <w:sz w:val="18"/>
                <w:szCs w:val="20"/>
              </w:rPr>
            </w:pPr>
            <w:r w:rsidRPr="005B2FD3">
              <w:rPr>
                <w:rFonts w:ascii="Arial" w:hAnsi="Arial" w:cs="Arial"/>
                <w:color w:val="313131"/>
                <w:sz w:val="18"/>
                <w:szCs w:val="20"/>
              </w:rPr>
              <w:t>2</w:t>
            </w:r>
          </w:p>
        </w:tc>
        <w:tc>
          <w:tcPr>
            <w:tcW w:w="4732" w:type="dxa"/>
            <w:shd w:val="clear" w:color="auto" w:fill="FFFFFF" w:themeFill="background1"/>
            <w:tcMar>
              <w:top w:w="0" w:type="dxa"/>
              <w:left w:w="108" w:type="dxa"/>
              <w:bottom w:w="0" w:type="dxa"/>
              <w:right w:w="108" w:type="dxa"/>
            </w:tcMar>
            <w:vAlign w:val="center"/>
            <w:hideMark/>
          </w:tcPr>
          <w:p w14:paraId="1151F973" w14:textId="77777777" w:rsidR="00FA5D49" w:rsidRPr="00FA5D49" w:rsidRDefault="00FA5D49" w:rsidP="00FA5D49">
            <w:pPr>
              <w:spacing w:after="0" w:line="276" w:lineRule="auto"/>
              <w:rPr>
                <w:rFonts w:ascii="Arial" w:hAnsi="Arial" w:cs="Arial"/>
                <w:i/>
                <w:color w:val="313131"/>
                <w:sz w:val="18"/>
                <w:szCs w:val="20"/>
              </w:rPr>
            </w:pPr>
            <w:r w:rsidRPr="00FA5D49">
              <w:rPr>
                <w:rFonts w:ascii="Arial" w:hAnsi="Arial" w:cs="Arial"/>
                <w:i/>
                <w:color w:val="313131"/>
                <w:sz w:val="18"/>
                <w:szCs w:val="20"/>
              </w:rPr>
              <w:t xml:space="preserve">TEMELJNI KVANTITATIVNI CILJ 2: </w:t>
            </w:r>
          </w:p>
          <w:p w14:paraId="5245DF42" w14:textId="10DB653B" w:rsidR="00C73F86" w:rsidRPr="005B2FD3" w:rsidRDefault="00FA5D49" w:rsidP="00FA5D49">
            <w:pPr>
              <w:spacing w:after="0" w:line="276" w:lineRule="auto"/>
              <w:rPr>
                <w:rFonts w:ascii="Arial" w:hAnsi="Arial" w:cs="Arial"/>
                <w:sz w:val="18"/>
                <w:szCs w:val="20"/>
              </w:rPr>
            </w:pPr>
            <w:r w:rsidRPr="00FA5D49">
              <w:rPr>
                <w:rFonts w:ascii="Arial" w:hAnsi="Arial" w:cs="Arial"/>
                <w:color w:val="313131"/>
                <w:sz w:val="18"/>
                <w:szCs w:val="20"/>
              </w:rPr>
              <w:t>Podaljšati POVPREČNO DOBO BIVANJA (z 2,57 dni v letu 2013 na okvirno 2,65 dni v letu 2020).</w:t>
            </w:r>
          </w:p>
        </w:tc>
        <w:tc>
          <w:tcPr>
            <w:tcW w:w="1698" w:type="dxa"/>
            <w:shd w:val="clear" w:color="auto" w:fill="FFFFFF" w:themeFill="background1"/>
            <w:tcMar>
              <w:top w:w="0" w:type="dxa"/>
              <w:left w:w="108" w:type="dxa"/>
              <w:bottom w:w="0" w:type="dxa"/>
              <w:right w:w="108" w:type="dxa"/>
            </w:tcMar>
            <w:vAlign w:val="center"/>
            <w:hideMark/>
          </w:tcPr>
          <w:p w14:paraId="2CFA7EBB" w14:textId="77777777" w:rsidR="00FA5D49" w:rsidRPr="00FA5D49" w:rsidRDefault="00FA5D49" w:rsidP="00FA5D49">
            <w:pPr>
              <w:spacing w:after="0" w:line="276" w:lineRule="auto"/>
              <w:rPr>
                <w:rFonts w:ascii="Arial" w:hAnsi="Arial" w:cs="Arial"/>
                <w:color w:val="313131"/>
                <w:sz w:val="18"/>
                <w:szCs w:val="20"/>
              </w:rPr>
            </w:pPr>
            <w:r w:rsidRPr="00FA5D49">
              <w:rPr>
                <w:rFonts w:ascii="Arial" w:hAnsi="Arial" w:cs="Arial"/>
                <w:color w:val="313131"/>
                <w:sz w:val="18"/>
                <w:szCs w:val="20"/>
              </w:rPr>
              <w:t>PDB</w:t>
            </w:r>
          </w:p>
          <w:p w14:paraId="20DC9B49" w14:textId="77777777" w:rsidR="008B3CD1" w:rsidRPr="00FA5D49" w:rsidRDefault="008B3CD1" w:rsidP="00FA5D49">
            <w:pPr>
              <w:spacing w:after="0" w:line="276" w:lineRule="auto"/>
              <w:rPr>
                <w:rFonts w:ascii="Arial" w:hAnsi="Arial" w:cs="Arial"/>
                <w:color w:val="313131"/>
                <w:sz w:val="18"/>
                <w:szCs w:val="20"/>
              </w:rPr>
            </w:pPr>
            <w:r w:rsidRPr="00FA5D49">
              <w:rPr>
                <w:rFonts w:ascii="Arial" w:hAnsi="Arial" w:cs="Arial"/>
                <w:color w:val="313131"/>
                <w:sz w:val="18"/>
                <w:szCs w:val="20"/>
              </w:rPr>
              <w:t>2013: 2,57</w:t>
            </w:r>
          </w:p>
          <w:p w14:paraId="4A3E00B5" w14:textId="1DE5B94E" w:rsidR="008B3CD1" w:rsidRDefault="008B3CD1" w:rsidP="00FA5D49">
            <w:pPr>
              <w:spacing w:after="0" w:line="276" w:lineRule="auto"/>
              <w:rPr>
                <w:rFonts w:ascii="Arial" w:hAnsi="Arial" w:cs="Arial"/>
                <w:color w:val="313131"/>
                <w:sz w:val="18"/>
                <w:szCs w:val="20"/>
              </w:rPr>
            </w:pPr>
            <w:r w:rsidRPr="00FA5D49">
              <w:rPr>
                <w:rFonts w:ascii="Arial" w:hAnsi="Arial" w:cs="Arial"/>
                <w:color w:val="313131"/>
                <w:sz w:val="18"/>
                <w:szCs w:val="20"/>
              </w:rPr>
              <w:t>Cilj 2020: 2,65</w:t>
            </w:r>
          </w:p>
          <w:p w14:paraId="1102BA75" w14:textId="29B944E2" w:rsidR="00FA5D49" w:rsidRPr="00182AD2" w:rsidRDefault="00026D16" w:rsidP="00FA5D49">
            <w:pPr>
              <w:spacing w:after="0" w:line="276" w:lineRule="auto"/>
              <w:rPr>
                <w:rFonts w:ascii="Arial" w:hAnsi="Arial" w:cs="Arial"/>
                <w:b/>
                <w:color w:val="313131"/>
                <w:sz w:val="18"/>
                <w:szCs w:val="20"/>
              </w:rPr>
            </w:pPr>
            <w:r>
              <w:rPr>
                <w:rFonts w:ascii="Arial" w:hAnsi="Arial" w:cs="Arial"/>
                <w:b/>
                <w:color w:val="313131"/>
                <w:sz w:val="18"/>
                <w:szCs w:val="20"/>
              </w:rPr>
              <w:t xml:space="preserve">Realizacija </w:t>
            </w:r>
            <w:r w:rsidR="00FA5D49" w:rsidRPr="00182AD2">
              <w:rPr>
                <w:rFonts w:ascii="Arial" w:hAnsi="Arial" w:cs="Arial"/>
                <w:b/>
                <w:color w:val="313131"/>
                <w:sz w:val="18"/>
                <w:szCs w:val="20"/>
              </w:rPr>
              <w:t>2019: 2,65</w:t>
            </w:r>
          </w:p>
          <w:p w14:paraId="614C8B7C" w14:textId="77777777" w:rsidR="00C73F86" w:rsidRPr="005B2FD3" w:rsidRDefault="00C73F86" w:rsidP="002D6139">
            <w:pPr>
              <w:spacing w:after="0" w:line="276" w:lineRule="auto"/>
              <w:rPr>
                <w:rFonts w:ascii="Arial" w:hAnsi="Arial" w:cs="Arial"/>
                <w:sz w:val="18"/>
                <w:szCs w:val="20"/>
              </w:rPr>
            </w:pPr>
          </w:p>
        </w:tc>
        <w:tc>
          <w:tcPr>
            <w:tcW w:w="2215" w:type="dxa"/>
            <w:shd w:val="clear" w:color="auto" w:fill="FFFFFF" w:themeFill="background1"/>
            <w:vAlign w:val="center"/>
          </w:tcPr>
          <w:p w14:paraId="2A364A15" w14:textId="71DE022B" w:rsidR="00C73F86" w:rsidRPr="002001A4" w:rsidRDefault="007520BD" w:rsidP="00933D6A">
            <w:pPr>
              <w:spacing w:after="0" w:line="276" w:lineRule="auto"/>
              <w:jc w:val="center"/>
              <w:rPr>
                <w:rFonts w:ascii="Arial" w:hAnsi="Arial" w:cs="Arial"/>
                <w:b/>
                <w:sz w:val="18"/>
                <w:szCs w:val="20"/>
              </w:rPr>
            </w:pPr>
            <w:r w:rsidRPr="002001A4">
              <w:rPr>
                <w:rFonts w:ascii="Arial" w:hAnsi="Arial" w:cs="Arial"/>
                <w:b/>
                <w:sz w:val="18"/>
                <w:szCs w:val="20"/>
              </w:rPr>
              <w:t xml:space="preserve">Indeks </w:t>
            </w:r>
            <w:r w:rsidR="00FA5D49" w:rsidRPr="002001A4">
              <w:rPr>
                <w:rFonts w:ascii="Arial" w:hAnsi="Arial" w:cs="Arial"/>
                <w:b/>
                <w:sz w:val="18"/>
                <w:szCs w:val="20"/>
              </w:rPr>
              <w:t>100</w:t>
            </w:r>
          </w:p>
          <w:p w14:paraId="509002A4" w14:textId="37615CEC" w:rsidR="00182AD2" w:rsidRPr="005B2FD3" w:rsidRDefault="00182AD2" w:rsidP="00933D6A">
            <w:pPr>
              <w:spacing w:after="0" w:line="276" w:lineRule="auto"/>
              <w:jc w:val="center"/>
              <w:rPr>
                <w:rFonts w:ascii="Arial" w:hAnsi="Arial" w:cs="Arial"/>
                <w:sz w:val="18"/>
                <w:szCs w:val="20"/>
              </w:rPr>
            </w:pPr>
            <w:r w:rsidRPr="00182AD2">
              <w:rPr>
                <w:rFonts w:ascii="Arial" w:hAnsi="Arial" w:cs="Arial"/>
                <w:sz w:val="18"/>
                <w:szCs w:val="20"/>
              </w:rPr>
              <w:t>PDB dosežena: v letu 2019 bila 2,65 dni</w:t>
            </w:r>
            <w:r>
              <w:rPr>
                <w:rFonts w:ascii="Arial" w:hAnsi="Arial" w:cs="Arial"/>
                <w:sz w:val="18"/>
                <w:szCs w:val="20"/>
              </w:rPr>
              <w:t>, kar ocenjujemo na velik dosežek, saj je na splošno v Sloveniji trend pada ali stagnacije (tudi v Julijskih Alpah)</w:t>
            </w:r>
          </w:p>
        </w:tc>
      </w:tr>
      <w:tr w:rsidR="00C73F86" w:rsidRPr="005B2FD3" w14:paraId="64A0B998" w14:textId="77777777" w:rsidTr="00182AD2">
        <w:trPr>
          <w:trHeight w:hRule="exact" w:val="1553"/>
        </w:trPr>
        <w:tc>
          <w:tcPr>
            <w:tcW w:w="371" w:type="dxa"/>
            <w:shd w:val="clear" w:color="auto" w:fill="FFFFFF" w:themeFill="background1"/>
            <w:tcMar>
              <w:top w:w="0" w:type="dxa"/>
              <w:left w:w="108" w:type="dxa"/>
              <w:bottom w:w="0" w:type="dxa"/>
              <w:right w:w="108" w:type="dxa"/>
            </w:tcMar>
            <w:vAlign w:val="center"/>
            <w:hideMark/>
          </w:tcPr>
          <w:p w14:paraId="17047ED2" w14:textId="77777777" w:rsidR="00C73F86" w:rsidRPr="005B2FD3" w:rsidRDefault="00C73F86" w:rsidP="00933D6A">
            <w:pPr>
              <w:spacing w:after="0" w:line="276" w:lineRule="auto"/>
              <w:jc w:val="both"/>
              <w:rPr>
                <w:rFonts w:ascii="Arial" w:hAnsi="Arial" w:cs="Arial"/>
                <w:sz w:val="18"/>
                <w:szCs w:val="20"/>
              </w:rPr>
            </w:pPr>
            <w:r w:rsidRPr="005B2FD3">
              <w:rPr>
                <w:rFonts w:ascii="Arial" w:hAnsi="Arial" w:cs="Arial"/>
                <w:color w:val="313131"/>
                <w:sz w:val="18"/>
                <w:szCs w:val="20"/>
              </w:rPr>
              <w:t>3</w:t>
            </w:r>
          </w:p>
        </w:tc>
        <w:tc>
          <w:tcPr>
            <w:tcW w:w="4732" w:type="dxa"/>
            <w:shd w:val="clear" w:color="auto" w:fill="FFFFFF" w:themeFill="background1"/>
            <w:tcMar>
              <w:top w:w="0" w:type="dxa"/>
              <w:left w:w="108" w:type="dxa"/>
              <w:bottom w:w="0" w:type="dxa"/>
              <w:right w:w="108" w:type="dxa"/>
            </w:tcMar>
            <w:vAlign w:val="center"/>
            <w:hideMark/>
          </w:tcPr>
          <w:p w14:paraId="047EB541" w14:textId="77777777" w:rsidR="00182AD2" w:rsidRPr="00182AD2" w:rsidRDefault="00182AD2" w:rsidP="00182AD2">
            <w:pPr>
              <w:spacing w:after="0" w:line="276" w:lineRule="auto"/>
              <w:rPr>
                <w:rFonts w:ascii="Arial" w:hAnsi="Arial" w:cs="Arial"/>
                <w:i/>
                <w:color w:val="313131"/>
                <w:sz w:val="18"/>
                <w:szCs w:val="20"/>
              </w:rPr>
            </w:pPr>
            <w:r w:rsidRPr="00182AD2">
              <w:rPr>
                <w:rFonts w:ascii="Arial" w:hAnsi="Arial" w:cs="Arial"/>
                <w:i/>
                <w:color w:val="313131"/>
                <w:sz w:val="18"/>
                <w:szCs w:val="20"/>
              </w:rPr>
              <w:t xml:space="preserve">TEMELJNI KVANTITATIVNI CILJ 3: </w:t>
            </w:r>
          </w:p>
          <w:p w14:paraId="22820134" w14:textId="0BFC43B3" w:rsidR="00C73F86" w:rsidRPr="005B2FD3" w:rsidRDefault="00182AD2" w:rsidP="00182AD2">
            <w:pPr>
              <w:spacing w:after="0" w:line="276" w:lineRule="auto"/>
              <w:rPr>
                <w:rFonts w:ascii="Arial" w:hAnsi="Arial" w:cs="Arial"/>
                <w:sz w:val="18"/>
                <w:szCs w:val="20"/>
              </w:rPr>
            </w:pPr>
            <w:r w:rsidRPr="00182AD2">
              <w:rPr>
                <w:rFonts w:ascii="Arial" w:hAnsi="Arial" w:cs="Arial"/>
                <w:color w:val="313131"/>
                <w:sz w:val="18"/>
                <w:szCs w:val="20"/>
              </w:rPr>
              <w:t>Povečati ŠTEVILO LEŽIŠČ na celotnem območju za 50 % v celotnem obdobju, kar pomeni za okoli 360 ležišč, s 736 na 1.100 od tega 100-odsotno povečanje v Škofji Loki in po 30 % drugod.</w:t>
            </w:r>
          </w:p>
        </w:tc>
        <w:tc>
          <w:tcPr>
            <w:tcW w:w="1698" w:type="dxa"/>
            <w:shd w:val="clear" w:color="auto" w:fill="FFFFFF" w:themeFill="background1"/>
            <w:tcMar>
              <w:top w:w="0" w:type="dxa"/>
              <w:left w:w="108" w:type="dxa"/>
              <w:bottom w:w="0" w:type="dxa"/>
              <w:right w:w="108" w:type="dxa"/>
            </w:tcMar>
            <w:vAlign w:val="center"/>
            <w:hideMark/>
          </w:tcPr>
          <w:p w14:paraId="0974800C" w14:textId="77777777" w:rsidR="00182AD2" w:rsidRPr="00182AD2" w:rsidRDefault="00182AD2" w:rsidP="00182AD2">
            <w:pPr>
              <w:spacing w:after="0" w:line="276" w:lineRule="auto"/>
              <w:rPr>
                <w:rFonts w:ascii="Arial" w:hAnsi="Arial" w:cs="Arial"/>
                <w:color w:val="313131"/>
                <w:sz w:val="18"/>
                <w:szCs w:val="20"/>
              </w:rPr>
            </w:pPr>
            <w:r w:rsidRPr="00182AD2">
              <w:rPr>
                <w:rFonts w:ascii="Arial" w:hAnsi="Arial" w:cs="Arial"/>
                <w:color w:val="313131"/>
                <w:sz w:val="18"/>
                <w:szCs w:val="20"/>
              </w:rPr>
              <w:t>LEŽIŠČA</w:t>
            </w:r>
          </w:p>
          <w:p w14:paraId="5561121E" w14:textId="723ABA1F" w:rsidR="00182AD2" w:rsidRPr="00182AD2" w:rsidRDefault="00182AD2" w:rsidP="00182AD2">
            <w:pPr>
              <w:spacing w:after="0" w:line="276" w:lineRule="auto"/>
              <w:rPr>
                <w:rFonts w:ascii="Arial" w:hAnsi="Arial" w:cs="Arial"/>
                <w:color w:val="313131"/>
                <w:sz w:val="18"/>
                <w:szCs w:val="20"/>
              </w:rPr>
            </w:pPr>
            <w:r w:rsidRPr="00182AD2">
              <w:rPr>
                <w:rFonts w:ascii="Arial" w:hAnsi="Arial" w:cs="Arial"/>
                <w:color w:val="313131"/>
                <w:sz w:val="18"/>
                <w:szCs w:val="20"/>
              </w:rPr>
              <w:t>2013: 763</w:t>
            </w:r>
            <w:r>
              <w:rPr>
                <w:rFonts w:ascii="Arial" w:hAnsi="Arial" w:cs="Arial"/>
                <w:color w:val="313131"/>
                <w:sz w:val="18"/>
                <w:szCs w:val="20"/>
              </w:rPr>
              <w:t xml:space="preserve"> (vir: SURS)</w:t>
            </w:r>
          </w:p>
          <w:p w14:paraId="0800E6DD" w14:textId="77777777" w:rsidR="00182AD2" w:rsidRPr="00182AD2" w:rsidRDefault="00182AD2" w:rsidP="00182AD2">
            <w:pPr>
              <w:spacing w:after="0" w:line="276" w:lineRule="auto"/>
              <w:rPr>
                <w:rFonts w:ascii="Arial" w:hAnsi="Arial" w:cs="Arial"/>
                <w:color w:val="313131"/>
                <w:sz w:val="18"/>
                <w:szCs w:val="20"/>
              </w:rPr>
            </w:pPr>
            <w:r w:rsidRPr="00182AD2">
              <w:rPr>
                <w:rFonts w:ascii="Arial" w:hAnsi="Arial" w:cs="Arial"/>
                <w:color w:val="313131"/>
                <w:sz w:val="18"/>
                <w:szCs w:val="20"/>
              </w:rPr>
              <w:t>Cilj 2020: + 360</w:t>
            </w:r>
          </w:p>
          <w:p w14:paraId="4F3E493E" w14:textId="34F6AAAB" w:rsidR="00C73F86" w:rsidRPr="00182AD2" w:rsidRDefault="00182AD2" w:rsidP="00182AD2">
            <w:pPr>
              <w:spacing w:after="0" w:line="276" w:lineRule="auto"/>
              <w:rPr>
                <w:rFonts w:ascii="Arial" w:hAnsi="Arial" w:cs="Arial"/>
                <w:b/>
                <w:sz w:val="18"/>
                <w:szCs w:val="20"/>
              </w:rPr>
            </w:pPr>
            <w:r w:rsidRPr="00182AD2">
              <w:rPr>
                <w:rFonts w:ascii="Arial" w:hAnsi="Arial" w:cs="Arial"/>
                <w:b/>
                <w:color w:val="313131"/>
                <w:sz w:val="18"/>
                <w:szCs w:val="20"/>
              </w:rPr>
              <w:t>2020: 1.419</w:t>
            </w:r>
            <w:r>
              <w:rPr>
                <w:rFonts w:ascii="Arial" w:hAnsi="Arial" w:cs="Arial"/>
                <w:b/>
                <w:color w:val="313131"/>
                <w:sz w:val="18"/>
                <w:szCs w:val="20"/>
              </w:rPr>
              <w:t xml:space="preserve"> </w:t>
            </w:r>
            <w:r w:rsidRPr="00182AD2">
              <w:rPr>
                <w:rFonts w:ascii="Arial" w:hAnsi="Arial" w:cs="Arial"/>
                <w:color w:val="313131"/>
                <w:sz w:val="18"/>
                <w:szCs w:val="20"/>
              </w:rPr>
              <w:t>(VIR: RNO, AJPES)</w:t>
            </w:r>
          </w:p>
        </w:tc>
        <w:tc>
          <w:tcPr>
            <w:tcW w:w="2215" w:type="dxa"/>
            <w:shd w:val="clear" w:color="auto" w:fill="FFFFFF" w:themeFill="background1"/>
            <w:vAlign w:val="center"/>
          </w:tcPr>
          <w:p w14:paraId="303B828B" w14:textId="7B82C834" w:rsidR="00C73F86" w:rsidRPr="002001A4" w:rsidRDefault="007520BD" w:rsidP="00933D6A">
            <w:pPr>
              <w:spacing w:after="0" w:line="276" w:lineRule="auto"/>
              <w:jc w:val="center"/>
              <w:rPr>
                <w:rFonts w:ascii="Arial" w:hAnsi="Arial" w:cs="Arial"/>
                <w:b/>
                <w:sz w:val="18"/>
                <w:szCs w:val="20"/>
              </w:rPr>
            </w:pPr>
            <w:r w:rsidRPr="002001A4">
              <w:rPr>
                <w:rFonts w:ascii="Arial" w:hAnsi="Arial" w:cs="Arial"/>
                <w:b/>
                <w:sz w:val="18"/>
                <w:szCs w:val="20"/>
              </w:rPr>
              <w:t xml:space="preserve">Indeks </w:t>
            </w:r>
            <w:r w:rsidR="00182AD2" w:rsidRPr="002001A4">
              <w:rPr>
                <w:rFonts w:ascii="Arial" w:hAnsi="Arial" w:cs="Arial"/>
                <w:b/>
                <w:sz w:val="18"/>
                <w:szCs w:val="20"/>
              </w:rPr>
              <w:t>126</w:t>
            </w:r>
          </w:p>
          <w:p w14:paraId="238C9E46" w14:textId="299B5467" w:rsidR="00182AD2" w:rsidRPr="005B2FD3" w:rsidRDefault="00182AD2" w:rsidP="00933D6A">
            <w:pPr>
              <w:spacing w:after="0" w:line="276" w:lineRule="auto"/>
              <w:jc w:val="center"/>
              <w:rPr>
                <w:rFonts w:ascii="Arial" w:hAnsi="Arial" w:cs="Arial"/>
                <w:sz w:val="18"/>
                <w:szCs w:val="20"/>
              </w:rPr>
            </w:pPr>
            <w:r w:rsidRPr="00182AD2">
              <w:rPr>
                <w:rFonts w:ascii="Arial" w:hAnsi="Arial" w:cs="Arial"/>
                <w:sz w:val="18"/>
                <w:szCs w:val="20"/>
              </w:rPr>
              <w:t>Povečanje ležišč za okvirno 680 ležišč</w:t>
            </w:r>
          </w:p>
        </w:tc>
      </w:tr>
      <w:bookmarkEnd w:id="11"/>
    </w:tbl>
    <w:p w14:paraId="252BF585" w14:textId="2C59CA6B" w:rsidR="00F56600" w:rsidRPr="005B2FD3" w:rsidRDefault="00F56600" w:rsidP="00933D6A">
      <w:pPr>
        <w:spacing w:line="276" w:lineRule="auto"/>
        <w:jc w:val="both"/>
        <w:rPr>
          <w:rFonts w:ascii="Arial" w:hAnsi="Arial" w:cs="Arial"/>
          <w:b/>
        </w:rPr>
      </w:pPr>
    </w:p>
    <w:p w14:paraId="0BB7228C" w14:textId="0A93F1E2" w:rsidR="00C73F86" w:rsidRDefault="00C73F86" w:rsidP="00933D6A">
      <w:pPr>
        <w:spacing w:line="276" w:lineRule="auto"/>
        <w:jc w:val="both"/>
        <w:rPr>
          <w:rFonts w:ascii="Arial" w:hAnsi="Arial" w:cs="Arial"/>
          <w:b/>
        </w:rPr>
      </w:pPr>
    </w:p>
    <w:p w14:paraId="68B33055" w14:textId="77777777" w:rsidR="00104A10" w:rsidRPr="005B2FD3" w:rsidRDefault="00104A10" w:rsidP="00933D6A">
      <w:pPr>
        <w:spacing w:line="276" w:lineRule="auto"/>
        <w:jc w:val="both"/>
        <w:rPr>
          <w:rFonts w:ascii="Arial" w:hAnsi="Arial" w:cs="Arial"/>
          <w:b/>
        </w:rPr>
      </w:pPr>
    </w:p>
    <w:p w14:paraId="1719EC63" w14:textId="77777777" w:rsidR="00087F2C" w:rsidRPr="00087F2C" w:rsidRDefault="00087F2C" w:rsidP="00627A2E">
      <w:pPr>
        <w:pStyle w:val="ListParagraph"/>
        <w:keepNext/>
        <w:keepLines/>
        <w:numPr>
          <w:ilvl w:val="0"/>
          <w:numId w:val="8"/>
        </w:numPr>
        <w:spacing w:before="40" w:after="0" w:line="276" w:lineRule="auto"/>
        <w:contextualSpacing w:val="0"/>
        <w:jc w:val="center"/>
        <w:outlineLvl w:val="2"/>
        <w:rPr>
          <w:rFonts w:ascii="Arial" w:eastAsiaTheme="majorEastAsia" w:hAnsi="Arial" w:cstheme="majorBidi"/>
          <w:vanish/>
          <w:color w:val="595959" w:themeColor="text1" w:themeTint="A6"/>
          <w:sz w:val="36"/>
          <w:szCs w:val="24"/>
        </w:rPr>
      </w:pPr>
      <w:bookmarkStart w:id="12" w:name="_Toc74205446"/>
      <w:bookmarkStart w:id="13" w:name="_Toc71176807"/>
      <w:bookmarkStart w:id="14" w:name="_Toc71177284"/>
      <w:bookmarkStart w:id="15" w:name="_Toc74205447"/>
      <w:bookmarkEnd w:id="12"/>
      <w:bookmarkEnd w:id="13"/>
      <w:bookmarkEnd w:id="14"/>
      <w:bookmarkEnd w:id="15"/>
    </w:p>
    <w:p w14:paraId="697A3EA3" w14:textId="77777777" w:rsidR="00087F2C" w:rsidRPr="00087F2C" w:rsidRDefault="00087F2C" w:rsidP="00627A2E">
      <w:pPr>
        <w:pStyle w:val="ListParagraph"/>
        <w:keepNext/>
        <w:keepLines/>
        <w:numPr>
          <w:ilvl w:val="1"/>
          <w:numId w:val="8"/>
        </w:numPr>
        <w:spacing w:before="40" w:after="0" w:line="276" w:lineRule="auto"/>
        <w:contextualSpacing w:val="0"/>
        <w:jc w:val="center"/>
        <w:outlineLvl w:val="2"/>
        <w:rPr>
          <w:rFonts w:ascii="Arial" w:eastAsiaTheme="majorEastAsia" w:hAnsi="Arial" w:cstheme="majorBidi"/>
          <w:vanish/>
          <w:color w:val="595959" w:themeColor="text1" w:themeTint="A6"/>
          <w:sz w:val="36"/>
          <w:szCs w:val="24"/>
        </w:rPr>
      </w:pPr>
      <w:bookmarkStart w:id="16" w:name="_Toc71176808"/>
      <w:bookmarkStart w:id="17" w:name="_Toc71177285"/>
      <w:bookmarkStart w:id="18" w:name="_Toc74205448"/>
      <w:bookmarkEnd w:id="16"/>
      <w:bookmarkEnd w:id="17"/>
      <w:bookmarkEnd w:id="18"/>
    </w:p>
    <w:p w14:paraId="75C6D68D" w14:textId="588E6309" w:rsidR="00A550E4" w:rsidRPr="005B2FD3" w:rsidRDefault="00A550E4" w:rsidP="00563B91">
      <w:pPr>
        <w:pStyle w:val="Heading3"/>
        <w:numPr>
          <w:ilvl w:val="1"/>
          <w:numId w:val="8"/>
        </w:numPr>
      </w:pPr>
      <w:bookmarkStart w:id="19" w:name="_Toc74205449"/>
      <w:r>
        <w:t xml:space="preserve">Kratka izkaznica </w:t>
      </w:r>
      <w:r w:rsidR="006027B8">
        <w:t>Škofjeloškega</w:t>
      </w:r>
      <w:bookmarkEnd w:id="19"/>
    </w:p>
    <w:p w14:paraId="4B471F27" w14:textId="1CD6253A" w:rsidR="0030171A" w:rsidRDefault="0030171A" w:rsidP="00A550E4">
      <w:pPr>
        <w:spacing w:before="120" w:after="0" w:line="276" w:lineRule="auto"/>
        <w:jc w:val="both"/>
        <w:rPr>
          <w:rFonts w:ascii="Arial" w:hAnsi="Arial" w:cs="Arial"/>
        </w:rPr>
      </w:pPr>
    </w:p>
    <w:p w14:paraId="5E5ED086" w14:textId="793B3263" w:rsidR="001235FF" w:rsidRPr="00E04AEE" w:rsidRDefault="001235FF" w:rsidP="00E04AEE">
      <w:pPr>
        <w:pStyle w:val="Caption"/>
        <w:spacing w:line="276" w:lineRule="auto"/>
        <w:rPr>
          <w:rFonts w:cs="Arial"/>
          <w:color w:val="7F7F7F" w:themeColor="text1" w:themeTint="80"/>
          <w:szCs w:val="20"/>
          <w:lang w:val="sl-SI"/>
        </w:rPr>
      </w:pPr>
      <w:r w:rsidRPr="005B2FD3">
        <w:rPr>
          <w:rFonts w:cs="Arial"/>
          <w:b/>
          <w:color w:val="A8BD5D"/>
          <w:szCs w:val="20"/>
          <w:lang w:val="sl-SI"/>
        </w:rPr>
        <w:t xml:space="preserve">Tabela </w:t>
      </w:r>
      <w:r w:rsidR="003E4ADD">
        <w:rPr>
          <w:rFonts w:cs="Arial"/>
          <w:b/>
          <w:color w:val="A8BD5D"/>
          <w:szCs w:val="20"/>
          <w:lang w:val="sl-SI"/>
        </w:rPr>
        <w:t>5</w:t>
      </w:r>
      <w:r w:rsidRPr="005B2FD3">
        <w:rPr>
          <w:rFonts w:cs="Arial"/>
          <w:b/>
          <w:color w:val="A8BD5D"/>
          <w:szCs w:val="20"/>
          <w:lang w:val="sl-SI"/>
        </w:rPr>
        <w:t>:</w:t>
      </w:r>
      <w:r w:rsidRPr="005B2FD3">
        <w:rPr>
          <w:rFonts w:cs="Arial"/>
          <w:color w:val="A8BD5D"/>
          <w:szCs w:val="20"/>
          <w:lang w:val="sl-SI"/>
        </w:rPr>
        <w:t xml:space="preserve"> </w:t>
      </w:r>
      <w:r>
        <w:rPr>
          <w:rFonts w:cs="Arial"/>
          <w:color w:val="7F7F7F" w:themeColor="text1" w:themeTint="80"/>
          <w:szCs w:val="20"/>
          <w:lang w:val="sl-SI"/>
        </w:rPr>
        <w:t>Kratka p</w:t>
      </w:r>
      <w:r w:rsidR="001C7AD5">
        <w:rPr>
          <w:rFonts w:cs="Arial"/>
          <w:color w:val="7F7F7F" w:themeColor="text1" w:themeTint="80"/>
          <w:szCs w:val="20"/>
          <w:lang w:val="sl-SI"/>
        </w:rPr>
        <w:t>r</w:t>
      </w:r>
      <w:r>
        <w:rPr>
          <w:rFonts w:cs="Arial"/>
          <w:color w:val="7F7F7F" w:themeColor="text1" w:themeTint="80"/>
          <w:szCs w:val="20"/>
          <w:lang w:val="sl-SI"/>
        </w:rPr>
        <w:t xml:space="preserve">edstavitev Škofjeloškega </w:t>
      </w:r>
    </w:p>
    <w:tbl>
      <w:tblPr>
        <w:tblStyle w:val="TableGrid3"/>
        <w:tblW w:w="0" w:type="auto"/>
        <w:tblBorders>
          <w:top w:val="single" w:sz="2" w:space="0" w:color="A8BD5D"/>
          <w:left w:val="single" w:sz="2" w:space="0" w:color="A8BD5D"/>
          <w:bottom w:val="single" w:sz="2" w:space="0" w:color="A8BD5D"/>
          <w:right w:val="single" w:sz="2" w:space="0" w:color="A8BD5D"/>
          <w:insideH w:val="single" w:sz="2" w:space="0" w:color="A8BD5D"/>
          <w:insideV w:val="single" w:sz="2" w:space="0" w:color="A8BD5D"/>
        </w:tblBorders>
        <w:tblLayout w:type="fixed"/>
        <w:tblLook w:val="04A0" w:firstRow="1" w:lastRow="0" w:firstColumn="1" w:lastColumn="0" w:noHBand="0" w:noVBand="1"/>
      </w:tblPr>
      <w:tblGrid>
        <w:gridCol w:w="2124"/>
        <w:gridCol w:w="6941"/>
      </w:tblGrid>
      <w:tr w:rsidR="001235FF" w:rsidRPr="001235FF" w14:paraId="11139067" w14:textId="77777777" w:rsidTr="00E875BB">
        <w:tc>
          <w:tcPr>
            <w:tcW w:w="9065" w:type="dxa"/>
            <w:gridSpan w:val="2"/>
            <w:shd w:val="clear" w:color="auto" w:fill="F2F2F2" w:themeFill="background1" w:themeFillShade="F2"/>
          </w:tcPr>
          <w:p w14:paraId="6620BD85" w14:textId="77777777" w:rsidR="0030171A" w:rsidRPr="001235FF" w:rsidRDefault="0030171A" w:rsidP="008B3CD1">
            <w:pPr>
              <w:spacing w:line="276" w:lineRule="auto"/>
              <w:rPr>
                <w:rFonts w:ascii="Arial" w:hAnsi="Arial" w:cs="Arial"/>
                <w:b/>
                <w:color w:val="A8BD5D"/>
                <w:sz w:val="20"/>
                <w:szCs w:val="20"/>
              </w:rPr>
            </w:pPr>
            <w:r w:rsidRPr="001235FF">
              <w:rPr>
                <w:rFonts w:ascii="Arial" w:hAnsi="Arial" w:cs="Arial"/>
                <w:b/>
                <w:color w:val="A8BD5D"/>
                <w:sz w:val="20"/>
                <w:szCs w:val="20"/>
              </w:rPr>
              <w:t xml:space="preserve">A. Območje na kratko </w:t>
            </w:r>
          </w:p>
        </w:tc>
      </w:tr>
      <w:tr w:rsidR="0030171A" w:rsidRPr="0030171A" w14:paraId="779CB783" w14:textId="77777777" w:rsidTr="00E875BB">
        <w:tc>
          <w:tcPr>
            <w:tcW w:w="2124" w:type="dxa"/>
          </w:tcPr>
          <w:p w14:paraId="0929FF3E" w14:textId="0D3B93E6" w:rsidR="001235FF" w:rsidRPr="001C7AD5" w:rsidRDefault="0030171A" w:rsidP="001235FF">
            <w:pPr>
              <w:spacing w:line="276" w:lineRule="auto"/>
              <w:contextualSpacing/>
              <w:rPr>
                <w:rFonts w:ascii="Arial" w:hAnsi="Arial" w:cs="Arial"/>
                <w:sz w:val="20"/>
                <w:szCs w:val="20"/>
              </w:rPr>
            </w:pPr>
            <w:r w:rsidRPr="0030171A">
              <w:rPr>
                <w:rFonts w:ascii="Arial" w:hAnsi="Arial" w:cs="Arial"/>
                <w:sz w:val="20"/>
                <w:szCs w:val="20"/>
              </w:rPr>
              <w:t>Občine</w:t>
            </w:r>
            <w:r w:rsidR="00026D16">
              <w:rPr>
                <w:rFonts w:ascii="Arial" w:hAnsi="Arial" w:cs="Arial"/>
                <w:sz w:val="20"/>
                <w:szCs w:val="20"/>
              </w:rPr>
              <w:t xml:space="preserve"> območja:</w:t>
            </w:r>
          </w:p>
          <w:p w14:paraId="5BA5510F" w14:textId="41A592B4" w:rsidR="001235FF" w:rsidRPr="001235FF" w:rsidRDefault="001235FF" w:rsidP="00627A2E">
            <w:pPr>
              <w:pStyle w:val="ListParagraph"/>
              <w:numPr>
                <w:ilvl w:val="0"/>
                <w:numId w:val="43"/>
              </w:numPr>
              <w:spacing w:line="276" w:lineRule="auto"/>
              <w:rPr>
                <w:rFonts w:ascii="Arial" w:hAnsi="Arial" w:cs="Arial"/>
                <w:b/>
                <w:sz w:val="20"/>
                <w:szCs w:val="20"/>
              </w:rPr>
            </w:pPr>
            <w:r w:rsidRPr="001235FF">
              <w:rPr>
                <w:rFonts w:ascii="Arial" w:hAnsi="Arial" w:cs="Arial"/>
                <w:b/>
                <w:sz w:val="20"/>
                <w:szCs w:val="20"/>
              </w:rPr>
              <w:t xml:space="preserve">Gorenja vas </w:t>
            </w:r>
            <w:r w:rsidR="00026D16">
              <w:rPr>
                <w:rFonts w:ascii="Arial" w:hAnsi="Arial" w:cs="Arial"/>
                <w:b/>
                <w:sz w:val="20"/>
                <w:szCs w:val="20"/>
              </w:rPr>
              <w:t>-</w:t>
            </w:r>
            <w:r w:rsidRPr="001235FF">
              <w:rPr>
                <w:rFonts w:ascii="Arial" w:hAnsi="Arial" w:cs="Arial"/>
                <w:b/>
                <w:sz w:val="20"/>
                <w:szCs w:val="20"/>
              </w:rPr>
              <w:t xml:space="preserve"> Poljane</w:t>
            </w:r>
          </w:p>
          <w:p w14:paraId="7023A24F" w14:textId="77777777" w:rsidR="001235FF" w:rsidRPr="0030171A" w:rsidRDefault="001235FF" w:rsidP="00627A2E">
            <w:pPr>
              <w:numPr>
                <w:ilvl w:val="0"/>
                <w:numId w:val="43"/>
              </w:numPr>
              <w:spacing w:line="276" w:lineRule="auto"/>
              <w:contextualSpacing/>
              <w:rPr>
                <w:rFonts w:ascii="Arial" w:hAnsi="Arial" w:cs="Arial"/>
                <w:b/>
                <w:sz w:val="20"/>
                <w:szCs w:val="20"/>
              </w:rPr>
            </w:pPr>
            <w:r w:rsidRPr="0030171A">
              <w:rPr>
                <w:rFonts w:ascii="Arial" w:hAnsi="Arial" w:cs="Arial"/>
                <w:b/>
                <w:sz w:val="20"/>
                <w:szCs w:val="20"/>
              </w:rPr>
              <w:t>Škofja Loka</w:t>
            </w:r>
          </w:p>
          <w:p w14:paraId="2216A630" w14:textId="77777777" w:rsidR="001235FF" w:rsidRPr="0030171A" w:rsidRDefault="001235FF" w:rsidP="00627A2E">
            <w:pPr>
              <w:numPr>
                <w:ilvl w:val="0"/>
                <w:numId w:val="43"/>
              </w:numPr>
              <w:spacing w:line="276" w:lineRule="auto"/>
              <w:contextualSpacing/>
              <w:rPr>
                <w:rFonts w:ascii="Arial" w:hAnsi="Arial" w:cs="Arial"/>
                <w:b/>
                <w:sz w:val="20"/>
                <w:szCs w:val="20"/>
              </w:rPr>
            </w:pPr>
            <w:r w:rsidRPr="0030171A">
              <w:rPr>
                <w:rFonts w:ascii="Arial" w:hAnsi="Arial" w:cs="Arial"/>
                <w:b/>
                <w:sz w:val="20"/>
                <w:szCs w:val="20"/>
              </w:rPr>
              <w:t>Železniki</w:t>
            </w:r>
          </w:p>
          <w:p w14:paraId="36978746" w14:textId="1275AEB6" w:rsidR="0030171A" w:rsidRPr="001235FF" w:rsidRDefault="001235FF" w:rsidP="00627A2E">
            <w:pPr>
              <w:numPr>
                <w:ilvl w:val="0"/>
                <w:numId w:val="43"/>
              </w:numPr>
              <w:spacing w:line="276" w:lineRule="auto"/>
              <w:contextualSpacing/>
              <w:rPr>
                <w:rFonts w:ascii="Arial" w:hAnsi="Arial" w:cs="Arial"/>
                <w:sz w:val="20"/>
                <w:szCs w:val="20"/>
              </w:rPr>
            </w:pPr>
            <w:r w:rsidRPr="0030171A">
              <w:rPr>
                <w:rFonts w:ascii="Arial" w:hAnsi="Arial" w:cs="Arial"/>
                <w:b/>
                <w:sz w:val="20"/>
                <w:szCs w:val="20"/>
              </w:rPr>
              <w:t>Žiri</w:t>
            </w:r>
            <w:r w:rsidRPr="0030171A">
              <w:rPr>
                <w:rFonts w:ascii="Arial" w:hAnsi="Arial" w:cs="Arial"/>
                <w:sz w:val="20"/>
                <w:szCs w:val="20"/>
              </w:rPr>
              <w:t xml:space="preserve"> </w:t>
            </w:r>
          </w:p>
        </w:tc>
        <w:tc>
          <w:tcPr>
            <w:tcW w:w="6941" w:type="dxa"/>
          </w:tcPr>
          <w:p w14:paraId="0448CAE7" w14:textId="52C62795" w:rsidR="0030171A" w:rsidRPr="0030171A" w:rsidRDefault="0030171A" w:rsidP="001235FF">
            <w:pPr>
              <w:spacing w:line="276" w:lineRule="auto"/>
              <w:contextualSpacing/>
              <w:jc w:val="both"/>
              <w:rPr>
                <w:rFonts w:ascii="Arial" w:hAnsi="Arial" w:cs="Arial"/>
                <w:sz w:val="20"/>
                <w:szCs w:val="20"/>
              </w:rPr>
            </w:pPr>
            <w:r w:rsidRPr="0030171A">
              <w:rPr>
                <w:rFonts w:ascii="Arial" w:hAnsi="Arial" w:cs="Arial"/>
                <w:sz w:val="20"/>
                <w:szCs w:val="20"/>
              </w:rPr>
              <w:t xml:space="preserve">Območje pokriva 4 občine, ki jih uporabljamo zgolj v »razvojnem« kontekstu, </w:t>
            </w:r>
            <w:r w:rsidRPr="0030171A">
              <w:rPr>
                <w:rFonts w:ascii="Arial" w:hAnsi="Arial" w:cs="Arial"/>
                <w:b/>
                <w:sz w:val="20"/>
                <w:szCs w:val="20"/>
              </w:rPr>
              <w:t xml:space="preserve">medtem ko se na turističnem trgu ne komunicira po principu občin, ampak destinacij prihoda znotraj skupnega Škofjeloškega območja </w:t>
            </w:r>
            <w:r w:rsidRPr="0030171A">
              <w:rPr>
                <w:rFonts w:ascii="Arial" w:hAnsi="Arial" w:cs="Arial"/>
                <w:sz w:val="20"/>
                <w:szCs w:val="20"/>
              </w:rPr>
              <w:t>(Gorenja vas</w:t>
            </w:r>
            <w:r w:rsidR="001235FF">
              <w:rPr>
                <w:rFonts w:ascii="Arial" w:hAnsi="Arial" w:cs="Arial"/>
                <w:sz w:val="20"/>
                <w:szCs w:val="20"/>
              </w:rPr>
              <w:t xml:space="preserve"> - Poljane</w:t>
            </w:r>
            <w:r w:rsidRPr="0030171A">
              <w:rPr>
                <w:rFonts w:ascii="Arial" w:hAnsi="Arial" w:cs="Arial"/>
                <w:sz w:val="20"/>
                <w:szCs w:val="20"/>
              </w:rPr>
              <w:t xml:space="preserve">, </w:t>
            </w:r>
            <w:r w:rsidR="00026D16" w:rsidRPr="0030171A">
              <w:rPr>
                <w:rFonts w:ascii="Arial" w:hAnsi="Arial" w:cs="Arial"/>
                <w:sz w:val="20"/>
                <w:szCs w:val="20"/>
              </w:rPr>
              <w:t xml:space="preserve">Škofja Loka, </w:t>
            </w:r>
            <w:r w:rsidR="00026D16">
              <w:rPr>
                <w:rFonts w:ascii="Arial" w:hAnsi="Arial" w:cs="Arial"/>
                <w:sz w:val="20"/>
                <w:szCs w:val="20"/>
              </w:rPr>
              <w:t xml:space="preserve"> </w:t>
            </w:r>
            <w:r w:rsidRPr="0030171A">
              <w:rPr>
                <w:rFonts w:ascii="Arial" w:hAnsi="Arial" w:cs="Arial"/>
                <w:sz w:val="20"/>
                <w:szCs w:val="20"/>
              </w:rPr>
              <w:t>Železniki, Žiri – kot kraji, kjer je mogoče nekaj videti oziroma početi</w:t>
            </w:r>
            <w:r w:rsidR="001235FF">
              <w:rPr>
                <w:rFonts w:ascii="Arial" w:hAnsi="Arial" w:cs="Arial"/>
                <w:sz w:val="20"/>
                <w:szCs w:val="20"/>
              </w:rPr>
              <w:t>, doživeti</w:t>
            </w:r>
            <w:r w:rsidRPr="0030171A">
              <w:rPr>
                <w:rFonts w:ascii="Arial" w:hAnsi="Arial" w:cs="Arial"/>
                <w:sz w:val="20"/>
                <w:szCs w:val="20"/>
              </w:rPr>
              <w:t>).</w:t>
            </w:r>
            <w:r w:rsidRPr="0030171A">
              <w:rPr>
                <w:rFonts w:ascii="Arial" w:hAnsi="Arial" w:cs="Arial"/>
                <w:b/>
                <w:sz w:val="20"/>
                <w:szCs w:val="20"/>
              </w:rPr>
              <w:t xml:space="preserve"> Za ponazoritev geografske strukture območja </w:t>
            </w:r>
            <w:r w:rsidR="001235FF">
              <w:rPr>
                <w:rFonts w:ascii="Arial" w:hAnsi="Arial" w:cs="Arial"/>
                <w:b/>
                <w:sz w:val="20"/>
                <w:szCs w:val="20"/>
              </w:rPr>
              <w:t>se</w:t>
            </w:r>
            <w:r w:rsidRPr="0030171A">
              <w:rPr>
                <w:rFonts w:ascii="Arial" w:hAnsi="Arial" w:cs="Arial"/>
                <w:b/>
                <w:sz w:val="20"/>
                <w:szCs w:val="20"/>
              </w:rPr>
              <w:t xml:space="preserve"> uporablja: Škofja Loka</w:t>
            </w:r>
            <w:r w:rsidR="00762496">
              <w:rPr>
                <w:rFonts w:ascii="Arial" w:hAnsi="Arial" w:cs="Arial"/>
                <w:b/>
                <w:sz w:val="20"/>
                <w:szCs w:val="20"/>
              </w:rPr>
              <w:t xml:space="preserve"> in dve dolini (</w:t>
            </w:r>
            <w:r w:rsidRPr="0030171A">
              <w:rPr>
                <w:rFonts w:ascii="Arial" w:hAnsi="Arial" w:cs="Arial"/>
                <w:b/>
                <w:sz w:val="20"/>
                <w:szCs w:val="20"/>
              </w:rPr>
              <w:t>Poljanska dolina</w:t>
            </w:r>
            <w:r w:rsidR="00762496">
              <w:rPr>
                <w:rFonts w:ascii="Arial" w:hAnsi="Arial" w:cs="Arial"/>
                <w:b/>
                <w:sz w:val="20"/>
                <w:szCs w:val="20"/>
              </w:rPr>
              <w:t xml:space="preserve"> in</w:t>
            </w:r>
            <w:r w:rsidR="00762496" w:rsidRPr="0030171A">
              <w:rPr>
                <w:rFonts w:ascii="Arial" w:hAnsi="Arial" w:cs="Arial"/>
                <w:b/>
                <w:sz w:val="20"/>
                <w:szCs w:val="20"/>
              </w:rPr>
              <w:t xml:space="preserve"> </w:t>
            </w:r>
            <w:r w:rsidRPr="0030171A">
              <w:rPr>
                <w:rFonts w:ascii="Arial" w:hAnsi="Arial" w:cs="Arial"/>
                <w:b/>
                <w:sz w:val="20"/>
                <w:szCs w:val="20"/>
              </w:rPr>
              <w:t>Selška dolina</w:t>
            </w:r>
            <w:r w:rsidR="00762496">
              <w:rPr>
                <w:rFonts w:ascii="Arial" w:hAnsi="Arial" w:cs="Arial"/>
                <w:b/>
                <w:sz w:val="20"/>
                <w:szCs w:val="20"/>
              </w:rPr>
              <w:t>)</w:t>
            </w:r>
            <w:r w:rsidRPr="0030171A">
              <w:rPr>
                <w:rFonts w:ascii="Arial" w:hAnsi="Arial" w:cs="Arial"/>
                <w:b/>
                <w:sz w:val="20"/>
                <w:szCs w:val="20"/>
              </w:rPr>
              <w:t>.</w:t>
            </w:r>
          </w:p>
        </w:tc>
      </w:tr>
      <w:tr w:rsidR="0030171A" w:rsidRPr="0030171A" w14:paraId="45651657" w14:textId="77777777" w:rsidTr="00E875BB">
        <w:tc>
          <w:tcPr>
            <w:tcW w:w="2124" w:type="dxa"/>
          </w:tcPr>
          <w:p w14:paraId="52391440" w14:textId="77777777" w:rsidR="0030171A" w:rsidRPr="0030171A" w:rsidRDefault="0030171A" w:rsidP="008B3CD1">
            <w:pPr>
              <w:spacing w:line="276" w:lineRule="auto"/>
              <w:rPr>
                <w:rFonts w:ascii="Arial" w:hAnsi="Arial" w:cs="Arial"/>
                <w:sz w:val="20"/>
                <w:szCs w:val="20"/>
              </w:rPr>
            </w:pPr>
            <w:r w:rsidRPr="0030171A">
              <w:rPr>
                <w:rFonts w:ascii="Arial" w:hAnsi="Arial" w:cs="Arial"/>
                <w:sz w:val="20"/>
                <w:szCs w:val="20"/>
              </w:rPr>
              <w:t>Upravna enota</w:t>
            </w:r>
          </w:p>
        </w:tc>
        <w:tc>
          <w:tcPr>
            <w:tcW w:w="6941" w:type="dxa"/>
          </w:tcPr>
          <w:p w14:paraId="660ABF98" w14:textId="5D7C943A" w:rsidR="0030171A" w:rsidRPr="00E04AEE" w:rsidRDefault="0030171A" w:rsidP="001235FF">
            <w:pPr>
              <w:spacing w:line="276" w:lineRule="auto"/>
              <w:jc w:val="both"/>
              <w:rPr>
                <w:rFonts w:ascii="Arial" w:hAnsi="Arial" w:cs="Arial"/>
                <w:b/>
                <w:sz w:val="20"/>
                <w:szCs w:val="20"/>
              </w:rPr>
            </w:pPr>
            <w:r w:rsidRPr="0030171A">
              <w:rPr>
                <w:rFonts w:ascii="Arial" w:hAnsi="Arial" w:cs="Arial"/>
                <w:b/>
                <w:sz w:val="20"/>
                <w:szCs w:val="20"/>
              </w:rPr>
              <w:t>Upravna enota Škofja Loka</w:t>
            </w:r>
          </w:p>
        </w:tc>
      </w:tr>
      <w:tr w:rsidR="0030171A" w:rsidRPr="0030171A" w14:paraId="658EC365" w14:textId="77777777" w:rsidTr="00E875BB">
        <w:tc>
          <w:tcPr>
            <w:tcW w:w="2124" w:type="dxa"/>
          </w:tcPr>
          <w:p w14:paraId="28F8299E" w14:textId="77777777" w:rsidR="0030171A" w:rsidRDefault="0030171A" w:rsidP="008B3CD1">
            <w:pPr>
              <w:spacing w:line="276" w:lineRule="auto"/>
              <w:rPr>
                <w:rFonts w:ascii="Arial" w:hAnsi="Arial" w:cs="Arial"/>
                <w:sz w:val="20"/>
                <w:szCs w:val="20"/>
              </w:rPr>
            </w:pPr>
            <w:r w:rsidRPr="0030171A">
              <w:rPr>
                <w:rFonts w:ascii="Arial" w:hAnsi="Arial" w:cs="Arial"/>
                <w:sz w:val="20"/>
                <w:szCs w:val="20"/>
              </w:rPr>
              <w:t>Statistična regija</w:t>
            </w:r>
          </w:p>
          <w:p w14:paraId="5216E591" w14:textId="4BA1A80F" w:rsidR="001235FF" w:rsidRPr="0030171A" w:rsidRDefault="001235FF" w:rsidP="008B3CD1">
            <w:pPr>
              <w:spacing w:line="276" w:lineRule="auto"/>
              <w:rPr>
                <w:rFonts w:ascii="Arial" w:hAnsi="Arial" w:cs="Arial"/>
                <w:sz w:val="20"/>
                <w:szCs w:val="20"/>
              </w:rPr>
            </w:pPr>
          </w:p>
        </w:tc>
        <w:tc>
          <w:tcPr>
            <w:tcW w:w="6941" w:type="dxa"/>
          </w:tcPr>
          <w:p w14:paraId="5371BCF9" w14:textId="77777777" w:rsidR="0030171A" w:rsidRPr="0030171A" w:rsidRDefault="0030171A" w:rsidP="008B3CD1">
            <w:pPr>
              <w:spacing w:line="276" w:lineRule="auto"/>
              <w:rPr>
                <w:rFonts w:ascii="Arial" w:hAnsi="Arial" w:cs="Arial"/>
                <w:b/>
                <w:sz w:val="20"/>
                <w:szCs w:val="20"/>
              </w:rPr>
            </w:pPr>
            <w:r w:rsidRPr="0030171A">
              <w:rPr>
                <w:rFonts w:ascii="Arial" w:hAnsi="Arial" w:cs="Arial"/>
                <w:sz w:val="20"/>
                <w:szCs w:val="20"/>
              </w:rPr>
              <w:t xml:space="preserve">Območje leži v </w:t>
            </w:r>
            <w:r w:rsidRPr="0030171A">
              <w:rPr>
                <w:rFonts w:ascii="Arial" w:hAnsi="Arial" w:cs="Arial"/>
                <w:b/>
                <w:sz w:val="20"/>
                <w:szCs w:val="20"/>
              </w:rPr>
              <w:t xml:space="preserve">statistični regiji Gorenjska </w:t>
            </w:r>
            <w:r w:rsidRPr="0030171A">
              <w:rPr>
                <w:rFonts w:ascii="Arial" w:hAnsi="Arial" w:cs="Arial"/>
                <w:sz w:val="20"/>
                <w:szCs w:val="20"/>
              </w:rPr>
              <w:t>(18 lokalnih skupnosti).</w:t>
            </w:r>
          </w:p>
          <w:p w14:paraId="5D858010" w14:textId="0C3D4FA2" w:rsidR="0030171A" w:rsidRPr="0030171A" w:rsidRDefault="0030171A" w:rsidP="001235FF">
            <w:pPr>
              <w:spacing w:line="276" w:lineRule="auto"/>
              <w:jc w:val="center"/>
              <w:rPr>
                <w:rFonts w:ascii="Arial" w:hAnsi="Arial" w:cs="Arial"/>
                <w:sz w:val="20"/>
                <w:szCs w:val="20"/>
              </w:rPr>
            </w:pPr>
            <w:r w:rsidRPr="0030171A">
              <w:rPr>
                <w:rFonts w:ascii="Arial" w:hAnsi="Arial" w:cs="Arial"/>
                <w:bCs/>
                <w:noProof/>
                <w:sz w:val="20"/>
                <w:szCs w:val="20"/>
                <w:lang w:eastAsia="sl-SI"/>
              </w:rPr>
              <w:drawing>
                <wp:inline distT="0" distB="0" distL="0" distR="0" wp14:anchorId="56316F92" wp14:editId="23083D32">
                  <wp:extent cx="1723583" cy="1250262"/>
                  <wp:effectExtent l="0" t="0" r="0" b="7620"/>
                  <wp:docPr id="22" name="Picture 22" descr="GORENJSKAvSLOVENI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ORENJSKAvSLOVENIJI"/>
                          <pic:cNvPicPr>
                            <a:picLocks noChangeAspect="1" noChangeArrowheads="1"/>
                          </pic:cNvPicPr>
                        </pic:nvPicPr>
                        <pic:blipFill>
                          <a:blip r:embed="rId20" cstate="print">
                            <a:duotone>
                              <a:schemeClr val="accent6">
                                <a:shade val="45000"/>
                                <a:satMod val="135000"/>
                              </a:schemeClr>
                              <a:prstClr val="white"/>
                            </a:duotone>
                            <a:extLst>
                              <a:ext uri="{28A0092B-C50C-407E-A947-70E740481C1C}">
                                <a14:useLocalDpi xmlns:a14="http://schemas.microsoft.com/office/drawing/2010/main" val="0"/>
                              </a:ext>
                            </a:extLst>
                          </a:blip>
                          <a:srcRect l="3857" t="6294"/>
                          <a:stretch>
                            <a:fillRect/>
                          </a:stretch>
                        </pic:blipFill>
                        <pic:spPr bwMode="auto">
                          <a:xfrm>
                            <a:off x="0" y="0"/>
                            <a:ext cx="1745979" cy="1266508"/>
                          </a:xfrm>
                          <a:prstGeom prst="rect">
                            <a:avLst/>
                          </a:prstGeom>
                          <a:noFill/>
                          <a:ln>
                            <a:noFill/>
                          </a:ln>
                        </pic:spPr>
                      </pic:pic>
                    </a:graphicData>
                  </a:graphic>
                </wp:inline>
              </w:drawing>
            </w:r>
            <w:r w:rsidR="00EE6766">
              <w:object w:dxaOrig="10553" w:dyaOrig="6203" w14:anchorId="3CA479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5.15pt;height:91.2pt" o:ole="">
                  <v:imagedata r:id="rId21" o:title=""/>
                </v:shape>
                <o:OLEObject Type="Embed" ProgID="PBrush" ShapeID="_x0000_i1025" DrawAspect="Content" ObjectID="_1693978284" r:id="rId22"/>
              </w:object>
            </w:r>
          </w:p>
        </w:tc>
      </w:tr>
      <w:tr w:rsidR="0030171A" w:rsidRPr="0030171A" w14:paraId="34C5077D" w14:textId="77777777" w:rsidTr="00E875BB">
        <w:tc>
          <w:tcPr>
            <w:tcW w:w="2124" w:type="dxa"/>
          </w:tcPr>
          <w:p w14:paraId="30EAF4E0" w14:textId="496BD71C" w:rsidR="001235FF" w:rsidRPr="0030171A" w:rsidRDefault="0030171A" w:rsidP="008B3CD1">
            <w:pPr>
              <w:spacing w:line="276" w:lineRule="auto"/>
              <w:rPr>
                <w:rFonts w:ascii="Arial" w:hAnsi="Arial" w:cs="Arial"/>
                <w:sz w:val="20"/>
                <w:szCs w:val="20"/>
              </w:rPr>
            </w:pPr>
            <w:r w:rsidRPr="0030171A">
              <w:rPr>
                <w:rFonts w:ascii="Arial" w:hAnsi="Arial" w:cs="Arial"/>
                <w:sz w:val="20"/>
                <w:szCs w:val="20"/>
              </w:rPr>
              <w:t>Turistična regija</w:t>
            </w:r>
          </w:p>
        </w:tc>
        <w:tc>
          <w:tcPr>
            <w:tcW w:w="6941" w:type="dxa"/>
          </w:tcPr>
          <w:p w14:paraId="473E1C00" w14:textId="16E9518E" w:rsidR="0030171A" w:rsidRPr="0030171A" w:rsidRDefault="00E04AEE" w:rsidP="00005DBD">
            <w:pPr>
              <w:spacing w:line="276" w:lineRule="auto"/>
              <w:jc w:val="both"/>
              <w:rPr>
                <w:rFonts w:ascii="Arial" w:hAnsi="Arial" w:cs="Arial"/>
                <w:sz w:val="20"/>
                <w:szCs w:val="20"/>
              </w:rPr>
            </w:pPr>
            <w:r>
              <w:rPr>
                <w:rFonts w:ascii="Arial" w:hAnsi="Arial" w:cs="Arial"/>
                <w:sz w:val="20"/>
                <w:szCs w:val="20"/>
              </w:rPr>
              <w:t xml:space="preserve">V preteklem strateškem </w:t>
            </w:r>
            <w:r w:rsidR="00713214">
              <w:rPr>
                <w:rFonts w:ascii="Arial" w:hAnsi="Arial" w:cs="Arial"/>
                <w:sz w:val="20"/>
                <w:szCs w:val="20"/>
              </w:rPr>
              <w:t>obdobju</w:t>
            </w:r>
            <w:r>
              <w:rPr>
                <w:rFonts w:ascii="Arial" w:hAnsi="Arial" w:cs="Arial"/>
                <w:sz w:val="20"/>
                <w:szCs w:val="20"/>
              </w:rPr>
              <w:t xml:space="preserve"> je bilo Škofjeloško del Gorenjske (kot t</w:t>
            </w:r>
            <w:r w:rsidR="00E875BB">
              <w:rPr>
                <w:rFonts w:ascii="Arial" w:hAnsi="Arial" w:cs="Arial"/>
                <w:sz w:val="20"/>
                <w:szCs w:val="20"/>
              </w:rPr>
              <w:t>u</w:t>
            </w:r>
            <w:r>
              <w:rPr>
                <w:rFonts w:ascii="Arial" w:hAnsi="Arial" w:cs="Arial"/>
                <w:sz w:val="20"/>
                <w:szCs w:val="20"/>
              </w:rPr>
              <w:t xml:space="preserve">ristične regije), </w:t>
            </w:r>
            <w:r w:rsidRPr="001937EE">
              <w:rPr>
                <w:rFonts w:ascii="Arial" w:hAnsi="Arial" w:cs="Arial"/>
                <w:b/>
                <w:bCs/>
                <w:sz w:val="20"/>
                <w:szCs w:val="20"/>
              </w:rPr>
              <w:t>od</w:t>
            </w:r>
            <w:r w:rsidR="00E875BB" w:rsidRPr="001937EE">
              <w:rPr>
                <w:rFonts w:ascii="Arial" w:hAnsi="Arial" w:cs="Arial"/>
                <w:b/>
                <w:bCs/>
                <w:sz w:val="20"/>
                <w:szCs w:val="20"/>
              </w:rPr>
              <w:t xml:space="preserve"> </w:t>
            </w:r>
            <w:r w:rsidRPr="001937EE">
              <w:rPr>
                <w:rFonts w:ascii="Arial" w:hAnsi="Arial" w:cs="Arial"/>
                <w:b/>
                <w:bCs/>
                <w:sz w:val="20"/>
                <w:szCs w:val="20"/>
              </w:rPr>
              <w:t>leta 2017 pa je del makro destinacije Ljubljana &amp; Osrednja Slovenija</w:t>
            </w:r>
            <w:r w:rsidR="00762496" w:rsidRPr="001937EE">
              <w:rPr>
                <w:rFonts w:ascii="Arial" w:hAnsi="Arial" w:cs="Arial"/>
                <w:b/>
                <w:bCs/>
                <w:sz w:val="20"/>
                <w:szCs w:val="20"/>
              </w:rPr>
              <w:t xml:space="preserve"> – skupaj z Idrijo </w:t>
            </w:r>
            <w:r w:rsidR="00104A10" w:rsidRPr="001937EE">
              <w:rPr>
                <w:rFonts w:ascii="Arial" w:hAnsi="Arial" w:cs="Arial"/>
                <w:b/>
                <w:bCs/>
                <w:sz w:val="20"/>
                <w:szCs w:val="20"/>
              </w:rPr>
              <w:t>ima status »vodilne destinacije« (</w:t>
            </w:r>
            <w:r w:rsidR="00762496" w:rsidRPr="001937EE">
              <w:rPr>
                <w:rFonts w:ascii="Arial" w:hAnsi="Arial" w:cs="Arial"/>
                <w:b/>
                <w:bCs/>
                <w:sz w:val="20"/>
                <w:szCs w:val="20"/>
              </w:rPr>
              <w:t>kot dve UNESCO mesti, preprosto dostopni iz Ljubljane</w:t>
            </w:r>
            <w:r w:rsidR="00104A10" w:rsidRPr="001937EE">
              <w:rPr>
                <w:rFonts w:ascii="Arial" w:hAnsi="Arial" w:cs="Arial"/>
                <w:b/>
                <w:bCs/>
                <w:sz w:val="20"/>
                <w:szCs w:val="20"/>
              </w:rPr>
              <w:t>)</w:t>
            </w:r>
            <w:r w:rsidR="00762496" w:rsidRPr="001937EE">
              <w:rPr>
                <w:rFonts w:ascii="Arial" w:hAnsi="Arial" w:cs="Arial"/>
                <w:b/>
                <w:bCs/>
                <w:sz w:val="20"/>
                <w:szCs w:val="20"/>
              </w:rPr>
              <w:t>.</w:t>
            </w:r>
            <w:r w:rsidR="00104A10">
              <w:rPr>
                <w:rFonts w:ascii="Arial" w:hAnsi="Arial" w:cs="Arial"/>
                <w:sz w:val="20"/>
                <w:szCs w:val="20"/>
              </w:rPr>
              <w:t xml:space="preserve"> Ponudbeno/produktno se celotno Škofjeloško bolj ustrezno umešča na vstop v alpski svet (Alpsko Slovenijo).</w:t>
            </w:r>
          </w:p>
        </w:tc>
      </w:tr>
      <w:tr w:rsidR="001C7AD5" w:rsidRPr="00104A10" w14:paraId="4588757A" w14:textId="77777777" w:rsidTr="00E875BB">
        <w:tc>
          <w:tcPr>
            <w:tcW w:w="2124" w:type="dxa"/>
          </w:tcPr>
          <w:p w14:paraId="5DA91EA2" w14:textId="057CC72A" w:rsidR="001C7AD5" w:rsidRPr="00104A10" w:rsidRDefault="001C7AD5" w:rsidP="008B3CD1">
            <w:pPr>
              <w:spacing w:line="276" w:lineRule="auto"/>
              <w:rPr>
                <w:rFonts w:ascii="Arial" w:hAnsi="Arial" w:cs="Arial"/>
                <w:sz w:val="20"/>
                <w:szCs w:val="20"/>
              </w:rPr>
            </w:pPr>
            <w:r w:rsidRPr="00104A10">
              <w:rPr>
                <w:rFonts w:ascii="Arial" w:hAnsi="Arial" w:cs="Arial"/>
                <w:sz w:val="20"/>
                <w:szCs w:val="20"/>
              </w:rPr>
              <w:t xml:space="preserve">Razvojna agencija </w:t>
            </w:r>
          </w:p>
        </w:tc>
        <w:tc>
          <w:tcPr>
            <w:tcW w:w="6941" w:type="dxa"/>
          </w:tcPr>
          <w:p w14:paraId="3C0922CA" w14:textId="768DCEBB" w:rsidR="001C7AD5" w:rsidRPr="002001A4" w:rsidRDefault="001C7AD5" w:rsidP="001C7AD5">
            <w:pPr>
              <w:spacing w:line="276" w:lineRule="auto"/>
              <w:rPr>
                <w:rFonts w:ascii="Arial" w:hAnsi="Arial" w:cs="Arial"/>
                <w:sz w:val="20"/>
                <w:szCs w:val="20"/>
              </w:rPr>
            </w:pPr>
            <w:r w:rsidRPr="002001A4">
              <w:rPr>
                <w:rFonts w:ascii="Arial" w:hAnsi="Arial" w:cs="Arial"/>
                <w:sz w:val="20"/>
                <w:szCs w:val="20"/>
              </w:rPr>
              <w:t xml:space="preserve">Razvojna agencija SORA </w:t>
            </w:r>
            <w:r w:rsidR="00104A10">
              <w:rPr>
                <w:rFonts w:ascii="Arial" w:hAnsi="Arial" w:cs="Arial"/>
                <w:sz w:val="20"/>
                <w:szCs w:val="20"/>
              </w:rPr>
              <w:t>(4 občine)</w:t>
            </w:r>
          </w:p>
        </w:tc>
      </w:tr>
      <w:tr w:rsidR="001C7AD5" w:rsidRPr="00104A10" w14:paraId="07097B2D" w14:textId="77777777" w:rsidTr="00E875BB">
        <w:tc>
          <w:tcPr>
            <w:tcW w:w="2124" w:type="dxa"/>
          </w:tcPr>
          <w:p w14:paraId="5230BB1D" w14:textId="15C5B8E9" w:rsidR="001C7AD5" w:rsidRPr="00104A10" w:rsidRDefault="001C7AD5" w:rsidP="008B3CD1">
            <w:pPr>
              <w:spacing w:line="276" w:lineRule="auto"/>
              <w:rPr>
                <w:rFonts w:ascii="Arial" w:hAnsi="Arial" w:cs="Arial"/>
                <w:sz w:val="20"/>
                <w:szCs w:val="20"/>
              </w:rPr>
            </w:pPr>
            <w:r w:rsidRPr="00104A10">
              <w:rPr>
                <w:rFonts w:ascii="Arial" w:hAnsi="Arial" w:cs="Arial"/>
                <w:sz w:val="20"/>
                <w:szCs w:val="20"/>
              </w:rPr>
              <w:t>LAS</w:t>
            </w:r>
          </w:p>
        </w:tc>
        <w:tc>
          <w:tcPr>
            <w:tcW w:w="6941" w:type="dxa"/>
          </w:tcPr>
          <w:p w14:paraId="32872E57" w14:textId="2D878C6B" w:rsidR="001C7AD5" w:rsidRPr="002001A4" w:rsidRDefault="001C7AD5" w:rsidP="001C7AD5">
            <w:pPr>
              <w:spacing w:line="276" w:lineRule="auto"/>
              <w:rPr>
                <w:rFonts w:ascii="Arial" w:hAnsi="Arial" w:cs="Arial"/>
                <w:sz w:val="20"/>
                <w:szCs w:val="20"/>
              </w:rPr>
            </w:pPr>
            <w:r w:rsidRPr="002001A4">
              <w:rPr>
                <w:rFonts w:ascii="Arial" w:hAnsi="Arial" w:cs="Arial"/>
                <w:sz w:val="20"/>
                <w:szCs w:val="20"/>
              </w:rPr>
              <w:t>LAS loškega pogorja</w:t>
            </w:r>
            <w:r w:rsidR="00104A10">
              <w:rPr>
                <w:rFonts w:ascii="Arial" w:hAnsi="Arial" w:cs="Arial"/>
                <w:sz w:val="20"/>
                <w:szCs w:val="20"/>
              </w:rPr>
              <w:t xml:space="preserve"> (4 občine)</w:t>
            </w:r>
          </w:p>
        </w:tc>
      </w:tr>
      <w:tr w:rsidR="0030171A" w:rsidRPr="0030171A" w14:paraId="06E7E866" w14:textId="77777777" w:rsidTr="00E875BB">
        <w:tc>
          <w:tcPr>
            <w:tcW w:w="2124" w:type="dxa"/>
          </w:tcPr>
          <w:p w14:paraId="55B700CA" w14:textId="67E489B7" w:rsidR="001C7AD5" w:rsidRDefault="00E875BB" w:rsidP="008B3CD1">
            <w:pPr>
              <w:spacing w:line="276" w:lineRule="auto"/>
            </w:pPr>
            <w:r>
              <w:rPr>
                <w:rFonts w:ascii="Arial" w:hAnsi="Arial" w:cs="Arial"/>
                <w:sz w:val="20"/>
                <w:szCs w:val="20"/>
              </w:rPr>
              <w:t>Prikaz temeljnih kazalnikov</w:t>
            </w:r>
            <w:r w:rsidR="00104A10">
              <w:rPr>
                <w:rFonts w:ascii="Arial" w:hAnsi="Arial" w:cs="Arial"/>
                <w:sz w:val="20"/>
                <w:szCs w:val="20"/>
              </w:rPr>
              <w:t xml:space="preserve"> po občinah</w:t>
            </w:r>
          </w:p>
          <w:p w14:paraId="05BD17F0" w14:textId="204A193D" w:rsidR="0030171A" w:rsidRPr="001C7AD5" w:rsidRDefault="001C7AD5" w:rsidP="008B3CD1">
            <w:pPr>
              <w:spacing w:line="276" w:lineRule="auto"/>
              <w:rPr>
                <w:rFonts w:ascii="Arial" w:hAnsi="Arial" w:cs="Arial"/>
                <w:sz w:val="18"/>
                <w:szCs w:val="20"/>
              </w:rPr>
            </w:pPr>
            <w:r w:rsidRPr="001C7AD5">
              <w:rPr>
                <w:rFonts w:ascii="Arial" w:hAnsi="Arial" w:cs="Arial"/>
                <w:sz w:val="20"/>
              </w:rPr>
              <w:t>(vir SURS, 2019)</w:t>
            </w:r>
          </w:p>
          <w:p w14:paraId="424BF747" w14:textId="77777777" w:rsidR="0030171A" w:rsidRPr="0030171A" w:rsidRDefault="0030171A" w:rsidP="008B3CD1">
            <w:pPr>
              <w:spacing w:line="276" w:lineRule="auto"/>
              <w:rPr>
                <w:rFonts w:ascii="Arial" w:hAnsi="Arial" w:cs="Arial"/>
                <w:sz w:val="20"/>
                <w:szCs w:val="20"/>
              </w:rPr>
            </w:pPr>
          </w:p>
          <w:p w14:paraId="775A3542" w14:textId="77777777" w:rsidR="0030171A" w:rsidRPr="0030171A" w:rsidRDefault="0030171A" w:rsidP="008B3CD1">
            <w:pPr>
              <w:spacing w:line="276" w:lineRule="auto"/>
              <w:rPr>
                <w:rFonts w:ascii="Arial" w:hAnsi="Arial" w:cs="Arial"/>
                <w:i/>
                <w:sz w:val="20"/>
                <w:szCs w:val="20"/>
              </w:rPr>
            </w:pPr>
          </w:p>
        </w:tc>
        <w:tc>
          <w:tcPr>
            <w:tcW w:w="6941" w:type="dxa"/>
          </w:tcPr>
          <w:p w14:paraId="3706473E" w14:textId="5E635DD6" w:rsidR="0030171A" w:rsidRPr="0030171A" w:rsidRDefault="00E875BB" w:rsidP="00E875BB">
            <w:pPr>
              <w:spacing w:line="276" w:lineRule="auto"/>
              <w:jc w:val="center"/>
              <w:rPr>
                <w:rFonts w:ascii="Arial" w:hAnsi="Arial" w:cs="Arial"/>
                <w:sz w:val="20"/>
                <w:szCs w:val="20"/>
              </w:rPr>
            </w:pPr>
            <w:r>
              <w:object w:dxaOrig="9098" w:dyaOrig="2557" w14:anchorId="03098A25">
                <v:shape id="_x0000_i1026" type="#_x0000_t75" style="width:320.7pt;height:90pt" o:ole="">
                  <v:imagedata r:id="rId23" o:title=""/>
                </v:shape>
                <o:OLEObject Type="Embed" ProgID="PBrush" ShapeID="_x0000_i1026" DrawAspect="Content" ObjectID="_1693978285" r:id="rId24"/>
              </w:object>
            </w:r>
          </w:p>
        </w:tc>
      </w:tr>
      <w:tr w:rsidR="0030171A" w:rsidRPr="0030171A" w14:paraId="1EA36D90" w14:textId="77777777" w:rsidTr="00E875BB">
        <w:tc>
          <w:tcPr>
            <w:tcW w:w="2124" w:type="dxa"/>
          </w:tcPr>
          <w:p w14:paraId="09CB407D" w14:textId="4422B45F" w:rsidR="0030171A" w:rsidRPr="0030171A" w:rsidRDefault="00E875BB" w:rsidP="008B3CD1">
            <w:pPr>
              <w:spacing w:line="276" w:lineRule="auto"/>
              <w:rPr>
                <w:rFonts w:ascii="Arial" w:hAnsi="Arial" w:cs="Arial"/>
                <w:sz w:val="20"/>
                <w:szCs w:val="20"/>
              </w:rPr>
            </w:pPr>
            <w:r>
              <w:rPr>
                <w:rFonts w:ascii="Arial" w:hAnsi="Arial" w:cs="Arial"/>
                <w:sz w:val="20"/>
                <w:szCs w:val="20"/>
              </w:rPr>
              <w:t>Prebivalci</w:t>
            </w:r>
            <w:r w:rsidR="00104A10">
              <w:rPr>
                <w:rFonts w:ascii="Arial" w:hAnsi="Arial" w:cs="Arial"/>
                <w:sz w:val="20"/>
                <w:szCs w:val="20"/>
              </w:rPr>
              <w:t xml:space="preserve"> (skupaj)</w:t>
            </w:r>
          </w:p>
        </w:tc>
        <w:tc>
          <w:tcPr>
            <w:tcW w:w="6941" w:type="dxa"/>
          </w:tcPr>
          <w:p w14:paraId="5575AE10" w14:textId="2513B568" w:rsidR="0030171A" w:rsidRPr="0030171A" w:rsidRDefault="001C7AD5" w:rsidP="008B3CD1">
            <w:pPr>
              <w:spacing w:line="276" w:lineRule="auto"/>
              <w:rPr>
                <w:rFonts w:ascii="Arial" w:hAnsi="Arial" w:cs="Arial"/>
                <w:b/>
                <w:sz w:val="20"/>
                <w:szCs w:val="20"/>
              </w:rPr>
            </w:pPr>
            <w:r w:rsidRPr="001C7AD5">
              <w:rPr>
                <w:rFonts w:ascii="Arial" w:hAnsi="Arial" w:cs="Arial"/>
                <w:b/>
                <w:sz w:val="20"/>
                <w:szCs w:val="20"/>
              </w:rPr>
              <w:t>42.390</w:t>
            </w:r>
            <w:r>
              <w:rPr>
                <w:rFonts w:ascii="Arial" w:hAnsi="Arial" w:cs="Arial"/>
                <w:b/>
                <w:sz w:val="20"/>
                <w:szCs w:val="20"/>
              </w:rPr>
              <w:t xml:space="preserve"> </w:t>
            </w:r>
            <w:r w:rsidRPr="00E875BB">
              <w:rPr>
                <w:rFonts w:ascii="Arial" w:hAnsi="Arial" w:cs="Arial"/>
                <w:sz w:val="20"/>
                <w:szCs w:val="20"/>
              </w:rPr>
              <w:t xml:space="preserve">(v letu 2013: </w:t>
            </w:r>
            <w:r w:rsidR="0030171A" w:rsidRPr="00E875BB">
              <w:rPr>
                <w:rFonts w:ascii="Arial" w:hAnsi="Arial" w:cs="Arial"/>
                <w:sz w:val="20"/>
                <w:szCs w:val="20"/>
              </w:rPr>
              <w:t>41.733</w:t>
            </w:r>
            <w:r w:rsidRPr="00E875BB">
              <w:rPr>
                <w:rFonts w:ascii="Arial" w:hAnsi="Arial" w:cs="Arial"/>
                <w:sz w:val="20"/>
                <w:szCs w:val="20"/>
              </w:rPr>
              <w:t>)</w:t>
            </w:r>
          </w:p>
        </w:tc>
      </w:tr>
      <w:tr w:rsidR="0030171A" w:rsidRPr="0030171A" w14:paraId="0BBC2A0B" w14:textId="77777777" w:rsidTr="00E875BB">
        <w:tc>
          <w:tcPr>
            <w:tcW w:w="2124" w:type="dxa"/>
          </w:tcPr>
          <w:p w14:paraId="7EAEE74E" w14:textId="07700D1E" w:rsidR="0030171A" w:rsidRPr="0030171A" w:rsidRDefault="0030171A" w:rsidP="008B3CD1">
            <w:pPr>
              <w:spacing w:line="276" w:lineRule="auto"/>
              <w:rPr>
                <w:rFonts w:ascii="Arial" w:hAnsi="Arial" w:cs="Arial"/>
                <w:sz w:val="20"/>
                <w:szCs w:val="20"/>
              </w:rPr>
            </w:pPr>
            <w:r w:rsidRPr="0030171A">
              <w:rPr>
                <w:rFonts w:ascii="Arial" w:hAnsi="Arial" w:cs="Arial"/>
                <w:sz w:val="20"/>
                <w:szCs w:val="20"/>
              </w:rPr>
              <w:t>Površina (v km</w:t>
            </w:r>
            <w:r w:rsidRPr="0030171A">
              <w:rPr>
                <w:rFonts w:ascii="Arial" w:hAnsi="Arial" w:cs="Arial"/>
                <w:sz w:val="20"/>
                <w:szCs w:val="20"/>
                <w:vertAlign w:val="superscript"/>
              </w:rPr>
              <w:t>2</w:t>
            </w:r>
            <w:r w:rsidRPr="0030171A">
              <w:rPr>
                <w:rFonts w:ascii="Arial" w:hAnsi="Arial" w:cs="Arial"/>
                <w:sz w:val="20"/>
                <w:szCs w:val="20"/>
              </w:rPr>
              <w:t xml:space="preserve">) </w:t>
            </w:r>
            <w:r w:rsidRPr="0030171A">
              <w:rPr>
                <w:rFonts w:ascii="Arial" w:hAnsi="Arial" w:cs="Arial"/>
                <w:sz w:val="20"/>
                <w:szCs w:val="20"/>
                <w:vertAlign w:val="superscript"/>
              </w:rPr>
              <w:footnoteReference w:id="1"/>
            </w:r>
            <w:r w:rsidR="00104A10">
              <w:rPr>
                <w:rFonts w:ascii="Arial" w:hAnsi="Arial" w:cs="Arial"/>
                <w:sz w:val="20"/>
                <w:szCs w:val="20"/>
              </w:rPr>
              <w:t xml:space="preserve"> (skupaj)</w:t>
            </w:r>
          </w:p>
        </w:tc>
        <w:tc>
          <w:tcPr>
            <w:tcW w:w="6941" w:type="dxa"/>
          </w:tcPr>
          <w:p w14:paraId="16EC8BCE" w14:textId="1537616A" w:rsidR="0030171A" w:rsidRPr="0030171A" w:rsidRDefault="0030171A" w:rsidP="008B3CD1">
            <w:pPr>
              <w:spacing w:line="276" w:lineRule="auto"/>
              <w:rPr>
                <w:rFonts w:ascii="Arial" w:hAnsi="Arial" w:cs="Arial"/>
                <w:sz w:val="20"/>
                <w:szCs w:val="20"/>
              </w:rPr>
            </w:pPr>
            <w:r w:rsidRPr="00E875BB">
              <w:rPr>
                <w:rFonts w:ascii="Arial" w:hAnsi="Arial" w:cs="Arial"/>
                <w:sz w:val="20"/>
                <w:szCs w:val="20"/>
              </w:rPr>
              <w:t>Skupaj</w:t>
            </w:r>
            <w:r w:rsidRPr="0030171A">
              <w:rPr>
                <w:rFonts w:ascii="Arial" w:hAnsi="Arial" w:cs="Arial"/>
                <w:b/>
                <w:sz w:val="20"/>
                <w:szCs w:val="20"/>
              </w:rPr>
              <w:t xml:space="preserve"> 512 km</w:t>
            </w:r>
            <w:r w:rsidRPr="0030171A">
              <w:rPr>
                <w:rFonts w:ascii="Arial" w:hAnsi="Arial" w:cs="Arial"/>
                <w:b/>
                <w:sz w:val="20"/>
                <w:szCs w:val="20"/>
                <w:vertAlign w:val="superscript"/>
              </w:rPr>
              <w:t>2</w:t>
            </w:r>
            <w:r w:rsidRPr="0030171A">
              <w:rPr>
                <w:rFonts w:ascii="Arial" w:hAnsi="Arial" w:cs="Arial"/>
                <w:sz w:val="20"/>
                <w:szCs w:val="20"/>
              </w:rPr>
              <w:t xml:space="preserve"> </w:t>
            </w:r>
            <w:r w:rsidR="00056364" w:rsidRPr="002001A4">
              <w:rPr>
                <w:rFonts w:ascii="Arial" w:hAnsi="Arial" w:cs="Arial"/>
                <w:i/>
                <w:sz w:val="20"/>
                <w:szCs w:val="20"/>
              </w:rPr>
              <w:t>(za primerjavo – to je okvirno velikost občine Kočevje</w:t>
            </w:r>
            <w:r w:rsidR="00D54628">
              <w:rPr>
                <w:rFonts w:ascii="Arial" w:hAnsi="Arial" w:cs="Arial"/>
                <w:i/>
                <w:sz w:val="20"/>
                <w:szCs w:val="20"/>
              </w:rPr>
              <w:t xml:space="preserve">, ki je s 555 km2 </w:t>
            </w:r>
            <w:r w:rsidR="00056364" w:rsidRPr="002001A4">
              <w:rPr>
                <w:rFonts w:ascii="Arial" w:hAnsi="Arial" w:cs="Arial"/>
                <w:i/>
                <w:sz w:val="20"/>
                <w:szCs w:val="20"/>
              </w:rPr>
              <w:t>najve</w:t>
            </w:r>
            <w:r w:rsidR="00D54628" w:rsidRPr="002001A4">
              <w:rPr>
                <w:rFonts w:ascii="Arial" w:hAnsi="Arial" w:cs="Arial"/>
                <w:i/>
                <w:sz w:val="20"/>
                <w:szCs w:val="20"/>
              </w:rPr>
              <w:t>čj</w:t>
            </w:r>
            <w:r w:rsidR="00D54628">
              <w:rPr>
                <w:rFonts w:ascii="Arial" w:hAnsi="Arial" w:cs="Arial"/>
                <w:i/>
                <w:sz w:val="20"/>
                <w:szCs w:val="20"/>
              </w:rPr>
              <w:t>a</w:t>
            </w:r>
            <w:r w:rsidR="00D54628" w:rsidRPr="002001A4">
              <w:rPr>
                <w:rFonts w:ascii="Arial" w:hAnsi="Arial" w:cs="Arial"/>
                <w:i/>
                <w:sz w:val="20"/>
                <w:szCs w:val="20"/>
              </w:rPr>
              <w:t xml:space="preserve"> slovensk</w:t>
            </w:r>
            <w:r w:rsidR="00D54628">
              <w:rPr>
                <w:rFonts w:ascii="Arial" w:hAnsi="Arial" w:cs="Arial"/>
                <w:i/>
                <w:sz w:val="20"/>
                <w:szCs w:val="20"/>
              </w:rPr>
              <w:t>a</w:t>
            </w:r>
            <w:r w:rsidR="00D54628" w:rsidRPr="002001A4">
              <w:rPr>
                <w:rFonts w:ascii="Arial" w:hAnsi="Arial" w:cs="Arial"/>
                <w:i/>
                <w:sz w:val="20"/>
                <w:szCs w:val="20"/>
              </w:rPr>
              <w:t xml:space="preserve"> občin</w:t>
            </w:r>
            <w:r w:rsidR="00D54628">
              <w:rPr>
                <w:rFonts w:ascii="Arial" w:hAnsi="Arial" w:cs="Arial"/>
                <w:i/>
                <w:sz w:val="20"/>
                <w:szCs w:val="20"/>
              </w:rPr>
              <w:t>a</w:t>
            </w:r>
            <w:r w:rsidR="00D54628" w:rsidRPr="002001A4">
              <w:rPr>
                <w:rFonts w:ascii="Arial" w:hAnsi="Arial" w:cs="Arial"/>
                <w:i/>
                <w:sz w:val="20"/>
                <w:szCs w:val="20"/>
              </w:rPr>
              <w:t>)</w:t>
            </w:r>
          </w:p>
        </w:tc>
      </w:tr>
      <w:tr w:rsidR="00E875BB" w:rsidRPr="0030171A" w14:paraId="5FACCF77" w14:textId="77777777" w:rsidTr="00E875BB">
        <w:tc>
          <w:tcPr>
            <w:tcW w:w="2124" w:type="dxa"/>
          </w:tcPr>
          <w:p w14:paraId="20BF7483" w14:textId="026E6FA4" w:rsidR="00E875BB" w:rsidRPr="0030171A" w:rsidRDefault="00E875BB" w:rsidP="008B3CD1">
            <w:pPr>
              <w:spacing w:line="276" w:lineRule="auto"/>
              <w:rPr>
                <w:rFonts w:ascii="Arial" w:hAnsi="Arial" w:cs="Arial"/>
                <w:sz w:val="20"/>
                <w:szCs w:val="20"/>
              </w:rPr>
            </w:pPr>
            <w:r>
              <w:rPr>
                <w:rFonts w:ascii="Arial" w:hAnsi="Arial" w:cs="Arial"/>
                <w:sz w:val="20"/>
                <w:szCs w:val="20"/>
              </w:rPr>
              <w:t xml:space="preserve">Število ležišč  </w:t>
            </w:r>
          </w:p>
        </w:tc>
        <w:tc>
          <w:tcPr>
            <w:tcW w:w="6941" w:type="dxa"/>
          </w:tcPr>
          <w:p w14:paraId="6BE5885A" w14:textId="600A6AA6" w:rsidR="00E875BB" w:rsidRPr="00E875BB" w:rsidRDefault="00E875BB" w:rsidP="008B3CD1">
            <w:pPr>
              <w:spacing w:line="276" w:lineRule="auto"/>
              <w:rPr>
                <w:rFonts w:ascii="Arial" w:hAnsi="Arial" w:cs="Arial"/>
                <w:b/>
                <w:sz w:val="20"/>
                <w:szCs w:val="20"/>
              </w:rPr>
            </w:pPr>
            <w:r w:rsidRPr="00E875BB">
              <w:rPr>
                <w:rFonts w:ascii="Arial" w:hAnsi="Arial" w:cs="Arial"/>
                <w:b/>
                <w:sz w:val="20"/>
                <w:szCs w:val="20"/>
              </w:rPr>
              <w:t>1.230</w:t>
            </w:r>
            <w:r w:rsidR="00762496">
              <w:rPr>
                <w:rFonts w:ascii="Arial" w:hAnsi="Arial" w:cs="Arial"/>
                <w:b/>
                <w:sz w:val="20"/>
                <w:szCs w:val="20"/>
              </w:rPr>
              <w:t xml:space="preserve"> </w:t>
            </w:r>
            <w:r w:rsidR="00762496">
              <w:rPr>
                <w:rFonts w:ascii="Arial" w:hAnsi="Arial" w:cs="Arial"/>
                <w:sz w:val="20"/>
                <w:szCs w:val="20"/>
              </w:rPr>
              <w:t>(SURS, 2020) oziroma 1.419 (AJPES RNO baza, 2021)</w:t>
            </w:r>
          </w:p>
        </w:tc>
      </w:tr>
      <w:tr w:rsidR="00762496" w:rsidRPr="0030171A" w14:paraId="24BAF673" w14:textId="77777777" w:rsidTr="00E875BB">
        <w:tc>
          <w:tcPr>
            <w:tcW w:w="2124" w:type="dxa"/>
          </w:tcPr>
          <w:p w14:paraId="1E16CE76" w14:textId="29E7577E" w:rsidR="00762496" w:rsidRDefault="00762496" w:rsidP="008B3CD1">
            <w:pPr>
              <w:spacing w:line="276" w:lineRule="auto"/>
              <w:rPr>
                <w:rFonts w:ascii="Arial" w:hAnsi="Arial" w:cs="Arial"/>
                <w:sz w:val="20"/>
                <w:szCs w:val="20"/>
              </w:rPr>
            </w:pPr>
            <w:r>
              <w:rPr>
                <w:rFonts w:ascii="Arial" w:hAnsi="Arial" w:cs="Arial"/>
                <w:sz w:val="20"/>
                <w:szCs w:val="20"/>
              </w:rPr>
              <w:t>Število ležišč na prebivalca</w:t>
            </w:r>
          </w:p>
        </w:tc>
        <w:tc>
          <w:tcPr>
            <w:tcW w:w="6941" w:type="dxa"/>
          </w:tcPr>
          <w:p w14:paraId="6BFB5A10" w14:textId="5BA184A8" w:rsidR="00762496" w:rsidRPr="00E875BB" w:rsidRDefault="00762496" w:rsidP="008B3CD1">
            <w:pPr>
              <w:spacing w:line="276" w:lineRule="auto"/>
              <w:rPr>
                <w:rFonts w:ascii="Arial" w:hAnsi="Arial" w:cs="Arial"/>
                <w:b/>
                <w:sz w:val="20"/>
                <w:szCs w:val="20"/>
              </w:rPr>
            </w:pPr>
            <w:r>
              <w:rPr>
                <w:rFonts w:ascii="Arial" w:hAnsi="Arial" w:cs="Arial"/>
                <w:b/>
                <w:sz w:val="20"/>
                <w:szCs w:val="20"/>
              </w:rPr>
              <w:t xml:space="preserve">0,03 </w:t>
            </w:r>
            <w:r w:rsidRPr="002001A4">
              <w:rPr>
                <w:rFonts w:ascii="Arial" w:hAnsi="Arial" w:cs="Arial"/>
                <w:sz w:val="20"/>
                <w:szCs w:val="20"/>
              </w:rPr>
              <w:t>(v Sloveniji je povprečje 0,08, v Julijskih Alpah pa npr. 0,47)</w:t>
            </w:r>
          </w:p>
        </w:tc>
      </w:tr>
      <w:tr w:rsidR="00E875BB" w:rsidRPr="0030171A" w14:paraId="5010B10B" w14:textId="77777777" w:rsidTr="00E875BB">
        <w:tc>
          <w:tcPr>
            <w:tcW w:w="2124" w:type="dxa"/>
          </w:tcPr>
          <w:p w14:paraId="0393E23E" w14:textId="769FE2C1" w:rsidR="00E875BB" w:rsidRDefault="00E875BB" w:rsidP="008B3CD1">
            <w:pPr>
              <w:spacing w:line="276" w:lineRule="auto"/>
              <w:rPr>
                <w:rFonts w:ascii="Arial" w:hAnsi="Arial" w:cs="Arial"/>
                <w:sz w:val="20"/>
                <w:szCs w:val="20"/>
              </w:rPr>
            </w:pPr>
            <w:r>
              <w:rPr>
                <w:rFonts w:ascii="Arial" w:hAnsi="Arial" w:cs="Arial"/>
                <w:sz w:val="20"/>
                <w:szCs w:val="20"/>
              </w:rPr>
              <w:t xml:space="preserve">Obisk  </w:t>
            </w:r>
          </w:p>
        </w:tc>
        <w:tc>
          <w:tcPr>
            <w:tcW w:w="6941" w:type="dxa"/>
          </w:tcPr>
          <w:p w14:paraId="39805104" w14:textId="1BA29975" w:rsidR="00E875BB" w:rsidRDefault="00E875BB" w:rsidP="008B3CD1">
            <w:pPr>
              <w:spacing w:line="276" w:lineRule="auto"/>
              <w:rPr>
                <w:rFonts w:ascii="Arial" w:hAnsi="Arial" w:cs="Arial"/>
                <w:b/>
                <w:bCs/>
                <w:sz w:val="20"/>
                <w:szCs w:val="20"/>
              </w:rPr>
            </w:pPr>
            <w:r>
              <w:rPr>
                <w:rFonts w:ascii="Arial" w:hAnsi="Arial" w:cs="Arial"/>
                <w:sz w:val="20"/>
                <w:szCs w:val="20"/>
              </w:rPr>
              <w:t xml:space="preserve">2019: </w:t>
            </w:r>
            <w:r w:rsidRPr="00E875BB">
              <w:rPr>
                <w:rFonts w:ascii="Arial" w:hAnsi="Arial" w:cs="Arial"/>
                <w:b/>
                <w:sz w:val="20"/>
                <w:szCs w:val="20"/>
              </w:rPr>
              <w:t xml:space="preserve">63.575 prenočitev, </w:t>
            </w:r>
            <w:r w:rsidRPr="00E875BB">
              <w:rPr>
                <w:rFonts w:ascii="Arial" w:hAnsi="Arial" w:cs="Arial"/>
                <w:bCs/>
                <w:sz w:val="20"/>
                <w:szCs w:val="20"/>
              </w:rPr>
              <w:t>23.952 prihodov</w:t>
            </w:r>
            <w:r w:rsidR="00D54628" w:rsidRPr="002001A4">
              <w:rPr>
                <w:rFonts w:ascii="Arial" w:hAnsi="Arial" w:cs="Arial"/>
                <w:bCs/>
                <w:i/>
                <w:sz w:val="20"/>
                <w:szCs w:val="20"/>
              </w:rPr>
              <w:t xml:space="preserve"> – kar je približen obseg prenočitev v Mestni občini Celje</w:t>
            </w:r>
            <w:r w:rsidR="00D54628">
              <w:rPr>
                <w:rFonts w:ascii="Arial" w:hAnsi="Arial" w:cs="Arial"/>
                <w:bCs/>
                <w:sz w:val="20"/>
                <w:szCs w:val="20"/>
              </w:rPr>
              <w:t xml:space="preserve"> </w:t>
            </w:r>
          </w:p>
          <w:p w14:paraId="5B5B13BA" w14:textId="61BD92DC" w:rsidR="00E875BB" w:rsidRPr="00E875BB" w:rsidRDefault="00762496" w:rsidP="008B3CD1">
            <w:pPr>
              <w:spacing w:line="276" w:lineRule="auto"/>
              <w:rPr>
                <w:rFonts w:ascii="Arial" w:hAnsi="Arial" w:cs="Arial"/>
                <w:sz w:val="20"/>
                <w:szCs w:val="20"/>
              </w:rPr>
            </w:pPr>
            <w:r>
              <w:rPr>
                <w:rFonts w:ascii="Arial" w:hAnsi="Arial" w:cs="Arial"/>
                <w:sz w:val="20"/>
                <w:szCs w:val="20"/>
              </w:rPr>
              <w:t>2020</w:t>
            </w:r>
            <w:r w:rsidR="00E875BB">
              <w:rPr>
                <w:rFonts w:ascii="Arial" w:hAnsi="Arial" w:cs="Arial"/>
                <w:sz w:val="20"/>
                <w:szCs w:val="20"/>
              </w:rPr>
              <w:t xml:space="preserve">: </w:t>
            </w:r>
            <w:r w:rsidR="00E875BB" w:rsidRPr="002001A4">
              <w:rPr>
                <w:rFonts w:ascii="Arial" w:hAnsi="Arial" w:cs="Arial"/>
                <w:b/>
                <w:sz w:val="20"/>
                <w:szCs w:val="20"/>
              </w:rPr>
              <w:t>38.124 prenočitev</w:t>
            </w:r>
            <w:r w:rsidR="00E875BB">
              <w:rPr>
                <w:rFonts w:ascii="Arial" w:hAnsi="Arial" w:cs="Arial"/>
                <w:sz w:val="20"/>
                <w:szCs w:val="20"/>
              </w:rPr>
              <w:t xml:space="preserve"> (40-odstotni izpad)</w:t>
            </w:r>
          </w:p>
        </w:tc>
      </w:tr>
      <w:tr w:rsidR="00E875BB" w:rsidRPr="0030171A" w14:paraId="236DBEDB" w14:textId="77777777" w:rsidTr="00E875BB">
        <w:tc>
          <w:tcPr>
            <w:tcW w:w="2124" w:type="dxa"/>
          </w:tcPr>
          <w:p w14:paraId="2E5E50B6" w14:textId="1BD2DABB" w:rsidR="00E875BB" w:rsidRPr="0030171A" w:rsidRDefault="00E875BB" w:rsidP="008B3CD1">
            <w:pPr>
              <w:spacing w:line="276" w:lineRule="auto"/>
              <w:rPr>
                <w:rFonts w:ascii="Arial" w:hAnsi="Arial" w:cs="Arial"/>
                <w:sz w:val="20"/>
                <w:szCs w:val="20"/>
              </w:rPr>
            </w:pPr>
            <w:r>
              <w:rPr>
                <w:rFonts w:ascii="Arial" w:hAnsi="Arial" w:cs="Arial"/>
                <w:sz w:val="20"/>
                <w:szCs w:val="20"/>
              </w:rPr>
              <w:t>Delež tujih prenočitev</w:t>
            </w:r>
          </w:p>
        </w:tc>
        <w:tc>
          <w:tcPr>
            <w:tcW w:w="6941" w:type="dxa"/>
          </w:tcPr>
          <w:p w14:paraId="734B1B93" w14:textId="26E7EB67" w:rsidR="00E875BB" w:rsidRPr="00E875BB" w:rsidRDefault="00E875BB" w:rsidP="008B3CD1">
            <w:pPr>
              <w:spacing w:line="276" w:lineRule="auto"/>
              <w:rPr>
                <w:rFonts w:ascii="Arial" w:hAnsi="Arial" w:cs="Arial"/>
                <w:sz w:val="20"/>
                <w:szCs w:val="20"/>
              </w:rPr>
            </w:pPr>
            <w:r>
              <w:rPr>
                <w:rFonts w:ascii="Arial" w:hAnsi="Arial" w:cs="Arial"/>
                <w:b/>
                <w:bCs/>
                <w:sz w:val="20"/>
                <w:szCs w:val="20"/>
              </w:rPr>
              <w:t>82,3 %</w:t>
            </w:r>
            <w:r w:rsidR="00762496">
              <w:rPr>
                <w:rFonts w:ascii="Arial" w:hAnsi="Arial" w:cs="Arial"/>
                <w:b/>
                <w:bCs/>
                <w:sz w:val="20"/>
                <w:szCs w:val="20"/>
              </w:rPr>
              <w:t xml:space="preserve"> </w:t>
            </w:r>
            <w:r w:rsidR="00762496" w:rsidRPr="002001A4">
              <w:rPr>
                <w:rFonts w:ascii="Arial" w:hAnsi="Arial" w:cs="Arial"/>
                <w:bCs/>
                <w:sz w:val="20"/>
                <w:szCs w:val="20"/>
              </w:rPr>
              <w:t>(2019)</w:t>
            </w:r>
          </w:p>
        </w:tc>
      </w:tr>
      <w:tr w:rsidR="00E875BB" w:rsidRPr="0030171A" w14:paraId="6F5E1376" w14:textId="77777777" w:rsidTr="00E875BB">
        <w:tc>
          <w:tcPr>
            <w:tcW w:w="2124" w:type="dxa"/>
          </w:tcPr>
          <w:p w14:paraId="7BC0835B" w14:textId="479A92B4" w:rsidR="00E875BB" w:rsidRDefault="00762496" w:rsidP="008B3CD1">
            <w:pPr>
              <w:spacing w:line="276" w:lineRule="auto"/>
              <w:rPr>
                <w:rFonts w:ascii="Arial" w:hAnsi="Arial" w:cs="Arial"/>
                <w:sz w:val="20"/>
                <w:szCs w:val="20"/>
              </w:rPr>
            </w:pPr>
            <w:r>
              <w:rPr>
                <w:rFonts w:ascii="Arial" w:hAnsi="Arial" w:cs="Arial"/>
                <w:sz w:val="20"/>
                <w:szCs w:val="20"/>
              </w:rPr>
              <w:t>PDB</w:t>
            </w:r>
          </w:p>
        </w:tc>
        <w:tc>
          <w:tcPr>
            <w:tcW w:w="6941" w:type="dxa"/>
          </w:tcPr>
          <w:p w14:paraId="237C3731" w14:textId="49DC7AEC" w:rsidR="00E875BB" w:rsidRDefault="00E875BB" w:rsidP="008B3CD1">
            <w:pPr>
              <w:spacing w:line="276" w:lineRule="auto"/>
              <w:rPr>
                <w:rFonts w:ascii="Arial" w:hAnsi="Arial" w:cs="Arial"/>
                <w:b/>
                <w:bCs/>
                <w:sz w:val="20"/>
                <w:szCs w:val="20"/>
              </w:rPr>
            </w:pPr>
            <w:r>
              <w:rPr>
                <w:rFonts w:ascii="Arial" w:hAnsi="Arial" w:cs="Arial"/>
                <w:b/>
                <w:bCs/>
                <w:sz w:val="20"/>
                <w:szCs w:val="20"/>
              </w:rPr>
              <w:t xml:space="preserve">2,65 </w:t>
            </w:r>
            <w:r w:rsidR="00762496">
              <w:rPr>
                <w:rFonts w:ascii="Arial" w:hAnsi="Arial" w:cs="Arial"/>
                <w:b/>
                <w:bCs/>
                <w:sz w:val="20"/>
                <w:szCs w:val="20"/>
              </w:rPr>
              <w:t xml:space="preserve">dni </w:t>
            </w:r>
            <w:r w:rsidR="00762496" w:rsidRPr="002001A4">
              <w:rPr>
                <w:rFonts w:ascii="Arial" w:hAnsi="Arial" w:cs="Arial"/>
                <w:bCs/>
                <w:sz w:val="20"/>
                <w:szCs w:val="20"/>
              </w:rPr>
              <w:t>(2019)</w:t>
            </w:r>
          </w:p>
        </w:tc>
      </w:tr>
    </w:tbl>
    <w:p w14:paraId="08974D1A" w14:textId="28B4F333" w:rsidR="00E767D1" w:rsidRPr="005B2FD3" w:rsidRDefault="006E3031" w:rsidP="002001A4">
      <w:pPr>
        <w:pStyle w:val="Heading3"/>
        <w:numPr>
          <w:ilvl w:val="0"/>
          <w:numId w:val="0"/>
        </w:numPr>
        <w:ind w:left="720" w:hanging="720"/>
      </w:pPr>
      <w:bookmarkStart w:id="20" w:name="_Toc74205450"/>
      <w:bookmarkEnd w:id="20"/>
      <w:r>
        <w:lastRenderedPageBreak/>
        <w:t xml:space="preserve">1.4  </w:t>
      </w:r>
      <w:bookmarkStart w:id="21" w:name="_Toc74205451"/>
      <w:r w:rsidR="00E767D1" w:rsidRPr="005B2FD3">
        <w:t>Povzetek ugotovitev po ključnih elementih ponudbe</w:t>
      </w:r>
      <w:r w:rsidR="00F044A8" w:rsidRPr="005B2FD3">
        <w:t xml:space="preserve"> in povpraševanja za Škofjeloško</w:t>
      </w:r>
      <w:bookmarkEnd w:id="21"/>
    </w:p>
    <w:p w14:paraId="388DFFCC" w14:textId="77777777" w:rsidR="00E767D1" w:rsidRPr="005B2FD3" w:rsidRDefault="00E767D1" w:rsidP="00933D6A">
      <w:pPr>
        <w:spacing w:before="120" w:after="0" w:line="276" w:lineRule="auto"/>
        <w:jc w:val="both"/>
        <w:rPr>
          <w:rFonts w:ascii="Arial" w:hAnsi="Arial" w:cs="Arial"/>
          <w:b/>
        </w:rPr>
      </w:pPr>
      <w:bookmarkStart w:id="22" w:name="_Hlk55056759"/>
    </w:p>
    <w:p w14:paraId="5CF1035F" w14:textId="77777777" w:rsidR="00C237D4" w:rsidRPr="001937EE" w:rsidRDefault="00BE5856" w:rsidP="00933D6A">
      <w:pPr>
        <w:spacing w:before="120" w:after="0" w:line="276" w:lineRule="auto"/>
        <w:jc w:val="both"/>
        <w:rPr>
          <w:rFonts w:ascii="Arial" w:hAnsi="Arial" w:cs="Arial"/>
          <w:i/>
          <w:iCs/>
        </w:rPr>
      </w:pPr>
      <w:r w:rsidRPr="001937EE">
        <w:rPr>
          <w:rFonts w:ascii="Arial" w:hAnsi="Arial" w:cs="Arial"/>
          <w:i/>
          <w:iCs/>
        </w:rPr>
        <w:t xml:space="preserve">V nadaljevanju </w:t>
      </w:r>
      <w:r w:rsidR="00C237D4" w:rsidRPr="001937EE">
        <w:rPr>
          <w:rFonts w:ascii="Arial" w:hAnsi="Arial" w:cs="Arial"/>
          <w:i/>
          <w:iCs/>
        </w:rPr>
        <w:t xml:space="preserve">poglavja </w:t>
      </w:r>
      <w:r w:rsidRPr="001937EE">
        <w:rPr>
          <w:rFonts w:ascii="Arial" w:hAnsi="Arial" w:cs="Arial"/>
          <w:i/>
          <w:iCs/>
        </w:rPr>
        <w:t xml:space="preserve">so povzete ključne ugotovitve iz analize stanja na področju turizma in s turizmom povezanimi dejavnostmi, na ravni Škofjeloškega. </w:t>
      </w:r>
    </w:p>
    <w:p w14:paraId="49247DAE" w14:textId="6ED59213" w:rsidR="00BE5856" w:rsidRPr="001937EE" w:rsidRDefault="00BE5856" w:rsidP="002001A4">
      <w:pPr>
        <w:spacing w:before="120" w:line="276" w:lineRule="auto"/>
        <w:jc w:val="both"/>
        <w:rPr>
          <w:rFonts w:ascii="Arial" w:hAnsi="Arial" w:cs="Arial"/>
          <w:b/>
          <w:i/>
          <w:iCs/>
          <w:color w:val="A8BD5D"/>
        </w:rPr>
      </w:pPr>
      <w:r w:rsidRPr="001937EE">
        <w:rPr>
          <w:rFonts w:ascii="Arial" w:hAnsi="Arial" w:cs="Arial"/>
          <w:i/>
          <w:iCs/>
        </w:rPr>
        <w:t>Analiza je poteka</w:t>
      </w:r>
      <w:r w:rsidR="00B255CA" w:rsidRPr="001937EE">
        <w:rPr>
          <w:rFonts w:ascii="Arial" w:hAnsi="Arial" w:cs="Arial"/>
          <w:i/>
          <w:iCs/>
        </w:rPr>
        <w:t>la</w:t>
      </w:r>
      <w:r w:rsidRPr="001937EE">
        <w:rPr>
          <w:rFonts w:ascii="Arial" w:hAnsi="Arial" w:cs="Arial"/>
          <w:i/>
          <w:iCs/>
        </w:rPr>
        <w:t xml:space="preserve"> od spodaj navzgor</w:t>
      </w:r>
      <w:r w:rsidR="00F53FEB" w:rsidRPr="001937EE">
        <w:rPr>
          <w:rFonts w:ascii="Arial" w:hAnsi="Arial" w:cs="Arial"/>
          <w:i/>
          <w:iCs/>
        </w:rPr>
        <w:t xml:space="preserve"> – pregled stanja ponudbe in povpraševanja, razvojnih izzivov in potencialov </w:t>
      </w:r>
      <w:r w:rsidR="00C237D4" w:rsidRPr="001937EE">
        <w:rPr>
          <w:rFonts w:ascii="Arial" w:hAnsi="Arial" w:cs="Arial"/>
          <w:i/>
          <w:iCs/>
        </w:rPr>
        <w:t xml:space="preserve">je bil pripravljen </w:t>
      </w:r>
      <w:r w:rsidR="00F53FEB" w:rsidRPr="001937EE">
        <w:rPr>
          <w:rFonts w:ascii="Arial" w:hAnsi="Arial" w:cs="Arial"/>
          <w:i/>
          <w:iCs/>
        </w:rPr>
        <w:t>po občinah</w:t>
      </w:r>
      <w:r w:rsidR="00C237D4" w:rsidRPr="001937EE">
        <w:rPr>
          <w:rFonts w:ascii="Arial" w:hAnsi="Arial" w:cs="Arial"/>
          <w:i/>
          <w:iCs/>
        </w:rPr>
        <w:t xml:space="preserve">. V </w:t>
      </w:r>
      <w:r w:rsidRPr="001937EE">
        <w:rPr>
          <w:rFonts w:ascii="Arial" w:hAnsi="Arial" w:cs="Arial"/>
          <w:i/>
          <w:iCs/>
        </w:rPr>
        <w:t>PRILOGI št. 1 so zbrani ključni elementi analize</w:t>
      </w:r>
      <w:r w:rsidR="00C24D2E" w:rsidRPr="001937EE">
        <w:rPr>
          <w:rFonts w:ascii="Arial" w:hAnsi="Arial" w:cs="Arial"/>
          <w:i/>
          <w:iCs/>
        </w:rPr>
        <w:t xml:space="preserve"> </w:t>
      </w:r>
      <w:r w:rsidR="00C237D4" w:rsidRPr="001937EE">
        <w:rPr>
          <w:rFonts w:ascii="Arial" w:hAnsi="Arial" w:cs="Arial"/>
          <w:i/>
          <w:iCs/>
        </w:rPr>
        <w:t xml:space="preserve">in pogledov na razvojne izzive in priložnosti po posameznih občinah (ki so jih pripravile Občine in Zavodi v okviru uvodnega vprašalnika – vendar je dokument interne narave), v </w:t>
      </w:r>
      <w:r w:rsidR="00F53FEB" w:rsidRPr="001937EE">
        <w:rPr>
          <w:rFonts w:ascii="Arial" w:hAnsi="Arial" w:cs="Arial"/>
          <w:i/>
          <w:iCs/>
        </w:rPr>
        <w:t xml:space="preserve">nadaljevanju pa </w:t>
      </w:r>
      <w:r w:rsidR="00C237D4" w:rsidRPr="001937EE">
        <w:rPr>
          <w:rFonts w:ascii="Arial" w:hAnsi="Arial" w:cs="Arial"/>
          <w:i/>
          <w:iCs/>
        </w:rPr>
        <w:t xml:space="preserve">zgolj </w:t>
      </w:r>
      <w:r w:rsidR="00F53FEB" w:rsidRPr="001937EE">
        <w:rPr>
          <w:rFonts w:ascii="Arial" w:hAnsi="Arial" w:cs="Arial"/>
          <w:i/>
          <w:iCs/>
        </w:rPr>
        <w:t xml:space="preserve">povzemamo sintezo na </w:t>
      </w:r>
      <w:r w:rsidR="00713214" w:rsidRPr="001937EE">
        <w:rPr>
          <w:rFonts w:ascii="Arial" w:hAnsi="Arial" w:cs="Arial"/>
          <w:i/>
          <w:iCs/>
        </w:rPr>
        <w:t>ravni</w:t>
      </w:r>
      <w:r w:rsidR="00F53FEB" w:rsidRPr="001937EE">
        <w:rPr>
          <w:rFonts w:ascii="Arial" w:hAnsi="Arial" w:cs="Arial"/>
          <w:i/>
          <w:iCs/>
        </w:rPr>
        <w:t xml:space="preserve"> </w:t>
      </w:r>
      <w:r w:rsidR="00713214" w:rsidRPr="001937EE">
        <w:rPr>
          <w:rFonts w:ascii="Arial" w:hAnsi="Arial" w:cs="Arial"/>
          <w:i/>
          <w:iCs/>
        </w:rPr>
        <w:t>celotnega</w:t>
      </w:r>
      <w:r w:rsidR="00F53FEB" w:rsidRPr="001937EE">
        <w:rPr>
          <w:rFonts w:ascii="Arial" w:hAnsi="Arial" w:cs="Arial"/>
          <w:i/>
          <w:iCs/>
        </w:rPr>
        <w:t xml:space="preserve"> območja</w:t>
      </w:r>
      <w:r w:rsidR="00C24D2E" w:rsidRPr="001937EE">
        <w:rPr>
          <w:rFonts w:ascii="Arial" w:hAnsi="Arial" w:cs="Arial"/>
          <w:i/>
          <w:iCs/>
        </w:rPr>
        <w:t>.</w:t>
      </w:r>
      <w:r w:rsidR="00C237D4" w:rsidRPr="001937EE">
        <w:rPr>
          <w:rFonts w:ascii="Arial" w:hAnsi="Arial" w:cs="Arial"/>
          <w:i/>
          <w:iCs/>
        </w:rPr>
        <w:t xml:space="preserve"> </w:t>
      </w:r>
    </w:p>
    <w:p w14:paraId="7AEBA75E" w14:textId="311FCBC6" w:rsidR="00F044A8" w:rsidRPr="009823E1" w:rsidRDefault="00F044A8" w:rsidP="00933D6A">
      <w:pPr>
        <w:spacing w:before="120" w:after="0" w:line="276" w:lineRule="auto"/>
        <w:jc w:val="both"/>
        <w:rPr>
          <w:rFonts w:ascii="Arial" w:hAnsi="Arial" w:cs="Arial"/>
          <w:color w:val="A8BD5D"/>
          <w:sz w:val="24"/>
          <w:szCs w:val="24"/>
        </w:rPr>
      </w:pPr>
      <w:r w:rsidRPr="009823E1">
        <w:rPr>
          <w:rFonts w:ascii="Arial" w:hAnsi="Arial" w:cs="Arial"/>
          <w:color w:val="A8BD5D"/>
          <w:sz w:val="24"/>
          <w:szCs w:val="24"/>
        </w:rPr>
        <w:t>POZICIJA</w:t>
      </w:r>
      <w:r w:rsidR="00F53FEB" w:rsidRPr="009823E1">
        <w:rPr>
          <w:rFonts w:ascii="Arial" w:hAnsi="Arial" w:cs="Arial"/>
          <w:color w:val="A8BD5D"/>
          <w:sz w:val="24"/>
          <w:szCs w:val="24"/>
        </w:rPr>
        <w:t xml:space="preserve"> IN PROFIL</w:t>
      </w:r>
      <w:r w:rsidRPr="009823E1">
        <w:rPr>
          <w:rFonts w:ascii="Arial" w:hAnsi="Arial" w:cs="Arial"/>
          <w:color w:val="A8BD5D"/>
          <w:sz w:val="24"/>
          <w:szCs w:val="24"/>
        </w:rPr>
        <w:t xml:space="preserve"> DESTINACIJE</w:t>
      </w:r>
    </w:p>
    <w:p w14:paraId="74B03B64" w14:textId="42499F08" w:rsidR="00F350BE" w:rsidRPr="009823E1" w:rsidRDefault="00F044A8" w:rsidP="00933D6A">
      <w:pPr>
        <w:spacing w:before="120" w:after="0" w:line="276" w:lineRule="auto"/>
        <w:jc w:val="both"/>
        <w:rPr>
          <w:rFonts w:ascii="Arial" w:hAnsi="Arial" w:cs="Arial"/>
          <w:color w:val="A8BD5D"/>
          <w:sz w:val="24"/>
          <w:szCs w:val="24"/>
        </w:rPr>
      </w:pPr>
      <w:r w:rsidRPr="009823E1">
        <w:rPr>
          <w:rFonts w:ascii="Arial" w:hAnsi="Arial" w:cs="Arial"/>
          <w:color w:val="A8BD5D"/>
          <w:sz w:val="24"/>
          <w:szCs w:val="24"/>
        </w:rPr>
        <w:t xml:space="preserve">= </w:t>
      </w:r>
      <w:r w:rsidR="00E767D1" w:rsidRPr="009823E1">
        <w:rPr>
          <w:rFonts w:ascii="Arial" w:hAnsi="Arial" w:cs="Arial"/>
          <w:color w:val="A8BD5D"/>
          <w:sz w:val="24"/>
          <w:szCs w:val="24"/>
        </w:rPr>
        <w:t>Škofjeloško</w:t>
      </w:r>
      <w:r w:rsidR="00E86082" w:rsidRPr="009823E1">
        <w:rPr>
          <w:rFonts w:ascii="Arial" w:hAnsi="Arial" w:cs="Arial"/>
          <w:color w:val="A8BD5D"/>
          <w:sz w:val="24"/>
          <w:szCs w:val="24"/>
        </w:rPr>
        <w:t xml:space="preserve"> še </w:t>
      </w:r>
      <w:r w:rsidRPr="009823E1">
        <w:rPr>
          <w:rFonts w:ascii="Arial" w:hAnsi="Arial" w:cs="Arial"/>
          <w:color w:val="A8BD5D"/>
          <w:sz w:val="24"/>
          <w:szCs w:val="24"/>
        </w:rPr>
        <w:t xml:space="preserve">ni profilirana kot zaokrožena </w:t>
      </w:r>
      <w:r w:rsidR="001E0915" w:rsidRPr="009823E1">
        <w:rPr>
          <w:rFonts w:ascii="Arial" w:hAnsi="Arial" w:cs="Arial"/>
          <w:color w:val="A8BD5D"/>
          <w:sz w:val="24"/>
          <w:szCs w:val="24"/>
        </w:rPr>
        <w:t xml:space="preserve">(enotna) </w:t>
      </w:r>
      <w:r w:rsidR="00B255CA" w:rsidRPr="009823E1">
        <w:rPr>
          <w:rFonts w:ascii="Arial" w:hAnsi="Arial" w:cs="Arial"/>
          <w:color w:val="A8BD5D"/>
          <w:sz w:val="24"/>
          <w:szCs w:val="24"/>
        </w:rPr>
        <w:t xml:space="preserve">in produktno povezana </w:t>
      </w:r>
      <w:r w:rsidRPr="009823E1">
        <w:rPr>
          <w:rFonts w:ascii="Arial" w:hAnsi="Arial" w:cs="Arial"/>
          <w:color w:val="A8BD5D"/>
          <w:sz w:val="24"/>
          <w:szCs w:val="24"/>
        </w:rPr>
        <w:t>stacionarna</w:t>
      </w:r>
      <w:r w:rsidR="00E86082" w:rsidRPr="009823E1">
        <w:rPr>
          <w:rFonts w:ascii="Arial" w:hAnsi="Arial" w:cs="Arial"/>
          <w:color w:val="A8BD5D"/>
          <w:sz w:val="24"/>
          <w:szCs w:val="24"/>
        </w:rPr>
        <w:t xml:space="preserve"> </w:t>
      </w:r>
      <w:r w:rsidR="00F238A1" w:rsidRPr="009823E1">
        <w:rPr>
          <w:rFonts w:ascii="Arial" w:hAnsi="Arial" w:cs="Arial"/>
          <w:color w:val="A8BD5D"/>
          <w:sz w:val="24"/>
          <w:szCs w:val="24"/>
        </w:rPr>
        <w:t>destinacija</w:t>
      </w:r>
      <w:r w:rsidRPr="009823E1">
        <w:rPr>
          <w:rFonts w:ascii="Arial" w:hAnsi="Arial" w:cs="Arial"/>
          <w:color w:val="A8BD5D"/>
          <w:sz w:val="24"/>
          <w:szCs w:val="24"/>
        </w:rPr>
        <w:t xml:space="preserve"> prihoda</w:t>
      </w:r>
      <w:r w:rsidR="00F53FEB" w:rsidRPr="009823E1">
        <w:rPr>
          <w:rFonts w:ascii="Arial" w:hAnsi="Arial" w:cs="Arial"/>
          <w:color w:val="A8BD5D"/>
          <w:sz w:val="24"/>
          <w:szCs w:val="24"/>
        </w:rPr>
        <w:t>, z jasno obljubo do ciljnega gosta</w:t>
      </w:r>
      <w:r w:rsidR="00C237D4" w:rsidRPr="009823E1">
        <w:rPr>
          <w:rFonts w:ascii="Arial" w:hAnsi="Arial" w:cs="Arial"/>
          <w:color w:val="A8BD5D"/>
          <w:sz w:val="24"/>
          <w:szCs w:val="24"/>
        </w:rPr>
        <w:t>.</w:t>
      </w:r>
    </w:p>
    <w:bookmarkEnd w:id="22"/>
    <w:p w14:paraId="32084B50" w14:textId="3043547F" w:rsidR="002D580B" w:rsidRDefault="002D580B" w:rsidP="002D580B">
      <w:pPr>
        <w:spacing w:before="120" w:after="120" w:line="276" w:lineRule="auto"/>
        <w:jc w:val="both"/>
        <w:rPr>
          <w:rFonts w:ascii="Arial" w:hAnsi="Arial" w:cs="Arial"/>
          <w:bCs/>
        </w:rPr>
      </w:pPr>
      <w:r w:rsidRPr="002D580B">
        <w:rPr>
          <w:rFonts w:ascii="Arial" w:hAnsi="Arial" w:cs="Arial"/>
        </w:rPr>
        <w:t>Območje odlikuje krajinsko pester, tradicionalen gorenjski podeželski ambient, s še vedno relativno mirnim in pristnim podeželskim okoljem, lepo, urejen</w:t>
      </w:r>
      <w:r>
        <w:rPr>
          <w:rFonts w:ascii="Arial" w:hAnsi="Arial" w:cs="Arial"/>
        </w:rPr>
        <w:t>o</w:t>
      </w:r>
      <w:r w:rsidRPr="002D580B">
        <w:rPr>
          <w:rFonts w:ascii="Arial" w:hAnsi="Arial" w:cs="Arial"/>
        </w:rPr>
        <w:t xml:space="preserve"> in ohranjeno</w:t>
      </w:r>
      <w:r>
        <w:rPr>
          <w:rFonts w:ascii="Arial" w:hAnsi="Arial" w:cs="Arial"/>
        </w:rPr>
        <w:t xml:space="preserve"> </w:t>
      </w:r>
      <w:r w:rsidRPr="002D580B">
        <w:rPr>
          <w:rFonts w:ascii="Arial" w:hAnsi="Arial" w:cs="Arial"/>
        </w:rPr>
        <w:t>kulturn</w:t>
      </w:r>
      <w:r>
        <w:rPr>
          <w:rFonts w:ascii="Arial" w:hAnsi="Arial" w:cs="Arial"/>
        </w:rPr>
        <w:t>o</w:t>
      </w:r>
      <w:r w:rsidRPr="002D580B">
        <w:rPr>
          <w:rFonts w:ascii="Arial" w:hAnsi="Arial" w:cs="Arial"/>
        </w:rPr>
        <w:t xml:space="preserve"> krajin</w:t>
      </w:r>
      <w:r>
        <w:rPr>
          <w:rFonts w:ascii="Arial" w:hAnsi="Arial" w:cs="Arial"/>
        </w:rPr>
        <w:t>o,</w:t>
      </w:r>
      <w:r w:rsidRPr="002D580B">
        <w:rPr>
          <w:rFonts w:ascii="Arial" w:hAnsi="Arial" w:cs="Arial"/>
        </w:rPr>
        <w:t xml:space="preserve"> z </w:t>
      </w:r>
      <w:r>
        <w:rPr>
          <w:rFonts w:ascii="Arial" w:hAnsi="Arial" w:cs="Arial"/>
        </w:rPr>
        <w:t>izjemnimi</w:t>
      </w:r>
      <w:r w:rsidRPr="002D580B">
        <w:rPr>
          <w:rFonts w:ascii="Arial" w:hAnsi="Arial" w:cs="Arial"/>
        </w:rPr>
        <w:t xml:space="preserve"> razgledi. </w:t>
      </w:r>
      <w:r w:rsidR="00897AD5">
        <w:rPr>
          <w:rFonts w:ascii="Arial" w:hAnsi="Arial" w:cs="Arial"/>
        </w:rPr>
        <w:t>Močen pe</w:t>
      </w:r>
      <w:r w:rsidR="00F53FEB">
        <w:rPr>
          <w:rFonts w:ascii="Arial" w:hAnsi="Arial" w:cs="Arial"/>
        </w:rPr>
        <w:t>čat</w:t>
      </w:r>
      <w:r w:rsidR="00897AD5">
        <w:rPr>
          <w:rFonts w:ascii="Arial" w:hAnsi="Arial" w:cs="Arial"/>
        </w:rPr>
        <w:t xml:space="preserve"> je območju dala i</w:t>
      </w:r>
      <w:r w:rsidRPr="002D580B">
        <w:rPr>
          <w:rFonts w:ascii="Arial" w:hAnsi="Arial" w:cs="Arial"/>
        </w:rPr>
        <w:t>zredna ustvarjalnost tega območja skozi zgodovino</w:t>
      </w:r>
      <w:r w:rsidR="00897AD5">
        <w:rPr>
          <w:rFonts w:ascii="Arial" w:hAnsi="Arial" w:cs="Arial"/>
        </w:rPr>
        <w:t>, ki</w:t>
      </w:r>
      <w:r w:rsidRPr="002D580B">
        <w:rPr>
          <w:rFonts w:ascii="Arial" w:hAnsi="Arial" w:cs="Arial"/>
        </w:rPr>
        <w:t xml:space="preserve"> temelji na </w:t>
      </w:r>
      <w:r>
        <w:rPr>
          <w:rFonts w:ascii="Arial" w:hAnsi="Arial" w:cs="Arial"/>
        </w:rPr>
        <w:t xml:space="preserve">številnih </w:t>
      </w:r>
      <w:r w:rsidRPr="002D580B">
        <w:rPr>
          <w:rFonts w:ascii="Arial" w:hAnsi="Arial" w:cs="Arial"/>
        </w:rPr>
        <w:t xml:space="preserve">konkretnih dokazih in še danes ohranjenih tradicijah rokodelstva, v letu 2016 pa se je Škofja Loka uvrstila na seznam UNESCO </w:t>
      </w:r>
      <w:r w:rsidR="00BB0355">
        <w:rPr>
          <w:rFonts w:ascii="Arial" w:hAnsi="Arial" w:cs="Arial"/>
        </w:rPr>
        <w:t xml:space="preserve">nesnovne kulturne </w:t>
      </w:r>
      <w:r w:rsidRPr="002D580B">
        <w:rPr>
          <w:rFonts w:ascii="Arial" w:hAnsi="Arial" w:cs="Arial"/>
        </w:rPr>
        <w:t xml:space="preserve">dediščine. </w:t>
      </w:r>
      <w:r w:rsidR="00F53FEB">
        <w:rPr>
          <w:rFonts w:ascii="Arial" w:hAnsi="Arial" w:cs="Arial"/>
        </w:rPr>
        <w:t xml:space="preserve">Lahko bi rekli, da je </w:t>
      </w:r>
      <w:r w:rsidRPr="002D580B">
        <w:rPr>
          <w:rFonts w:ascii="Arial" w:hAnsi="Arial" w:cs="Arial"/>
          <w:bCs/>
        </w:rPr>
        <w:t>Loka kot prekrasen kulturni dragulj</w:t>
      </w:r>
      <w:r>
        <w:rPr>
          <w:rFonts w:ascii="Arial" w:hAnsi="Arial" w:cs="Arial"/>
          <w:bCs/>
        </w:rPr>
        <w:t>, ki se odpira</w:t>
      </w:r>
      <w:r w:rsidRPr="002D580B">
        <w:rPr>
          <w:rFonts w:ascii="Arial" w:hAnsi="Arial" w:cs="Arial"/>
          <w:bCs/>
        </w:rPr>
        <w:t xml:space="preserve"> </w:t>
      </w:r>
      <w:r>
        <w:rPr>
          <w:rFonts w:ascii="Arial" w:hAnsi="Arial" w:cs="Arial"/>
          <w:bCs/>
        </w:rPr>
        <w:t>v privlačn</w:t>
      </w:r>
      <w:r w:rsidR="00132A85">
        <w:rPr>
          <w:rFonts w:ascii="Arial" w:hAnsi="Arial" w:cs="Arial"/>
          <w:bCs/>
        </w:rPr>
        <w:t>i</w:t>
      </w:r>
      <w:r>
        <w:rPr>
          <w:rFonts w:ascii="Arial" w:hAnsi="Arial" w:cs="Arial"/>
          <w:bCs/>
        </w:rPr>
        <w:t xml:space="preserve"> </w:t>
      </w:r>
      <w:r w:rsidRPr="002D580B">
        <w:rPr>
          <w:rFonts w:ascii="Arial" w:hAnsi="Arial" w:cs="Arial"/>
          <w:bCs/>
        </w:rPr>
        <w:t>predalpski</w:t>
      </w:r>
      <w:r>
        <w:rPr>
          <w:rFonts w:ascii="Arial" w:hAnsi="Arial" w:cs="Arial"/>
          <w:bCs/>
        </w:rPr>
        <w:t xml:space="preserve"> </w:t>
      </w:r>
      <w:r w:rsidRPr="002D580B">
        <w:rPr>
          <w:rFonts w:ascii="Arial" w:hAnsi="Arial" w:cs="Arial"/>
          <w:bCs/>
        </w:rPr>
        <w:t xml:space="preserve">rajski vrt (obeh dolin), na poti v pravi visokogorski alpski svet.  </w:t>
      </w:r>
    </w:p>
    <w:p w14:paraId="57E0B2CB" w14:textId="77777777" w:rsidR="001937EE" w:rsidRDefault="00897AD5" w:rsidP="00897AD5">
      <w:pPr>
        <w:spacing w:line="276" w:lineRule="auto"/>
        <w:jc w:val="both"/>
        <w:rPr>
          <w:rFonts w:ascii="Arial" w:hAnsi="Arial" w:cs="Arial"/>
        </w:rPr>
      </w:pPr>
      <w:r w:rsidRPr="001937EE">
        <w:rPr>
          <w:rFonts w:ascii="Arial" w:hAnsi="Arial" w:cs="Arial"/>
          <w:b/>
          <w:bCs/>
        </w:rPr>
        <w:t xml:space="preserve">Ob tem Škofjeloško območje velja ne le za geografsko, temveč tudi identiteto zaokroženo območje, s skoraj 1000-letno </w:t>
      </w:r>
      <w:r w:rsidR="00BB0355" w:rsidRPr="001937EE">
        <w:rPr>
          <w:rFonts w:ascii="Arial" w:hAnsi="Arial" w:cs="Arial"/>
          <w:b/>
          <w:bCs/>
        </w:rPr>
        <w:t xml:space="preserve">skupno </w:t>
      </w:r>
      <w:r w:rsidRPr="001937EE">
        <w:rPr>
          <w:rFonts w:ascii="Arial" w:hAnsi="Arial" w:cs="Arial"/>
          <w:b/>
          <w:bCs/>
        </w:rPr>
        <w:t>zgodovino, ki pa si šele v zadnjem desetletju prizadeva za oblikovanje skupne turistične zgodbe.</w:t>
      </w:r>
      <w:r>
        <w:rPr>
          <w:rFonts w:ascii="Arial" w:hAnsi="Arial" w:cs="Arial"/>
        </w:rPr>
        <w:t xml:space="preserve"> </w:t>
      </w:r>
    </w:p>
    <w:p w14:paraId="1987214B" w14:textId="77777777" w:rsidR="001937EE" w:rsidRDefault="00897AD5" w:rsidP="00897AD5">
      <w:pPr>
        <w:spacing w:line="276" w:lineRule="auto"/>
        <w:jc w:val="both"/>
        <w:rPr>
          <w:rFonts w:ascii="Arial" w:hAnsi="Arial" w:cs="Arial"/>
        </w:rPr>
      </w:pPr>
      <w:r w:rsidRPr="001937EE">
        <w:rPr>
          <w:rFonts w:ascii="Arial" w:hAnsi="Arial" w:cs="Arial"/>
          <w:b/>
          <w:bCs/>
        </w:rPr>
        <w:t xml:space="preserve">Območje kot celota (pa tudi </w:t>
      </w:r>
      <w:r w:rsidR="006027B8" w:rsidRPr="001937EE">
        <w:rPr>
          <w:rFonts w:ascii="Arial" w:hAnsi="Arial" w:cs="Arial"/>
          <w:b/>
          <w:bCs/>
        </w:rPr>
        <w:t>posamezne</w:t>
      </w:r>
      <w:r w:rsidRPr="001937EE">
        <w:rPr>
          <w:rFonts w:ascii="Arial" w:hAnsi="Arial" w:cs="Arial"/>
          <w:b/>
          <w:bCs/>
        </w:rPr>
        <w:t xml:space="preserve"> občine ne) nima turistične tradicije, </w:t>
      </w:r>
      <w:r w:rsidR="00571E9C" w:rsidRPr="001937EE">
        <w:rPr>
          <w:rFonts w:ascii="Arial" w:hAnsi="Arial" w:cs="Arial"/>
          <w:b/>
          <w:bCs/>
        </w:rPr>
        <w:t xml:space="preserve">sploh ne </w:t>
      </w:r>
      <w:r w:rsidRPr="001937EE">
        <w:rPr>
          <w:rFonts w:ascii="Arial" w:hAnsi="Arial" w:cs="Arial"/>
          <w:b/>
          <w:bCs/>
        </w:rPr>
        <w:t xml:space="preserve">primerljive s katerimi od </w:t>
      </w:r>
      <w:r w:rsidR="00F53FEB" w:rsidRPr="001937EE">
        <w:rPr>
          <w:rFonts w:ascii="Arial" w:hAnsi="Arial" w:cs="Arial"/>
          <w:b/>
          <w:bCs/>
        </w:rPr>
        <w:t xml:space="preserve">bližnjih </w:t>
      </w:r>
      <w:r w:rsidRPr="001937EE">
        <w:rPr>
          <w:rFonts w:ascii="Arial" w:hAnsi="Arial" w:cs="Arial"/>
          <w:b/>
          <w:bCs/>
        </w:rPr>
        <w:t>alpskih centrov.</w:t>
      </w:r>
      <w:r>
        <w:rPr>
          <w:rFonts w:ascii="Arial" w:hAnsi="Arial" w:cs="Arial"/>
        </w:rPr>
        <w:t xml:space="preserve"> </w:t>
      </w:r>
    </w:p>
    <w:p w14:paraId="3FC23116" w14:textId="623800E4" w:rsidR="00897AD5" w:rsidRPr="00897AD5" w:rsidRDefault="00897AD5" w:rsidP="001937EE">
      <w:pPr>
        <w:shd w:val="clear" w:color="auto" w:fill="F2F2F2" w:themeFill="background1" w:themeFillShade="F2"/>
        <w:spacing w:line="276" w:lineRule="auto"/>
        <w:jc w:val="both"/>
        <w:rPr>
          <w:rFonts w:ascii="Arial" w:hAnsi="Arial" w:cs="Arial"/>
        </w:rPr>
      </w:pPr>
      <w:r>
        <w:rPr>
          <w:rFonts w:ascii="Arial" w:hAnsi="Arial" w:cs="Arial"/>
        </w:rPr>
        <w:t>Kot skupna destinacija se šele vzpostavlja</w:t>
      </w:r>
      <w:r w:rsidR="00F53FEB">
        <w:rPr>
          <w:rFonts w:ascii="Arial" w:hAnsi="Arial" w:cs="Arial"/>
        </w:rPr>
        <w:t xml:space="preserve"> </w:t>
      </w:r>
      <w:r>
        <w:rPr>
          <w:rFonts w:ascii="Arial" w:hAnsi="Arial" w:cs="Arial"/>
        </w:rPr>
        <w:t>in išče skupne povezovalne produkte</w:t>
      </w:r>
      <w:r w:rsidR="00BB0355">
        <w:rPr>
          <w:rFonts w:ascii="Arial" w:hAnsi="Arial" w:cs="Arial"/>
        </w:rPr>
        <w:t>, vendar je to zaradi omejenih resursov</w:t>
      </w:r>
      <w:r w:rsidR="00571E9C">
        <w:rPr>
          <w:rFonts w:ascii="Arial" w:hAnsi="Arial" w:cs="Arial"/>
        </w:rPr>
        <w:t>, ponudbe</w:t>
      </w:r>
      <w:r w:rsidR="00BB0355">
        <w:rPr>
          <w:rFonts w:ascii="Arial" w:hAnsi="Arial" w:cs="Arial"/>
        </w:rPr>
        <w:t xml:space="preserve"> in skupne razvojne platforme </w:t>
      </w:r>
      <w:r w:rsidR="00571E9C">
        <w:rPr>
          <w:rFonts w:ascii="Arial" w:hAnsi="Arial" w:cs="Arial"/>
        </w:rPr>
        <w:t>(</w:t>
      </w:r>
      <w:r w:rsidR="00014680">
        <w:rPr>
          <w:rFonts w:ascii="Arial" w:hAnsi="Arial" w:cs="Arial"/>
        </w:rPr>
        <w:t>razvojna</w:t>
      </w:r>
      <w:r w:rsidR="00571E9C">
        <w:rPr>
          <w:rFonts w:ascii="Arial" w:hAnsi="Arial" w:cs="Arial"/>
        </w:rPr>
        <w:t xml:space="preserve"> agencija in LAS) </w:t>
      </w:r>
      <w:r w:rsidR="00BB0355">
        <w:rPr>
          <w:rFonts w:ascii="Arial" w:hAnsi="Arial" w:cs="Arial"/>
        </w:rPr>
        <w:t>zelo smiselno</w:t>
      </w:r>
      <w:r w:rsidR="00571E9C">
        <w:rPr>
          <w:rFonts w:ascii="Arial" w:hAnsi="Arial" w:cs="Arial"/>
        </w:rPr>
        <w:t xml:space="preserve">, z vidika okrepljene tržne pozicije in preseganja občinskih mej pa </w:t>
      </w:r>
      <w:r w:rsidR="00BB0355">
        <w:rPr>
          <w:rFonts w:ascii="Arial" w:hAnsi="Arial" w:cs="Arial"/>
        </w:rPr>
        <w:t xml:space="preserve">nujno. </w:t>
      </w:r>
    </w:p>
    <w:p w14:paraId="1DA84311" w14:textId="517582B4" w:rsidR="00897AD5" w:rsidRDefault="000F59D7" w:rsidP="00897AD5">
      <w:pPr>
        <w:spacing w:line="276" w:lineRule="auto"/>
        <w:jc w:val="both"/>
        <w:rPr>
          <w:rFonts w:ascii="Arial" w:hAnsi="Arial" w:cs="Arial"/>
        </w:rPr>
      </w:pPr>
      <w:r>
        <w:rPr>
          <w:rFonts w:ascii="Arial" w:hAnsi="Arial" w:cs="Arial"/>
        </w:rPr>
        <w:t>Ob zgodovinskem mest</w:t>
      </w:r>
      <w:r w:rsidR="00571E9C">
        <w:rPr>
          <w:rFonts w:ascii="Arial" w:hAnsi="Arial" w:cs="Arial"/>
        </w:rPr>
        <w:t>e</w:t>
      </w:r>
      <w:r>
        <w:rPr>
          <w:rFonts w:ascii="Arial" w:hAnsi="Arial" w:cs="Arial"/>
        </w:rPr>
        <w:t>cu Škofja Loka, ki se vse bolj vidno pozicionira tudi preko platforme Združenja zgodovinskih mest Slovenije (in produktne platforme KULTURA)</w:t>
      </w:r>
      <w:r w:rsidR="00571E9C">
        <w:rPr>
          <w:rFonts w:ascii="Arial" w:hAnsi="Arial" w:cs="Arial"/>
        </w:rPr>
        <w:t>,</w:t>
      </w:r>
      <w:r>
        <w:rPr>
          <w:rFonts w:ascii="Arial" w:hAnsi="Arial" w:cs="Arial"/>
        </w:rPr>
        <w:t xml:space="preserve"> se Škofjeloško</w:t>
      </w:r>
      <w:r w:rsidR="00897AD5">
        <w:rPr>
          <w:rFonts w:ascii="Arial" w:hAnsi="Arial" w:cs="Arial"/>
        </w:rPr>
        <w:t xml:space="preserve"> </w:t>
      </w:r>
      <w:r w:rsidR="00897AD5" w:rsidRPr="005B2FD3">
        <w:rPr>
          <w:rFonts w:ascii="Arial" w:hAnsi="Arial" w:cs="Arial"/>
        </w:rPr>
        <w:t xml:space="preserve">vse bolj uveljavlja </w:t>
      </w:r>
      <w:r w:rsidR="00897AD5">
        <w:rPr>
          <w:rFonts w:ascii="Arial" w:hAnsi="Arial" w:cs="Arial"/>
        </w:rPr>
        <w:t>kot aktivna, outdoor destinacija, za</w:t>
      </w:r>
      <w:r w:rsidR="00897AD5" w:rsidRPr="005B2FD3">
        <w:rPr>
          <w:rFonts w:ascii="Arial" w:hAnsi="Arial" w:cs="Arial"/>
        </w:rPr>
        <w:t xml:space="preserve"> aktivne raziskovalce, ki iščejo dobre izhodiščne točke (predvsem) za pohodniške, pa tudi kolesarske ture. Pomemben </w:t>
      </w:r>
      <w:r w:rsidR="00897AD5">
        <w:rPr>
          <w:rFonts w:ascii="Arial" w:hAnsi="Arial" w:cs="Arial"/>
        </w:rPr>
        <w:t xml:space="preserve">in močen </w:t>
      </w:r>
      <w:r w:rsidR="00897AD5" w:rsidRPr="005B2FD3">
        <w:rPr>
          <w:rFonts w:ascii="Arial" w:hAnsi="Arial" w:cs="Arial"/>
        </w:rPr>
        <w:t>produkt</w:t>
      </w:r>
      <w:r w:rsidR="00897AD5">
        <w:rPr>
          <w:rFonts w:ascii="Arial" w:hAnsi="Arial" w:cs="Arial"/>
        </w:rPr>
        <w:t xml:space="preserve"> </w:t>
      </w:r>
      <w:r w:rsidR="00F53FEB">
        <w:rPr>
          <w:rFonts w:ascii="Arial" w:hAnsi="Arial" w:cs="Arial"/>
        </w:rPr>
        <w:t>območja</w:t>
      </w:r>
      <w:r w:rsidR="00897AD5">
        <w:rPr>
          <w:rFonts w:ascii="Arial" w:hAnsi="Arial" w:cs="Arial"/>
        </w:rPr>
        <w:t xml:space="preserve"> je ponudba smučarsko-gorskih centrov (ključni Stari Vrh in Soriška planina, iz Selške doline pa je najhitrejši dostop do smučišča Cerkno; tu je še smučišče Rudno). </w:t>
      </w:r>
      <w:r w:rsidR="002D6139">
        <w:rPr>
          <w:rFonts w:ascii="Arial" w:hAnsi="Arial" w:cs="Arial"/>
        </w:rPr>
        <w:t>Oba c</w:t>
      </w:r>
      <w:r w:rsidR="00F53FEB">
        <w:rPr>
          <w:rFonts w:ascii="Arial" w:hAnsi="Arial" w:cs="Arial"/>
        </w:rPr>
        <w:t>entra se vse bolj usmerjata tudi v poletno ponudbo</w:t>
      </w:r>
      <w:r w:rsidR="002D6139">
        <w:rPr>
          <w:rFonts w:ascii="Arial" w:hAnsi="Arial" w:cs="Arial"/>
        </w:rPr>
        <w:t xml:space="preserve">, a predvsem Stari vrh je potrebno najprej programsko osmisliti kot </w:t>
      </w:r>
      <w:r w:rsidR="00014680">
        <w:rPr>
          <w:rFonts w:ascii="Arial" w:hAnsi="Arial" w:cs="Arial"/>
        </w:rPr>
        <w:t>celoletno</w:t>
      </w:r>
      <w:r w:rsidR="002D6139">
        <w:rPr>
          <w:rFonts w:ascii="Arial" w:hAnsi="Arial" w:cs="Arial"/>
        </w:rPr>
        <w:t xml:space="preserve"> rekreativno središče in nato ustrezno infrastrukturno </w:t>
      </w:r>
      <w:r w:rsidR="00014680">
        <w:rPr>
          <w:rFonts w:ascii="Arial" w:hAnsi="Arial" w:cs="Arial"/>
        </w:rPr>
        <w:t>nadgraditi</w:t>
      </w:r>
      <w:r w:rsidR="002D6139">
        <w:rPr>
          <w:rFonts w:ascii="Arial" w:hAnsi="Arial" w:cs="Arial"/>
        </w:rPr>
        <w:t xml:space="preserve">. </w:t>
      </w:r>
    </w:p>
    <w:p w14:paraId="5EB40AF1" w14:textId="68D217FE" w:rsidR="00B255CA" w:rsidRDefault="00B255CA" w:rsidP="001937EE">
      <w:pPr>
        <w:shd w:val="clear" w:color="auto" w:fill="F2F2F2" w:themeFill="background1" w:themeFillShade="F2"/>
        <w:spacing w:line="276" w:lineRule="auto"/>
        <w:jc w:val="both"/>
        <w:rPr>
          <w:rFonts w:ascii="Arial" w:hAnsi="Arial" w:cs="Arial"/>
        </w:rPr>
      </w:pPr>
      <w:r>
        <w:rPr>
          <w:rFonts w:ascii="Arial" w:hAnsi="Arial" w:cs="Arial"/>
        </w:rPr>
        <w:t xml:space="preserve">Škofjeloško </w:t>
      </w:r>
      <w:r w:rsidR="00F044A8" w:rsidRPr="005B2FD3">
        <w:rPr>
          <w:rFonts w:ascii="Arial" w:hAnsi="Arial" w:cs="Arial"/>
        </w:rPr>
        <w:t xml:space="preserve">med prevladujočimi tujimi gosti </w:t>
      </w:r>
      <w:r>
        <w:rPr>
          <w:rFonts w:ascii="Arial" w:hAnsi="Arial" w:cs="Arial"/>
        </w:rPr>
        <w:t xml:space="preserve">(v letu 2019 so opravili 82,2 % vseh prenočitev) </w:t>
      </w:r>
      <w:r w:rsidR="00F044A8" w:rsidRPr="005B2FD3">
        <w:rPr>
          <w:rFonts w:ascii="Arial" w:hAnsi="Arial" w:cs="Arial"/>
        </w:rPr>
        <w:t xml:space="preserve">velja za dobro alternativo za bivanje v privlačni alpski regiji – blizu Bleda, </w:t>
      </w:r>
      <w:r>
        <w:rPr>
          <w:rFonts w:ascii="Arial" w:hAnsi="Arial" w:cs="Arial"/>
        </w:rPr>
        <w:t xml:space="preserve">dobro povezana z Bohinjem, </w:t>
      </w:r>
      <w:r w:rsidR="00F044A8" w:rsidRPr="005B2FD3">
        <w:rPr>
          <w:rFonts w:ascii="Arial" w:hAnsi="Arial" w:cs="Arial"/>
        </w:rPr>
        <w:t xml:space="preserve">stran od vrveža </w:t>
      </w:r>
      <w:r>
        <w:rPr>
          <w:rFonts w:ascii="Arial" w:hAnsi="Arial" w:cs="Arial"/>
        </w:rPr>
        <w:t xml:space="preserve">bolj »klasičnih« </w:t>
      </w:r>
      <w:r w:rsidR="00F044A8" w:rsidRPr="005B2FD3">
        <w:rPr>
          <w:rFonts w:ascii="Arial" w:hAnsi="Arial" w:cs="Arial"/>
        </w:rPr>
        <w:t>turističnih destinacij</w:t>
      </w:r>
      <w:r>
        <w:rPr>
          <w:rFonts w:ascii="Arial" w:hAnsi="Arial" w:cs="Arial"/>
        </w:rPr>
        <w:t>;</w:t>
      </w:r>
      <w:r w:rsidR="00F044A8" w:rsidRPr="005B2FD3">
        <w:rPr>
          <w:rFonts w:ascii="Arial" w:hAnsi="Arial" w:cs="Arial"/>
        </w:rPr>
        <w:t xml:space="preserve"> razlogi za izbor </w:t>
      </w:r>
      <w:r>
        <w:rPr>
          <w:rFonts w:ascii="Arial" w:hAnsi="Arial" w:cs="Arial"/>
        </w:rPr>
        <w:t>pa so pogosto</w:t>
      </w:r>
      <w:r w:rsidR="00F044A8" w:rsidRPr="005B2FD3">
        <w:rPr>
          <w:rFonts w:ascii="Arial" w:hAnsi="Arial" w:cs="Arial"/>
        </w:rPr>
        <w:t xml:space="preserve"> tudi nižje cene izven teh centrov. </w:t>
      </w:r>
    </w:p>
    <w:p w14:paraId="6EF0785E" w14:textId="77777777" w:rsidR="001937EE" w:rsidRDefault="00897AD5" w:rsidP="00897AD5">
      <w:pPr>
        <w:spacing w:line="276" w:lineRule="auto"/>
        <w:jc w:val="both"/>
        <w:rPr>
          <w:rFonts w:ascii="Arial" w:hAnsi="Arial" w:cs="Arial"/>
        </w:rPr>
      </w:pPr>
      <w:r w:rsidRPr="005B2FD3">
        <w:rPr>
          <w:rFonts w:ascii="Arial" w:hAnsi="Arial" w:cs="Arial"/>
        </w:rPr>
        <w:lastRenderedPageBreak/>
        <w:t xml:space="preserve">Večina </w:t>
      </w:r>
      <w:r w:rsidR="00F53FEB">
        <w:rPr>
          <w:rFonts w:ascii="Arial" w:hAnsi="Arial" w:cs="Arial"/>
        </w:rPr>
        <w:t xml:space="preserve">manjših </w:t>
      </w:r>
      <w:r w:rsidRPr="005B2FD3">
        <w:rPr>
          <w:rFonts w:ascii="Arial" w:hAnsi="Arial" w:cs="Arial"/>
        </w:rPr>
        <w:t xml:space="preserve">ponudnikov svoje zmogljivosti uspešno trži preko platform, kot je Booking.com, </w:t>
      </w:r>
      <w:r>
        <w:rPr>
          <w:rFonts w:ascii="Arial" w:hAnsi="Arial" w:cs="Arial"/>
        </w:rPr>
        <w:t>s čemer se manjša njihova pripadnost destinaciji.</w:t>
      </w:r>
      <w:r w:rsidR="00F53FEB">
        <w:rPr>
          <w:rFonts w:ascii="Arial" w:hAnsi="Arial" w:cs="Arial"/>
        </w:rPr>
        <w:t xml:space="preserve"> </w:t>
      </w:r>
    </w:p>
    <w:p w14:paraId="73684855" w14:textId="7014F463" w:rsidR="002D6139" w:rsidRDefault="00F044A8" w:rsidP="001937EE">
      <w:pPr>
        <w:shd w:val="clear" w:color="auto" w:fill="F2F2F2" w:themeFill="background1" w:themeFillShade="F2"/>
        <w:spacing w:line="276" w:lineRule="auto"/>
        <w:jc w:val="both"/>
        <w:rPr>
          <w:rFonts w:ascii="Arial" w:hAnsi="Arial" w:cs="Arial"/>
        </w:rPr>
      </w:pPr>
      <w:r w:rsidRPr="005B2FD3">
        <w:rPr>
          <w:rFonts w:ascii="Arial" w:hAnsi="Arial" w:cs="Arial"/>
        </w:rPr>
        <w:t xml:space="preserve">Za krepitev imidža in pozicije stacionarne destinacije je nujna okrepitev obsega manjših butičnih nastanitev ter </w:t>
      </w:r>
      <w:r w:rsidR="00F53FEB">
        <w:rPr>
          <w:rFonts w:ascii="Arial" w:hAnsi="Arial" w:cs="Arial"/>
        </w:rPr>
        <w:t xml:space="preserve">bolj jasna umestitev destinacije na </w:t>
      </w:r>
      <w:r w:rsidR="00BB0355">
        <w:rPr>
          <w:rFonts w:ascii="Arial" w:hAnsi="Arial" w:cs="Arial"/>
        </w:rPr>
        <w:t xml:space="preserve">prag </w:t>
      </w:r>
      <w:r w:rsidR="00F53FEB">
        <w:rPr>
          <w:rFonts w:ascii="Arial" w:hAnsi="Arial" w:cs="Arial"/>
        </w:rPr>
        <w:t>Julijskih Alp</w:t>
      </w:r>
      <w:r w:rsidR="00BB0355">
        <w:rPr>
          <w:rFonts w:ascii="Arial" w:hAnsi="Arial" w:cs="Arial"/>
        </w:rPr>
        <w:t xml:space="preserve">, pri čemer pa je pomembno jasno izražati svojo </w:t>
      </w:r>
      <w:r w:rsidR="00014680">
        <w:rPr>
          <w:rFonts w:ascii="Arial" w:hAnsi="Arial" w:cs="Arial"/>
        </w:rPr>
        <w:t>identiteto</w:t>
      </w:r>
      <w:r w:rsidR="00BB0355">
        <w:rPr>
          <w:rFonts w:ascii="Arial" w:hAnsi="Arial" w:cs="Arial"/>
        </w:rPr>
        <w:t xml:space="preserve">. </w:t>
      </w:r>
    </w:p>
    <w:p w14:paraId="35CB1F6A" w14:textId="36026F04" w:rsidR="002A11F4" w:rsidRPr="002001A4" w:rsidRDefault="00BB0355">
      <w:pPr>
        <w:spacing w:line="276" w:lineRule="auto"/>
        <w:jc w:val="both"/>
        <w:rPr>
          <w:rFonts w:ascii="Arial" w:hAnsi="Arial" w:cs="Arial"/>
          <w:color w:val="A8BD5D"/>
        </w:rPr>
      </w:pPr>
      <w:r>
        <w:rPr>
          <w:rFonts w:ascii="Arial" w:hAnsi="Arial" w:cs="Arial"/>
        </w:rPr>
        <w:t>Destinacija je z vidika dostopa in poteka strateških tokov (ki so vezani na cest</w:t>
      </w:r>
      <w:r w:rsidR="002D6139">
        <w:rPr>
          <w:rFonts w:ascii="Arial" w:hAnsi="Arial" w:cs="Arial"/>
        </w:rPr>
        <w:t>n</w:t>
      </w:r>
      <w:r>
        <w:rPr>
          <w:rFonts w:ascii="Arial" w:hAnsi="Arial" w:cs="Arial"/>
        </w:rPr>
        <w:t xml:space="preserve">o infrastrukturo) </w:t>
      </w:r>
      <w:r w:rsidR="002D6139">
        <w:rPr>
          <w:rFonts w:ascii="Arial" w:hAnsi="Arial" w:cs="Arial"/>
        </w:rPr>
        <w:t xml:space="preserve">tako preko Poljanske kot Selške doline </w:t>
      </w:r>
      <w:r>
        <w:rPr>
          <w:rFonts w:ascii="Arial" w:hAnsi="Arial" w:cs="Arial"/>
        </w:rPr>
        <w:t xml:space="preserve">zelo pretočna in atraktivna – </w:t>
      </w:r>
      <w:r w:rsidRPr="001937EE">
        <w:rPr>
          <w:rFonts w:ascii="Arial" w:hAnsi="Arial" w:cs="Arial"/>
          <w:b/>
          <w:bCs/>
        </w:rPr>
        <w:t xml:space="preserve">smiselne so </w:t>
      </w:r>
      <w:r w:rsidR="001937EE">
        <w:rPr>
          <w:rFonts w:ascii="Arial" w:hAnsi="Arial" w:cs="Arial"/>
          <w:b/>
          <w:bCs/>
        </w:rPr>
        <w:t xml:space="preserve">aktivnejše </w:t>
      </w:r>
      <w:r w:rsidRPr="001937EE">
        <w:rPr>
          <w:rFonts w:ascii="Arial" w:hAnsi="Arial" w:cs="Arial"/>
          <w:b/>
          <w:bCs/>
        </w:rPr>
        <w:t>navezave na sosednje destinacije Bohinj, Cerkno, Idrija, pa</w:t>
      </w:r>
      <w:r w:rsidR="002D6139" w:rsidRPr="001937EE">
        <w:rPr>
          <w:rFonts w:ascii="Arial" w:hAnsi="Arial" w:cs="Arial"/>
          <w:b/>
          <w:bCs/>
        </w:rPr>
        <w:t xml:space="preserve"> </w:t>
      </w:r>
      <w:r w:rsidRPr="001937EE">
        <w:rPr>
          <w:rFonts w:ascii="Arial" w:hAnsi="Arial" w:cs="Arial"/>
          <w:b/>
          <w:bCs/>
        </w:rPr>
        <w:t>tudi v gorenjskem prostoru na Zgornjo Gorenjsko.</w:t>
      </w:r>
    </w:p>
    <w:p w14:paraId="05DD0FBB" w14:textId="46EAB914" w:rsidR="00F044A8" w:rsidRPr="009823E1" w:rsidRDefault="00F044A8" w:rsidP="002001A4">
      <w:pPr>
        <w:spacing w:after="120" w:line="276" w:lineRule="auto"/>
        <w:jc w:val="both"/>
        <w:rPr>
          <w:rFonts w:ascii="Arial" w:hAnsi="Arial" w:cs="Arial"/>
          <w:color w:val="A8BD5D"/>
          <w:sz w:val="24"/>
        </w:rPr>
      </w:pPr>
      <w:r w:rsidRPr="009823E1">
        <w:rPr>
          <w:rFonts w:ascii="Arial" w:hAnsi="Arial" w:cs="Arial"/>
          <w:color w:val="A8BD5D"/>
          <w:sz w:val="24"/>
        </w:rPr>
        <w:t xml:space="preserve">RAZVOJNA FAZA </w:t>
      </w:r>
      <w:r w:rsidR="003F01AE" w:rsidRPr="009823E1">
        <w:rPr>
          <w:rFonts w:ascii="Arial" w:hAnsi="Arial" w:cs="Arial"/>
          <w:color w:val="A8BD5D"/>
          <w:sz w:val="24"/>
        </w:rPr>
        <w:t xml:space="preserve">ŠKOFJELOŠKEGA KOT </w:t>
      </w:r>
      <w:r w:rsidRPr="009823E1">
        <w:rPr>
          <w:rFonts w:ascii="Arial" w:hAnsi="Arial" w:cs="Arial"/>
          <w:color w:val="A8BD5D"/>
          <w:sz w:val="24"/>
        </w:rPr>
        <w:t xml:space="preserve">DESTINACIJE </w:t>
      </w:r>
    </w:p>
    <w:p w14:paraId="19174BA5" w14:textId="74AF6586" w:rsidR="00F53FEB" w:rsidRPr="009823E1" w:rsidRDefault="00F53FEB" w:rsidP="002001A4">
      <w:pPr>
        <w:spacing w:after="120" w:line="276" w:lineRule="auto"/>
        <w:jc w:val="both"/>
        <w:rPr>
          <w:rFonts w:ascii="Arial" w:hAnsi="Arial" w:cs="Arial"/>
          <w:color w:val="A8BD5D"/>
          <w:sz w:val="24"/>
        </w:rPr>
      </w:pPr>
      <w:r w:rsidRPr="009823E1">
        <w:rPr>
          <w:rFonts w:ascii="Arial" w:hAnsi="Arial" w:cs="Arial"/>
          <w:color w:val="A8BD5D"/>
          <w:sz w:val="24"/>
        </w:rPr>
        <w:t xml:space="preserve">= Destinacija Škofjeloško je šele v razvojni fazi </w:t>
      </w:r>
      <w:r w:rsidR="002D6139" w:rsidRPr="009823E1">
        <w:rPr>
          <w:rFonts w:ascii="Arial" w:hAnsi="Arial" w:cs="Arial"/>
          <w:color w:val="A8BD5D"/>
          <w:sz w:val="24"/>
        </w:rPr>
        <w:t>»</w:t>
      </w:r>
      <w:r w:rsidR="00790C34" w:rsidRPr="009823E1">
        <w:rPr>
          <w:rFonts w:ascii="Arial" w:hAnsi="Arial" w:cs="Arial"/>
          <w:color w:val="A8BD5D"/>
          <w:sz w:val="24"/>
        </w:rPr>
        <w:t>rasti in sodelovanja</w:t>
      </w:r>
      <w:r w:rsidR="002D6139" w:rsidRPr="009823E1">
        <w:rPr>
          <w:rFonts w:ascii="Arial" w:hAnsi="Arial" w:cs="Arial"/>
          <w:color w:val="A8BD5D"/>
          <w:sz w:val="24"/>
        </w:rPr>
        <w:t>«</w:t>
      </w:r>
      <w:r w:rsidR="00790C34" w:rsidRPr="009823E1">
        <w:rPr>
          <w:rFonts w:ascii="Arial" w:hAnsi="Arial" w:cs="Arial"/>
          <w:color w:val="A8BD5D"/>
          <w:sz w:val="24"/>
        </w:rPr>
        <w:t>.</w:t>
      </w:r>
    </w:p>
    <w:p w14:paraId="32E88EBF" w14:textId="77777777" w:rsidR="00D12B9A" w:rsidRDefault="003F01AE" w:rsidP="00C820DE">
      <w:pPr>
        <w:spacing w:line="276" w:lineRule="auto"/>
        <w:jc w:val="both"/>
        <w:rPr>
          <w:rFonts w:ascii="Arial" w:hAnsi="Arial" w:cs="Arial"/>
        </w:rPr>
      </w:pPr>
      <w:r>
        <w:rPr>
          <w:rFonts w:ascii="Arial" w:hAnsi="Arial" w:cs="Arial"/>
        </w:rPr>
        <w:t>Škofjeloško</w:t>
      </w:r>
      <w:r w:rsidR="00F044A8" w:rsidRPr="005B2FD3">
        <w:rPr>
          <w:rFonts w:ascii="Arial" w:hAnsi="Arial" w:cs="Arial"/>
        </w:rPr>
        <w:t xml:space="preserve"> je glede na razvojno </w:t>
      </w:r>
      <w:r w:rsidR="002D6139">
        <w:rPr>
          <w:rFonts w:ascii="Arial" w:hAnsi="Arial" w:cs="Arial"/>
        </w:rPr>
        <w:t>destinacijsko f</w:t>
      </w:r>
      <w:r w:rsidR="00F044A8" w:rsidRPr="005B2FD3">
        <w:rPr>
          <w:rFonts w:ascii="Arial" w:hAnsi="Arial" w:cs="Arial"/>
        </w:rPr>
        <w:t xml:space="preserve">azo </w:t>
      </w:r>
      <w:r w:rsidR="002D6139">
        <w:rPr>
          <w:rFonts w:ascii="Arial" w:hAnsi="Arial" w:cs="Arial"/>
        </w:rPr>
        <w:t xml:space="preserve">(slika na naslednji strani) </w:t>
      </w:r>
      <w:r w:rsidR="00F044A8" w:rsidRPr="001937EE">
        <w:rPr>
          <w:rFonts w:ascii="Arial" w:hAnsi="Arial" w:cs="Arial"/>
          <w:b/>
          <w:bCs/>
        </w:rPr>
        <w:t xml:space="preserve">šele v začetku vzpostavljanja kot </w:t>
      </w:r>
      <w:r w:rsidR="0002278C" w:rsidRPr="001937EE">
        <w:rPr>
          <w:rFonts w:ascii="Arial" w:hAnsi="Arial" w:cs="Arial"/>
          <w:b/>
          <w:bCs/>
        </w:rPr>
        <w:t xml:space="preserve">zaokrožena in skupno upravljana </w:t>
      </w:r>
      <w:r w:rsidR="00F044A8" w:rsidRPr="001937EE">
        <w:rPr>
          <w:rFonts w:ascii="Arial" w:hAnsi="Arial" w:cs="Arial"/>
          <w:b/>
          <w:bCs/>
        </w:rPr>
        <w:t>turistična destinacija</w:t>
      </w:r>
      <w:r w:rsidR="0002278C" w:rsidRPr="001937EE">
        <w:rPr>
          <w:rFonts w:ascii="Arial" w:hAnsi="Arial" w:cs="Arial"/>
          <w:b/>
          <w:bCs/>
        </w:rPr>
        <w:t xml:space="preserve"> (ki jo tudi obiskovalec z vidika ponudbe in povezanih produktov razume kot </w:t>
      </w:r>
      <w:r w:rsidR="00713214" w:rsidRPr="001937EE">
        <w:rPr>
          <w:rFonts w:ascii="Arial" w:hAnsi="Arial" w:cs="Arial"/>
          <w:b/>
          <w:bCs/>
        </w:rPr>
        <w:t>zaokroženo</w:t>
      </w:r>
      <w:r w:rsidR="0002278C" w:rsidRPr="001937EE">
        <w:rPr>
          <w:rFonts w:ascii="Arial" w:hAnsi="Arial" w:cs="Arial"/>
          <w:b/>
          <w:bCs/>
        </w:rPr>
        <w:t xml:space="preserve"> destinacijo prihoda)</w:t>
      </w:r>
      <w:r w:rsidR="002D6139" w:rsidRPr="001937EE">
        <w:rPr>
          <w:rFonts w:ascii="Arial" w:hAnsi="Arial" w:cs="Arial"/>
          <w:b/>
          <w:bCs/>
        </w:rPr>
        <w:t>.</w:t>
      </w:r>
      <w:r w:rsidR="002D6139">
        <w:rPr>
          <w:rFonts w:ascii="Arial" w:hAnsi="Arial" w:cs="Arial"/>
        </w:rPr>
        <w:t xml:space="preserve"> To fazo</w:t>
      </w:r>
      <w:r w:rsidR="0002278C">
        <w:rPr>
          <w:rFonts w:ascii="Arial" w:hAnsi="Arial" w:cs="Arial"/>
        </w:rPr>
        <w:t xml:space="preserve"> zaznamuje povečanje povpraševanja, razvoj infrastrukture in krepitev sodelovanja. V tem obdobju so ključna skupna vizija, sodelovanje, mreženje in zaupanje partnerjev v skupno znamko.</w:t>
      </w:r>
      <w:r w:rsidR="00F044A8" w:rsidRPr="005B2FD3">
        <w:rPr>
          <w:rFonts w:ascii="Arial" w:hAnsi="Arial" w:cs="Arial"/>
        </w:rPr>
        <w:t xml:space="preserve"> </w:t>
      </w:r>
      <w:r w:rsidR="00C820DE">
        <w:rPr>
          <w:rFonts w:ascii="Arial" w:hAnsi="Arial" w:cs="Arial"/>
        </w:rPr>
        <w:t xml:space="preserve">V ta proces je bila usmerjena pretekla strategija, ki pa te zahtevne naloge še ni izpolnila. </w:t>
      </w:r>
    </w:p>
    <w:p w14:paraId="4CD183AC" w14:textId="2D2B0144" w:rsidR="00C820DE" w:rsidRPr="00C820DE" w:rsidRDefault="00C820DE" w:rsidP="00D12B9A">
      <w:pPr>
        <w:shd w:val="clear" w:color="auto" w:fill="F2F2F2" w:themeFill="background1" w:themeFillShade="F2"/>
        <w:spacing w:line="276" w:lineRule="auto"/>
        <w:jc w:val="both"/>
        <w:rPr>
          <w:rFonts w:ascii="Arial" w:hAnsi="Arial" w:cs="Arial"/>
        </w:rPr>
      </w:pPr>
      <w:r w:rsidRPr="00D12B9A">
        <w:rPr>
          <w:rFonts w:ascii="Arial" w:hAnsi="Arial" w:cs="Arial"/>
        </w:rPr>
        <w:t xml:space="preserve">Gre za najbolj »kritično« obdobje, ko je za napredek (in zaupanje s strani ponudnikov/podjetnikov, da je turizem perspektivna panoga) potrebno podpreti razvoj z vložki javnega sektorja v javno infrastrukturo, kompetence </w:t>
      </w:r>
      <w:r w:rsidR="002D6139" w:rsidRPr="00D12B9A">
        <w:rPr>
          <w:rFonts w:ascii="Arial" w:hAnsi="Arial" w:cs="Arial"/>
        </w:rPr>
        <w:t xml:space="preserve">ljudi </w:t>
      </w:r>
      <w:r w:rsidRPr="00D12B9A">
        <w:rPr>
          <w:rFonts w:ascii="Arial" w:hAnsi="Arial" w:cs="Arial"/>
        </w:rPr>
        <w:t xml:space="preserve">in produkte. </w:t>
      </w:r>
      <w:r w:rsidR="00D12B9A" w:rsidRPr="00D12B9A">
        <w:rPr>
          <w:rFonts w:ascii="Arial" w:hAnsi="Arial" w:cs="Arial"/>
        </w:rPr>
        <w:t>Pri tem ima pomembno vlogo skupna vizija in znamka.</w:t>
      </w:r>
    </w:p>
    <w:p w14:paraId="3B250B23" w14:textId="19841135" w:rsidR="0084172E" w:rsidRDefault="00F53FEB" w:rsidP="0084172E">
      <w:pPr>
        <w:spacing w:line="276" w:lineRule="auto"/>
        <w:jc w:val="both"/>
        <w:rPr>
          <w:rFonts w:ascii="Arial" w:hAnsi="Arial" w:cs="Arial"/>
        </w:rPr>
      </w:pPr>
      <w:r w:rsidRPr="00F53FEB">
        <w:rPr>
          <w:rFonts w:ascii="Arial" w:hAnsi="Arial" w:cs="Arial"/>
        </w:rPr>
        <w:t>Pandemija nas je</w:t>
      </w:r>
      <w:r w:rsidR="00C820DE">
        <w:rPr>
          <w:rFonts w:ascii="Arial" w:hAnsi="Arial" w:cs="Arial"/>
        </w:rPr>
        <w:t xml:space="preserve"> tako </w:t>
      </w:r>
      <w:r w:rsidRPr="00F53FEB">
        <w:rPr>
          <w:rFonts w:ascii="Arial" w:hAnsi="Arial" w:cs="Arial"/>
        </w:rPr>
        <w:t>ujela relativno šele v relativnih začetkih razvoja turizma, zato so izpadi manjši (tako na strani ponudnikov kot prilivov iz naslova turistične takse</w:t>
      </w:r>
      <w:r w:rsidR="00C820DE">
        <w:rPr>
          <w:rFonts w:ascii="Arial" w:hAnsi="Arial" w:cs="Arial"/>
        </w:rPr>
        <w:t xml:space="preserve"> – le-te je bilo v letu 2019 na območju v skupni višini 67.200 EUR</w:t>
      </w:r>
      <w:r w:rsidRPr="00F53FEB">
        <w:rPr>
          <w:rFonts w:ascii="Arial" w:hAnsi="Arial" w:cs="Arial"/>
        </w:rPr>
        <w:t xml:space="preserve">). </w:t>
      </w:r>
      <w:r w:rsidR="00C820DE" w:rsidRPr="00D12B9A">
        <w:rPr>
          <w:rFonts w:ascii="Arial" w:hAnsi="Arial" w:cs="Arial"/>
          <w:b/>
          <w:bCs/>
        </w:rPr>
        <w:t>V letu 2020 je območje zabeležilo 40-odstotni padec oziroma 25.000 manj prenočitev v primerjavi z letom 2019</w:t>
      </w:r>
      <w:r w:rsidR="002D6139" w:rsidRPr="00D12B9A">
        <w:rPr>
          <w:rFonts w:ascii="Arial" w:hAnsi="Arial" w:cs="Arial"/>
          <w:b/>
          <w:bCs/>
        </w:rPr>
        <w:t xml:space="preserve">, </w:t>
      </w:r>
      <w:r w:rsidR="002D6139">
        <w:rPr>
          <w:rFonts w:ascii="Arial" w:hAnsi="Arial" w:cs="Arial"/>
        </w:rPr>
        <w:t xml:space="preserve">izpadi </w:t>
      </w:r>
      <w:r w:rsidR="00014680">
        <w:rPr>
          <w:rFonts w:ascii="Arial" w:hAnsi="Arial" w:cs="Arial"/>
        </w:rPr>
        <w:t>turistične</w:t>
      </w:r>
      <w:r w:rsidR="002D6139">
        <w:rPr>
          <w:rFonts w:ascii="Arial" w:hAnsi="Arial" w:cs="Arial"/>
        </w:rPr>
        <w:t xml:space="preserve"> takse pa so bili relativno majhni, a ne nezanemarljivi</w:t>
      </w:r>
      <w:r w:rsidR="00C820DE" w:rsidRPr="005B2FD3">
        <w:rPr>
          <w:rFonts w:ascii="Arial" w:hAnsi="Arial" w:cs="Arial"/>
        </w:rPr>
        <w:t>.</w:t>
      </w:r>
      <w:r w:rsidR="002D6139">
        <w:rPr>
          <w:rFonts w:ascii="Arial" w:hAnsi="Arial" w:cs="Arial"/>
        </w:rPr>
        <w:t xml:space="preserve"> V sosednjih alpskih centrih je šlo tudi za </w:t>
      </w:r>
      <w:r w:rsidR="00014680">
        <w:rPr>
          <w:rFonts w:ascii="Arial" w:hAnsi="Arial" w:cs="Arial"/>
        </w:rPr>
        <w:t>milijonske</w:t>
      </w:r>
      <w:r w:rsidR="002D6139">
        <w:rPr>
          <w:rFonts w:ascii="Arial" w:hAnsi="Arial" w:cs="Arial"/>
        </w:rPr>
        <w:t xml:space="preserve"> izpade.</w:t>
      </w:r>
      <w:r w:rsidR="00C820DE" w:rsidRPr="005B2FD3">
        <w:rPr>
          <w:rFonts w:ascii="Arial" w:hAnsi="Arial" w:cs="Arial"/>
        </w:rPr>
        <w:t xml:space="preserve"> </w:t>
      </w:r>
    </w:p>
    <w:p w14:paraId="036B2D2D" w14:textId="77777777" w:rsidR="00CD2590" w:rsidRDefault="0084172E" w:rsidP="0084172E">
      <w:pPr>
        <w:spacing w:line="276" w:lineRule="auto"/>
        <w:jc w:val="both"/>
        <w:rPr>
          <w:rFonts w:ascii="Arial" w:hAnsi="Arial" w:cs="Arial"/>
        </w:rPr>
      </w:pPr>
      <w:r w:rsidRPr="005B2FD3">
        <w:rPr>
          <w:rFonts w:ascii="Arial" w:hAnsi="Arial" w:cs="Arial"/>
        </w:rPr>
        <w:t>Že pred pomladjo 2020, ko je svetovni turizem v celoti zaustavil C</w:t>
      </w:r>
      <w:r>
        <w:rPr>
          <w:rFonts w:ascii="Arial" w:hAnsi="Arial" w:cs="Arial"/>
        </w:rPr>
        <w:t>ovid</w:t>
      </w:r>
      <w:r w:rsidRPr="005B2FD3">
        <w:rPr>
          <w:rFonts w:ascii="Arial" w:hAnsi="Arial" w:cs="Arial"/>
        </w:rPr>
        <w:t xml:space="preserve">-19, se je pričakovala upočasnitev oziroma umiritev rasti, tako na globalni ravni kot tudi v Sloveniji, ki je v zadnjih 2 do 3 letih sicer beležila nadpovprečne rasti. Glede na visoke rasti v nekaterih slovenskih destinacijah (sploh na območju Julijskih Alp) so se že kazali negativni učinki prekomernega obiska (gneča, rast cen nepremičnin, selitev prebivalcev iz središča, z namenom oddajanja nepremičnin, slabše perspektive za stanovanja za mlade, hrup, obremenitve okolja, pritisk na infrastrukturo …), sicer predvsem v določenih poletnih mesecih in ob koncih tedna. </w:t>
      </w:r>
    </w:p>
    <w:p w14:paraId="21F5026F" w14:textId="350AE5DC" w:rsidR="002D6139" w:rsidRDefault="0084172E" w:rsidP="0084172E">
      <w:pPr>
        <w:spacing w:line="276" w:lineRule="auto"/>
        <w:jc w:val="both"/>
        <w:rPr>
          <w:rFonts w:ascii="Arial" w:hAnsi="Arial" w:cs="Arial"/>
        </w:rPr>
      </w:pPr>
      <w:r w:rsidRPr="005B2FD3">
        <w:rPr>
          <w:rFonts w:ascii="Arial" w:hAnsi="Arial" w:cs="Arial"/>
        </w:rPr>
        <w:t xml:space="preserve">V ospredje je vse bolj prihajala potreba po aktivnem upravljanju destinacije, tokov, izkušnje – ter skrb za ravnotežje med obiskom in življenjem. </w:t>
      </w:r>
      <w:r w:rsidR="002D6139">
        <w:rPr>
          <w:rFonts w:ascii="Arial" w:hAnsi="Arial" w:cs="Arial"/>
        </w:rPr>
        <w:t xml:space="preserve">Škofjeloško se s tovrstnimi izzivi </w:t>
      </w:r>
      <w:r w:rsidR="00CD2590">
        <w:rPr>
          <w:rFonts w:ascii="Arial" w:hAnsi="Arial" w:cs="Arial"/>
        </w:rPr>
        <w:t xml:space="preserve">sicer </w:t>
      </w:r>
      <w:r w:rsidR="002D6139">
        <w:rPr>
          <w:rFonts w:ascii="Arial" w:hAnsi="Arial" w:cs="Arial"/>
        </w:rPr>
        <w:t xml:space="preserve">še ni spopadalo. </w:t>
      </w:r>
    </w:p>
    <w:p w14:paraId="2F840742" w14:textId="7F55BB93" w:rsidR="0084172E" w:rsidRPr="00D12B9A" w:rsidRDefault="0084172E" w:rsidP="0084172E">
      <w:pPr>
        <w:spacing w:line="276" w:lineRule="auto"/>
        <w:jc w:val="both"/>
        <w:rPr>
          <w:rFonts w:ascii="Arial" w:hAnsi="Arial" w:cs="Arial"/>
          <w:b/>
          <w:bCs/>
        </w:rPr>
      </w:pPr>
      <w:r w:rsidRPr="005B2FD3">
        <w:rPr>
          <w:rFonts w:ascii="Arial" w:hAnsi="Arial" w:cs="Arial"/>
        </w:rPr>
        <w:t>V poletj</w:t>
      </w:r>
      <w:r w:rsidR="00D12B9A">
        <w:rPr>
          <w:rFonts w:ascii="Arial" w:hAnsi="Arial" w:cs="Arial"/>
        </w:rPr>
        <w:t>ih</w:t>
      </w:r>
      <w:r w:rsidRPr="005B2FD3">
        <w:rPr>
          <w:rFonts w:ascii="Arial" w:hAnsi="Arial" w:cs="Arial"/>
        </w:rPr>
        <w:t xml:space="preserve"> 2020 </w:t>
      </w:r>
      <w:r w:rsidR="00D12B9A">
        <w:rPr>
          <w:rFonts w:ascii="Arial" w:hAnsi="Arial" w:cs="Arial"/>
        </w:rPr>
        <w:t xml:space="preserve">in 2021 </w:t>
      </w:r>
      <w:r w:rsidRPr="005B2FD3">
        <w:rPr>
          <w:rFonts w:ascii="Arial" w:hAnsi="Arial" w:cs="Arial"/>
        </w:rPr>
        <w:t xml:space="preserve">se je pokazalo, bolj kot kadarkoli doslej, kako pomembna in na zunanje vplive manj občutljiva je tista ponudba, ki je kakovostna, butična in ki se razvija po trajnostnih principih, pa tudi pomen turizma, saj prinaša denar za investicije v javno infrastrukturo in številne multiplikativne učinke. </w:t>
      </w:r>
      <w:r>
        <w:rPr>
          <w:rFonts w:ascii="Arial" w:hAnsi="Arial" w:cs="Arial"/>
        </w:rPr>
        <w:t xml:space="preserve">Močna »učna ura« za vse, na nek način tudi </w:t>
      </w:r>
      <w:r w:rsidR="00FE6AC5">
        <w:rPr>
          <w:rFonts w:ascii="Arial" w:hAnsi="Arial" w:cs="Arial"/>
        </w:rPr>
        <w:t>priložnost</w:t>
      </w:r>
      <w:r>
        <w:rPr>
          <w:rFonts w:ascii="Arial" w:hAnsi="Arial" w:cs="Arial"/>
        </w:rPr>
        <w:t xml:space="preserve"> za re-</w:t>
      </w:r>
      <w:r>
        <w:rPr>
          <w:rFonts w:ascii="Arial" w:hAnsi="Arial" w:cs="Arial"/>
        </w:rPr>
        <w:lastRenderedPageBreak/>
        <w:t xml:space="preserve">set (npr. za Julijske Alpe), </w:t>
      </w:r>
      <w:r w:rsidRPr="00D12B9A">
        <w:rPr>
          <w:rFonts w:ascii="Arial" w:hAnsi="Arial" w:cs="Arial"/>
          <w:b/>
          <w:bCs/>
        </w:rPr>
        <w:t xml:space="preserve">medtem ko za Škofjeloško </w:t>
      </w:r>
      <w:r w:rsidR="00FE6AC5" w:rsidRPr="00D12B9A">
        <w:rPr>
          <w:rFonts w:ascii="Arial" w:hAnsi="Arial" w:cs="Arial"/>
          <w:b/>
          <w:bCs/>
        </w:rPr>
        <w:t>predvsem</w:t>
      </w:r>
      <w:r w:rsidRPr="00D12B9A">
        <w:rPr>
          <w:rFonts w:ascii="Arial" w:hAnsi="Arial" w:cs="Arial"/>
          <w:b/>
          <w:bCs/>
        </w:rPr>
        <w:t xml:space="preserve"> to vidimo kot pomemben moment, da bomo zdaj, ko so temeljni kazalniki povpraševanja še </w:t>
      </w:r>
      <w:r w:rsidR="002D6139" w:rsidRPr="00D12B9A">
        <w:rPr>
          <w:rFonts w:ascii="Arial" w:hAnsi="Arial" w:cs="Arial"/>
          <w:b/>
          <w:bCs/>
        </w:rPr>
        <w:t xml:space="preserve">relativno </w:t>
      </w:r>
      <w:r w:rsidRPr="00D12B9A">
        <w:rPr>
          <w:rFonts w:ascii="Arial" w:hAnsi="Arial" w:cs="Arial"/>
          <w:b/>
          <w:bCs/>
        </w:rPr>
        <w:t xml:space="preserve">nizki, razvoj zastavili na </w:t>
      </w:r>
      <w:r w:rsidR="00FE6AC5" w:rsidRPr="00D12B9A">
        <w:rPr>
          <w:rFonts w:ascii="Arial" w:hAnsi="Arial" w:cs="Arial"/>
          <w:b/>
          <w:bCs/>
        </w:rPr>
        <w:t>pravilen</w:t>
      </w:r>
      <w:r w:rsidR="002D6139" w:rsidRPr="00D12B9A">
        <w:rPr>
          <w:rFonts w:ascii="Arial" w:hAnsi="Arial" w:cs="Arial"/>
          <w:b/>
          <w:bCs/>
        </w:rPr>
        <w:t>,</w:t>
      </w:r>
      <w:r w:rsidRPr="00D12B9A">
        <w:rPr>
          <w:rFonts w:ascii="Arial" w:hAnsi="Arial" w:cs="Arial"/>
          <w:b/>
          <w:bCs/>
        </w:rPr>
        <w:t xml:space="preserve"> uravnotežen </w:t>
      </w:r>
      <w:r w:rsidR="002D6139" w:rsidRPr="00D12B9A">
        <w:rPr>
          <w:rFonts w:ascii="Arial" w:hAnsi="Arial" w:cs="Arial"/>
          <w:b/>
          <w:bCs/>
        </w:rPr>
        <w:t xml:space="preserve">in dolgoročno vzdržen, trajnosten </w:t>
      </w:r>
      <w:r w:rsidRPr="00D12B9A">
        <w:rPr>
          <w:rFonts w:ascii="Arial" w:hAnsi="Arial" w:cs="Arial"/>
          <w:b/>
          <w:bCs/>
        </w:rPr>
        <w:t>način.</w:t>
      </w:r>
      <w:r w:rsidR="002D6139" w:rsidRPr="00D12B9A">
        <w:rPr>
          <w:rFonts w:ascii="Arial" w:hAnsi="Arial" w:cs="Arial"/>
          <w:b/>
          <w:bCs/>
        </w:rPr>
        <w:t xml:space="preserve"> In pomembno – da bomo postavili kakovost </w:t>
      </w:r>
      <w:r w:rsidR="00CD2590" w:rsidRPr="00D12B9A">
        <w:rPr>
          <w:rFonts w:ascii="Arial" w:hAnsi="Arial" w:cs="Arial"/>
          <w:b/>
          <w:bCs/>
        </w:rPr>
        <w:t xml:space="preserve">(in s tem vrednost) </w:t>
      </w:r>
      <w:r w:rsidR="002D6139" w:rsidRPr="00D12B9A">
        <w:rPr>
          <w:rFonts w:ascii="Arial" w:hAnsi="Arial" w:cs="Arial"/>
          <w:b/>
          <w:bCs/>
        </w:rPr>
        <w:t>pred kvantiteto.</w:t>
      </w:r>
    </w:p>
    <w:p w14:paraId="5C93317B" w14:textId="77777777" w:rsidR="00CD2590" w:rsidRDefault="00CD2590" w:rsidP="003F01AE">
      <w:pPr>
        <w:pStyle w:val="Caption"/>
        <w:spacing w:line="276" w:lineRule="auto"/>
        <w:rPr>
          <w:rFonts w:cs="Arial"/>
          <w:b/>
          <w:color w:val="A8BD5D"/>
          <w:szCs w:val="20"/>
          <w:lang w:val="sl-SI"/>
        </w:rPr>
      </w:pPr>
    </w:p>
    <w:p w14:paraId="6B115FD1" w14:textId="5A92D1E9" w:rsidR="00F044A8" w:rsidRPr="003F01AE" w:rsidRDefault="003F01AE" w:rsidP="003F01AE">
      <w:pPr>
        <w:pStyle w:val="Caption"/>
        <w:spacing w:line="276" w:lineRule="auto"/>
        <w:rPr>
          <w:rFonts w:cs="Arial"/>
          <w:color w:val="7F7F7F" w:themeColor="text1" w:themeTint="80"/>
          <w:szCs w:val="20"/>
          <w:lang w:val="sl-SI"/>
        </w:rPr>
      </w:pPr>
      <w:r>
        <w:rPr>
          <w:rFonts w:cs="Arial"/>
          <w:b/>
          <w:color w:val="A8BD5D"/>
          <w:szCs w:val="20"/>
          <w:lang w:val="sl-SI"/>
        </w:rPr>
        <w:t xml:space="preserve">Slika </w:t>
      </w:r>
      <w:r w:rsidR="00C26DCC">
        <w:rPr>
          <w:rFonts w:cs="Arial"/>
          <w:b/>
          <w:color w:val="A8BD5D"/>
          <w:szCs w:val="20"/>
          <w:lang w:val="sl-SI"/>
        </w:rPr>
        <w:t>5</w:t>
      </w:r>
      <w:r w:rsidRPr="005B2FD3">
        <w:rPr>
          <w:rFonts w:cs="Arial"/>
          <w:b/>
          <w:color w:val="A8BD5D"/>
          <w:szCs w:val="20"/>
          <w:lang w:val="sl-SI"/>
        </w:rPr>
        <w:t>:</w:t>
      </w:r>
      <w:r w:rsidRPr="005B2FD3">
        <w:rPr>
          <w:rFonts w:cs="Arial"/>
          <w:color w:val="A8BD5D"/>
          <w:szCs w:val="20"/>
          <w:lang w:val="sl-SI"/>
        </w:rPr>
        <w:t xml:space="preserve"> </w:t>
      </w:r>
      <w:r w:rsidRPr="005B2FD3">
        <w:rPr>
          <w:rFonts w:cs="Arial"/>
          <w:color w:val="7F7F7F" w:themeColor="text1" w:themeTint="80"/>
          <w:szCs w:val="20"/>
          <w:lang w:val="sl-SI"/>
        </w:rPr>
        <w:t>Pr</w:t>
      </w:r>
      <w:r>
        <w:rPr>
          <w:rFonts w:cs="Arial"/>
          <w:color w:val="7F7F7F" w:themeColor="text1" w:themeTint="80"/>
          <w:szCs w:val="20"/>
          <w:lang w:val="sl-SI"/>
        </w:rPr>
        <w:t>ikaz, v kateri fazi živl</w:t>
      </w:r>
      <w:r w:rsidR="006027B8">
        <w:rPr>
          <w:rFonts w:cs="Arial"/>
          <w:color w:val="7F7F7F" w:themeColor="text1" w:themeTint="80"/>
          <w:szCs w:val="20"/>
          <w:lang w:val="sl-SI"/>
        </w:rPr>
        <w:t>je</w:t>
      </w:r>
      <w:r>
        <w:rPr>
          <w:rFonts w:cs="Arial"/>
          <w:color w:val="7F7F7F" w:themeColor="text1" w:themeTint="80"/>
          <w:szCs w:val="20"/>
          <w:lang w:val="sl-SI"/>
        </w:rPr>
        <w:t xml:space="preserve">njskega </w:t>
      </w:r>
      <w:r w:rsidR="006027B8">
        <w:rPr>
          <w:rFonts w:cs="Arial"/>
          <w:color w:val="7F7F7F" w:themeColor="text1" w:themeTint="80"/>
          <w:szCs w:val="20"/>
          <w:lang w:val="sl-SI"/>
        </w:rPr>
        <w:t>ciklusa</w:t>
      </w:r>
      <w:r>
        <w:rPr>
          <w:rFonts w:cs="Arial"/>
          <w:color w:val="7F7F7F" w:themeColor="text1" w:themeTint="80"/>
          <w:szCs w:val="20"/>
          <w:lang w:val="sl-SI"/>
        </w:rPr>
        <w:t xml:space="preserve"> </w:t>
      </w:r>
      <w:r w:rsidR="00F53FEB">
        <w:rPr>
          <w:rFonts w:cs="Arial"/>
          <w:color w:val="7F7F7F" w:themeColor="text1" w:themeTint="80"/>
          <w:szCs w:val="20"/>
          <w:lang w:val="sl-SI"/>
        </w:rPr>
        <w:t>ocenjujemo pozicijo</w:t>
      </w:r>
      <w:r>
        <w:rPr>
          <w:rFonts w:cs="Arial"/>
          <w:color w:val="7F7F7F" w:themeColor="text1" w:themeTint="80"/>
          <w:szCs w:val="20"/>
          <w:lang w:val="sl-SI"/>
        </w:rPr>
        <w:t xml:space="preserve"> Škofjelošk</w:t>
      </w:r>
      <w:r w:rsidR="00F53FEB">
        <w:rPr>
          <w:rFonts w:cs="Arial"/>
          <w:color w:val="7F7F7F" w:themeColor="text1" w:themeTint="80"/>
          <w:szCs w:val="20"/>
          <w:lang w:val="sl-SI"/>
        </w:rPr>
        <w:t>ega</w:t>
      </w:r>
    </w:p>
    <w:p w14:paraId="5EDDE681" w14:textId="03DA8EC4" w:rsidR="003F01AE" w:rsidRPr="005B2FD3" w:rsidRDefault="0084172E" w:rsidP="00933D6A">
      <w:pPr>
        <w:spacing w:line="276" w:lineRule="auto"/>
        <w:jc w:val="both"/>
        <w:rPr>
          <w:rFonts w:ascii="Arial" w:hAnsi="Arial" w:cs="Arial"/>
        </w:rPr>
      </w:pPr>
      <w:r>
        <w:rPr>
          <w:rFonts w:ascii="Arial" w:hAnsi="Arial" w:cs="Arial"/>
          <w:noProof/>
        </w:rPr>
        <w:drawing>
          <wp:inline distT="0" distB="0" distL="0" distR="0" wp14:anchorId="00D1D862" wp14:editId="702984DA">
            <wp:extent cx="5753100" cy="28435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3100" cy="2843530"/>
                    </a:xfrm>
                    <a:prstGeom prst="rect">
                      <a:avLst/>
                    </a:prstGeom>
                    <a:noFill/>
                    <a:ln>
                      <a:noFill/>
                    </a:ln>
                  </pic:spPr>
                </pic:pic>
              </a:graphicData>
            </a:graphic>
          </wp:inline>
        </w:drawing>
      </w:r>
    </w:p>
    <w:p w14:paraId="2A28F757" w14:textId="77777777" w:rsidR="002A11F4" w:rsidRPr="00563B91" w:rsidRDefault="002A11F4" w:rsidP="002A11F4">
      <w:pPr>
        <w:spacing w:line="276" w:lineRule="auto"/>
        <w:jc w:val="both"/>
        <w:rPr>
          <w:rFonts w:ascii="Arial" w:hAnsi="Arial" w:cs="Arial"/>
          <w:color w:val="A8BD5D"/>
          <w:sz w:val="24"/>
          <w:szCs w:val="24"/>
        </w:rPr>
      </w:pPr>
      <w:r w:rsidRPr="00563B91">
        <w:rPr>
          <w:rFonts w:ascii="Arial" w:hAnsi="Arial" w:cs="Arial"/>
          <w:color w:val="A8BD5D"/>
          <w:sz w:val="24"/>
          <w:szCs w:val="24"/>
        </w:rPr>
        <w:t>TURIZEM JE TRENUTNO ŠE NE DOVOLJ IZKORIŠČENA PRILOŽNOST</w:t>
      </w:r>
    </w:p>
    <w:p w14:paraId="00A59C20" w14:textId="4D8BB5AE" w:rsidR="002A11F4" w:rsidRPr="00821FEC" w:rsidRDefault="002A11F4" w:rsidP="002A11F4">
      <w:pPr>
        <w:spacing w:line="276" w:lineRule="auto"/>
        <w:jc w:val="both"/>
        <w:rPr>
          <w:rFonts w:ascii="Arial" w:hAnsi="Arial" w:cs="Arial"/>
          <w:color w:val="A8BD5D"/>
          <w:sz w:val="24"/>
          <w:szCs w:val="24"/>
        </w:rPr>
      </w:pPr>
      <w:r w:rsidRPr="00FF7A58">
        <w:rPr>
          <w:rFonts w:ascii="Arial" w:hAnsi="Arial" w:cs="Arial"/>
          <w:color w:val="A8BD5D"/>
          <w:sz w:val="24"/>
          <w:szCs w:val="24"/>
        </w:rPr>
        <w:t>= Območje nima močne turistične tradicije, a se s podporo javnega sektorja (Občin</w:t>
      </w:r>
      <w:r w:rsidRPr="00CD2590">
        <w:rPr>
          <w:rFonts w:ascii="Arial" w:hAnsi="Arial" w:cs="Arial"/>
          <w:color w:val="A8BD5D"/>
          <w:sz w:val="24"/>
          <w:szCs w:val="24"/>
        </w:rPr>
        <w:t xml:space="preserve">) podaja jasno sporočilo, da je turizem pomembna perspektiva. </w:t>
      </w:r>
    </w:p>
    <w:p w14:paraId="0E1E65DA" w14:textId="77777777" w:rsidR="00D34DB2" w:rsidRDefault="002A11F4" w:rsidP="002A11F4">
      <w:pPr>
        <w:spacing w:line="276" w:lineRule="auto"/>
        <w:jc w:val="both"/>
        <w:rPr>
          <w:rFonts w:ascii="Arial" w:hAnsi="Arial" w:cs="Arial"/>
        </w:rPr>
      </w:pPr>
      <w:r w:rsidRPr="005B2FD3">
        <w:rPr>
          <w:rFonts w:ascii="Arial" w:hAnsi="Arial" w:cs="Arial"/>
        </w:rPr>
        <w:t>Glede na neposredno bližino vodilnih alpskih turističnih destinacij (Bled, vse bolj tudi Radovljica, ter nato še druge destinacije na območju Julijskih Alp), izjemno kakovost kulturne dediščine</w:t>
      </w:r>
      <w:r>
        <w:rPr>
          <w:rFonts w:ascii="Arial" w:hAnsi="Arial" w:cs="Arial"/>
        </w:rPr>
        <w:t>, izjemno naravo i</w:t>
      </w:r>
      <w:r w:rsidRPr="005B2FD3">
        <w:rPr>
          <w:rFonts w:ascii="Arial" w:hAnsi="Arial" w:cs="Arial"/>
        </w:rPr>
        <w:t>n hitro dostopnost destinacije</w:t>
      </w:r>
      <w:r>
        <w:rPr>
          <w:rFonts w:ascii="Arial" w:hAnsi="Arial" w:cs="Arial"/>
        </w:rPr>
        <w:t xml:space="preserve"> – </w:t>
      </w:r>
      <w:r w:rsidRPr="004B669B">
        <w:rPr>
          <w:rFonts w:ascii="Arial" w:hAnsi="Arial" w:cs="Arial"/>
          <w:b/>
          <w:bCs/>
        </w:rPr>
        <w:t xml:space="preserve">in </w:t>
      </w:r>
      <w:r w:rsidR="00D34DB2" w:rsidRPr="004B669B">
        <w:rPr>
          <w:rFonts w:ascii="Arial" w:hAnsi="Arial" w:cs="Arial"/>
          <w:b/>
          <w:bCs/>
        </w:rPr>
        <w:t xml:space="preserve">na drugi strani glede na </w:t>
      </w:r>
      <w:r w:rsidRPr="004B669B">
        <w:rPr>
          <w:rFonts w:ascii="Arial" w:hAnsi="Arial" w:cs="Arial"/>
          <w:b/>
          <w:bCs/>
        </w:rPr>
        <w:t xml:space="preserve">še vedno relativno nizko bazo sekundarne </w:t>
      </w:r>
      <w:r w:rsidR="00D34DB2" w:rsidRPr="004B669B">
        <w:rPr>
          <w:rFonts w:ascii="Arial" w:hAnsi="Arial" w:cs="Arial"/>
          <w:b/>
          <w:bCs/>
        </w:rPr>
        <w:t xml:space="preserve">gostinsko-nastanitvene </w:t>
      </w:r>
      <w:r w:rsidRPr="004B669B">
        <w:rPr>
          <w:rFonts w:ascii="Arial" w:hAnsi="Arial" w:cs="Arial"/>
          <w:b/>
          <w:bCs/>
        </w:rPr>
        <w:t>ponudbe – velja turizem na območju še za ne dovolj izkoriščeno priložnost.</w:t>
      </w:r>
      <w:r>
        <w:rPr>
          <w:rFonts w:ascii="Arial" w:hAnsi="Arial" w:cs="Arial"/>
        </w:rPr>
        <w:t xml:space="preserve"> </w:t>
      </w:r>
    </w:p>
    <w:p w14:paraId="6C633118" w14:textId="1A3E70DB" w:rsidR="002A11F4" w:rsidRDefault="002A11F4" w:rsidP="002A11F4">
      <w:pPr>
        <w:spacing w:line="276" w:lineRule="auto"/>
        <w:jc w:val="both"/>
        <w:rPr>
          <w:rFonts w:ascii="Arial" w:hAnsi="Arial" w:cs="Arial"/>
        </w:rPr>
      </w:pPr>
      <w:r w:rsidRPr="004B669B">
        <w:rPr>
          <w:rFonts w:ascii="Arial" w:hAnsi="Arial" w:cs="Arial"/>
          <w:b/>
          <w:bCs/>
        </w:rPr>
        <w:t xml:space="preserve">Pogledi in teža, ki jo </w:t>
      </w:r>
      <w:r w:rsidR="00FE6AC5" w:rsidRPr="004B669B">
        <w:rPr>
          <w:rFonts w:ascii="Arial" w:hAnsi="Arial" w:cs="Arial"/>
          <w:b/>
          <w:bCs/>
        </w:rPr>
        <w:t>turizmu</w:t>
      </w:r>
      <w:r w:rsidRPr="004B669B">
        <w:rPr>
          <w:rFonts w:ascii="Arial" w:hAnsi="Arial" w:cs="Arial"/>
          <w:b/>
          <w:bCs/>
        </w:rPr>
        <w:t xml:space="preserve"> dajejo posamezne občine na območju, </w:t>
      </w:r>
      <w:r w:rsidR="00D34DB2" w:rsidRPr="004B669B">
        <w:rPr>
          <w:rFonts w:ascii="Arial" w:hAnsi="Arial" w:cs="Arial"/>
          <w:b/>
          <w:bCs/>
        </w:rPr>
        <w:t xml:space="preserve">so </w:t>
      </w:r>
      <w:r w:rsidRPr="004B669B">
        <w:rPr>
          <w:rFonts w:ascii="Arial" w:hAnsi="Arial" w:cs="Arial"/>
          <w:b/>
          <w:bCs/>
        </w:rPr>
        <w:t>sicer različn</w:t>
      </w:r>
      <w:r w:rsidR="00D34DB2" w:rsidRPr="004B669B">
        <w:rPr>
          <w:rFonts w:ascii="Arial" w:hAnsi="Arial" w:cs="Arial"/>
          <w:b/>
          <w:bCs/>
        </w:rPr>
        <w:t xml:space="preserve">i. </w:t>
      </w:r>
      <w:r w:rsidR="00D34DB2">
        <w:rPr>
          <w:rFonts w:ascii="Arial" w:hAnsi="Arial" w:cs="Arial"/>
        </w:rPr>
        <w:t>M</w:t>
      </w:r>
      <w:r>
        <w:rPr>
          <w:rFonts w:ascii="Arial" w:hAnsi="Arial" w:cs="Arial"/>
        </w:rPr>
        <w:t>očno težo, podporo in prepoznavanje priložnosti v turizmu daje Gorenja vas - Poljane</w:t>
      </w:r>
      <w:r w:rsidR="00D34DB2">
        <w:rPr>
          <w:rStyle w:val="FootnoteReference"/>
          <w:rFonts w:ascii="Arial" w:hAnsi="Arial" w:cs="Arial"/>
        </w:rPr>
        <w:footnoteReference w:id="2"/>
      </w:r>
      <w:r>
        <w:rPr>
          <w:rFonts w:ascii="Arial" w:hAnsi="Arial" w:cs="Arial"/>
        </w:rPr>
        <w:t xml:space="preserve">, vse bolj tudi Železniki, manj pa občina Žiri. Škofja Loka kot zgodovinsko mesto z močno kulturno dediščino in potrebo po vlaganjih v le-to turizem </w:t>
      </w:r>
      <w:r w:rsidR="009C1823">
        <w:rPr>
          <w:rFonts w:ascii="Arial" w:hAnsi="Arial" w:cs="Arial"/>
        </w:rPr>
        <w:t xml:space="preserve">že daljše </w:t>
      </w:r>
      <w:r w:rsidR="00014680">
        <w:rPr>
          <w:rFonts w:ascii="Arial" w:hAnsi="Arial" w:cs="Arial"/>
        </w:rPr>
        <w:t>obdobje</w:t>
      </w:r>
      <w:r w:rsidR="009C1823">
        <w:rPr>
          <w:rFonts w:ascii="Arial" w:hAnsi="Arial" w:cs="Arial"/>
        </w:rPr>
        <w:t xml:space="preserve"> </w:t>
      </w:r>
      <w:r>
        <w:rPr>
          <w:rFonts w:ascii="Arial" w:hAnsi="Arial" w:cs="Arial"/>
        </w:rPr>
        <w:t>opredeljuje kot pomembno in perspektivno panogo in je tudi vsa leta močen pospeševalec povezovanja Škofjeloškega preko RAS – Turizem Škofja Loka</w:t>
      </w:r>
      <w:r w:rsidR="009C1823">
        <w:rPr>
          <w:rFonts w:ascii="Arial" w:hAnsi="Arial" w:cs="Arial"/>
        </w:rPr>
        <w:t xml:space="preserve">. Vendar </w:t>
      </w:r>
      <w:r>
        <w:rPr>
          <w:rFonts w:ascii="Arial" w:hAnsi="Arial" w:cs="Arial"/>
        </w:rPr>
        <w:t xml:space="preserve">pa bo za prave premike </w:t>
      </w:r>
      <w:r w:rsidR="009C1823">
        <w:rPr>
          <w:rFonts w:ascii="Arial" w:hAnsi="Arial" w:cs="Arial"/>
        </w:rPr>
        <w:t>glede</w:t>
      </w:r>
      <w:r>
        <w:rPr>
          <w:rFonts w:ascii="Arial" w:hAnsi="Arial" w:cs="Arial"/>
        </w:rPr>
        <w:t xml:space="preserve"> te</w:t>
      </w:r>
      <w:r w:rsidR="009C1823">
        <w:rPr>
          <w:rFonts w:ascii="Arial" w:hAnsi="Arial" w:cs="Arial"/>
        </w:rPr>
        <w:t>ga</w:t>
      </w:r>
      <w:r>
        <w:rPr>
          <w:rFonts w:ascii="Arial" w:hAnsi="Arial" w:cs="Arial"/>
        </w:rPr>
        <w:t>, ali je turizem dejansko gospodarska panoga in zaposlovalec oziroma generator novih delovnih mest</w:t>
      </w:r>
      <w:r w:rsidR="009C1823">
        <w:rPr>
          <w:rFonts w:ascii="Arial" w:hAnsi="Arial" w:cs="Arial"/>
        </w:rPr>
        <w:t>,</w:t>
      </w:r>
      <w:r>
        <w:rPr>
          <w:rFonts w:ascii="Arial" w:hAnsi="Arial" w:cs="Arial"/>
        </w:rPr>
        <w:t xml:space="preserve"> zdaj </w:t>
      </w:r>
      <w:r w:rsidR="009C1823">
        <w:rPr>
          <w:rFonts w:ascii="Arial" w:hAnsi="Arial" w:cs="Arial"/>
        </w:rPr>
        <w:t>potrebno</w:t>
      </w:r>
      <w:r>
        <w:rPr>
          <w:rFonts w:ascii="Arial" w:hAnsi="Arial" w:cs="Arial"/>
        </w:rPr>
        <w:t xml:space="preserve">, da priložnost prepozna tudi zasebni sektor in se območje močneje vzpostavi kot stacionarna destinacija.  </w:t>
      </w:r>
    </w:p>
    <w:p w14:paraId="5FA72450" w14:textId="4CB3F2B3" w:rsidR="002A11F4" w:rsidRDefault="002A11F4" w:rsidP="002001A4">
      <w:pPr>
        <w:jc w:val="both"/>
        <w:rPr>
          <w:rFonts w:ascii="Arial" w:hAnsi="Arial" w:cs="Arial"/>
          <w:color w:val="A8BD5D"/>
          <w:sz w:val="24"/>
        </w:rPr>
      </w:pPr>
      <w:r w:rsidRPr="004B669B">
        <w:rPr>
          <w:rFonts w:ascii="Arial" w:hAnsi="Arial" w:cs="Arial"/>
          <w:b/>
          <w:bCs/>
        </w:rPr>
        <w:lastRenderedPageBreak/>
        <w:t xml:space="preserve">Vse občine imajo jasno opredeljeno politiko in rabo prostora za potrebe turizma (in rekreacije) v Občinskih prostorskih načrtih in si </w:t>
      </w:r>
      <w:r w:rsidR="0036386A" w:rsidRPr="004B669B">
        <w:rPr>
          <w:rFonts w:ascii="Arial" w:hAnsi="Arial" w:cs="Arial"/>
          <w:b/>
          <w:bCs/>
        </w:rPr>
        <w:t xml:space="preserve">aktivno </w:t>
      </w:r>
      <w:r w:rsidRPr="004B669B">
        <w:rPr>
          <w:rFonts w:ascii="Arial" w:hAnsi="Arial" w:cs="Arial"/>
          <w:b/>
          <w:bCs/>
        </w:rPr>
        <w:t>prizadevajo za podporo umeščanju iniciativ s strani zasebnih ponudnikov</w:t>
      </w:r>
      <w:r w:rsidR="0036386A" w:rsidRPr="004B669B">
        <w:rPr>
          <w:rFonts w:ascii="Arial" w:hAnsi="Arial" w:cs="Arial"/>
          <w:b/>
          <w:bCs/>
        </w:rPr>
        <w:t>.</w:t>
      </w:r>
      <w:r w:rsidR="0036386A">
        <w:rPr>
          <w:rFonts w:ascii="Arial" w:hAnsi="Arial" w:cs="Arial"/>
        </w:rPr>
        <w:t xml:space="preserve"> V</w:t>
      </w:r>
      <w:r>
        <w:rPr>
          <w:rFonts w:ascii="Arial" w:hAnsi="Arial" w:cs="Arial"/>
        </w:rPr>
        <w:t xml:space="preserve"> Gorenj</w:t>
      </w:r>
      <w:r w:rsidR="00B54C90">
        <w:rPr>
          <w:rFonts w:ascii="Arial" w:hAnsi="Arial" w:cs="Arial"/>
        </w:rPr>
        <w:t>i</w:t>
      </w:r>
      <w:r>
        <w:rPr>
          <w:rFonts w:ascii="Arial" w:hAnsi="Arial" w:cs="Arial"/>
        </w:rPr>
        <w:t xml:space="preserve"> vasi </w:t>
      </w:r>
      <w:r w:rsidR="0036386A">
        <w:rPr>
          <w:rFonts w:ascii="Arial" w:hAnsi="Arial" w:cs="Arial"/>
        </w:rPr>
        <w:t xml:space="preserve">- </w:t>
      </w:r>
      <w:r>
        <w:rPr>
          <w:rFonts w:ascii="Arial" w:hAnsi="Arial" w:cs="Arial"/>
        </w:rPr>
        <w:t xml:space="preserve">Poljane </w:t>
      </w:r>
      <w:r w:rsidR="0036386A">
        <w:rPr>
          <w:rFonts w:ascii="Arial" w:hAnsi="Arial" w:cs="Arial"/>
        </w:rPr>
        <w:t xml:space="preserve">so </w:t>
      </w:r>
      <w:r>
        <w:rPr>
          <w:rFonts w:ascii="Arial" w:hAnsi="Arial" w:cs="Arial"/>
        </w:rPr>
        <w:t>to npr. z</w:t>
      </w:r>
      <w:r w:rsidRPr="00505A36">
        <w:rPr>
          <w:rFonts w:ascii="Arial" w:hAnsi="Arial" w:cs="Arial"/>
        </w:rPr>
        <w:t>asebn</w:t>
      </w:r>
      <w:r w:rsidR="0036386A">
        <w:rPr>
          <w:rFonts w:ascii="Arial" w:hAnsi="Arial" w:cs="Arial"/>
        </w:rPr>
        <w:t>a</w:t>
      </w:r>
      <w:r w:rsidRPr="00505A36">
        <w:rPr>
          <w:rFonts w:ascii="Arial" w:hAnsi="Arial" w:cs="Arial"/>
        </w:rPr>
        <w:t xml:space="preserve"> pobud</w:t>
      </w:r>
      <w:r w:rsidR="0036386A">
        <w:rPr>
          <w:rFonts w:ascii="Arial" w:hAnsi="Arial" w:cs="Arial"/>
        </w:rPr>
        <w:t xml:space="preserve">a </w:t>
      </w:r>
      <w:r w:rsidRPr="00505A36">
        <w:rPr>
          <w:rFonts w:ascii="Arial" w:hAnsi="Arial" w:cs="Arial"/>
        </w:rPr>
        <w:t>za ureditev kampa v bližini Toplic Kopačnic</w:t>
      </w:r>
      <w:r>
        <w:rPr>
          <w:rFonts w:ascii="Arial" w:hAnsi="Arial" w:cs="Arial"/>
        </w:rPr>
        <w:t xml:space="preserve">a, </w:t>
      </w:r>
      <w:r w:rsidRPr="00505A36">
        <w:rPr>
          <w:rFonts w:ascii="Arial" w:hAnsi="Arial" w:cs="Arial"/>
        </w:rPr>
        <w:t xml:space="preserve">za ureditev sonaravnega glamping kompleksa na območju </w:t>
      </w:r>
      <w:r w:rsidR="00FE6AC5" w:rsidRPr="00505A36">
        <w:rPr>
          <w:rFonts w:ascii="Arial" w:hAnsi="Arial" w:cs="Arial"/>
        </w:rPr>
        <w:t>Žirovskega</w:t>
      </w:r>
      <w:r w:rsidRPr="00505A36">
        <w:rPr>
          <w:rFonts w:ascii="Arial" w:hAnsi="Arial" w:cs="Arial"/>
        </w:rPr>
        <w:t xml:space="preserve"> vrha</w:t>
      </w:r>
      <w:r>
        <w:rPr>
          <w:rFonts w:ascii="Arial" w:hAnsi="Arial" w:cs="Arial"/>
        </w:rPr>
        <w:t>, p</w:t>
      </w:r>
      <w:r w:rsidRPr="00505A36">
        <w:rPr>
          <w:rFonts w:ascii="Arial" w:hAnsi="Arial" w:cs="Arial"/>
        </w:rPr>
        <w:t>obud</w:t>
      </w:r>
      <w:r w:rsidR="0036386A">
        <w:rPr>
          <w:rFonts w:ascii="Arial" w:hAnsi="Arial" w:cs="Arial"/>
        </w:rPr>
        <w:t>a</w:t>
      </w:r>
      <w:r w:rsidRPr="00505A36">
        <w:rPr>
          <w:rFonts w:ascii="Arial" w:hAnsi="Arial" w:cs="Arial"/>
        </w:rPr>
        <w:t xml:space="preserve"> občine za ureditev športno rekreacijskega središča Log pri Gorenji vasi</w:t>
      </w:r>
      <w:r>
        <w:rPr>
          <w:rFonts w:ascii="Arial" w:hAnsi="Arial" w:cs="Arial"/>
        </w:rPr>
        <w:t xml:space="preserve">; </w:t>
      </w:r>
      <w:r w:rsidRPr="00505A36">
        <w:rPr>
          <w:rFonts w:ascii="Arial" w:hAnsi="Arial" w:cs="Arial"/>
        </w:rPr>
        <w:t xml:space="preserve">nakazana </w:t>
      </w:r>
      <w:r>
        <w:rPr>
          <w:rFonts w:ascii="Arial" w:hAnsi="Arial" w:cs="Arial"/>
        </w:rPr>
        <w:t>je bila nova</w:t>
      </w:r>
      <w:r w:rsidRPr="00505A36">
        <w:rPr>
          <w:rFonts w:ascii="Arial" w:hAnsi="Arial" w:cs="Arial"/>
        </w:rPr>
        <w:t xml:space="preserve"> razvojna pobuda na območju novega adrenalinskega parka</w:t>
      </w:r>
      <w:r>
        <w:rPr>
          <w:rFonts w:ascii="Arial" w:hAnsi="Arial" w:cs="Arial"/>
        </w:rPr>
        <w:t xml:space="preserve"> na Starem vrhu</w:t>
      </w:r>
      <w:r w:rsidRPr="00505A36">
        <w:rPr>
          <w:rFonts w:ascii="Arial" w:hAnsi="Arial" w:cs="Arial"/>
        </w:rPr>
        <w:t>, ki se bo obravnavala v spremembah OPN 2022</w:t>
      </w:r>
      <w:r w:rsidR="0036386A">
        <w:rPr>
          <w:rFonts w:ascii="Arial" w:hAnsi="Arial" w:cs="Arial"/>
        </w:rPr>
        <w:t xml:space="preserve">; </w:t>
      </w:r>
      <w:r>
        <w:rPr>
          <w:rFonts w:ascii="Arial" w:hAnsi="Arial" w:cs="Arial"/>
        </w:rPr>
        <w:t>v Škofji Loki je v</w:t>
      </w:r>
      <w:r w:rsidRPr="00505A36">
        <w:rPr>
          <w:rFonts w:ascii="Arial" w:hAnsi="Arial" w:cs="Arial"/>
        </w:rPr>
        <w:t xml:space="preserve"> sklopu pobud za spremembo OPN več pobud za umestitev kampa, </w:t>
      </w:r>
      <w:r>
        <w:rPr>
          <w:rFonts w:ascii="Arial" w:hAnsi="Arial" w:cs="Arial"/>
        </w:rPr>
        <w:t>na območju</w:t>
      </w:r>
      <w:r w:rsidRPr="00505A36">
        <w:rPr>
          <w:rFonts w:ascii="Arial" w:hAnsi="Arial" w:cs="Arial"/>
        </w:rPr>
        <w:t xml:space="preserve"> naselja Forme</w:t>
      </w:r>
      <w:r>
        <w:rPr>
          <w:rFonts w:ascii="Arial" w:hAnsi="Arial" w:cs="Arial"/>
        </w:rPr>
        <w:t xml:space="preserve"> in v</w:t>
      </w:r>
      <w:r w:rsidRPr="00505A36">
        <w:rPr>
          <w:rFonts w:ascii="Arial" w:hAnsi="Arial" w:cs="Arial"/>
        </w:rPr>
        <w:t xml:space="preserve"> naselju Brode</w:t>
      </w:r>
      <w:r>
        <w:rPr>
          <w:rFonts w:ascii="Arial" w:hAnsi="Arial" w:cs="Arial"/>
        </w:rPr>
        <w:t>, ter podana p</w:t>
      </w:r>
      <w:r w:rsidRPr="00505A36">
        <w:rPr>
          <w:rFonts w:ascii="Arial" w:hAnsi="Arial" w:cs="Arial"/>
        </w:rPr>
        <w:t>obuda za opredelitev lokacije kampa tudi s strani uprave</w:t>
      </w:r>
      <w:r>
        <w:rPr>
          <w:rFonts w:ascii="Arial" w:hAnsi="Arial" w:cs="Arial"/>
        </w:rPr>
        <w:t xml:space="preserve">; v Žireh je že </w:t>
      </w:r>
      <w:r w:rsidR="00FE6AC5">
        <w:rPr>
          <w:rFonts w:ascii="Arial" w:hAnsi="Arial" w:cs="Arial"/>
        </w:rPr>
        <w:t>izdelan</w:t>
      </w:r>
      <w:r>
        <w:rPr>
          <w:rFonts w:ascii="Arial" w:hAnsi="Arial" w:cs="Arial"/>
        </w:rPr>
        <w:t xml:space="preserve"> OPPN za nadgradnje v okviru</w:t>
      </w:r>
      <w:r w:rsidRPr="00505A36">
        <w:rPr>
          <w:rFonts w:ascii="Arial" w:hAnsi="Arial" w:cs="Arial"/>
        </w:rPr>
        <w:t xml:space="preserve"> Športno rekreacijskega centra Pustotnik</w:t>
      </w:r>
      <w:r>
        <w:rPr>
          <w:rFonts w:ascii="Arial" w:hAnsi="Arial" w:cs="Arial"/>
        </w:rPr>
        <w:t xml:space="preserve">. </w:t>
      </w:r>
      <w:r w:rsidR="00FE6AC5">
        <w:rPr>
          <w:rFonts w:ascii="Arial" w:hAnsi="Arial" w:cs="Arial"/>
        </w:rPr>
        <w:t>Občine</w:t>
      </w:r>
      <w:r>
        <w:rPr>
          <w:rFonts w:ascii="Arial" w:hAnsi="Arial" w:cs="Arial"/>
        </w:rPr>
        <w:t xml:space="preserve"> so tudi aktivne v projekti</w:t>
      </w:r>
      <w:r w:rsidR="0036386A">
        <w:rPr>
          <w:rFonts w:ascii="Arial" w:hAnsi="Arial" w:cs="Arial"/>
        </w:rPr>
        <w:t xml:space="preserve">h </w:t>
      </w:r>
      <w:r>
        <w:rPr>
          <w:rFonts w:ascii="Arial" w:hAnsi="Arial" w:cs="Arial"/>
        </w:rPr>
        <w:t xml:space="preserve">vzpostavitve </w:t>
      </w:r>
      <w:r w:rsidR="0036386A">
        <w:rPr>
          <w:rFonts w:ascii="Arial" w:hAnsi="Arial" w:cs="Arial"/>
        </w:rPr>
        <w:t xml:space="preserve">državnih </w:t>
      </w:r>
      <w:r>
        <w:rPr>
          <w:rFonts w:ascii="Arial" w:hAnsi="Arial" w:cs="Arial"/>
        </w:rPr>
        <w:t xml:space="preserve">kolesarskih povezav (kot del </w:t>
      </w:r>
      <w:r w:rsidRPr="00505A36">
        <w:rPr>
          <w:rFonts w:ascii="Arial" w:hAnsi="Arial" w:cs="Arial"/>
        </w:rPr>
        <w:t>GKO – Gorenjsk</w:t>
      </w:r>
      <w:r>
        <w:rPr>
          <w:rFonts w:ascii="Arial" w:hAnsi="Arial" w:cs="Arial"/>
        </w:rPr>
        <w:t>ega</w:t>
      </w:r>
      <w:r w:rsidRPr="00505A36">
        <w:rPr>
          <w:rFonts w:ascii="Arial" w:hAnsi="Arial" w:cs="Arial"/>
        </w:rPr>
        <w:t xml:space="preserve"> kolesarsk</w:t>
      </w:r>
      <w:r w:rsidR="00FE6AC5">
        <w:rPr>
          <w:rFonts w:ascii="Arial" w:hAnsi="Arial" w:cs="Arial"/>
        </w:rPr>
        <w:t>ega</w:t>
      </w:r>
      <w:r w:rsidRPr="00505A36">
        <w:rPr>
          <w:rFonts w:ascii="Arial" w:hAnsi="Arial" w:cs="Arial"/>
        </w:rPr>
        <w:t xml:space="preserve"> </w:t>
      </w:r>
      <w:r w:rsidR="00FE6AC5" w:rsidRPr="00505A36">
        <w:rPr>
          <w:rFonts w:ascii="Arial" w:hAnsi="Arial" w:cs="Arial"/>
        </w:rPr>
        <w:t>omrežja</w:t>
      </w:r>
      <w:r w:rsidR="00C506CA">
        <w:rPr>
          <w:rFonts w:ascii="Arial" w:hAnsi="Arial" w:cs="Arial"/>
        </w:rPr>
        <w:t xml:space="preserve">, kjer gre za </w:t>
      </w:r>
      <w:r w:rsidR="00C506CA" w:rsidRPr="00C506CA">
        <w:rPr>
          <w:rFonts w:ascii="Arial" w:hAnsi="Arial" w:cs="Arial"/>
        </w:rPr>
        <w:t>preplet 640 kilometrov državnih in lokalnih kolesarskih povezav na Gorenjskem in v nekaterih sosednjih občinah</w:t>
      </w:r>
      <w:r>
        <w:rPr>
          <w:rFonts w:ascii="Arial" w:hAnsi="Arial" w:cs="Arial"/>
        </w:rPr>
        <w:t xml:space="preserve">, v teku so tudi podporni projekti za </w:t>
      </w:r>
      <w:r w:rsidRPr="00505A36">
        <w:rPr>
          <w:rFonts w:ascii="Arial" w:hAnsi="Arial" w:cs="Arial"/>
        </w:rPr>
        <w:t>spodbujanje kolesarjenja</w:t>
      </w:r>
      <w:r>
        <w:rPr>
          <w:rFonts w:ascii="Arial" w:hAnsi="Arial" w:cs="Arial"/>
        </w:rPr>
        <w:t xml:space="preserve"> (kolesarnice, sistemi izposoje koles …).</w:t>
      </w:r>
      <w:r w:rsidR="00C506CA">
        <w:rPr>
          <w:rFonts w:ascii="Arial" w:hAnsi="Arial" w:cs="Arial"/>
        </w:rPr>
        <w:t xml:space="preserve"> Premiki na področju </w:t>
      </w:r>
      <w:r w:rsidR="00014680">
        <w:rPr>
          <w:rFonts w:ascii="Arial" w:hAnsi="Arial" w:cs="Arial"/>
        </w:rPr>
        <w:t>kolesarskih</w:t>
      </w:r>
      <w:r w:rsidR="00C506CA">
        <w:rPr>
          <w:rFonts w:ascii="Arial" w:hAnsi="Arial" w:cs="Arial"/>
        </w:rPr>
        <w:t xml:space="preserve"> povezav, sploh </w:t>
      </w:r>
      <w:r w:rsidR="00014680">
        <w:rPr>
          <w:rFonts w:ascii="Arial" w:hAnsi="Arial" w:cs="Arial"/>
        </w:rPr>
        <w:t>povezanosti</w:t>
      </w:r>
      <w:r w:rsidR="00C506CA">
        <w:rPr>
          <w:rFonts w:ascii="Arial" w:hAnsi="Arial" w:cs="Arial"/>
        </w:rPr>
        <w:t xml:space="preserve"> Škofje Loke po </w:t>
      </w:r>
      <w:r w:rsidR="00014680">
        <w:rPr>
          <w:rFonts w:ascii="Arial" w:hAnsi="Arial" w:cs="Arial"/>
        </w:rPr>
        <w:t>obeh</w:t>
      </w:r>
      <w:r w:rsidR="00C506CA">
        <w:rPr>
          <w:rFonts w:ascii="Arial" w:hAnsi="Arial" w:cs="Arial"/>
        </w:rPr>
        <w:t xml:space="preserve"> dolinah so ključnega pomena za razvoj turizma na območju.</w:t>
      </w:r>
    </w:p>
    <w:p w14:paraId="14D9F4DF" w14:textId="4F5A8B84" w:rsidR="00F044A8" w:rsidRPr="00CD2590" w:rsidRDefault="00F044A8" w:rsidP="00933D6A">
      <w:pPr>
        <w:spacing w:before="120" w:after="120" w:line="276" w:lineRule="auto"/>
        <w:jc w:val="both"/>
        <w:rPr>
          <w:rFonts w:ascii="Arial" w:hAnsi="Arial" w:cs="Arial"/>
          <w:color w:val="A8BD5D"/>
          <w:sz w:val="24"/>
          <w:szCs w:val="24"/>
        </w:rPr>
      </w:pPr>
      <w:r w:rsidRPr="00563B91">
        <w:rPr>
          <w:rFonts w:ascii="Arial" w:hAnsi="Arial" w:cs="Arial"/>
          <w:color w:val="A8BD5D"/>
          <w:sz w:val="24"/>
          <w:szCs w:val="24"/>
        </w:rPr>
        <w:t xml:space="preserve">OBSEG IN STRUKTURA </w:t>
      </w:r>
      <w:r w:rsidR="00B25EAF" w:rsidRPr="00FF7A58">
        <w:rPr>
          <w:rFonts w:ascii="Arial" w:hAnsi="Arial" w:cs="Arial"/>
          <w:color w:val="A8BD5D"/>
          <w:sz w:val="24"/>
          <w:szCs w:val="24"/>
        </w:rPr>
        <w:t xml:space="preserve">NASTANITVENE </w:t>
      </w:r>
      <w:r w:rsidRPr="00CD2590">
        <w:rPr>
          <w:rFonts w:ascii="Arial" w:hAnsi="Arial" w:cs="Arial"/>
          <w:color w:val="A8BD5D"/>
          <w:sz w:val="24"/>
          <w:szCs w:val="24"/>
        </w:rPr>
        <w:t>PONUDBE</w:t>
      </w:r>
    </w:p>
    <w:p w14:paraId="5850ECCB" w14:textId="36118FB2" w:rsidR="00E43288" w:rsidRPr="00563B91" w:rsidRDefault="00F044A8" w:rsidP="00933D6A">
      <w:pPr>
        <w:spacing w:before="120" w:after="120" w:line="276" w:lineRule="auto"/>
        <w:jc w:val="both"/>
        <w:rPr>
          <w:rFonts w:ascii="Arial" w:hAnsi="Arial" w:cs="Arial"/>
          <w:color w:val="A8BD5D"/>
          <w:sz w:val="24"/>
          <w:szCs w:val="24"/>
        </w:rPr>
      </w:pPr>
      <w:r w:rsidRPr="00821FEC">
        <w:rPr>
          <w:rFonts w:ascii="Arial" w:hAnsi="Arial" w:cs="Arial"/>
          <w:color w:val="A8BD5D"/>
          <w:sz w:val="24"/>
          <w:szCs w:val="24"/>
        </w:rPr>
        <w:t xml:space="preserve">= </w:t>
      </w:r>
      <w:r w:rsidR="008F4B91" w:rsidRPr="002001A4">
        <w:rPr>
          <w:rFonts w:ascii="Arial" w:hAnsi="Arial" w:cs="Arial"/>
          <w:color w:val="A8BD5D"/>
          <w:sz w:val="24"/>
          <w:szCs w:val="24"/>
        </w:rPr>
        <w:t>Skoraj podvojitev</w:t>
      </w:r>
      <w:r w:rsidR="00E43288" w:rsidRPr="002001A4">
        <w:rPr>
          <w:rFonts w:ascii="Arial" w:hAnsi="Arial" w:cs="Arial"/>
          <w:color w:val="A8BD5D"/>
          <w:sz w:val="24"/>
          <w:szCs w:val="24"/>
        </w:rPr>
        <w:t xml:space="preserve"> števila turističnih ležišč, a primanjkuje ponudnikov, ki bi ustvarjali motiv za prihod celo leto</w:t>
      </w:r>
      <w:r w:rsidR="009823E1">
        <w:rPr>
          <w:rFonts w:ascii="Arial" w:hAnsi="Arial" w:cs="Arial"/>
          <w:color w:val="A8BD5D"/>
          <w:sz w:val="24"/>
          <w:szCs w:val="24"/>
        </w:rPr>
        <w:t>.</w:t>
      </w:r>
    </w:p>
    <w:p w14:paraId="423FD9FE" w14:textId="298688D2" w:rsidR="004545C8" w:rsidRDefault="00E43288" w:rsidP="00933D6A">
      <w:pPr>
        <w:spacing w:before="120" w:after="120" w:line="276" w:lineRule="auto"/>
        <w:jc w:val="both"/>
        <w:rPr>
          <w:rFonts w:ascii="Arial" w:hAnsi="Arial" w:cs="Arial"/>
        </w:rPr>
      </w:pPr>
      <w:r w:rsidRPr="004B669B">
        <w:rPr>
          <w:rFonts w:ascii="Arial" w:hAnsi="Arial" w:cs="Arial"/>
          <w:b/>
          <w:bCs/>
        </w:rPr>
        <w:t xml:space="preserve">V zadnjih letih se je </w:t>
      </w:r>
      <w:r w:rsidR="004545C8" w:rsidRPr="004B669B">
        <w:rPr>
          <w:rFonts w:ascii="Arial" w:hAnsi="Arial" w:cs="Arial"/>
          <w:b/>
          <w:bCs/>
        </w:rPr>
        <w:t xml:space="preserve">na Škofjeloškem </w:t>
      </w:r>
      <w:r w:rsidRPr="004B669B">
        <w:rPr>
          <w:rFonts w:ascii="Arial" w:hAnsi="Arial" w:cs="Arial"/>
          <w:b/>
          <w:bCs/>
        </w:rPr>
        <w:t>povečalo število sobodajalcev</w:t>
      </w:r>
      <w:r w:rsidR="004545C8" w:rsidRPr="004B669B">
        <w:rPr>
          <w:rFonts w:ascii="Arial" w:hAnsi="Arial" w:cs="Arial"/>
          <w:b/>
          <w:bCs/>
        </w:rPr>
        <w:t xml:space="preserve"> </w:t>
      </w:r>
      <w:r w:rsidRPr="004B669B">
        <w:rPr>
          <w:rFonts w:ascii="Arial" w:hAnsi="Arial" w:cs="Arial"/>
          <w:b/>
          <w:bCs/>
        </w:rPr>
        <w:t>– obseg ležišč se je od leta 20</w:t>
      </w:r>
      <w:r w:rsidR="004545C8" w:rsidRPr="004B669B">
        <w:rPr>
          <w:rFonts w:ascii="Arial" w:hAnsi="Arial" w:cs="Arial"/>
          <w:b/>
          <w:bCs/>
        </w:rPr>
        <w:t>13</w:t>
      </w:r>
      <w:r w:rsidRPr="004B669B">
        <w:rPr>
          <w:rFonts w:ascii="Arial" w:hAnsi="Arial" w:cs="Arial"/>
          <w:b/>
          <w:bCs/>
        </w:rPr>
        <w:t xml:space="preserve"> do 20</w:t>
      </w:r>
      <w:r w:rsidR="000E4D41" w:rsidRPr="004B669B">
        <w:rPr>
          <w:rFonts w:ascii="Arial" w:hAnsi="Arial" w:cs="Arial"/>
          <w:b/>
          <w:bCs/>
        </w:rPr>
        <w:t>20</w:t>
      </w:r>
      <w:r w:rsidRPr="004B669B">
        <w:rPr>
          <w:rFonts w:ascii="Arial" w:hAnsi="Arial" w:cs="Arial"/>
          <w:b/>
          <w:bCs/>
        </w:rPr>
        <w:t xml:space="preserve"> </w:t>
      </w:r>
      <w:r w:rsidR="008F4B91" w:rsidRPr="004B669B">
        <w:rPr>
          <w:rFonts w:ascii="Arial" w:hAnsi="Arial" w:cs="Arial"/>
          <w:b/>
          <w:bCs/>
        </w:rPr>
        <w:t xml:space="preserve">skoraj podvojil </w:t>
      </w:r>
      <w:r w:rsidR="004545C8" w:rsidRPr="004B669B">
        <w:rPr>
          <w:rFonts w:ascii="Arial" w:hAnsi="Arial" w:cs="Arial"/>
          <w:b/>
          <w:bCs/>
        </w:rPr>
        <w:t xml:space="preserve">oziroma </w:t>
      </w:r>
      <w:r w:rsidR="008F4B91" w:rsidRPr="004B669B">
        <w:rPr>
          <w:rFonts w:ascii="Arial" w:hAnsi="Arial" w:cs="Arial"/>
          <w:b/>
          <w:bCs/>
        </w:rPr>
        <w:t>povečal za skoraj 600 ležišč</w:t>
      </w:r>
      <w:r w:rsidR="008F4B91">
        <w:rPr>
          <w:rFonts w:ascii="Arial" w:hAnsi="Arial" w:cs="Arial"/>
        </w:rPr>
        <w:t xml:space="preserve"> (iz 634 leta 2013 na 1.230 v letu 2020, po podatkih SURS) – prejšnja strategija si je za to obdobje zadala cilj povečanja za 336 ležišč. </w:t>
      </w:r>
      <w:r w:rsidR="008F4B91" w:rsidRPr="004B669B">
        <w:rPr>
          <w:rFonts w:ascii="Arial" w:hAnsi="Arial" w:cs="Arial"/>
          <w:b/>
          <w:bCs/>
        </w:rPr>
        <w:t>Register nastanitvenih obratov AJPES za februar 2021 pokaže 1.419 ležišč na območju.</w:t>
      </w:r>
    </w:p>
    <w:p w14:paraId="1ABF2068" w14:textId="2E729FC9" w:rsidR="004545C8" w:rsidRDefault="008F4B91" w:rsidP="00933D6A">
      <w:pPr>
        <w:spacing w:before="120" w:after="120" w:line="276" w:lineRule="auto"/>
        <w:jc w:val="both"/>
        <w:rPr>
          <w:rFonts w:ascii="Arial" w:hAnsi="Arial" w:cs="Arial"/>
        </w:rPr>
      </w:pPr>
      <w:r>
        <w:rPr>
          <w:rFonts w:ascii="Arial" w:hAnsi="Arial" w:cs="Arial"/>
        </w:rPr>
        <w:t>Rast se je zgodila z</w:t>
      </w:r>
      <w:r w:rsidR="00C820DE">
        <w:rPr>
          <w:rFonts w:ascii="Arial" w:hAnsi="Arial" w:cs="Arial"/>
        </w:rPr>
        <w:t xml:space="preserve">aradi </w:t>
      </w:r>
      <w:r>
        <w:rPr>
          <w:rFonts w:ascii="Arial" w:hAnsi="Arial" w:cs="Arial"/>
        </w:rPr>
        <w:t xml:space="preserve">splošnih </w:t>
      </w:r>
      <w:r w:rsidR="00C820DE">
        <w:rPr>
          <w:rFonts w:ascii="Arial" w:hAnsi="Arial" w:cs="Arial"/>
        </w:rPr>
        <w:t>ugodni</w:t>
      </w:r>
      <w:r>
        <w:rPr>
          <w:rFonts w:ascii="Arial" w:hAnsi="Arial" w:cs="Arial"/>
        </w:rPr>
        <w:t>h</w:t>
      </w:r>
      <w:r w:rsidR="00C820DE">
        <w:rPr>
          <w:rFonts w:ascii="Arial" w:hAnsi="Arial" w:cs="Arial"/>
        </w:rPr>
        <w:t xml:space="preserve"> trendov rasti v svetu, Evropi in Sloveniji</w:t>
      </w:r>
      <w:r>
        <w:rPr>
          <w:rFonts w:ascii="Arial" w:hAnsi="Arial" w:cs="Arial"/>
        </w:rPr>
        <w:t>. Tako</w:t>
      </w:r>
      <w:r w:rsidR="00C820DE">
        <w:rPr>
          <w:rFonts w:ascii="Arial" w:hAnsi="Arial" w:cs="Arial"/>
        </w:rPr>
        <w:t xml:space="preserve"> je destinacija (podobno kot številne destinacije</w:t>
      </w:r>
      <w:r>
        <w:rPr>
          <w:rFonts w:ascii="Arial" w:hAnsi="Arial" w:cs="Arial"/>
        </w:rPr>
        <w:t xml:space="preserve"> v Sloveniji</w:t>
      </w:r>
      <w:r w:rsidR="00C820DE">
        <w:rPr>
          <w:rFonts w:ascii="Arial" w:hAnsi="Arial" w:cs="Arial"/>
        </w:rPr>
        <w:t xml:space="preserve">, </w:t>
      </w:r>
      <w:r w:rsidR="00C820DE" w:rsidRPr="00C820DE">
        <w:rPr>
          <w:rFonts w:ascii="Arial" w:hAnsi="Arial" w:cs="Arial"/>
        </w:rPr>
        <w:t xml:space="preserve">zabeležila </w:t>
      </w:r>
      <w:r w:rsidR="00C820DE">
        <w:rPr>
          <w:rFonts w:ascii="Arial" w:hAnsi="Arial" w:cs="Arial"/>
        </w:rPr>
        <w:t xml:space="preserve">precejšen </w:t>
      </w:r>
      <w:r w:rsidR="00C820DE" w:rsidRPr="00C820DE">
        <w:rPr>
          <w:rFonts w:ascii="Arial" w:hAnsi="Arial" w:cs="Arial"/>
        </w:rPr>
        <w:t>vstop mikro ponudnikov v segmentu najbolj enostavnih nastanitev (sobodajalstva in apartmajev), ki pretežno poslujejo v poletni sezoni</w:t>
      </w:r>
      <w:r w:rsidR="00EB4533">
        <w:rPr>
          <w:rFonts w:ascii="Arial" w:hAnsi="Arial" w:cs="Arial"/>
        </w:rPr>
        <w:t xml:space="preserve"> in v segmentu 3 zvezdic.</w:t>
      </w:r>
      <w:r w:rsidR="00C820DE" w:rsidRPr="00C820DE">
        <w:rPr>
          <w:rFonts w:ascii="Arial" w:hAnsi="Arial" w:cs="Arial"/>
        </w:rPr>
        <w:t xml:space="preserve"> Vse to se odraža v nižji rasti dodane vrednosti in nižji produktivnosti, višji koncentraciji turističnega prometa v glavni poletni sezoni, slabši konkurenčnosti in povprečno nižjem cenovnem pozicioniranju Slovenije kot turistične destinacije</w:t>
      </w:r>
      <w:r w:rsidR="006F2814">
        <w:rPr>
          <w:rFonts w:ascii="Arial" w:hAnsi="Arial" w:cs="Arial"/>
        </w:rPr>
        <w:t xml:space="preserve"> – enako velja za Škofjeloško</w:t>
      </w:r>
      <w:r w:rsidR="00C820DE" w:rsidRPr="00C820DE">
        <w:rPr>
          <w:rFonts w:ascii="Arial" w:hAnsi="Arial" w:cs="Arial"/>
        </w:rPr>
        <w:t>.</w:t>
      </w:r>
      <w:r>
        <w:rPr>
          <w:rFonts w:ascii="Arial" w:hAnsi="Arial" w:cs="Arial"/>
        </w:rPr>
        <w:t xml:space="preserve"> Pomemben premik v destinaciji se je zgodil na Soriški planini z novim hotelom (ki je sicer kategorizirano ko</w:t>
      </w:r>
      <w:r w:rsidR="002076FE">
        <w:rPr>
          <w:rFonts w:ascii="Arial" w:hAnsi="Arial" w:cs="Arial"/>
        </w:rPr>
        <w:t>t</w:t>
      </w:r>
      <w:r>
        <w:rPr>
          <w:rFonts w:ascii="Arial" w:hAnsi="Arial" w:cs="Arial"/>
        </w:rPr>
        <w:t xml:space="preserve"> gostišče).</w:t>
      </w:r>
    </w:p>
    <w:p w14:paraId="06C07F81" w14:textId="4C39C977" w:rsidR="002076FE" w:rsidRDefault="008F4B91" w:rsidP="002076FE">
      <w:pPr>
        <w:spacing w:before="120" w:after="120" w:line="276" w:lineRule="auto"/>
        <w:jc w:val="both"/>
        <w:rPr>
          <w:rFonts w:ascii="Arial" w:hAnsi="Arial" w:cs="Arial"/>
        </w:rPr>
      </w:pPr>
      <w:r w:rsidRPr="004B669B">
        <w:rPr>
          <w:rFonts w:ascii="Arial" w:hAnsi="Arial" w:cs="Arial"/>
          <w:b/>
          <w:bCs/>
        </w:rPr>
        <w:t>Prevladujoča struktura na območju so</w:t>
      </w:r>
      <w:r w:rsidR="00F238A1" w:rsidRPr="004B669B">
        <w:rPr>
          <w:rFonts w:ascii="Arial" w:hAnsi="Arial" w:cs="Arial"/>
          <w:b/>
          <w:bCs/>
        </w:rPr>
        <w:t xml:space="preserve"> </w:t>
      </w:r>
      <w:r w:rsidR="007A331E" w:rsidRPr="004B669B">
        <w:rPr>
          <w:rFonts w:ascii="Arial" w:hAnsi="Arial" w:cs="Arial"/>
          <w:b/>
          <w:bCs/>
        </w:rPr>
        <w:t>apartmajski ponudniki, zasebne sobe</w:t>
      </w:r>
      <w:r w:rsidRPr="004B669B">
        <w:rPr>
          <w:rFonts w:ascii="Arial" w:hAnsi="Arial" w:cs="Arial"/>
          <w:b/>
          <w:bCs/>
        </w:rPr>
        <w:t>, turistične kmetije</w:t>
      </w:r>
      <w:r w:rsidR="007A331E" w:rsidRPr="004B669B">
        <w:rPr>
          <w:rFonts w:ascii="Arial" w:hAnsi="Arial" w:cs="Arial"/>
          <w:b/>
          <w:bCs/>
        </w:rPr>
        <w:t xml:space="preserve"> in planinski domovi</w:t>
      </w:r>
      <w:r w:rsidR="00F238A1" w:rsidRPr="004B669B">
        <w:rPr>
          <w:rFonts w:ascii="Arial" w:hAnsi="Arial" w:cs="Arial"/>
          <w:b/>
          <w:bCs/>
        </w:rPr>
        <w:t xml:space="preserve">, </w:t>
      </w:r>
      <w:r w:rsidR="007A331E" w:rsidRPr="004B669B">
        <w:rPr>
          <w:rFonts w:ascii="Arial" w:hAnsi="Arial" w:cs="Arial"/>
          <w:b/>
          <w:bCs/>
        </w:rPr>
        <w:t xml:space="preserve">med njimi </w:t>
      </w:r>
      <w:r w:rsidRPr="004B669B">
        <w:rPr>
          <w:rFonts w:ascii="Arial" w:hAnsi="Arial" w:cs="Arial"/>
          <w:b/>
          <w:bCs/>
        </w:rPr>
        <w:t xml:space="preserve">je le 1 hotel v Škofji Loki (Hotel Zamoc) in 2 kampa v Zgornji Sorici in Davči v </w:t>
      </w:r>
      <w:r w:rsidR="002076FE" w:rsidRPr="004B669B">
        <w:rPr>
          <w:rFonts w:ascii="Arial" w:hAnsi="Arial" w:cs="Arial"/>
          <w:b/>
          <w:bCs/>
        </w:rPr>
        <w:t>Ž</w:t>
      </w:r>
      <w:r w:rsidRPr="004B669B">
        <w:rPr>
          <w:rFonts w:ascii="Arial" w:hAnsi="Arial" w:cs="Arial"/>
          <w:b/>
          <w:bCs/>
        </w:rPr>
        <w:t>eleznikih</w:t>
      </w:r>
      <w:r w:rsidR="009807D5" w:rsidRPr="004B669B">
        <w:rPr>
          <w:rFonts w:ascii="Arial" w:hAnsi="Arial" w:cs="Arial"/>
          <w:b/>
          <w:bCs/>
        </w:rPr>
        <w:t>.</w:t>
      </w:r>
      <w:r w:rsidR="00916E51" w:rsidRPr="005B2FD3">
        <w:rPr>
          <w:rFonts w:ascii="Arial" w:hAnsi="Arial" w:cs="Arial"/>
        </w:rPr>
        <w:t xml:space="preserve"> </w:t>
      </w:r>
      <w:r w:rsidR="002076FE">
        <w:rPr>
          <w:rFonts w:ascii="Arial" w:hAnsi="Arial" w:cs="Arial"/>
        </w:rPr>
        <w:t xml:space="preserve">Od skupaj 94 registriranih </w:t>
      </w:r>
      <w:r w:rsidR="00FE6AC5">
        <w:rPr>
          <w:rFonts w:ascii="Arial" w:hAnsi="Arial" w:cs="Arial"/>
        </w:rPr>
        <w:t>nastanitvenih</w:t>
      </w:r>
      <w:r w:rsidR="002076FE">
        <w:rPr>
          <w:rFonts w:ascii="Arial" w:hAnsi="Arial" w:cs="Arial"/>
        </w:rPr>
        <w:t xml:space="preserve"> ponudnikov v AJPES februarja 2021 (od tega 34 v Gorenji vasi – Poljane, 33 v Škofji Loki, 23 v </w:t>
      </w:r>
      <w:r w:rsidR="00FE6AC5">
        <w:rPr>
          <w:rFonts w:ascii="Arial" w:hAnsi="Arial" w:cs="Arial"/>
        </w:rPr>
        <w:t>Železnikih</w:t>
      </w:r>
      <w:r w:rsidR="002076FE">
        <w:rPr>
          <w:rFonts w:ascii="Arial" w:hAnsi="Arial" w:cs="Arial"/>
        </w:rPr>
        <w:t xml:space="preserve"> in 4 v </w:t>
      </w:r>
      <w:r w:rsidR="00FE6AC5">
        <w:rPr>
          <w:rFonts w:ascii="Arial" w:hAnsi="Arial" w:cs="Arial"/>
        </w:rPr>
        <w:t>Ž</w:t>
      </w:r>
      <w:r w:rsidR="002076FE">
        <w:rPr>
          <w:rFonts w:ascii="Arial" w:hAnsi="Arial" w:cs="Arial"/>
        </w:rPr>
        <w:t xml:space="preserve">ireh) jih je le 9 </w:t>
      </w:r>
      <w:r w:rsidR="006F2814">
        <w:rPr>
          <w:rFonts w:ascii="Arial" w:hAnsi="Arial" w:cs="Arial"/>
        </w:rPr>
        <w:t xml:space="preserve">oziroma desetina </w:t>
      </w:r>
      <w:r w:rsidR="002076FE">
        <w:rPr>
          <w:rFonts w:ascii="Arial" w:hAnsi="Arial" w:cs="Arial"/>
        </w:rPr>
        <w:t xml:space="preserve">kategoriziranih s 4 zvezdicami. </w:t>
      </w:r>
    </w:p>
    <w:p w14:paraId="18F1D39C" w14:textId="0DBAE612" w:rsidR="002076FE" w:rsidRDefault="00E43288" w:rsidP="002076FE">
      <w:pPr>
        <w:spacing w:before="120" w:after="120" w:line="276" w:lineRule="auto"/>
        <w:jc w:val="both"/>
        <w:rPr>
          <w:rFonts w:ascii="Arial" w:hAnsi="Arial" w:cs="Arial"/>
        </w:rPr>
      </w:pPr>
      <w:r w:rsidRPr="005B2FD3">
        <w:rPr>
          <w:rFonts w:ascii="Arial" w:hAnsi="Arial" w:cs="Arial"/>
        </w:rPr>
        <w:t>Štev</w:t>
      </w:r>
      <w:r w:rsidR="007A331E" w:rsidRPr="005B2FD3">
        <w:rPr>
          <w:rFonts w:ascii="Arial" w:hAnsi="Arial" w:cs="Arial"/>
        </w:rPr>
        <w:t>ilo ležišč</w:t>
      </w:r>
      <w:r w:rsidRPr="005B2FD3">
        <w:rPr>
          <w:rFonts w:ascii="Arial" w:hAnsi="Arial" w:cs="Arial"/>
        </w:rPr>
        <w:t xml:space="preserve"> je </w:t>
      </w:r>
      <w:r w:rsidR="009807D5" w:rsidRPr="005B2FD3">
        <w:rPr>
          <w:rFonts w:ascii="Arial" w:hAnsi="Arial" w:cs="Arial"/>
        </w:rPr>
        <w:t xml:space="preserve">kljub rasti </w:t>
      </w:r>
      <w:r w:rsidRPr="005B2FD3">
        <w:rPr>
          <w:rFonts w:ascii="Arial" w:hAnsi="Arial" w:cs="Arial"/>
        </w:rPr>
        <w:t xml:space="preserve">še vedno </w:t>
      </w:r>
      <w:r w:rsidR="009807D5" w:rsidRPr="005B2FD3">
        <w:rPr>
          <w:rFonts w:ascii="Arial" w:hAnsi="Arial" w:cs="Arial"/>
        </w:rPr>
        <w:t xml:space="preserve">zelo </w:t>
      </w:r>
      <w:r w:rsidRPr="005B2FD3">
        <w:rPr>
          <w:rFonts w:ascii="Arial" w:hAnsi="Arial" w:cs="Arial"/>
        </w:rPr>
        <w:t>nizk</w:t>
      </w:r>
      <w:r w:rsidR="007A331E" w:rsidRPr="005B2FD3">
        <w:rPr>
          <w:rFonts w:ascii="Arial" w:hAnsi="Arial" w:cs="Arial"/>
        </w:rPr>
        <w:t>o</w:t>
      </w:r>
      <w:r w:rsidRPr="005B2FD3">
        <w:rPr>
          <w:rFonts w:ascii="Arial" w:hAnsi="Arial" w:cs="Arial"/>
        </w:rPr>
        <w:t xml:space="preserve"> </w:t>
      </w:r>
      <w:r w:rsidR="002076FE">
        <w:rPr>
          <w:rFonts w:ascii="Arial" w:hAnsi="Arial" w:cs="Arial"/>
        </w:rPr>
        <w:t xml:space="preserve">(za primerjavo navajamo število ležišč za nekaj manjših občin v okviru Julijskih </w:t>
      </w:r>
      <w:r w:rsidR="00FE6AC5">
        <w:rPr>
          <w:rFonts w:ascii="Arial" w:hAnsi="Arial" w:cs="Arial"/>
        </w:rPr>
        <w:t>Alp</w:t>
      </w:r>
      <w:r w:rsidR="002076FE">
        <w:rPr>
          <w:rFonts w:ascii="Arial" w:hAnsi="Arial" w:cs="Arial"/>
        </w:rPr>
        <w:t>: v Brdih j</w:t>
      </w:r>
      <w:r w:rsidR="006F2814">
        <w:rPr>
          <w:rFonts w:ascii="Arial" w:hAnsi="Arial" w:cs="Arial"/>
        </w:rPr>
        <w:t>e</w:t>
      </w:r>
      <w:r w:rsidR="002076FE">
        <w:rPr>
          <w:rFonts w:ascii="Arial" w:hAnsi="Arial" w:cs="Arial"/>
        </w:rPr>
        <w:t xml:space="preserve"> bilo marca 2020 596 ležišč, </w:t>
      </w:r>
      <w:r w:rsidR="00FE6AC5">
        <w:rPr>
          <w:rFonts w:ascii="Arial" w:hAnsi="Arial" w:cs="Arial"/>
        </w:rPr>
        <w:t>Jesenicah</w:t>
      </w:r>
      <w:r w:rsidR="002076FE">
        <w:rPr>
          <w:rFonts w:ascii="Arial" w:hAnsi="Arial" w:cs="Arial"/>
        </w:rPr>
        <w:t xml:space="preserve"> 650, Žirovnici 329 in Gorju 745; medtem ko ima Bled skoraj 9.000 ležišč, Bohinj 8.500, Bovec in </w:t>
      </w:r>
      <w:r w:rsidR="006F2814">
        <w:rPr>
          <w:rFonts w:ascii="Arial" w:hAnsi="Arial" w:cs="Arial"/>
        </w:rPr>
        <w:t>K</w:t>
      </w:r>
      <w:r w:rsidR="002076FE">
        <w:rPr>
          <w:rFonts w:ascii="Arial" w:hAnsi="Arial" w:cs="Arial"/>
        </w:rPr>
        <w:t>ranjska Gora nekaj nad 8.000, Kobarid, Tolmin in Radovljica pa so v kategoriji nekaj nad 3.000).</w:t>
      </w:r>
    </w:p>
    <w:p w14:paraId="04E0AAB5" w14:textId="1E387EAF" w:rsidR="0084172E" w:rsidRPr="004B669B" w:rsidRDefault="00EB6276" w:rsidP="004B669B">
      <w:pPr>
        <w:spacing w:before="120" w:after="120" w:line="276" w:lineRule="auto"/>
        <w:jc w:val="both"/>
        <w:rPr>
          <w:rFonts w:ascii="Arial" w:hAnsi="Arial" w:cs="Arial"/>
        </w:rPr>
      </w:pPr>
      <w:r w:rsidRPr="005B2FD3">
        <w:rPr>
          <w:rFonts w:ascii="Arial" w:hAnsi="Arial" w:cs="Arial"/>
        </w:rPr>
        <w:t xml:space="preserve">Manjka manjših kakovostnih butičnih </w:t>
      </w:r>
      <w:r w:rsidR="00C55DEA">
        <w:rPr>
          <w:rFonts w:ascii="Arial" w:hAnsi="Arial" w:cs="Arial"/>
        </w:rPr>
        <w:t xml:space="preserve">(želimo poudariti prav koncept butičnosti, ki ga odlikuje ne nujno visoka kategorija, temveč dodelan ambient, kakovostna ponudba, </w:t>
      </w:r>
      <w:r w:rsidR="00FE6AC5">
        <w:rPr>
          <w:rFonts w:ascii="Arial" w:hAnsi="Arial" w:cs="Arial"/>
        </w:rPr>
        <w:t>personaliziran</w:t>
      </w:r>
      <w:r w:rsidR="006F2814">
        <w:rPr>
          <w:rFonts w:ascii="Arial" w:hAnsi="Arial" w:cs="Arial"/>
        </w:rPr>
        <w:t>a</w:t>
      </w:r>
      <w:r w:rsidR="00C55DEA">
        <w:rPr>
          <w:rFonts w:ascii="Arial" w:hAnsi="Arial" w:cs="Arial"/>
        </w:rPr>
        <w:t xml:space="preserve"> storitev, zgodba, trajnostna usmeritev …) </w:t>
      </w:r>
      <w:r w:rsidRPr="005B2FD3">
        <w:rPr>
          <w:rFonts w:ascii="Arial" w:hAnsi="Arial" w:cs="Arial"/>
        </w:rPr>
        <w:t>nastanitvenih ponudnikov</w:t>
      </w:r>
      <w:r w:rsidR="002076FE">
        <w:rPr>
          <w:rFonts w:ascii="Arial" w:hAnsi="Arial" w:cs="Arial"/>
        </w:rPr>
        <w:t xml:space="preserve">, glamping, </w:t>
      </w:r>
      <w:r w:rsidR="006F2814">
        <w:rPr>
          <w:rFonts w:ascii="Arial" w:hAnsi="Arial" w:cs="Arial"/>
        </w:rPr>
        <w:t xml:space="preserve">kamp, </w:t>
      </w:r>
      <w:r w:rsidR="002076FE" w:rsidRPr="002076FE">
        <w:rPr>
          <w:rFonts w:ascii="Arial" w:hAnsi="Arial" w:cs="Arial"/>
        </w:rPr>
        <w:t xml:space="preserve">še </w:t>
      </w:r>
      <w:r w:rsidR="002076FE" w:rsidRPr="002076FE">
        <w:rPr>
          <w:rFonts w:ascii="Arial" w:hAnsi="Arial" w:cs="Arial"/>
        </w:rPr>
        <w:lastRenderedPageBreak/>
        <w:t xml:space="preserve">vedno pa </w:t>
      </w:r>
      <w:r w:rsidR="007B5BD0" w:rsidRPr="002076FE">
        <w:rPr>
          <w:rFonts w:ascii="Arial" w:hAnsi="Arial" w:cs="Arial"/>
        </w:rPr>
        <w:t>manjka vsaj en pravi mestni hotel, ki bi lahko sprejel vsaj en avtobus (vsaj okoli 60 postelj, v Škofji Loki; hoteli s toliko ležišči na drugih lokacijah v tem načrtovalskem obdobju</w:t>
      </w:r>
      <w:r w:rsidR="007B5BD0" w:rsidRPr="005B2FD3">
        <w:rPr>
          <w:rFonts w:ascii="Arial" w:hAnsi="Arial" w:cs="Arial"/>
        </w:rPr>
        <w:t xml:space="preserve"> niso potrebni).</w:t>
      </w:r>
      <w:r w:rsidR="002076FE">
        <w:rPr>
          <w:rFonts w:ascii="Arial" w:hAnsi="Arial" w:cs="Arial"/>
        </w:rPr>
        <w:t xml:space="preserve"> </w:t>
      </w:r>
      <w:r w:rsidR="00FE6AC5">
        <w:rPr>
          <w:rFonts w:ascii="Arial" w:hAnsi="Arial" w:cs="Arial"/>
        </w:rPr>
        <w:t>Prenova</w:t>
      </w:r>
      <w:r w:rsidR="002076FE">
        <w:rPr>
          <w:rFonts w:ascii="Arial" w:hAnsi="Arial" w:cs="Arial"/>
        </w:rPr>
        <w:t xml:space="preserve"> Transturista je načrtovana, vendar je v letu 2020 zastala.</w:t>
      </w:r>
    </w:p>
    <w:p w14:paraId="340FF477" w14:textId="77777777" w:rsidR="00B54C90" w:rsidRDefault="00B54C90" w:rsidP="00D32666">
      <w:pPr>
        <w:pStyle w:val="Caption"/>
        <w:spacing w:line="276" w:lineRule="auto"/>
        <w:rPr>
          <w:rFonts w:cs="Arial"/>
          <w:b/>
          <w:color w:val="A8BD5D"/>
          <w:szCs w:val="20"/>
          <w:lang w:val="sl-SI"/>
        </w:rPr>
      </w:pPr>
      <w:bookmarkStart w:id="23" w:name="_Hlk72210296"/>
    </w:p>
    <w:p w14:paraId="6A7613F5" w14:textId="5C43E75E" w:rsidR="00380350" w:rsidRPr="00D32666" w:rsidRDefault="0084172E" w:rsidP="00D32666">
      <w:pPr>
        <w:pStyle w:val="Caption"/>
        <w:spacing w:line="276" w:lineRule="auto"/>
        <w:rPr>
          <w:rFonts w:cs="Arial"/>
          <w:color w:val="7F7F7F" w:themeColor="text1" w:themeTint="80"/>
          <w:szCs w:val="20"/>
          <w:lang w:val="sl-SI"/>
        </w:rPr>
      </w:pPr>
      <w:r w:rsidRPr="0084172E">
        <w:rPr>
          <w:rFonts w:cs="Arial"/>
          <w:b/>
          <w:color w:val="A8BD5D"/>
          <w:szCs w:val="20"/>
          <w:lang w:val="sl-SI"/>
        </w:rPr>
        <w:t>Tabela</w:t>
      </w:r>
      <w:r>
        <w:rPr>
          <w:rFonts w:cs="Arial"/>
          <w:b/>
          <w:color w:val="A8BD5D"/>
          <w:szCs w:val="20"/>
          <w:lang w:val="sl-SI"/>
        </w:rPr>
        <w:t xml:space="preserve"> </w:t>
      </w:r>
      <w:r w:rsidR="003E4ADD">
        <w:rPr>
          <w:rFonts w:cs="Arial"/>
          <w:b/>
          <w:color w:val="A8BD5D"/>
          <w:szCs w:val="20"/>
          <w:lang w:val="sl-SI"/>
        </w:rPr>
        <w:t>6</w:t>
      </w:r>
      <w:r w:rsidRPr="005B2FD3">
        <w:rPr>
          <w:rFonts w:cs="Arial"/>
          <w:b/>
          <w:color w:val="A8BD5D"/>
          <w:szCs w:val="20"/>
          <w:lang w:val="sl-SI"/>
        </w:rPr>
        <w:t>:</w:t>
      </w:r>
      <w:r w:rsidRPr="005B2FD3">
        <w:rPr>
          <w:rFonts w:cs="Arial"/>
          <w:color w:val="A8BD5D"/>
          <w:szCs w:val="20"/>
          <w:lang w:val="sl-SI"/>
        </w:rPr>
        <w:t xml:space="preserve"> </w:t>
      </w:r>
      <w:r>
        <w:rPr>
          <w:rFonts w:cs="Arial"/>
          <w:color w:val="7F7F7F" w:themeColor="text1" w:themeTint="80"/>
          <w:szCs w:val="20"/>
          <w:lang w:val="sl-SI"/>
        </w:rPr>
        <w:t>Število turističnih ležišč na območju in po posameznih občinah v obdobju 2013 do 2021</w:t>
      </w:r>
    </w:p>
    <w:tbl>
      <w:tblPr>
        <w:tblStyle w:val="TableGrid"/>
        <w:tblW w:w="0" w:type="auto"/>
        <w:tblBorders>
          <w:top w:val="single" w:sz="2" w:space="0" w:color="A8BD5D"/>
          <w:left w:val="single" w:sz="2" w:space="0" w:color="A8BD5D"/>
          <w:bottom w:val="single" w:sz="2" w:space="0" w:color="A8BD5D"/>
          <w:right w:val="single" w:sz="2" w:space="0" w:color="A8BD5D"/>
          <w:insideH w:val="single" w:sz="2" w:space="0" w:color="A8BD5D"/>
          <w:insideV w:val="single" w:sz="2" w:space="0" w:color="A8BD5D"/>
        </w:tblBorders>
        <w:tblLook w:val="04A0" w:firstRow="1" w:lastRow="0" w:firstColumn="1" w:lastColumn="0" w:noHBand="0" w:noVBand="1"/>
      </w:tblPr>
      <w:tblGrid>
        <w:gridCol w:w="1849"/>
        <w:gridCol w:w="1213"/>
        <w:gridCol w:w="1214"/>
        <w:gridCol w:w="1214"/>
        <w:gridCol w:w="1214"/>
        <w:gridCol w:w="1197"/>
        <w:gridCol w:w="1165"/>
      </w:tblGrid>
      <w:tr w:rsidR="00D32666" w14:paraId="5A358F6E" w14:textId="77777777" w:rsidTr="00D32666">
        <w:tc>
          <w:tcPr>
            <w:tcW w:w="1879" w:type="dxa"/>
          </w:tcPr>
          <w:p w14:paraId="11FC2F61" w14:textId="3B5F28E1" w:rsidR="00D32666" w:rsidRPr="00D32666" w:rsidRDefault="00D32666" w:rsidP="0084172E">
            <w:pPr>
              <w:spacing w:line="276" w:lineRule="auto"/>
              <w:jc w:val="both"/>
              <w:rPr>
                <w:rFonts w:ascii="Arial" w:hAnsi="Arial" w:cs="Arial"/>
                <w:b/>
                <w:sz w:val="18"/>
              </w:rPr>
            </w:pPr>
            <w:r>
              <w:rPr>
                <w:rFonts w:ascii="Arial" w:hAnsi="Arial" w:cs="Arial"/>
                <w:b/>
                <w:sz w:val="18"/>
              </w:rPr>
              <w:t xml:space="preserve">Občina </w:t>
            </w:r>
          </w:p>
        </w:tc>
        <w:tc>
          <w:tcPr>
            <w:tcW w:w="1237" w:type="dxa"/>
          </w:tcPr>
          <w:p w14:paraId="69061FAA" w14:textId="77777777" w:rsidR="00D32666" w:rsidRPr="00D32666" w:rsidRDefault="00D32666" w:rsidP="00D32666">
            <w:pPr>
              <w:spacing w:line="276" w:lineRule="auto"/>
              <w:jc w:val="right"/>
              <w:rPr>
                <w:rFonts w:ascii="Arial" w:hAnsi="Arial" w:cs="Arial"/>
                <w:b/>
                <w:sz w:val="18"/>
              </w:rPr>
            </w:pPr>
            <w:r w:rsidRPr="00D32666">
              <w:rPr>
                <w:rFonts w:ascii="Arial" w:hAnsi="Arial" w:cs="Arial"/>
                <w:b/>
                <w:sz w:val="18"/>
              </w:rPr>
              <w:t>2013</w:t>
            </w:r>
          </w:p>
          <w:p w14:paraId="12B2661F" w14:textId="4392BB96" w:rsidR="00D32666" w:rsidRPr="00D32666" w:rsidRDefault="00D32666" w:rsidP="00D32666">
            <w:pPr>
              <w:spacing w:line="276" w:lineRule="auto"/>
              <w:jc w:val="right"/>
              <w:rPr>
                <w:rFonts w:ascii="Arial" w:hAnsi="Arial" w:cs="Arial"/>
                <w:sz w:val="18"/>
              </w:rPr>
            </w:pPr>
            <w:r w:rsidRPr="00D32666">
              <w:rPr>
                <w:rFonts w:ascii="Arial" w:hAnsi="Arial" w:cs="Arial"/>
                <w:sz w:val="18"/>
              </w:rPr>
              <w:t>(vir SURS</w:t>
            </w:r>
            <w:r>
              <w:rPr>
                <w:rFonts w:ascii="Arial" w:hAnsi="Arial" w:cs="Arial"/>
                <w:sz w:val="18"/>
              </w:rPr>
              <w:t>, kategorija LEŽIŠČA SKUPAJ</w:t>
            </w:r>
            <w:r w:rsidRPr="00D32666">
              <w:rPr>
                <w:rFonts w:ascii="Arial" w:hAnsi="Arial" w:cs="Arial"/>
                <w:sz w:val="18"/>
              </w:rPr>
              <w:t>)</w:t>
            </w:r>
          </w:p>
        </w:tc>
        <w:tc>
          <w:tcPr>
            <w:tcW w:w="1237" w:type="dxa"/>
          </w:tcPr>
          <w:p w14:paraId="4C926E1E" w14:textId="77777777" w:rsidR="00D32666" w:rsidRPr="00D32666" w:rsidRDefault="00D32666" w:rsidP="00D32666">
            <w:pPr>
              <w:spacing w:line="276" w:lineRule="auto"/>
              <w:jc w:val="right"/>
              <w:rPr>
                <w:rFonts w:ascii="Arial" w:hAnsi="Arial" w:cs="Arial"/>
                <w:b/>
                <w:sz w:val="18"/>
              </w:rPr>
            </w:pPr>
            <w:r w:rsidRPr="00D32666">
              <w:rPr>
                <w:rFonts w:ascii="Arial" w:hAnsi="Arial" w:cs="Arial"/>
                <w:b/>
                <w:sz w:val="18"/>
              </w:rPr>
              <w:t>2018</w:t>
            </w:r>
          </w:p>
          <w:p w14:paraId="61046A7B" w14:textId="6C1DCC59" w:rsidR="00D32666" w:rsidRPr="00D32666" w:rsidRDefault="00D32666" w:rsidP="00D32666">
            <w:pPr>
              <w:spacing w:line="276" w:lineRule="auto"/>
              <w:jc w:val="right"/>
              <w:rPr>
                <w:rFonts w:ascii="Arial" w:hAnsi="Arial" w:cs="Arial"/>
                <w:sz w:val="18"/>
              </w:rPr>
            </w:pPr>
            <w:r w:rsidRPr="00D32666">
              <w:rPr>
                <w:rFonts w:ascii="Arial" w:hAnsi="Arial" w:cs="Arial"/>
                <w:sz w:val="18"/>
              </w:rPr>
              <w:t>(vir SURS</w:t>
            </w:r>
            <w:r>
              <w:rPr>
                <w:rFonts w:ascii="Arial" w:hAnsi="Arial" w:cs="Arial"/>
                <w:sz w:val="18"/>
              </w:rPr>
              <w:t>, kategorija LEŽIŠČA SKUPAJ</w:t>
            </w:r>
            <w:r w:rsidRPr="00D32666">
              <w:rPr>
                <w:rFonts w:ascii="Arial" w:hAnsi="Arial" w:cs="Arial"/>
                <w:sz w:val="18"/>
              </w:rPr>
              <w:t>)</w:t>
            </w:r>
          </w:p>
        </w:tc>
        <w:tc>
          <w:tcPr>
            <w:tcW w:w="1237" w:type="dxa"/>
          </w:tcPr>
          <w:p w14:paraId="15951C56" w14:textId="176CAAD5" w:rsidR="00D32666" w:rsidRPr="00D32666" w:rsidRDefault="00D32666" w:rsidP="00D32666">
            <w:pPr>
              <w:spacing w:line="276" w:lineRule="auto"/>
              <w:jc w:val="right"/>
              <w:rPr>
                <w:rFonts w:ascii="Arial" w:hAnsi="Arial" w:cs="Arial"/>
                <w:b/>
                <w:sz w:val="18"/>
              </w:rPr>
            </w:pPr>
            <w:r w:rsidRPr="00D32666">
              <w:rPr>
                <w:rFonts w:ascii="Arial" w:hAnsi="Arial" w:cs="Arial"/>
                <w:b/>
                <w:sz w:val="18"/>
              </w:rPr>
              <w:t>2019</w:t>
            </w:r>
          </w:p>
          <w:p w14:paraId="0175EBDF" w14:textId="6E2D10EC" w:rsidR="00D32666" w:rsidRPr="00D32666" w:rsidRDefault="00D32666" w:rsidP="00D32666">
            <w:pPr>
              <w:spacing w:line="276" w:lineRule="auto"/>
              <w:jc w:val="right"/>
              <w:rPr>
                <w:rFonts w:ascii="Arial" w:hAnsi="Arial" w:cs="Arial"/>
                <w:sz w:val="18"/>
              </w:rPr>
            </w:pPr>
            <w:r w:rsidRPr="00D32666">
              <w:rPr>
                <w:rFonts w:ascii="Arial" w:hAnsi="Arial" w:cs="Arial"/>
                <w:sz w:val="18"/>
              </w:rPr>
              <w:t>(vir SURS</w:t>
            </w:r>
            <w:r>
              <w:rPr>
                <w:rFonts w:ascii="Arial" w:hAnsi="Arial" w:cs="Arial"/>
                <w:sz w:val="18"/>
              </w:rPr>
              <w:t>, kategorija LEŽIŠČA SKUPAJ</w:t>
            </w:r>
            <w:r w:rsidRPr="00D32666">
              <w:rPr>
                <w:rFonts w:ascii="Arial" w:hAnsi="Arial" w:cs="Arial"/>
                <w:sz w:val="18"/>
              </w:rPr>
              <w:t>)</w:t>
            </w:r>
          </w:p>
        </w:tc>
        <w:tc>
          <w:tcPr>
            <w:tcW w:w="1237" w:type="dxa"/>
            <w:shd w:val="clear" w:color="auto" w:fill="D9D9D9" w:themeFill="background1" w:themeFillShade="D9"/>
          </w:tcPr>
          <w:p w14:paraId="39345D32" w14:textId="3708FCDF" w:rsidR="00D32666" w:rsidRPr="00D32666" w:rsidRDefault="00D32666" w:rsidP="00D32666">
            <w:pPr>
              <w:spacing w:line="276" w:lineRule="auto"/>
              <w:jc w:val="right"/>
              <w:rPr>
                <w:rFonts w:ascii="Arial" w:hAnsi="Arial" w:cs="Arial"/>
                <w:b/>
                <w:sz w:val="18"/>
              </w:rPr>
            </w:pPr>
            <w:r>
              <w:rPr>
                <w:rFonts w:ascii="Arial" w:hAnsi="Arial" w:cs="Arial"/>
                <w:b/>
                <w:sz w:val="18"/>
              </w:rPr>
              <w:t>2020</w:t>
            </w:r>
          </w:p>
          <w:p w14:paraId="260DEF4E" w14:textId="003C6296" w:rsidR="00D32666" w:rsidRPr="00D32666" w:rsidRDefault="00D32666" w:rsidP="00D32666">
            <w:pPr>
              <w:spacing w:line="276" w:lineRule="auto"/>
              <w:jc w:val="right"/>
              <w:rPr>
                <w:rFonts w:ascii="Arial" w:hAnsi="Arial" w:cs="Arial"/>
                <w:sz w:val="18"/>
              </w:rPr>
            </w:pPr>
            <w:r w:rsidRPr="00D32666">
              <w:rPr>
                <w:rFonts w:ascii="Arial" w:hAnsi="Arial" w:cs="Arial"/>
                <w:sz w:val="18"/>
              </w:rPr>
              <w:t>(vir SURS</w:t>
            </w:r>
            <w:r>
              <w:rPr>
                <w:rFonts w:ascii="Arial" w:hAnsi="Arial" w:cs="Arial"/>
                <w:sz w:val="18"/>
              </w:rPr>
              <w:t>, kategorija LEŽIŠČA SKUPAJ</w:t>
            </w:r>
            <w:r w:rsidRPr="00D32666">
              <w:rPr>
                <w:rFonts w:ascii="Arial" w:hAnsi="Arial" w:cs="Arial"/>
                <w:sz w:val="18"/>
              </w:rPr>
              <w:t>)</w:t>
            </w:r>
          </w:p>
        </w:tc>
        <w:tc>
          <w:tcPr>
            <w:tcW w:w="1039" w:type="dxa"/>
          </w:tcPr>
          <w:p w14:paraId="2D59CC33" w14:textId="77777777" w:rsidR="00D32666" w:rsidRDefault="00D32666" w:rsidP="00D32666">
            <w:pPr>
              <w:spacing w:line="276" w:lineRule="auto"/>
              <w:jc w:val="right"/>
              <w:rPr>
                <w:rFonts w:ascii="Arial" w:hAnsi="Arial" w:cs="Arial"/>
                <w:b/>
                <w:sz w:val="18"/>
              </w:rPr>
            </w:pPr>
            <w:r>
              <w:rPr>
                <w:rFonts w:ascii="Arial" w:hAnsi="Arial" w:cs="Arial"/>
                <w:b/>
                <w:sz w:val="18"/>
              </w:rPr>
              <w:t>2020</w:t>
            </w:r>
          </w:p>
          <w:p w14:paraId="25DC8338" w14:textId="1D424F28" w:rsidR="00D32666" w:rsidRPr="00D32666" w:rsidRDefault="00D32666" w:rsidP="00D32666">
            <w:pPr>
              <w:spacing w:line="276" w:lineRule="auto"/>
              <w:jc w:val="right"/>
              <w:rPr>
                <w:rFonts w:ascii="Arial" w:hAnsi="Arial" w:cs="Arial"/>
                <w:b/>
                <w:sz w:val="18"/>
              </w:rPr>
            </w:pPr>
            <w:r w:rsidRPr="00D32666">
              <w:rPr>
                <w:rFonts w:ascii="Arial" w:hAnsi="Arial" w:cs="Arial"/>
                <w:sz w:val="18"/>
              </w:rPr>
              <w:t>(vir SURS</w:t>
            </w:r>
            <w:r>
              <w:rPr>
                <w:rFonts w:ascii="Arial" w:hAnsi="Arial" w:cs="Arial"/>
                <w:sz w:val="18"/>
              </w:rPr>
              <w:t>, kategorija NEDELJIVE ENOTE</w:t>
            </w:r>
            <w:r w:rsidRPr="00D32666">
              <w:rPr>
                <w:rFonts w:ascii="Arial" w:hAnsi="Arial" w:cs="Arial"/>
                <w:sz w:val="18"/>
              </w:rPr>
              <w:t>)</w:t>
            </w:r>
          </w:p>
        </w:tc>
        <w:tc>
          <w:tcPr>
            <w:tcW w:w="1199" w:type="dxa"/>
          </w:tcPr>
          <w:p w14:paraId="3326389A" w14:textId="53029A0B" w:rsidR="00D32666" w:rsidRPr="00D32666" w:rsidRDefault="00D32666" w:rsidP="00D32666">
            <w:pPr>
              <w:spacing w:line="276" w:lineRule="auto"/>
              <w:jc w:val="right"/>
              <w:rPr>
                <w:rFonts w:ascii="Arial" w:hAnsi="Arial" w:cs="Arial"/>
                <w:b/>
                <w:sz w:val="18"/>
              </w:rPr>
            </w:pPr>
            <w:r w:rsidRPr="00D32666">
              <w:rPr>
                <w:rFonts w:ascii="Arial" w:hAnsi="Arial" w:cs="Arial"/>
                <w:b/>
                <w:sz w:val="18"/>
              </w:rPr>
              <w:t>2021</w:t>
            </w:r>
          </w:p>
          <w:p w14:paraId="23E66ECE" w14:textId="0AFDB610" w:rsidR="00D32666" w:rsidRPr="00D32666" w:rsidRDefault="00D32666" w:rsidP="00D32666">
            <w:pPr>
              <w:spacing w:line="276" w:lineRule="auto"/>
              <w:jc w:val="right"/>
              <w:rPr>
                <w:rFonts w:ascii="Arial" w:hAnsi="Arial" w:cs="Arial"/>
                <w:sz w:val="18"/>
              </w:rPr>
            </w:pPr>
            <w:r w:rsidRPr="00D32666">
              <w:rPr>
                <w:rFonts w:ascii="Arial" w:hAnsi="Arial" w:cs="Arial"/>
                <w:sz w:val="18"/>
              </w:rPr>
              <w:t>(vir RNO februar 2021, AJPES)</w:t>
            </w:r>
          </w:p>
        </w:tc>
      </w:tr>
      <w:tr w:rsidR="00D32666" w14:paraId="24B3308E" w14:textId="77777777" w:rsidTr="00D32666">
        <w:tc>
          <w:tcPr>
            <w:tcW w:w="1879" w:type="dxa"/>
          </w:tcPr>
          <w:p w14:paraId="53CC55F3" w14:textId="2C77DA63" w:rsidR="00D32666" w:rsidRPr="00D32666" w:rsidRDefault="00D32666" w:rsidP="00D32666">
            <w:pPr>
              <w:spacing w:line="276" w:lineRule="auto"/>
              <w:rPr>
                <w:rFonts w:ascii="Arial" w:hAnsi="Arial" w:cs="Arial"/>
                <w:sz w:val="18"/>
              </w:rPr>
            </w:pPr>
            <w:r w:rsidRPr="00D32666">
              <w:rPr>
                <w:rFonts w:ascii="Arial" w:hAnsi="Arial" w:cs="Arial"/>
                <w:sz w:val="18"/>
              </w:rPr>
              <w:t>Gorenja vas - Poljane</w:t>
            </w:r>
          </w:p>
        </w:tc>
        <w:tc>
          <w:tcPr>
            <w:tcW w:w="1237" w:type="dxa"/>
          </w:tcPr>
          <w:p w14:paraId="610A2B7C" w14:textId="76880261" w:rsidR="00D32666" w:rsidRPr="00D32666" w:rsidRDefault="00D32666" w:rsidP="00D32666">
            <w:pPr>
              <w:spacing w:line="276" w:lineRule="auto"/>
              <w:jc w:val="right"/>
              <w:rPr>
                <w:rFonts w:ascii="Arial" w:hAnsi="Arial" w:cs="Arial"/>
                <w:sz w:val="18"/>
              </w:rPr>
            </w:pPr>
            <w:r w:rsidRPr="00D32666">
              <w:rPr>
                <w:rFonts w:ascii="Arial" w:hAnsi="Arial" w:cs="Arial"/>
                <w:sz w:val="18"/>
              </w:rPr>
              <w:t>324</w:t>
            </w:r>
          </w:p>
        </w:tc>
        <w:tc>
          <w:tcPr>
            <w:tcW w:w="1237" w:type="dxa"/>
          </w:tcPr>
          <w:p w14:paraId="5E331693" w14:textId="7CC2EEBC" w:rsidR="00D32666" w:rsidRPr="00D32666" w:rsidRDefault="00D32666" w:rsidP="00D32666">
            <w:pPr>
              <w:spacing w:line="276" w:lineRule="auto"/>
              <w:jc w:val="right"/>
              <w:rPr>
                <w:rFonts w:ascii="Arial" w:hAnsi="Arial" w:cs="Arial"/>
                <w:sz w:val="18"/>
              </w:rPr>
            </w:pPr>
            <w:r w:rsidRPr="00D32666">
              <w:rPr>
                <w:rFonts w:ascii="Arial" w:hAnsi="Arial" w:cs="Arial"/>
                <w:sz w:val="18"/>
              </w:rPr>
              <w:t>426</w:t>
            </w:r>
          </w:p>
        </w:tc>
        <w:tc>
          <w:tcPr>
            <w:tcW w:w="1237" w:type="dxa"/>
          </w:tcPr>
          <w:p w14:paraId="68F60022" w14:textId="48F615BE" w:rsidR="00D32666" w:rsidRPr="00D32666" w:rsidRDefault="00D32666" w:rsidP="00D32666">
            <w:pPr>
              <w:spacing w:line="276" w:lineRule="auto"/>
              <w:jc w:val="right"/>
              <w:rPr>
                <w:rFonts w:ascii="Arial" w:hAnsi="Arial" w:cs="Arial"/>
                <w:sz w:val="18"/>
              </w:rPr>
            </w:pPr>
            <w:r w:rsidRPr="00D32666">
              <w:rPr>
                <w:rFonts w:ascii="Arial" w:hAnsi="Arial" w:cs="Arial"/>
                <w:sz w:val="18"/>
              </w:rPr>
              <w:t>479</w:t>
            </w:r>
          </w:p>
        </w:tc>
        <w:tc>
          <w:tcPr>
            <w:tcW w:w="1237" w:type="dxa"/>
            <w:shd w:val="clear" w:color="auto" w:fill="D9D9D9" w:themeFill="background1" w:themeFillShade="D9"/>
          </w:tcPr>
          <w:p w14:paraId="0FFD7A21" w14:textId="09238686" w:rsidR="00D32666" w:rsidRPr="00D32666" w:rsidRDefault="00D32666" w:rsidP="00D32666">
            <w:pPr>
              <w:spacing w:line="276" w:lineRule="auto"/>
              <w:jc w:val="right"/>
              <w:rPr>
                <w:rFonts w:ascii="Arial" w:hAnsi="Arial" w:cs="Arial"/>
                <w:sz w:val="18"/>
              </w:rPr>
            </w:pPr>
            <w:r>
              <w:rPr>
                <w:rFonts w:ascii="Arial" w:hAnsi="Arial" w:cs="Arial"/>
                <w:sz w:val="18"/>
              </w:rPr>
              <w:t>425</w:t>
            </w:r>
          </w:p>
        </w:tc>
        <w:tc>
          <w:tcPr>
            <w:tcW w:w="1039" w:type="dxa"/>
          </w:tcPr>
          <w:p w14:paraId="5C6EE288" w14:textId="62B049CA" w:rsidR="00D32666" w:rsidRPr="00D32666" w:rsidRDefault="00D32666" w:rsidP="00D32666">
            <w:pPr>
              <w:spacing w:line="276" w:lineRule="auto"/>
              <w:jc w:val="right"/>
              <w:rPr>
                <w:rFonts w:ascii="Arial" w:hAnsi="Arial" w:cs="Arial"/>
                <w:sz w:val="18"/>
              </w:rPr>
            </w:pPr>
            <w:r>
              <w:rPr>
                <w:rFonts w:ascii="Arial" w:hAnsi="Arial" w:cs="Arial"/>
                <w:sz w:val="18"/>
              </w:rPr>
              <w:t>125</w:t>
            </w:r>
          </w:p>
        </w:tc>
        <w:tc>
          <w:tcPr>
            <w:tcW w:w="1199" w:type="dxa"/>
          </w:tcPr>
          <w:p w14:paraId="4070066C" w14:textId="17A2D26A" w:rsidR="00D32666" w:rsidRPr="00D32666" w:rsidRDefault="00D32666" w:rsidP="00D32666">
            <w:pPr>
              <w:spacing w:line="276" w:lineRule="auto"/>
              <w:jc w:val="right"/>
              <w:rPr>
                <w:rFonts w:ascii="Arial" w:hAnsi="Arial" w:cs="Arial"/>
                <w:sz w:val="18"/>
              </w:rPr>
            </w:pPr>
            <w:r w:rsidRPr="00D32666">
              <w:rPr>
                <w:rFonts w:ascii="Arial" w:hAnsi="Arial" w:cs="Arial"/>
                <w:sz w:val="18"/>
              </w:rPr>
              <w:t>487</w:t>
            </w:r>
          </w:p>
        </w:tc>
      </w:tr>
      <w:tr w:rsidR="00D32666" w14:paraId="392AF58E" w14:textId="77777777" w:rsidTr="00D32666">
        <w:tc>
          <w:tcPr>
            <w:tcW w:w="1879" w:type="dxa"/>
          </w:tcPr>
          <w:p w14:paraId="095A90D4" w14:textId="4ED14BAE" w:rsidR="00D32666" w:rsidRPr="00D32666" w:rsidRDefault="00D32666" w:rsidP="00D32666">
            <w:pPr>
              <w:spacing w:line="276" w:lineRule="auto"/>
              <w:rPr>
                <w:rFonts w:ascii="Arial" w:hAnsi="Arial" w:cs="Arial"/>
                <w:sz w:val="18"/>
              </w:rPr>
            </w:pPr>
            <w:r w:rsidRPr="00D32666">
              <w:rPr>
                <w:rFonts w:ascii="Arial" w:hAnsi="Arial" w:cs="Arial"/>
                <w:sz w:val="18"/>
              </w:rPr>
              <w:t>Škofja Loka</w:t>
            </w:r>
          </w:p>
        </w:tc>
        <w:tc>
          <w:tcPr>
            <w:tcW w:w="1237" w:type="dxa"/>
          </w:tcPr>
          <w:p w14:paraId="7272D54D" w14:textId="5980DD03" w:rsidR="00D32666" w:rsidRPr="00D32666" w:rsidRDefault="00D32666" w:rsidP="00D32666">
            <w:pPr>
              <w:spacing w:line="276" w:lineRule="auto"/>
              <w:jc w:val="right"/>
              <w:rPr>
                <w:rFonts w:ascii="Arial" w:hAnsi="Arial" w:cs="Arial"/>
                <w:sz w:val="18"/>
              </w:rPr>
            </w:pPr>
            <w:r w:rsidRPr="00D32666">
              <w:rPr>
                <w:rFonts w:ascii="Arial" w:hAnsi="Arial" w:cs="Arial"/>
                <w:sz w:val="18"/>
              </w:rPr>
              <w:t>202</w:t>
            </w:r>
          </w:p>
        </w:tc>
        <w:tc>
          <w:tcPr>
            <w:tcW w:w="1237" w:type="dxa"/>
          </w:tcPr>
          <w:p w14:paraId="3A6DE555" w14:textId="10DC421E" w:rsidR="00D32666" w:rsidRPr="00D32666" w:rsidRDefault="00D32666" w:rsidP="00D32666">
            <w:pPr>
              <w:spacing w:line="276" w:lineRule="auto"/>
              <w:jc w:val="right"/>
              <w:rPr>
                <w:rFonts w:ascii="Arial" w:hAnsi="Arial" w:cs="Arial"/>
                <w:sz w:val="18"/>
              </w:rPr>
            </w:pPr>
            <w:r w:rsidRPr="00D32666">
              <w:rPr>
                <w:rFonts w:ascii="Arial" w:hAnsi="Arial" w:cs="Arial"/>
                <w:sz w:val="18"/>
              </w:rPr>
              <w:t>355</w:t>
            </w:r>
          </w:p>
        </w:tc>
        <w:tc>
          <w:tcPr>
            <w:tcW w:w="1237" w:type="dxa"/>
          </w:tcPr>
          <w:p w14:paraId="2503B92F" w14:textId="707693F8" w:rsidR="00D32666" w:rsidRPr="00D32666" w:rsidRDefault="00D32666" w:rsidP="00D32666">
            <w:pPr>
              <w:spacing w:line="276" w:lineRule="auto"/>
              <w:jc w:val="right"/>
              <w:rPr>
                <w:rFonts w:ascii="Arial" w:hAnsi="Arial" w:cs="Arial"/>
                <w:sz w:val="18"/>
              </w:rPr>
            </w:pPr>
            <w:r w:rsidRPr="00D32666">
              <w:rPr>
                <w:rFonts w:ascii="Arial" w:hAnsi="Arial" w:cs="Arial"/>
                <w:sz w:val="18"/>
              </w:rPr>
              <w:t>378</w:t>
            </w:r>
          </w:p>
        </w:tc>
        <w:tc>
          <w:tcPr>
            <w:tcW w:w="1237" w:type="dxa"/>
            <w:shd w:val="clear" w:color="auto" w:fill="D9D9D9" w:themeFill="background1" w:themeFillShade="D9"/>
          </w:tcPr>
          <w:p w14:paraId="48F0C150" w14:textId="7A675EFD" w:rsidR="00D32666" w:rsidRPr="00D32666" w:rsidRDefault="00D32666" w:rsidP="00D32666">
            <w:pPr>
              <w:spacing w:line="276" w:lineRule="auto"/>
              <w:jc w:val="right"/>
              <w:rPr>
                <w:rFonts w:ascii="Arial" w:hAnsi="Arial" w:cs="Arial"/>
                <w:sz w:val="18"/>
              </w:rPr>
            </w:pPr>
            <w:r>
              <w:rPr>
                <w:rFonts w:ascii="Arial" w:hAnsi="Arial" w:cs="Arial"/>
                <w:sz w:val="18"/>
              </w:rPr>
              <w:t>336</w:t>
            </w:r>
          </w:p>
        </w:tc>
        <w:tc>
          <w:tcPr>
            <w:tcW w:w="1039" w:type="dxa"/>
          </w:tcPr>
          <w:p w14:paraId="729D8603" w14:textId="3A603B4F" w:rsidR="00D32666" w:rsidRPr="00D32666" w:rsidRDefault="00D32666" w:rsidP="00D32666">
            <w:pPr>
              <w:spacing w:line="276" w:lineRule="auto"/>
              <w:jc w:val="right"/>
              <w:rPr>
                <w:rFonts w:ascii="Arial" w:hAnsi="Arial" w:cs="Arial"/>
                <w:sz w:val="18"/>
              </w:rPr>
            </w:pPr>
            <w:r>
              <w:rPr>
                <w:rFonts w:ascii="Arial" w:hAnsi="Arial" w:cs="Arial"/>
                <w:sz w:val="18"/>
              </w:rPr>
              <w:t>127</w:t>
            </w:r>
          </w:p>
        </w:tc>
        <w:tc>
          <w:tcPr>
            <w:tcW w:w="1199" w:type="dxa"/>
          </w:tcPr>
          <w:p w14:paraId="1AE4089B" w14:textId="24F553D3" w:rsidR="00D32666" w:rsidRPr="00D32666" w:rsidRDefault="00D32666" w:rsidP="00D32666">
            <w:pPr>
              <w:spacing w:line="276" w:lineRule="auto"/>
              <w:jc w:val="right"/>
              <w:rPr>
                <w:rFonts w:ascii="Arial" w:hAnsi="Arial" w:cs="Arial"/>
                <w:sz w:val="18"/>
              </w:rPr>
            </w:pPr>
            <w:r w:rsidRPr="00D32666">
              <w:rPr>
                <w:rFonts w:ascii="Arial" w:hAnsi="Arial" w:cs="Arial"/>
                <w:sz w:val="18"/>
              </w:rPr>
              <w:t>453</w:t>
            </w:r>
          </w:p>
        </w:tc>
      </w:tr>
      <w:tr w:rsidR="00D32666" w14:paraId="26809172" w14:textId="77777777" w:rsidTr="00D32666">
        <w:tc>
          <w:tcPr>
            <w:tcW w:w="1879" w:type="dxa"/>
          </w:tcPr>
          <w:p w14:paraId="401B1ADC" w14:textId="76B9F068" w:rsidR="00D32666" w:rsidRPr="00D32666" w:rsidRDefault="00D32666" w:rsidP="00D32666">
            <w:pPr>
              <w:spacing w:line="276" w:lineRule="auto"/>
              <w:rPr>
                <w:rFonts w:ascii="Arial" w:hAnsi="Arial" w:cs="Arial"/>
                <w:sz w:val="18"/>
              </w:rPr>
            </w:pPr>
            <w:r w:rsidRPr="00D32666">
              <w:rPr>
                <w:rFonts w:ascii="Arial" w:hAnsi="Arial" w:cs="Arial"/>
                <w:sz w:val="18"/>
              </w:rPr>
              <w:t>Železniki</w:t>
            </w:r>
          </w:p>
        </w:tc>
        <w:tc>
          <w:tcPr>
            <w:tcW w:w="1237" w:type="dxa"/>
          </w:tcPr>
          <w:p w14:paraId="6AE22E54" w14:textId="03154C1B" w:rsidR="00D32666" w:rsidRPr="00D32666" w:rsidRDefault="00D32666" w:rsidP="00D32666">
            <w:pPr>
              <w:spacing w:line="276" w:lineRule="auto"/>
              <w:jc w:val="right"/>
              <w:rPr>
                <w:rFonts w:ascii="Arial" w:hAnsi="Arial" w:cs="Arial"/>
                <w:sz w:val="18"/>
              </w:rPr>
            </w:pPr>
            <w:r w:rsidRPr="00D32666">
              <w:rPr>
                <w:rFonts w:ascii="Arial" w:hAnsi="Arial" w:cs="Arial"/>
                <w:sz w:val="18"/>
              </w:rPr>
              <w:t>108</w:t>
            </w:r>
          </w:p>
        </w:tc>
        <w:tc>
          <w:tcPr>
            <w:tcW w:w="1237" w:type="dxa"/>
          </w:tcPr>
          <w:p w14:paraId="02184681" w14:textId="44DEB199" w:rsidR="00D32666" w:rsidRPr="00D32666" w:rsidRDefault="00D32666" w:rsidP="00D32666">
            <w:pPr>
              <w:spacing w:line="276" w:lineRule="auto"/>
              <w:jc w:val="right"/>
              <w:rPr>
                <w:rFonts w:ascii="Arial" w:hAnsi="Arial" w:cs="Arial"/>
                <w:sz w:val="18"/>
              </w:rPr>
            </w:pPr>
            <w:r w:rsidRPr="00D32666">
              <w:rPr>
                <w:rFonts w:ascii="Arial" w:hAnsi="Arial" w:cs="Arial"/>
                <w:sz w:val="18"/>
              </w:rPr>
              <w:t>299</w:t>
            </w:r>
          </w:p>
        </w:tc>
        <w:tc>
          <w:tcPr>
            <w:tcW w:w="1237" w:type="dxa"/>
          </w:tcPr>
          <w:p w14:paraId="78556B3F" w14:textId="422FA070" w:rsidR="00D32666" w:rsidRPr="00D32666" w:rsidRDefault="00D32666" w:rsidP="00D32666">
            <w:pPr>
              <w:spacing w:line="276" w:lineRule="auto"/>
              <w:jc w:val="right"/>
              <w:rPr>
                <w:rFonts w:ascii="Arial" w:hAnsi="Arial" w:cs="Arial"/>
                <w:sz w:val="18"/>
              </w:rPr>
            </w:pPr>
            <w:r w:rsidRPr="00D32666">
              <w:rPr>
                <w:rFonts w:ascii="Arial" w:hAnsi="Arial" w:cs="Arial"/>
                <w:sz w:val="18"/>
              </w:rPr>
              <w:t>391</w:t>
            </w:r>
          </w:p>
        </w:tc>
        <w:tc>
          <w:tcPr>
            <w:tcW w:w="1237" w:type="dxa"/>
            <w:shd w:val="clear" w:color="auto" w:fill="D9D9D9" w:themeFill="background1" w:themeFillShade="D9"/>
          </w:tcPr>
          <w:p w14:paraId="2504FC06" w14:textId="35F966EC" w:rsidR="00D32666" w:rsidRPr="00D32666" w:rsidRDefault="00D32666" w:rsidP="00D32666">
            <w:pPr>
              <w:spacing w:line="276" w:lineRule="auto"/>
              <w:jc w:val="right"/>
              <w:rPr>
                <w:rFonts w:ascii="Arial" w:hAnsi="Arial" w:cs="Arial"/>
                <w:sz w:val="18"/>
              </w:rPr>
            </w:pPr>
            <w:r>
              <w:rPr>
                <w:rFonts w:ascii="Arial" w:hAnsi="Arial" w:cs="Arial"/>
                <w:sz w:val="18"/>
              </w:rPr>
              <w:t>435</w:t>
            </w:r>
          </w:p>
        </w:tc>
        <w:tc>
          <w:tcPr>
            <w:tcW w:w="1039" w:type="dxa"/>
          </w:tcPr>
          <w:p w14:paraId="31D42A21" w14:textId="525FD088" w:rsidR="00D32666" w:rsidRPr="00D32666" w:rsidRDefault="00D32666" w:rsidP="00D32666">
            <w:pPr>
              <w:spacing w:line="276" w:lineRule="auto"/>
              <w:jc w:val="right"/>
              <w:rPr>
                <w:rFonts w:ascii="Arial" w:hAnsi="Arial" w:cs="Arial"/>
                <w:sz w:val="18"/>
              </w:rPr>
            </w:pPr>
            <w:r>
              <w:rPr>
                <w:rFonts w:ascii="Arial" w:hAnsi="Arial" w:cs="Arial"/>
                <w:sz w:val="18"/>
              </w:rPr>
              <w:t>121</w:t>
            </w:r>
          </w:p>
        </w:tc>
        <w:tc>
          <w:tcPr>
            <w:tcW w:w="1199" w:type="dxa"/>
          </w:tcPr>
          <w:p w14:paraId="00004C6D" w14:textId="202B226B" w:rsidR="00D32666" w:rsidRPr="00D32666" w:rsidRDefault="00D32666" w:rsidP="00D32666">
            <w:pPr>
              <w:spacing w:line="276" w:lineRule="auto"/>
              <w:jc w:val="right"/>
              <w:rPr>
                <w:rFonts w:ascii="Arial" w:hAnsi="Arial" w:cs="Arial"/>
                <w:sz w:val="18"/>
              </w:rPr>
            </w:pPr>
            <w:r w:rsidRPr="00D32666">
              <w:rPr>
                <w:rFonts w:ascii="Arial" w:hAnsi="Arial" w:cs="Arial"/>
                <w:sz w:val="18"/>
              </w:rPr>
              <w:t>429</w:t>
            </w:r>
          </w:p>
        </w:tc>
      </w:tr>
      <w:tr w:rsidR="00D32666" w14:paraId="27BFBA88" w14:textId="77777777" w:rsidTr="00D32666">
        <w:tc>
          <w:tcPr>
            <w:tcW w:w="1879" w:type="dxa"/>
          </w:tcPr>
          <w:p w14:paraId="2D587D76" w14:textId="46D2FBAC" w:rsidR="00D32666" w:rsidRPr="00D32666" w:rsidRDefault="00D32666" w:rsidP="00D32666">
            <w:pPr>
              <w:spacing w:line="276" w:lineRule="auto"/>
              <w:rPr>
                <w:rFonts w:ascii="Arial" w:hAnsi="Arial" w:cs="Arial"/>
                <w:sz w:val="18"/>
              </w:rPr>
            </w:pPr>
            <w:r w:rsidRPr="00D32666">
              <w:rPr>
                <w:rFonts w:ascii="Arial" w:hAnsi="Arial" w:cs="Arial"/>
                <w:sz w:val="18"/>
              </w:rPr>
              <w:t>Žiri</w:t>
            </w:r>
          </w:p>
        </w:tc>
        <w:tc>
          <w:tcPr>
            <w:tcW w:w="1237" w:type="dxa"/>
          </w:tcPr>
          <w:p w14:paraId="36D1DE3A" w14:textId="63154853" w:rsidR="00D32666" w:rsidRPr="00D32666" w:rsidRDefault="00D32666" w:rsidP="00D32666">
            <w:pPr>
              <w:spacing w:line="276" w:lineRule="auto"/>
              <w:jc w:val="right"/>
              <w:rPr>
                <w:rFonts w:ascii="Arial" w:hAnsi="Arial" w:cs="Arial"/>
                <w:sz w:val="18"/>
              </w:rPr>
            </w:pPr>
            <w:r w:rsidRPr="00D32666">
              <w:rPr>
                <w:rFonts w:ascii="Arial" w:hAnsi="Arial" w:cs="Arial"/>
                <w:sz w:val="18"/>
              </w:rPr>
              <w:t>Z</w:t>
            </w:r>
          </w:p>
        </w:tc>
        <w:tc>
          <w:tcPr>
            <w:tcW w:w="1237" w:type="dxa"/>
          </w:tcPr>
          <w:p w14:paraId="2C47200D" w14:textId="5134E484" w:rsidR="00D32666" w:rsidRPr="00D32666" w:rsidRDefault="00D32666" w:rsidP="00D32666">
            <w:pPr>
              <w:spacing w:line="276" w:lineRule="auto"/>
              <w:jc w:val="right"/>
              <w:rPr>
                <w:rFonts w:ascii="Arial" w:hAnsi="Arial" w:cs="Arial"/>
                <w:sz w:val="18"/>
              </w:rPr>
            </w:pPr>
            <w:r w:rsidRPr="00D32666">
              <w:rPr>
                <w:rFonts w:ascii="Arial" w:hAnsi="Arial" w:cs="Arial"/>
                <w:sz w:val="18"/>
              </w:rPr>
              <w:t>24</w:t>
            </w:r>
          </w:p>
        </w:tc>
        <w:tc>
          <w:tcPr>
            <w:tcW w:w="1237" w:type="dxa"/>
          </w:tcPr>
          <w:p w14:paraId="3FA5696A" w14:textId="5D63F078" w:rsidR="00D32666" w:rsidRPr="00D32666" w:rsidRDefault="00D32666" w:rsidP="00D32666">
            <w:pPr>
              <w:spacing w:line="276" w:lineRule="auto"/>
              <w:jc w:val="right"/>
              <w:rPr>
                <w:rFonts w:ascii="Arial" w:hAnsi="Arial" w:cs="Arial"/>
                <w:sz w:val="18"/>
              </w:rPr>
            </w:pPr>
            <w:r w:rsidRPr="00D32666">
              <w:rPr>
                <w:rFonts w:ascii="Arial" w:hAnsi="Arial" w:cs="Arial"/>
                <w:sz w:val="18"/>
              </w:rPr>
              <w:t>30</w:t>
            </w:r>
          </w:p>
        </w:tc>
        <w:tc>
          <w:tcPr>
            <w:tcW w:w="1237" w:type="dxa"/>
            <w:shd w:val="clear" w:color="auto" w:fill="D9D9D9" w:themeFill="background1" w:themeFillShade="D9"/>
          </w:tcPr>
          <w:p w14:paraId="39A24E99" w14:textId="3E8E2E79" w:rsidR="00D32666" w:rsidRPr="00D32666" w:rsidRDefault="00D32666" w:rsidP="00D32666">
            <w:pPr>
              <w:spacing w:line="276" w:lineRule="auto"/>
              <w:jc w:val="right"/>
              <w:rPr>
                <w:rFonts w:ascii="Arial" w:hAnsi="Arial" w:cs="Arial"/>
                <w:sz w:val="18"/>
              </w:rPr>
            </w:pPr>
            <w:r>
              <w:rPr>
                <w:rFonts w:ascii="Arial" w:hAnsi="Arial" w:cs="Arial"/>
                <w:sz w:val="18"/>
              </w:rPr>
              <w:t>34</w:t>
            </w:r>
          </w:p>
        </w:tc>
        <w:tc>
          <w:tcPr>
            <w:tcW w:w="1039" w:type="dxa"/>
          </w:tcPr>
          <w:p w14:paraId="2BDE00E4" w14:textId="7D03008C" w:rsidR="00D32666" w:rsidRPr="00D32666" w:rsidRDefault="00D32666" w:rsidP="00D32666">
            <w:pPr>
              <w:spacing w:line="276" w:lineRule="auto"/>
              <w:jc w:val="right"/>
              <w:rPr>
                <w:rFonts w:ascii="Arial" w:hAnsi="Arial" w:cs="Arial"/>
                <w:sz w:val="18"/>
              </w:rPr>
            </w:pPr>
            <w:r>
              <w:rPr>
                <w:rFonts w:ascii="Arial" w:hAnsi="Arial" w:cs="Arial"/>
                <w:sz w:val="18"/>
              </w:rPr>
              <w:t>11</w:t>
            </w:r>
          </w:p>
        </w:tc>
        <w:tc>
          <w:tcPr>
            <w:tcW w:w="1199" w:type="dxa"/>
          </w:tcPr>
          <w:p w14:paraId="47C9E76A" w14:textId="336103DD" w:rsidR="00D32666" w:rsidRPr="00D32666" w:rsidRDefault="00D32666" w:rsidP="00D32666">
            <w:pPr>
              <w:spacing w:line="276" w:lineRule="auto"/>
              <w:jc w:val="right"/>
              <w:rPr>
                <w:rFonts w:ascii="Arial" w:hAnsi="Arial" w:cs="Arial"/>
                <w:sz w:val="18"/>
              </w:rPr>
            </w:pPr>
            <w:r w:rsidRPr="00D32666">
              <w:rPr>
                <w:rFonts w:ascii="Arial" w:hAnsi="Arial" w:cs="Arial"/>
                <w:sz w:val="18"/>
              </w:rPr>
              <w:t>50</w:t>
            </w:r>
          </w:p>
        </w:tc>
      </w:tr>
      <w:tr w:rsidR="00D32666" w14:paraId="43F6B8C2" w14:textId="77777777" w:rsidTr="00D32666">
        <w:tc>
          <w:tcPr>
            <w:tcW w:w="1879" w:type="dxa"/>
            <w:shd w:val="clear" w:color="auto" w:fill="F2F2F2" w:themeFill="background1" w:themeFillShade="F2"/>
          </w:tcPr>
          <w:p w14:paraId="441FD936" w14:textId="122995A3" w:rsidR="00D32666" w:rsidRPr="00D32666" w:rsidRDefault="00D32666" w:rsidP="00D32666">
            <w:pPr>
              <w:spacing w:line="276" w:lineRule="auto"/>
              <w:rPr>
                <w:rFonts w:ascii="Arial" w:hAnsi="Arial" w:cs="Arial"/>
                <w:b/>
                <w:color w:val="A8BD5D"/>
                <w:sz w:val="18"/>
              </w:rPr>
            </w:pPr>
            <w:r w:rsidRPr="00D32666">
              <w:rPr>
                <w:rFonts w:ascii="Arial" w:hAnsi="Arial" w:cs="Arial"/>
                <w:b/>
                <w:color w:val="A8BD5D"/>
                <w:sz w:val="18"/>
              </w:rPr>
              <w:t>SKUPAJ ŠKOFJELOŠKO</w:t>
            </w:r>
          </w:p>
        </w:tc>
        <w:tc>
          <w:tcPr>
            <w:tcW w:w="1237" w:type="dxa"/>
            <w:shd w:val="clear" w:color="auto" w:fill="F2F2F2" w:themeFill="background1" w:themeFillShade="F2"/>
          </w:tcPr>
          <w:p w14:paraId="14DCC45C" w14:textId="5F1B4105" w:rsidR="00D32666" w:rsidRPr="00D32666" w:rsidRDefault="00D32666" w:rsidP="00D32666">
            <w:pPr>
              <w:spacing w:line="276" w:lineRule="auto"/>
              <w:jc w:val="right"/>
              <w:rPr>
                <w:rFonts w:ascii="Arial" w:hAnsi="Arial" w:cs="Arial"/>
                <w:b/>
                <w:color w:val="A8BD5D"/>
                <w:sz w:val="18"/>
              </w:rPr>
            </w:pPr>
            <w:r w:rsidRPr="00D32666">
              <w:rPr>
                <w:rFonts w:ascii="Arial" w:hAnsi="Arial" w:cs="Arial"/>
                <w:b/>
                <w:color w:val="A8BD5D"/>
                <w:sz w:val="18"/>
              </w:rPr>
              <w:t>634</w:t>
            </w:r>
          </w:p>
        </w:tc>
        <w:tc>
          <w:tcPr>
            <w:tcW w:w="1237" w:type="dxa"/>
            <w:shd w:val="clear" w:color="auto" w:fill="F2F2F2" w:themeFill="background1" w:themeFillShade="F2"/>
          </w:tcPr>
          <w:p w14:paraId="7465CBCB" w14:textId="4DDD7125" w:rsidR="00D32666" w:rsidRPr="00D32666" w:rsidRDefault="00D32666" w:rsidP="00D32666">
            <w:pPr>
              <w:spacing w:line="276" w:lineRule="auto"/>
              <w:jc w:val="right"/>
              <w:rPr>
                <w:rFonts w:ascii="Arial" w:hAnsi="Arial" w:cs="Arial"/>
                <w:b/>
                <w:color w:val="A8BD5D"/>
                <w:sz w:val="18"/>
              </w:rPr>
            </w:pPr>
            <w:r w:rsidRPr="00D32666">
              <w:rPr>
                <w:rFonts w:ascii="Arial" w:hAnsi="Arial" w:cs="Arial"/>
                <w:b/>
                <w:color w:val="A8BD5D"/>
                <w:sz w:val="18"/>
              </w:rPr>
              <w:t>1.104</w:t>
            </w:r>
          </w:p>
        </w:tc>
        <w:tc>
          <w:tcPr>
            <w:tcW w:w="1237" w:type="dxa"/>
            <w:shd w:val="clear" w:color="auto" w:fill="F2F2F2" w:themeFill="background1" w:themeFillShade="F2"/>
          </w:tcPr>
          <w:p w14:paraId="00482ACE" w14:textId="3C21D1FF" w:rsidR="00D32666" w:rsidRPr="00D32666" w:rsidRDefault="00D32666" w:rsidP="00D32666">
            <w:pPr>
              <w:spacing w:line="276" w:lineRule="auto"/>
              <w:jc w:val="right"/>
              <w:rPr>
                <w:rFonts w:ascii="Arial" w:hAnsi="Arial" w:cs="Arial"/>
                <w:b/>
                <w:color w:val="A8BD5D"/>
                <w:sz w:val="18"/>
              </w:rPr>
            </w:pPr>
            <w:r w:rsidRPr="00D32666">
              <w:rPr>
                <w:rFonts w:ascii="Arial" w:hAnsi="Arial" w:cs="Arial"/>
                <w:b/>
                <w:color w:val="A8BD5D"/>
                <w:sz w:val="18"/>
              </w:rPr>
              <w:t>1.278</w:t>
            </w:r>
          </w:p>
        </w:tc>
        <w:tc>
          <w:tcPr>
            <w:tcW w:w="1237" w:type="dxa"/>
            <w:shd w:val="clear" w:color="auto" w:fill="D9D9D9" w:themeFill="background1" w:themeFillShade="D9"/>
          </w:tcPr>
          <w:p w14:paraId="09BA6BCB" w14:textId="3E6F70DB" w:rsidR="00D32666" w:rsidRPr="00D32666" w:rsidRDefault="00D32666" w:rsidP="00D32666">
            <w:pPr>
              <w:spacing w:line="276" w:lineRule="auto"/>
              <w:jc w:val="right"/>
              <w:rPr>
                <w:rFonts w:ascii="Arial" w:hAnsi="Arial" w:cs="Arial"/>
                <w:b/>
                <w:color w:val="A8BD5D"/>
                <w:sz w:val="18"/>
              </w:rPr>
            </w:pPr>
            <w:r>
              <w:rPr>
                <w:rFonts w:ascii="Arial" w:hAnsi="Arial" w:cs="Arial"/>
                <w:b/>
                <w:color w:val="A8BD5D"/>
                <w:sz w:val="18"/>
              </w:rPr>
              <w:t>1.230</w:t>
            </w:r>
          </w:p>
        </w:tc>
        <w:tc>
          <w:tcPr>
            <w:tcW w:w="1039" w:type="dxa"/>
            <w:shd w:val="clear" w:color="auto" w:fill="F2F2F2" w:themeFill="background1" w:themeFillShade="F2"/>
          </w:tcPr>
          <w:p w14:paraId="48F675C6" w14:textId="1291B8C8" w:rsidR="00D32666" w:rsidRPr="00D32666" w:rsidRDefault="00D32666" w:rsidP="00D32666">
            <w:pPr>
              <w:spacing w:line="276" w:lineRule="auto"/>
              <w:jc w:val="right"/>
              <w:rPr>
                <w:rFonts w:ascii="Arial" w:hAnsi="Arial" w:cs="Arial"/>
                <w:b/>
                <w:color w:val="A8BD5D"/>
                <w:sz w:val="18"/>
              </w:rPr>
            </w:pPr>
            <w:r>
              <w:rPr>
                <w:rFonts w:ascii="Arial" w:hAnsi="Arial" w:cs="Arial"/>
                <w:b/>
                <w:color w:val="A8BD5D"/>
                <w:sz w:val="18"/>
              </w:rPr>
              <w:t>384</w:t>
            </w:r>
          </w:p>
        </w:tc>
        <w:tc>
          <w:tcPr>
            <w:tcW w:w="1199" w:type="dxa"/>
            <w:shd w:val="clear" w:color="auto" w:fill="F2F2F2" w:themeFill="background1" w:themeFillShade="F2"/>
          </w:tcPr>
          <w:p w14:paraId="6B9EBE48" w14:textId="7ED4E8DE" w:rsidR="00D32666" w:rsidRPr="00D32666" w:rsidRDefault="00D32666" w:rsidP="00D32666">
            <w:pPr>
              <w:spacing w:line="276" w:lineRule="auto"/>
              <w:jc w:val="right"/>
              <w:rPr>
                <w:rFonts w:ascii="Arial" w:hAnsi="Arial" w:cs="Arial"/>
                <w:b/>
                <w:color w:val="A8BD5D"/>
                <w:sz w:val="18"/>
              </w:rPr>
            </w:pPr>
            <w:r w:rsidRPr="00D32666">
              <w:rPr>
                <w:rFonts w:ascii="Arial" w:hAnsi="Arial" w:cs="Arial"/>
                <w:b/>
                <w:color w:val="A8BD5D"/>
                <w:sz w:val="18"/>
              </w:rPr>
              <w:t>1.419</w:t>
            </w:r>
          </w:p>
        </w:tc>
      </w:tr>
      <w:bookmarkEnd w:id="23"/>
    </w:tbl>
    <w:p w14:paraId="0A5B1BD2" w14:textId="77777777" w:rsidR="002A11F4" w:rsidRDefault="002A11F4" w:rsidP="002001A4">
      <w:pPr>
        <w:spacing w:before="120" w:after="0" w:line="276" w:lineRule="auto"/>
        <w:jc w:val="both"/>
        <w:rPr>
          <w:rFonts w:ascii="Arial" w:hAnsi="Arial" w:cs="Arial"/>
          <w:color w:val="A8BD5D"/>
          <w:sz w:val="24"/>
          <w:szCs w:val="24"/>
        </w:rPr>
      </w:pPr>
    </w:p>
    <w:p w14:paraId="115221E5" w14:textId="4C80F59B" w:rsidR="000F252B" w:rsidRPr="009823E1" w:rsidRDefault="000F252B" w:rsidP="000F252B">
      <w:pPr>
        <w:spacing w:before="120" w:after="120" w:line="276" w:lineRule="auto"/>
        <w:jc w:val="both"/>
        <w:rPr>
          <w:rFonts w:ascii="Arial" w:hAnsi="Arial" w:cs="Arial"/>
          <w:color w:val="A8BD5D"/>
          <w:sz w:val="24"/>
          <w:szCs w:val="24"/>
        </w:rPr>
      </w:pPr>
      <w:r w:rsidRPr="009823E1">
        <w:rPr>
          <w:rFonts w:ascii="Arial" w:hAnsi="Arial" w:cs="Arial"/>
          <w:color w:val="A8BD5D"/>
          <w:sz w:val="24"/>
          <w:szCs w:val="24"/>
        </w:rPr>
        <w:t>POVPRAŠEVANJE</w:t>
      </w:r>
    </w:p>
    <w:p w14:paraId="16EAF801" w14:textId="4808D43F" w:rsidR="000F252B" w:rsidRPr="009823E1" w:rsidRDefault="000F252B" w:rsidP="000F252B">
      <w:pPr>
        <w:spacing w:before="120" w:after="120" w:line="276" w:lineRule="auto"/>
        <w:jc w:val="both"/>
        <w:rPr>
          <w:rFonts w:ascii="Arial" w:hAnsi="Arial" w:cs="Arial"/>
          <w:color w:val="A8BD5D"/>
          <w:sz w:val="24"/>
          <w:szCs w:val="24"/>
        </w:rPr>
      </w:pPr>
      <w:r w:rsidRPr="009823E1">
        <w:rPr>
          <w:rFonts w:ascii="Arial" w:hAnsi="Arial" w:cs="Arial"/>
          <w:color w:val="A8BD5D"/>
          <w:sz w:val="24"/>
          <w:szCs w:val="24"/>
        </w:rPr>
        <w:t xml:space="preserve">= Izjemna rast prenočitev (v dobrih </w:t>
      </w:r>
      <w:r w:rsidR="00B90044" w:rsidRPr="009823E1">
        <w:rPr>
          <w:rFonts w:ascii="Arial" w:hAnsi="Arial" w:cs="Arial"/>
          <w:color w:val="A8BD5D"/>
          <w:sz w:val="24"/>
          <w:szCs w:val="24"/>
        </w:rPr>
        <w:t>petih</w:t>
      </w:r>
      <w:r w:rsidRPr="009823E1">
        <w:rPr>
          <w:rFonts w:ascii="Arial" w:hAnsi="Arial" w:cs="Arial"/>
          <w:color w:val="A8BD5D"/>
          <w:sz w:val="24"/>
          <w:szCs w:val="24"/>
        </w:rPr>
        <w:t xml:space="preserve"> letih </w:t>
      </w:r>
      <w:r w:rsidR="00B90044" w:rsidRPr="009823E1">
        <w:rPr>
          <w:rFonts w:ascii="Arial" w:hAnsi="Arial" w:cs="Arial"/>
          <w:color w:val="A8BD5D"/>
          <w:sz w:val="24"/>
          <w:szCs w:val="24"/>
        </w:rPr>
        <w:t>4</w:t>
      </w:r>
      <w:r w:rsidRPr="009823E1">
        <w:rPr>
          <w:rFonts w:ascii="Arial" w:hAnsi="Arial" w:cs="Arial"/>
          <w:color w:val="A8BD5D"/>
          <w:sz w:val="24"/>
          <w:szCs w:val="24"/>
        </w:rPr>
        <w:t xml:space="preserve">-kratno povečanje), a kar </w:t>
      </w:r>
      <w:r w:rsidR="00306112" w:rsidRPr="009823E1">
        <w:rPr>
          <w:rFonts w:ascii="Arial" w:hAnsi="Arial" w:cs="Arial"/>
          <w:color w:val="A8BD5D"/>
          <w:sz w:val="24"/>
          <w:szCs w:val="24"/>
        </w:rPr>
        <w:t>4</w:t>
      </w:r>
      <w:r w:rsidRPr="009823E1">
        <w:rPr>
          <w:rFonts w:ascii="Arial" w:hAnsi="Arial" w:cs="Arial"/>
          <w:color w:val="A8BD5D"/>
          <w:sz w:val="24"/>
          <w:szCs w:val="24"/>
        </w:rPr>
        <w:t xml:space="preserve">7 % od </w:t>
      </w:r>
      <w:r w:rsidR="00306112" w:rsidRPr="009823E1">
        <w:rPr>
          <w:rFonts w:ascii="Arial" w:hAnsi="Arial" w:cs="Arial"/>
          <w:color w:val="A8BD5D"/>
          <w:sz w:val="24"/>
          <w:szCs w:val="24"/>
        </w:rPr>
        <w:t>63</w:t>
      </w:r>
      <w:r w:rsidRPr="009823E1">
        <w:rPr>
          <w:rFonts w:ascii="Arial" w:hAnsi="Arial" w:cs="Arial"/>
          <w:color w:val="A8BD5D"/>
          <w:sz w:val="24"/>
          <w:szCs w:val="24"/>
        </w:rPr>
        <w:t>.</w:t>
      </w:r>
      <w:r w:rsidR="00306112" w:rsidRPr="009823E1">
        <w:rPr>
          <w:rFonts w:ascii="Arial" w:hAnsi="Arial" w:cs="Arial"/>
          <w:color w:val="A8BD5D"/>
          <w:sz w:val="24"/>
          <w:szCs w:val="24"/>
        </w:rPr>
        <w:t>575</w:t>
      </w:r>
      <w:r w:rsidRPr="009823E1">
        <w:rPr>
          <w:rFonts w:ascii="Arial" w:hAnsi="Arial" w:cs="Arial"/>
          <w:color w:val="A8BD5D"/>
          <w:sz w:val="24"/>
          <w:szCs w:val="24"/>
        </w:rPr>
        <w:t xml:space="preserve"> prenočitev je opravljenih v</w:t>
      </w:r>
      <w:r w:rsidR="00306112" w:rsidRPr="009823E1">
        <w:rPr>
          <w:rFonts w:ascii="Arial" w:hAnsi="Arial" w:cs="Arial"/>
          <w:color w:val="A8BD5D"/>
          <w:sz w:val="24"/>
          <w:szCs w:val="24"/>
        </w:rPr>
        <w:t xml:space="preserve"> dveh</w:t>
      </w:r>
      <w:r w:rsidRPr="009823E1">
        <w:rPr>
          <w:rFonts w:ascii="Arial" w:hAnsi="Arial" w:cs="Arial"/>
          <w:color w:val="A8BD5D"/>
          <w:sz w:val="24"/>
          <w:szCs w:val="24"/>
        </w:rPr>
        <w:t xml:space="preserve"> poletnih mesecih, saj ni </w:t>
      </w:r>
      <w:r w:rsidRPr="009823E1">
        <w:rPr>
          <w:rFonts w:ascii="Arial" w:hAnsi="Arial" w:cs="Arial"/>
          <w:i/>
          <w:color w:val="A8BD5D"/>
          <w:sz w:val="24"/>
          <w:szCs w:val="24"/>
        </w:rPr>
        <w:t>full-service</w:t>
      </w:r>
      <w:r w:rsidRPr="009823E1">
        <w:rPr>
          <w:rFonts w:ascii="Arial" w:hAnsi="Arial" w:cs="Arial"/>
          <w:color w:val="A8BD5D"/>
          <w:sz w:val="24"/>
          <w:szCs w:val="24"/>
        </w:rPr>
        <w:t xml:space="preserve"> nastanitvenih ponudnikov</w:t>
      </w:r>
      <w:r w:rsidR="006F2814" w:rsidRPr="002001A4">
        <w:rPr>
          <w:rFonts w:ascii="Arial" w:hAnsi="Arial" w:cs="Arial"/>
          <w:color w:val="A8BD5D"/>
          <w:sz w:val="24"/>
          <w:szCs w:val="24"/>
        </w:rPr>
        <w:t>.</w:t>
      </w:r>
      <w:r w:rsidRPr="009823E1">
        <w:rPr>
          <w:rFonts w:ascii="Arial" w:hAnsi="Arial" w:cs="Arial"/>
          <w:color w:val="A8BD5D"/>
          <w:sz w:val="24"/>
          <w:szCs w:val="24"/>
        </w:rPr>
        <w:t xml:space="preserve"> </w:t>
      </w:r>
    </w:p>
    <w:p w14:paraId="3763D781" w14:textId="60FE01E2" w:rsidR="008B3CD1" w:rsidRDefault="00306112" w:rsidP="009F37AC">
      <w:pPr>
        <w:spacing w:line="276" w:lineRule="auto"/>
        <w:jc w:val="both"/>
        <w:rPr>
          <w:rFonts w:ascii="Arial" w:hAnsi="Arial" w:cs="Arial"/>
        </w:rPr>
      </w:pPr>
      <w:r w:rsidRPr="004B669B">
        <w:rPr>
          <w:rFonts w:ascii="Arial" w:hAnsi="Arial" w:cs="Arial"/>
          <w:b/>
          <w:bCs/>
        </w:rPr>
        <w:t xml:space="preserve">V letu 2019 je bilo v 4 občinah Škofjeloškega realiziranih 63.575 prenočitev (in 23.952 prihodov), kar pomeni, da se je število od </w:t>
      </w:r>
      <w:r w:rsidR="00363705" w:rsidRPr="004B669B">
        <w:rPr>
          <w:rFonts w:ascii="Arial" w:hAnsi="Arial" w:cs="Arial"/>
          <w:b/>
          <w:bCs/>
        </w:rPr>
        <w:t xml:space="preserve">leta 2013 do 2019 (v strateškem obdobju trajanja strategije) </w:t>
      </w:r>
      <w:r w:rsidRPr="004B669B">
        <w:rPr>
          <w:rFonts w:ascii="Arial" w:hAnsi="Arial" w:cs="Arial"/>
          <w:b/>
          <w:bCs/>
        </w:rPr>
        <w:t>povečalo</w:t>
      </w:r>
      <w:r w:rsidR="00363705" w:rsidRPr="004B669B">
        <w:rPr>
          <w:rFonts w:ascii="Arial" w:hAnsi="Arial" w:cs="Arial"/>
          <w:b/>
          <w:bCs/>
        </w:rPr>
        <w:t xml:space="preserve"> </w:t>
      </w:r>
      <w:r w:rsidR="009F37AC" w:rsidRPr="004B669B">
        <w:rPr>
          <w:rFonts w:ascii="Arial" w:hAnsi="Arial" w:cs="Arial"/>
          <w:b/>
          <w:bCs/>
        </w:rPr>
        <w:t xml:space="preserve">kar </w:t>
      </w:r>
      <w:r w:rsidR="00363705" w:rsidRPr="004B669B">
        <w:rPr>
          <w:rFonts w:ascii="Arial" w:hAnsi="Arial" w:cs="Arial"/>
          <w:b/>
          <w:bCs/>
        </w:rPr>
        <w:t>4-kratno</w:t>
      </w:r>
      <w:r w:rsidRPr="004B669B">
        <w:rPr>
          <w:rFonts w:ascii="Arial" w:hAnsi="Arial" w:cs="Arial"/>
          <w:b/>
          <w:bCs/>
        </w:rPr>
        <w:t>.</w:t>
      </w:r>
      <w:r w:rsidRPr="00306112">
        <w:rPr>
          <w:rFonts w:ascii="Arial" w:hAnsi="Arial" w:cs="Arial"/>
        </w:rPr>
        <w:t xml:space="preserve"> </w:t>
      </w:r>
      <w:r w:rsidR="00585B9B">
        <w:rPr>
          <w:rFonts w:ascii="Arial" w:hAnsi="Arial" w:cs="Arial"/>
        </w:rPr>
        <w:t>Š</w:t>
      </w:r>
      <w:r w:rsidR="008B3CD1">
        <w:rPr>
          <w:rFonts w:ascii="Arial" w:hAnsi="Arial" w:cs="Arial"/>
        </w:rPr>
        <w:t xml:space="preserve">kofja Loka in Gorenja vas </w:t>
      </w:r>
      <w:r w:rsidR="00585B9B">
        <w:rPr>
          <w:rFonts w:ascii="Arial" w:hAnsi="Arial" w:cs="Arial"/>
        </w:rPr>
        <w:t>-</w:t>
      </w:r>
      <w:r w:rsidR="008B3CD1">
        <w:rPr>
          <w:rFonts w:ascii="Arial" w:hAnsi="Arial" w:cs="Arial"/>
        </w:rPr>
        <w:t xml:space="preserve"> Poljane sta potrojili obseg prenočitev, res </w:t>
      </w:r>
      <w:r w:rsidR="006027B8">
        <w:rPr>
          <w:rFonts w:ascii="Arial" w:hAnsi="Arial" w:cs="Arial"/>
        </w:rPr>
        <w:t>visoke</w:t>
      </w:r>
      <w:r w:rsidR="008B3CD1">
        <w:rPr>
          <w:rFonts w:ascii="Arial" w:hAnsi="Arial" w:cs="Arial"/>
        </w:rPr>
        <w:t xml:space="preserve"> </w:t>
      </w:r>
      <w:r w:rsidR="006027B8">
        <w:rPr>
          <w:rFonts w:ascii="Arial" w:hAnsi="Arial" w:cs="Arial"/>
        </w:rPr>
        <w:t>rasti</w:t>
      </w:r>
      <w:r w:rsidR="008B3CD1">
        <w:rPr>
          <w:rFonts w:ascii="Arial" w:hAnsi="Arial" w:cs="Arial"/>
        </w:rPr>
        <w:t xml:space="preserve"> pa so zabeležili </w:t>
      </w:r>
      <w:r w:rsidR="009F37AC">
        <w:rPr>
          <w:rFonts w:ascii="Arial" w:hAnsi="Arial" w:cs="Arial"/>
        </w:rPr>
        <w:t>Ž</w:t>
      </w:r>
      <w:r w:rsidR="008B3CD1">
        <w:rPr>
          <w:rFonts w:ascii="Arial" w:hAnsi="Arial" w:cs="Arial"/>
        </w:rPr>
        <w:t>eleznik</w:t>
      </w:r>
      <w:r w:rsidR="009F37AC">
        <w:rPr>
          <w:rFonts w:ascii="Arial" w:hAnsi="Arial" w:cs="Arial"/>
        </w:rPr>
        <w:t>i</w:t>
      </w:r>
      <w:r w:rsidR="008B3CD1">
        <w:rPr>
          <w:rFonts w:ascii="Arial" w:hAnsi="Arial" w:cs="Arial"/>
        </w:rPr>
        <w:t xml:space="preserve"> (iz manj kot 1.000 </w:t>
      </w:r>
      <w:r w:rsidR="006027B8">
        <w:rPr>
          <w:rFonts w:ascii="Arial" w:hAnsi="Arial" w:cs="Arial"/>
        </w:rPr>
        <w:t>prenočitev</w:t>
      </w:r>
      <w:r w:rsidR="008B3CD1">
        <w:rPr>
          <w:rFonts w:ascii="Arial" w:hAnsi="Arial" w:cs="Arial"/>
        </w:rPr>
        <w:t xml:space="preserve"> leta 2013 na dobrih 19.000 leta 2019). </w:t>
      </w:r>
    </w:p>
    <w:p w14:paraId="13AA03BC" w14:textId="16437C6B" w:rsidR="003A693A" w:rsidRDefault="0004661D" w:rsidP="009F37AC">
      <w:pPr>
        <w:spacing w:line="276" w:lineRule="auto"/>
        <w:jc w:val="both"/>
        <w:rPr>
          <w:rFonts w:ascii="Arial" w:hAnsi="Arial" w:cs="Arial"/>
        </w:rPr>
      </w:pPr>
      <w:r w:rsidRPr="005B2FD3">
        <w:rPr>
          <w:rFonts w:ascii="Arial" w:hAnsi="Arial" w:cs="Arial"/>
        </w:rPr>
        <w:t xml:space="preserve">Zaradi odsotnosti hotelskih oziroma </w:t>
      </w:r>
      <w:r w:rsidRPr="005B2FD3">
        <w:rPr>
          <w:rFonts w:ascii="Arial" w:hAnsi="Arial" w:cs="Arial"/>
          <w:i/>
        </w:rPr>
        <w:t>full-service</w:t>
      </w:r>
      <w:r w:rsidRPr="005B2FD3">
        <w:rPr>
          <w:rFonts w:ascii="Arial" w:hAnsi="Arial" w:cs="Arial"/>
        </w:rPr>
        <w:t xml:space="preserve"> ponudnikov in kakovostne izvenpenzionske ponudbe skozi celo leto je turizem v občini večinoma vezan na poletno sezono. </w:t>
      </w:r>
      <w:r w:rsidR="00306112" w:rsidRPr="00306112">
        <w:rPr>
          <w:rFonts w:ascii="Arial" w:hAnsi="Arial" w:cs="Arial"/>
        </w:rPr>
        <w:t xml:space="preserve">Za območje velja precej </w:t>
      </w:r>
      <w:r w:rsidR="00363705" w:rsidRPr="00306112">
        <w:rPr>
          <w:rFonts w:ascii="Arial" w:hAnsi="Arial" w:cs="Arial"/>
        </w:rPr>
        <w:t xml:space="preserve">visoka sezonskost (47 % </w:t>
      </w:r>
      <w:r w:rsidR="00306112" w:rsidRPr="00306112">
        <w:rPr>
          <w:rFonts w:ascii="Arial" w:hAnsi="Arial" w:cs="Arial"/>
        </w:rPr>
        <w:t xml:space="preserve">prenočitev je opravljenih </w:t>
      </w:r>
      <w:r w:rsidR="00363705" w:rsidRPr="00306112">
        <w:rPr>
          <w:rFonts w:ascii="Arial" w:hAnsi="Arial" w:cs="Arial"/>
        </w:rPr>
        <w:t>v dveh mesecih)</w:t>
      </w:r>
      <w:r w:rsidR="003A693A">
        <w:rPr>
          <w:rFonts w:ascii="Arial" w:hAnsi="Arial" w:cs="Arial"/>
        </w:rPr>
        <w:t xml:space="preserve">, v treh mesecih poletja pa 64,3 %. V treh zimskih </w:t>
      </w:r>
      <w:r w:rsidR="00FE6AC5">
        <w:rPr>
          <w:rFonts w:ascii="Arial" w:hAnsi="Arial" w:cs="Arial"/>
        </w:rPr>
        <w:t>mesecih</w:t>
      </w:r>
      <w:r w:rsidR="003A693A">
        <w:rPr>
          <w:rFonts w:ascii="Arial" w:hAnsi="Arial" w:cs="Arial"/>
        </w:rPr>
        <w:t xml:space="preserve"> (december-februar) je opravljenih le okvirno 10.000 prenočitev oziroma 16,5 % (v Julijskih Alpah je npr. ta delež še nižji in sic</w:t>
      </w:r>
      <w:r w:rsidR="00D41F80">
        <w:rPr>
          <w:rFonts w:ascii="Arial" w:hAnsi="Arial" w:cs="Arial"/>
        </w:rPr>
        <w:t>e</w:t>
      </w:r>
      <w:r w:rsidR="003A693A">
        <w:rPr>
          <w:rFonts w:ascii="Arial" w:hAnsi="Arial" w:cs="Arial"/>
        </w:rPr>
        <w:t>r 12,7 % v letni strukturi prenočitev).</w:t>
      </w:r>
    </w:p>
    <w:p w14:paraId="3D6302B8" w14:textId="60F14249" w:rsidR="008B3CD1" w:rsidRPr="00306112" w:rsidRDefault="00306112" w:rsidP="009F37AC">
      <w:pPr>
        <w:spacing w:line="276" w:lineRule="auto"/>
        <w:jc w:val="both"/>
        <w:rPr>
          <w:rFonts w:ascii="Arial" w:hAnsi="Arial" w:cs="Arial"/>
        </w:rPr>
      </w:pPr>
      <w:r w:rsidRPr="00306112">
        <w:rPr>
          <w:rFonts w:ascii="Arial" w:hAnsi="Arial" w:cs="Arial"/>
        </w:rPr>
        <w:t xml:space="preserve">Destinacija </w:t>
      </w:r>
      <w:r w:rsidR="003A693A">
        <w:rPr>
          <w:rFonts w:ascii="Arial" w:hAnsi="Arial" w:cs="Arial"/>
        </w:rPr>
        <w:t xml:space="preserve">Škofjeloško </w:t>
      </w:r>
      <w:r w:rsidRPr="00306112">
        <w:rPr>
          <w:rFonts w:ascii="Arial" w:hAnsi="Arial" w:cs="Arial"/>
        </w:rPr>
        <w:t xml:space="preserve">je v letu </w:t>
      </w:r>
      <w:r w:rsidR="00363705" w:rsidRPr="00306112">
        <w:rPr>
          <w:rFonts w:ascii="Arial" w:hAnsi="Arial" w:cs="Arial"/>
        </w:rPr>
        <w:t xml:space="preserve">2020 </w:t>
      </w:r>
      <w:r w:rsidRPr="00306112">
        <w:rPr>
          <w:rFonts w:ascii="Arial" w:hAnsi="Arial" w:cs="Arial"/>
        </w:rPr>
        <w:t xml:space="preserve">zabeležila </w:t>
      </w:r>
      <w:r w:rsidR="00363705" w:rsidRPr="00306112">
        <w:rPr>
          <w:rFonts w:ascii="Arial" w:hAnsi="Arial" w:cs="Arial"/>
        </w:rPr>
        <w:t>40-odstotni padec</w:t>
      </w:r>
      <w:r w:rsidRPr="00306112">
        <w:rPr>
          <w:rFonts w:ascii="Arial" w:hAnsi="Arial" w:cs="Arial"/>
        </w:rPr>
        <w:t xml:space="preserve"> (</w:t>
      </w:r>
      <w:r w:rsidR="006027B8" w:rsidRPr="00306112">
        <w:rPr>
          <w:rFonts w:ascii="Arial" w:hAnsi="Arial" w:cs="Arial"/>
        </w:rPr>
        <w:t>oziroma</w:t>
      </w:r>
      <w:r w:rsidRPr="00306112">
        <w:rPr>
          <w:rFonts w:ascii="Arial" w:hAnsi="Arial" w:cs="Arial"/>
        </w:rPr>
        <w:t xml:space="preserve"> 25.000 manj prenočitev, pri </w:t>
      </w:r>
      <w:r w:rsidRPr="00585B9B">
        <w:rPr>
          <w:rFonts w:ascii="Arial" w:hAnsi="Arial" w:cs="Arial"/>
        </w:rPr>
        <w:t>čemer je bilo</w:t>
      </w:r>
      <w:r w:rsidR="008B3CD1" w:rsidRPr="00585B9B">
        <w:rPr>
          <w:rFonts w:ascii="Arial" w:hAnsi="Arial" w:cs="Arial"/>
        </w:rPr>
        <w:t xml:space="preserve"> domačih </w:t>
      </w:r>
      <w:r w:rsidRPr="00585B9B">
        <w:rPr>
          <w:rFonts w:ascii="Arial" w:hAnsi="Arial" w:cs="Arial"/>
        </w:rPr>
        <w:t xml:space="preserve">prenočitev </w:t>
      </w:r>
      <w:r w:rsidR="008B3CD1" w:rsidRPr="00585B9B">
        <w:rPr>
          <w:rFonts w:ascii="Arial" w:hAnsi="Arial" w:cs="Arial"/>
        </w:rPr>
        <w:t xml:space="preserve">2-krat več, tujih </w:t>
      </w:r>
      <w:r w:rsidRPr="00585B9B">
        <w:rPr>
          <w:rFonts w:ascii="Arial" w:hAnsi="Arial" w:cs="Arial"/>
        </w:rPr>
        <w:t xml:space="preserve">pa </w:t>
      </w:r>
      <w:r w:rsidR="008B3CD1" w:rsidRPr="00585B9B">
        <w:rPr>
          <w:rFonts w:ascii="Arial" w:hAnsi="Arial" w:cs="Arial"/>
        </w:rPr>
        <w:t>70 % manj)</w:t>
      </w:r>
      <w:r w:rsidRPr="00585B9B">
        <w:rPr>
          <w:rFonts w:ascii="Arial" w:hAnsi="Arial" w:cs="Arial"/>
        </w:rPr>
        <w:t>.</w:t>
      </w:r>
      <w:r w:rsidR="008B3CD1" w:rsidRPr="00585B9B">
        <w:rPr>
          <w:rFonts w:ascii="Arial" w:hAnsi="Arial" w:cs="Arial"/>
        </w:rPr>
        <w:t xml:space="preserve"> </w:t>
      </w:r>
      <w:r w:rsidR="006027B8" w:rsidRPr="00585B9B">
        <w:rPr>
          <w:rFonts w:ascii="Arial" w:hAnsi="Arial" w:cs="Arial"/>
        </w:rPr>
        <w:t>Občine</w:t>
      </w:r>
      <w:r w:rsidR="008B3CD1" w:rsidRPr="00585B9B">
        <w:rPr>
          <w:rFonts w:ascii="Arial" w:hAnsi="Arial" w:cs="Arial"/>
        </w:rPr>
        <w:t xml:space="preserve"> s turis</w:t>
      </w:r>
      <w:r w:rsidR="003A693A">
        <w:rPr>
          <w:rFonts w:ascii="Arial" w:hAnsi="Arial" w:cs="Arial"/>
        </w:rPr>
        <w:t>tično</w:t>
      </w:r>
      <w:r w:rsidR="008B3CD1" w:rsidRPr="00585B9B">
        <w:rPr>
          <w:rFonts w:ascii="Arial" w:hAnsi="Arial" w:cs="Arial"/>
        </w:rPr>
        <w:t xml:space="preserve"> takso dobijo majhne vložke: v letu 2019 Škofja Loka okvirno 30.000 EUR, Gorenja vas </w:t>
      </w:r>
      <w:r w:rsidR="003A693A">
        <w:rPr>
          <w:rFonts w:ascii="Arial" w:hAnsi="Arial" w:cs="Arial"/>
        </w:rPr>
        <w:t>-</w:t>
      </w:r>
      <w:r w:rsidR="008B3CD1" w:rsidRPr="00585B9B">
        <w:rPr>
          <w:rFonts w:ascii="Arial" w:hAnsi="Arial" w:cs="Arial"/>
        </w:rPr>
        <w:t xml:space="preserve"> Poljane </w:t>
      </w:r>
      <w:r w:rsidR="00585B9B" w:rsidRPr="00585B9B">
        <w:rPr>
          <w:rFonts w:ascii="Arial" w:hAnsi="Arial" w:cs="Arial"/>
          <w:bCs/>
        </w:rPr>
        <w:t xml:space="preserve">18.200, nekaj </w:t>
      </w:r>
      <w:r w:rsidR="003A693A">
        <w:rPr>
          <w:rFonts w:ascii="Arial" w:hAnsi="Arial" w:cs="Arial"/>
          <w:bCs/>
        </w:rPr>
        <w:t>18.600</w:t>
      </w:r>
      <w:r w:rsidR="00585B9B" w:rsidRPr="00585B9B">
        <w:rPr>
          <w:rFonts w:ascii="Arial" w:hAnsi="Arial" w:cs="Arial"/>
          <w:bCs/>
        </w:rPr>
        <w:t xml:space="preserve"> EUR </w:t>
      </w:r>
      <w:r w:rsidR="003A693A">
        <w:rPr>
          <w:rFonts w:ascii="Arial" w:hAnsi="Arial" w:cs="Arial"/>
          <w:bCs/>
        </w:rPr>
        <w:t>Ž</w:t>
      </w:r>
      <w:r w:rsidR="00585B9B" w:rsidRPr="00585B9B">
        <w:rPr>
          <w:rFonts w:ascii="Arial" w:hAnsi="Arial" w:cs="Arial"/>
          <w:bCs/>
        </w:rPr>
        <w:t xml:space="preserve">elezniki, Žiri pa </w:t>
      </w:r>
      <w:r w:rsidR="003A693A">
        <w:rPr>
          <w:rFonts w:ascii="Arial" w:hAnsi="Arial" w:cs="Arial"/>
          <w:bCs/>
        </w:rPr>
        <w:t xml:space="preserve">nekaj </w:t>
      </w:r>
      <w:r w:rsidR="00585B9B" w:rsidRPr="00585B9B">
        <w:rPr>
          <w:rFonts w:ascii="Arial" w:hAnsi="Arial" w:cs="Arial"/>
          <w:bCs/>
        </w:rPr>
        <w:t>manj kot 1.200 EUR.</w:t>
      </w:r>
    </w:p>
    <w:p w14:paraId="40CB34A9" w14:textId="77777777" w:rsidR="009C2D3D" w:rsidRDefault="006027B8" w:rsidP="009F37AC">
      <w:pPr>
        <w:spacing w:line="276" w:lineRule="auto"/>
        <w:jc w:val="both"/>
        <w:rPr>
          <w:rFonts w:ascii="Arial" w:hAnsi="Arial" w:cs="Arial"/>
        </w:rPr>
      </w:pPr>
      <w:r w:rsidRPr="00306112">
        <w:rPr>
          <w:rFonts w:ascii="Arial" w:hAnsi="Arial" w:cs="Arial"/>
        </w:rPr>
        <w:t>Povprečna</w:t>
      </w:r>
      <w:r w:rsidR="00306112" w:rsidRPr="00306112">
        <w:rPr>
          <w:rFonts w:ascii="Arial" w:hAnsi="Arial" w:cs="Arial"/>
        </w:rPr>
        <w:t xml:space="preserve"> doba bivanja v letu 2019 je bila</w:t>
      </w:r>
      <w:r w:rsidR="00363705" w:rsidRPr="00306112">
        <w:rPr>
          <w:rFonts w:ascii="Arial" w:hAnsi="Arial" w:cs="Arial"/>
        </w:rPr>
        <w:t xml:space="preserve"> 2,65 dni, kar je </w:t>
      </w:r>
      <w:r w:rsidR="009C2D3D">
        <w:rPr>
          <w:rFonts w:ascii="Arial" w:hAnsi="Arial" w:cs="Arial"/>
        </w:rPr>
        <w:t xml:space="preserve">v skupnem obdobju predstavlja </w:t>
      </w:r>
      <w:r w:rsidR="00363705" w:rsidRPr="00306112">
        <w:rPr>
          <w:rFonts w:ascii="Arial" w:hAnsi="Arial" w:cs="Arial"/>
        </w:rPr>
        <w:t>porast od leta 2013 (</w:t>
      </w:r>
      <w:r w:rsidR="00306112" w:rsidRPr="00306112">
        <w:rPr>
          <w:rFonts w:ascii="Arial" w:hAnsi="Arial" w:cs="Arial"/>
        </w:rPr>
        <w:t xml:space="preserve">ko je bila </w:t>
      </w:r>
      <w:r w:rsidR="00363705" w:rsidRPr="00306112">
        <w:rPr>
          <w:rFonts w:ascii="Arial" w:hAnsi="Arial" w:cs="Arial"/>
        </w:rPr>
        <w:t>2,57 dni)</w:t>
      </w:r>
      <w:r w:rsidR="009C2D3D">
        <w:rPr>
          <w:rFonts w:ascii="Arial" w:hAnsi="Arial" w:cs="Arial"/>
        </w:rPr>
        <w:t xml:space="preserve">, vendar pa se je od 2018 na 2019 znižala. </w:t>
      </w:r>
    </w:p>
    <w:p w14:paraId="380916BD" w14:textId="3608D0BD" w:rsidR="0004661D" w:rsidRPr="004B669B" w:rsidRDefault="00306112" w:rsidP="009F37AC">
      <w:pPr>
        <w:spacing w:line="276" w:lineRule="auto"/>
        <w:jc w:val="both"/>
        <w:rPr>
          <w:rFonts w:ascii="Arial" w:hAnsi="Arial" w:cs="Arial"/>
          <w:b/>
          <w:bCs/>
        </w:rPr>
      </w:pPr>
      <w:r w:rsidRPr="004B669B">
        <w:rPr>
          <w:rFonts w:ascii="Arial" w:hAnsi="Arial" w:cs="Arial"/>
          <w:b/>
          <w:bCs/>
        </w:rPr>
        <w:t>Destinacija ima – zelo podobno k</w:t>
      </w:r>
      <w:r w:rsidR="008B3CD1" w:rsidRPr="004B669B">
        <w:rPr>
          <w:rFonts w:ascii="Arial" w:hAnsi="Arial" w:cs="Arial"/>
          <w:b/>
          <w:bCs/>
        </w:rPr>
        <w:t>ot</w:t>
      </w:r>
      <w:r w:rsidRPr="004B669B">
        <w:rPr>
          <w:rFonts w:ascii="Arial" w:hAnsi="Arial" w:cs="Arial"/>
          <w:b/>
          <w:bCs/>
        </w:rPr>
        <w:t xml:space="preserve"> območje Julijskih </w:t>
      </w:r>
      <w:r w:rsidR="006027B8" w:rsidRPr="004B669B">
        <w:rPr>
          <w:rFonts w:ascii="Arial" w:hAnsi="Arial" w:cs="Arial"/>
          <w:b/>
          <w:bCs/>
        </w:rPr>
        <w:t>Alp</w:t>
      </w:r>
      <w:r w:rsidRPr="004B669B">
        <w:rPr>
          <w:rFonts w:ascii="Arial" w:hAnsi="Arial" w:cs="Arial"/>
          <w:b/>
          <w:bCs/>
        </w:rPr>
        <w:t xml:space="preserve"> – visoko stopnjo tujih obiskovalcev: leta 2019 so ti </w:t>
      </w:r>
      <w:r w:rsidR="008B3CD1" w:rsidRPr="004B669B">
        <w:rPr>
          <w:rFonts w:ascii="Arial" w:hAnsi="Arial" w:cs="Arial"/>
          <w:b/>
          <w:bCs/>
        </w:rPr>
        <w:t>op</w:t>
      </w:r>
      <w:r w:rsidRPr="004B669B">
        <w:rPr>
          <w:rFonts w:ascii="Arial" w:hAnsi="Arial" w:cs="Arial"/>
          <w:b/>
          <w:bCs/>
        </w:rPr>
        <w:t>ravili</w:t>
      </w:r>
      <w:r w:rsidR="008B3CD1" w:rsidRPr="004B669B">
        <w:rPr>
          <w:rFonts w:ascii="Arial" w:hAnsi="Arial" w:cs="Arial"/>
          <w:b/>
          <w:bCs/>
        </w:rPr>
        <w:t xml:space="preserve"> 82,3 % prenočitev.</w:t>
      </w:r>
    </w:p>
    <w:p w14:paraId="540AB709" w14:textId="5E92B59F" w:rsidR="009C2D3D" w:rsidRDefault="009C2D3D" w:rsidP="009F37AC">
      <w:pPr>
        <w:spacing w:line="276" w:lineRule="auto"/>
        <w:jc w:val="both"/>
        <w:rPr>
          <w:rFonts w:ascii="Arial" w:hAnsi="Arial" w:cs="Arial"/>
        </w:rPr>
      </w:pPr>
      <w:r>
        <w:rPr>
          <w:rFonts w:ascii="Arial" w:hAnsi="Arial" w:cs="Arial"/>
        </w:rPr>
        <w:t>Destinacija spremlja še nekaj temeljnih kazalnikov (prikazujemo za leti 2018 in 2019, saj leto 2020 ni indikativno):</w:t>
      </w:r>
    </w:p>
    <w:p w14:paraId="3205A3F5" w14:textId="7860B61E" w:rsidR="009C2D3D" w:rsidRDefault="009C2D3D" w:rsidP="009F37AC">
      <w:pPr>
        <w:spacing w:line="276" w:lineRule="auto"/>
        <w:jc w:val="both"/>
        <w:rPr>
          <w:rFonts w:ascii="Arial" w:hAnsi="Arial" w:cs="Arial"/>
        </w:rPr>
      </w:pPr>
      <w:r w:rsidRPr="004B669B">
        <w:rPr>
          <w:rFonts w:ascii="Arial" w:hAnsi="Arial" w:cs="Arial"/>
          <w:b/>
          <w:bCs/>
        </w:rPr>
        <w:lastRenderedPageBreak/>
        <w:t>Število obiskov na posameznih turističnih točkah (znamenitostih): leta 2018 jih je bilo zabeleženih 85.026</w:t>
      </w:r>
      <w:r w:rsidRPr="009C2D3D">
        <w:rPr>
          <w:rFonts w:ascii="Arial" w:hAnsi="Arial" w:cs="Arial"/>
        </w:rPr>
        <w:t xml:space="preserve"> (Šubičeva hiša 2.223, Tavčarjev dvorec 2.742, Muzej Železniki 4.294, Loški muzej 54.831, Rokodelski center DUO Škofja Loka 12.085, Groharjeva hiša 4.709, Rupnikova linija 1.534, Kreativnice 2.608 (od junija 2018)); </w:t>
      </w:r>
      <w:bookmarkStart w:id="24" w:name="_Hlk20901427"/>
      <w:r w:rsidRPr="002001A4">
        <w:rPr>
          <w:rFonts w:ascii="Arial" w:hAnsi="Arial" w:cs="Arial"/>
        </w:rPr>
        <w:t>leta 2019</w:t>
      </w:r>
      <w:r w:rsidRPr="009C2D3D">
        <w:rPr>
          <w:rFonts w:ascii="Arial" w:hAnsi="Arial" w:cs="Arial"/>
        </w:rPr>
        <w:t xml:space="preserve"> </w:t>
      </w:r>
      <w:r>
        <w:rPr>
          <w:rFonts w:ascii="Arial" w:hAnsi="Arial" w:cs="Arial"/>
        </w:rPr>
        <w:t xml:space="preserve">pa </w:t>
      </w:r>
      <w:r w:rsidRPr="002001A4">
        <w:rPr>
          <w:rFonts w:ascii="Arial" w:hAnsi="Arial" w:cs="Arial"/>
          <w:bCs/>
        </w:rPr>
        <w:t>79.348</w:t>
      </w:r>
      <w:r w:rsidRPr="009C2D3D">
        <w:rPr>
          <w:rFonts w:ascii="Arial" w:hAnsi="Arial" w:cs="Arial"/>
        </w:rPr>
        <w:t xml:space="preserve"> (Šubičeva hiša 1.071, Tavčarjev dvorec 1.749, Muzej Železniki 4.081, Loški muzej 53.582, Rokodelski center DUO Škofja Loka 11.197, Groharjeva hiša 4.311, Rupnikova linija 1.007, Kreativnice 2.350)</w:t>
      </w:r>
      <w:bookmarkEnd w:id="24"/>
      <w:r w:rsidRPr="009C2D3D">
        <w:rPr>
          <w:rFonts w:ascii="Arial" w:hAnsi="Arial" w:cs="Arial"/>
        </w:rPr>
        <w:t>.</w:t>
      </w:r>
    </w:p>
    <w:p w14:paraId="2C3D6432" w14:textId="07A3CD3F" w:rsidR="009C2D3D" w:rsidRDefault="009C2D3D" w:rsidP="009F37AC">
      <w:pPr>
        <w:spacing w:line="276" w:lineRule="auto"/>
        <w:jc w:val="both"/>
        <w:rPr>
          <w:rFonts w:ascii="Arial" w:hAnsi="Arial" w:cs="Arial"/>
        </w:rPr>
      </w:pPr>
      <w:r w:rsidRPr="009C2D3D">
        <w:rPr>
          <w:rFonts w:ascii="Arial" w:hAnsi="Arial" w:cs="Arial"/>
        </w:rPr>
        <w:t>Število obiskov v TIC- ih (</w:t>
      </w:r>
      <w:r>
        <w:rPr>
          <w:rFonts w:ascii="Arial" w:hAnsi="Arial" w:cs="Arial"/>
        </w:rPr>
        <w:t xml:space="preserve">oziroma </w:t>
      </w:r>
      <w:r w:rsidRPr="009C2D3D">
        <w:rPr>
          <w:rFonts w:ascii="Arial" w:hAnsi="Arial" w:cs="Arial"/>
        </w:rPr>
        <w:t xml:space="preserve">Info točkah): leta 2018 </w:t>
      </w:r>
      <w:r>
        <w:rPr>
          <w:rFonts w:ascii="Arial" w:hAnsi="Arial" w:cs="Arial"/>
        </w:rPr>
        <w:t xml:space="preserve">jih je bilo </w:t>
      </w:r>
      <w:r w:rsidRPr="009C2D3D">
        <w:rPr>
          <w:rFonts w:ascii="Arial" w:hAnsi="Arial" w:cs="Arial"/>
        </w:rPr>
        <w:t xml:space="preserve">29.147 (Turizem Škofja Loka 6.340, TD Škofja Loka 8.234, Rokodelski center DUO Škofja Loka 12.085, TIC Železniki 2.488); leta 2019 </w:t>
      </w:r>
      <w:r>
        <w:rPr>
          <w:rFonts w:ascii="Arial" w:hAnsi="Arial" w:cs="Arial"/>
        </w:rPr>
        <w:t xml:space="preserve">pa </w:t>
      </w:r>
      <w:r w:rsidRPr="009C2D3D">
        <w:rPr>
          <w:rFonts w:ascii="Arial" w:hAnsi="Arial" w:cs="Arial"/>
        </w:rPr>
        <w:t>29.690 (Turizem Škofja Loka 6.452, TIC Škofja Loka 10.414, Rokodelski center DUO Škofja Loka 11.197, TIC Železniki 2.202).</w:t>
      </w:r>
    </w:p>
    <w:p w14:paraId="53476D11" w14:textId="2765FD2F" w:rsidR="00071B4C" w:rsidRPr="009C2D3D" w:rsidRDefault="009C2D3D" w:rsidP="009F37AC">
      <w:pPr>
        <w:spacing w:line="276" w:lineRule="auto"/>
        <w:jc w:val="both"/>
        <w:rPr>
          <w:rFonts w:ascii="Arial" w:hAnsi="Arial" w:cs="Arial"/>
        </w:rPr>
      </w:pPr>
      <w:r w:rsidRPr="009C2D3D">
        <w:rPr>
          <w:rFonts w:ascii="Arial" w:hAnsi="Arial" w:cs="Arial"/>
        </w:rPr>
        <w:t xml:space="preserve">Število organiziranih vodenj: leta 2018 </w:t>
      </w:r>
      <w:r>
        <w:rPr>
          <w:rFonts w:ascii="Arial" w:hAnsi="Arial" w:cs="Arial"/>
        </w:rPr>
        <w:t xml:space="preserve">jih je bilo </w:t>
      </w:r>
      <w:r w:rsidRPr="009C2D3D">
        <w:rPr>
          <w:rFonts w:ascii="Arial" w:hAnsi="Arial" w:cs="Arial"/>
        </w:rPr>
        <w:t xml:space="preserve">1.242 (Turizem Škofja Loka 42, TD Škofja Loka 31, Loški muzej 813, JZR/Muzej Železniki 72, Groharjeva hiša 161, Zavod Poljanska dolina 123); leta 2019 </w:t>
      </w:r>
      <w:r>
        <w:rPr>
          <w:rFonts w:ascii="Arial" w:hAnsi="Arial" w:cs="Arial"/>
        </w:rPr>
        <w:t xml:space="preserve">pa </w:t>
      </w:r>
      <w:r w:rsidRPr="009C2D3D">
        <w:rPr>
          <w:rFonts w:ascii="Arial" w:hAnsi="Arial" w:cs="Arial"/>
        </w:rPr>
        <w:t>1.132 (Turizem Škofja Loka 61, Loški muzej 745, JZR/Muzej Železniki 85, Groharjeva hiša 137, Zavod Poljanska dolina 104).</w:t>
      </w:r>
    </w:p>
    <w:p w14:paraId="773A3FE1" w14:textId="20542127" w:rsidR="009C2D3D" w:rsidRDefault="009C2D3D" w:rsidP="002001A4">
      <w:pPr>
        <w:spacing w:line="276" w:lineRule="auto"/>
        <w:jc w:val="both"/>
        <w:rPr>
          <w:rFonts w:ascii="Arial" w:eastAsia="Times New Roman" w:hAnsi="Arial" w:cs="Arial"/>
          <w:b/>
          <w:i/>
          <w:snapToGrid w:val="0"/>
          <w:color w:val="A8BD5D"/>
          <w:sz w:val="20"/>
          <w:szCs w:val="20"/>
          <w:lang w:eastAsia="en-GB"/>
        </w:rPr>
      </w:pPr>
    </w:p>
    <w:p w14:paraId="02B8B42E" w14:textId="2ABEDD3D" w:rsidR="008B3CD1" w:rsidRPr="0004661D" w:rsidRDefault="0004661D" w:rsidP="0004661D">
      <w:pPr>
        <w:pStyle w:val="Caption"/>
        <w:spacing w:line="276" w:lineRule="auto"/>
        <w:rPr>
          <w:rFonts w:cs="Arial"/>
          <w:color w:val="7F7F7F" w:themeColor="text1" w:themeTint="80"/>
          <w:szCs w:val="20"/>
          <w:lang w:val="sl-SI"/>
        </w:rPr>
      </w:pPr>
      <w:r>
        <w:rPr>
          <w:rFonts w:cs="Arial"/>
          <w:b/>
          <w:color w:val="A8BD5D"/>
          <w:szCs w:val="20"/>
          <w:lang w:val="sl-SI"/>
        </w:rPr>
        <w:t xml:space="preserve">Slika </w:t>
      </w:r>
      <w:r w:rsidR="003E4ADD">
        <w:rPr>
          <w:rFonts w:cs="Arial"/>
          <w:b/>
          <w:color w:val="A8BD5D"/>
          <w:szCs w:val="20"/>
          <w:lang w:val="sl-SI"/>
        </w:rPr>
        <w:t>2</w:t>
      </w:r>
      <w:r w:rsidRPr="005B2FD3">
        <w:rPr>
          <w:rFonts w:cs="Arial"/>
          <w:b/>
          <w:color w:val="A8BD5D"/>
          <w:szCs w:val="20"/>
          <w:lang w:val="sl-SI"/>
        </w:rPr>
        <w:t>:</w:t>
      </w:r>
      <w:r w:rsidRPr="005B2FD3">
        <w:rPr>
          <w:rFonts w:cs="Arial"/>
          <w:color w:val="A8BD5D"/>
          <w:szCs w:val="20"/>
          <w:lang w:val="sl-SI"/>
        </w:rPr>
        <w:t xml:space="preserve"> </w:t>
      </w:r>
      <w:r>
        <w:rPr>
          <w:rFonts w:cs="Arial"/>
          <w:color w:val="7F7F7F" w:themeColor="text1" w:themeTint="80"/>
          <w:szCs w:val="20"/>
          <w:lang w:val="sl-SI"/>
        </w:rPr>
        <w:t>Prikaz gibanja povpraševanja na Škofjeloškem v obdobju 2013 do 2022</w:t>
      </w:r>
      <w:r w:rsidR="00306112" w:rsidRPr="00306112">
        <w:rPr>
          <w:rFonts w:cs="Arial"/>
        </w:rPr>
        <w:t xml:space="preserve"> </w:t>
      </w:r>
    </w:p>
    <w:p w14:paraId="58ADBF3D" w14:textId="0F195423" w:rsidR="000F252B" w:rsidRDefault="003A693A" w:rsidP="000F252B">
      <w:pPr>
        <w:spacing w:line="276" w:lineRule="auto"/>
        <w:jc w:val="both"/>
        <w:rPr>
          <w:rFonts w:ascii="Arial" w:hAnsi="Arial" w:cs="Arial"/>
          <w:b/>
        </w:rPr>
      </w:pPr>
      <w:r>
        <w:rPr>
          <w:rFonts w:ascii="Arial" w:hAnsi="Arial" w:cs="Arial"/>
          <w:b/>
          <w:noProof/>
        </w:rPr>
        <w:drawing>
          <wp:inline distT="0" distB="0" distL="0" distR="0" wp14:anchorId="63F063F9" wp14:editId="1237A6D7">
            <wp:extent cx="5753100" cy="32289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3100" cy="3228975"/>
                    </a:xfrm>
                    <a:prstGeom prst="rect">
                      <a:avLst/>
                    </a:prstGeom>
                    <a:noFill/>
                    <a:ln>
                      <a:noFill/>
                    </a:ln>
                  </pic:spPr>
                </pic:pic>
              </a:graphicData>
            </a:graphic>
          </wp:inline>
        </w:drawing>
      </w:r>
    </w:p>
    <w:p w14:paraId="1F9B9E14" w14:textId="2E81C7CE" w:rsidR="003A693A" w:rsidRPr="0004661D" w:rsidRDefault="0004661D" w:rsidP="000F252B">
      <w:pPr>
        <w:spacing w:line="276" w:lineRule="auto"/>
        <w:jc w:val="both"/>
        <w:rPr>
          <w:rFonts w:ascii="Arial" w:hAnsi="Arial" w:cs="Arial"/>
          <w:i/>
          <w:sz w:val="20"/>
        </w:rPr>
      </w:pPr>
      <w:r w:rsidRPr="0004661D">
        <w:rPr>
          <w:rFonts w:ascii="Arial" w:hAnsi="Arial" w:cs="Arial"/>
          <w:i/>
          <w:sz w:val="20"/>
        </w:rPr>
        <w:t xml:space="preserve">Opomba: V Prilogi 1 je pregled gibanja prenočitev po posameznih občinah. </w:t>
      </w:r>
    </w:p>
    <w:p w14:paraId="726EAA9A" w14:textId="77777777" w:rsidR="00F402E3" w:rsidRDefault="00F402E3" w:rsidP="00B25EAF">
      <w:pPr>
        <w:spacing w:before="120" w:after="120" w:line="276" w:lineRule="auto"/>
        <w:jc w:val="both"/>
        <w:rPr>
          <w:rFonts w:ascii="Arial" w:hAnsi="Arial" w:cs="Arial"/>
          <w:color w:val="A8BD5D"/>
          <w:sz w:val="24"/>
        </w:rPr>
      </w:pPr>
    </w:p>
    <w:p w14:paraId="37C0C6DD" w14:textId="5D431AF9" w:rsidR="00B25EAF" w:rsidRPr="009823E1" w:rsidRDefault="00B25EAF" w:rsidP="00B25EAF">
      <w:pPr>
        <w:spacing w:before="120" w:after="120" w:line="276" w:lineRule="auto"/>
        <w:jc w:val="both"/>
        <w:rPr>
          <w:rFonts w:ascii="Arial" w:hAnsi="Arial" w:cs="Arial"/>
          <w:color w:val="A8BD5D"/>
          <w:sz w:val="24"/>
        </w:rPr>
      </w:pPr>
      <w:r w:rsidRPr="009823E1">
        <w:rPr>
          <w:rFonts w:ascii="Arial" w:hAnsi="Arial" w:cs="Arial"/>
          <w:color w:val="A8BD5D"/>
          <w:sz w:val="24"/>
        </w:rPr>
        <w:t>OBSEG IN STRUKTURA OSTALE PONUDBE</w:t>
      </w:r>
    </w:p>
    <w:p w14:paraId="7999D184" w14:textId="599ABC00" w:rsidR="00B25EAF" w:rsidRPr="009823E1" w:rsidRDefault="00B25EAF" w:rsidP="00B25EAF">
      <w:pPr>
        <w:spacing w:before="120" w:after="120" w:line="276" w:lineRule="auto"/>
        <w:jc w:val="both"/>
        <w:rPr>
          <w:rFonts w:ascii="Arial" w:hAnsi="Arial" w:cs="Arial"/>
          <w:color w:val="A8BD5D"/>
          <w:sz w:val="24"/>
        </w:rPr>
      </w:pPr>
      <w:r w:rsidRPr="009823E1">
        <w:rPr>
          <w:rFonts w:ascii="Arial" w:hAnsi="Arial" w:cs="Arial"/>
          <w:color w:val="A8BD5D"/>
          <w:sz w:val="24"/>
        </w:rPr>
        <w:t xml:space="preserve">= </w:t>
      </w:r>
      <w:r w:rsidR="00F402E3" w:rsidRPr="009823E1">
        <w:rPr>
          <w:rFonts w:ascii="Arial" w:hAnsi="Arial" w:cs="Arial"/>
          <w:color w:val="A8BD5D"/>
          <w:sz w:val="24"/>
        </w:rPr>
        <w:t>Manjka kakovostne gostinske in druge dopolnilne ponudbe, bolje pa moramo povezati zdaj razdrobljeno ponudbo.</w:t>
      </w:r>
    </w:p>
    <w:p w14:paraId="3997B2C7" w14:textId="6C581D2C" w:rsidR="004F6C55" w:rsidRDefault="004F6C55" w:rsidP="004F6C55">
      <w:pPr>
        <w:spacing w:line="276" w:lineRule="auto"/>
        <w:jc w:val="both"/>
        <w:rPr>
          <w:rFonts w:ascii="Arial" w:hAnsi="Arial" w:cs="Arial"/>
          <w:iCs/>
        </w:rPr>
      </w:pPr>
      <w:r>
        <w:rPr>
          <w:rFonts w:ascii="Arial" w:hAnsi="Arial" w:cs="Arial"/>
        </w:rPr>
        <w:t>Območje poleg dobre lege, ohranjene narave in kulturne krajine odlikuje izjemno močna kulturna dediščina, z r</w:t>
      </w:r>
      <w:r w:rsidR="00F402E3">
        <w:rPr>
          <w:rFonts w:ascii="Arial" w:hAnsi="Arial" w:cs="Arial"/>
        </w:rPr>
        <w:t>o</w:t>
      </w:r>
      <w:r>
        <w:rPr>
          <w:rFonts w:ascii="Arial" w:hAnsi="Arial" w:cs="Arial"/>
        </w:rPr>
        <w:t xml:space="preserve">kodelskimi tradicijami in znanimi imeni, ki so  tem prostoru iskali navdih. </w:t>
      </w:r>
      <w:r w:rsidRPr="00757653">
        <w:rPr>
          <w:rFonts w:ascii="Arial" w:hAnsi="Arial" w:cs="Arial"/>
          <w:b/>
          <w:bCs/>
        </w:rPr>
        <w:t xml:space="preserve">Ta dediščina se je z umestitvijo Škofjeloškega pasijona na seznam UNESCO </w:t>
      </w:r>
      <w:r w:rsidR="00071B4C" w:rsidRPr="00757653">
        <w:rPr>
          <w:rFonts w:ascii="Arial" w:hAnsi="Arial" w:cs="Arial"/>
          <w:b/>
          <w:bCs/>
        </w:rPr>
        <w:t xml:space="preserve">nesnovne kulturne </w:t>
      </w:r>
      <w:r w:rsidRPr="00757653">
        <w:rPr>
          <w:rFonts w:ascii="Arial" w:hAnsi="Arial" w:cs="Arial"/>
          <w:b/>
          <w:bCs/>
        </w:rPr>
        <w:t xml:space="preserve">dediščine pozicijsko močno okrepila, a še ne dosega vidnosti, ki ji pritiče – </w:t>
      </w:r>
      <w:r w:rsidRPr="00757653">
        <w:rPr>
          <w:rFonts w:ascii="Arial" w:hAnsi="Arial" w:cs="Arial"/>
          <w:b/>
          <w:bCs/>
        </w:rPr>
        <w:lastRenderedPageBreak/>
        <w:t xml:space="preserve">trženje UNESCO </w:t>
      </w:r>
      <w:r w:rsidR="00FE6AC5" w:rsidRPr="00757653">
        <w:rPr>
          <w:rFonts w:ascii="Arial" w:hAnsi="Arial" w:cs="Arial"/>
          <w:b/>
          <w:bCs/>
        </w:rPr>
        <w:t>dediščine</w:t>
      </w:r>
      <w:r w:rsidRPr="00757653">
        <w:rPr>
          <w:rFonts w:ascii="Arial" w:hAnsi="Arial" w:cs="Arial"/>
          <w:b/>
          <w:bCs/>
        </w:rPr>
        <w:t xml:space="preserve"> v Sloveniji je še precej omejeno</w:t>
      </w:r>
      <w:r w:rsidR="00071B4C" w:rsidRPr="00757653">
        <w:rPr>
          <w:rFonts w:ascii="Arial" w:hAnsi="Arial" w:cs="Arial"/>
          <w:b/>
          <w:bCs/>
        </w:rPr>
        <w:t>.</w:t>
      </w:r>
      <w:r w:rsidR="00071B4C">
        <w:rPr>
          <w:rFonts w:ascii="Arial" w:hAnsi="Arial" w:cs="Arial"/>
        </w:rPr>
        <w:t xml:space="preserve"> V </w:t>
      </w:r>
      <w:r>
        <w:rPr>
          <w:rFonts w:ascii="Arial" w:hAnsi="Arial" w:cs="Arial"/>
        </w:rPr>
        <w:t>nacionalni strategiji turizma (STRST</w:t>
      </w:r>
      <w:r w:rsidR="00A64233">
        <w:rPr>
          <w:rFonts w:ascii="Arial" w:hAnsi="Arial" w:cs="Arial"/>
        </w:rPr>
        <w:t xml:space="preserve">, </w:t>
      </w:r>
      <w:r>
        <w:rPr>
          <w:rFonts w:ascii="Arial" w:hAnsi="Arial" w:cs="Arial"/>
        </w:rPr>
        <w:t>2017) se je načrtovala i</w:t>
      </w:r>
      <w:r w:rsidRPr="004F6C55">
        <w:rPr>
          <w:rFonts w:ascii="Arial" w:hAnsi="Arial" w:cs="Arial"/>
        </w:rPr>
        <w:t>zdelava načrta za vključevanje UNESCO-ve dediščine v turizem</w:t>
      </w:r>
      <w:r>
        <w:rPr>
          <w:rFonts w:ascii="Arial" w:hAnsi="Arial" w:cs="Arial"/>
        </w:rPr>
        <w:t>, a n</w:t>
      </w:r>
      <w:r w:rsidRPr="004F6C55">
        <w:rPr>
          <w:rFonts w:ascii="Arial" w:hAnsi="Arial" w:cs="Arial"/>
          <w:iCs/>
        </w:rPr>
        <w:t>ačrt ni bil izveden</w:t>
      </w:r>
      <w:r>
        <w:rPr>
          <w:rFonts w:ascii="Arial" w:hAnsi="Arial" w:cs="Arial"/>
          <w:iCs/>
        </w:rPr>
        <w:t xml:space="preserve">. </w:t>
      </w:r>
      <w:r w:rsidRPr="004F6C55">
        <w:rPr>
          <w:rFonts w:ascii="Arial" w:hAnsi="Arial" w:cs="Arial"/>
        </w:rPr>
        <w:t xml:space="preserve">Turistična ponudba v sosednji Italiji ali na Hrvaškem </w:t>
      </w:r>
      <w:r w:rsidR="00F402E3">
        <w:rPr>
          <w:rFonts w:ascii="Arial" w:hAnsi="Arial" w:cs="Arial"/>
        </w:rPr>
        <w:t xml:space="preserve">npr. </w:t>
      </w:r>
      <w:r w:rsidRPr="004F6C55">
        <w:rPr>
          <w:rFonts w:ascii="Arial" w:hAnsi="Arial" w:cs="Arial"/>
        </w:rPr>
        <w:t xml:space="preserve">ob UNESCO spomenikih ugotavlja izjemno povečanje hotelskih kapacitet in prenočevanj, v Sloveniji ima </w:t>
      </w:r>
      <w:r>
        <w:rPr>
          <w:rFonts w:ascii="Arial" w:hAnsi="Arial" w:cs="Arial"/>
        </w:rPr>
        <w:t xml:space="preserve">npr. </w:t>
      </w:r>
      <w:r w:rsidRPr="004F6C55">
        <w:rPr>
          <w:rFonts w:ascii="Arial" w:hAnsi="Arial" w:cs="Arial"/>
        </w:rPr>
        <w:t xml:space="preserve">nov hotel Idrija, kakovostnih tovrstnih kapacitet ostali trije nosilci UNESCO znaka za </w:t>
      </w:r>
      <w:r w:rsidR="005B62DB">
        <w:rPr>
          <w:rFonts w:ascii="Arial" w:hAnsi="Arial" w:cs="Arial"/>
        </w:rPr>
        <w:t>nesnovno kulturno</w:t>
      </w:r>
      <w:r w:rsidR="005B62DB" w:rsidRPr="004F6C55">
        <w:rPr>
          <w:rFonts w:ascii="Arial" w:hAnsi="Arial" w:cs="Arial"/>
        </w:rPr>
        <w:t xml:space="preserve"> </w:t>
      </w:r>
      <w:r w:rsidRPr="004F6C55">
        <w:rPr>
          <w:rFonts w:ascii="Arial" w:hAnsi="Arial" w:cs="Arial"/>
        </w:rPr>
        <w:t xml:space="preserve">dediščino nimajo. </w:t>
      </w:r>
      <w:r w:rsidRPr="004F6C55">
        <w:rPr>
          <w:rFonts w:ascii="Arial" w:hAnsi="Arial" w:cs="Arial"/>
          <w:bCs/>
          <w:iCs/>
        </w:rPr>
        <w:t>Potencial UNESCO</w:t>
      </w:r>
      <w:r w:rsidRPr="004F6C55">
        <w:rPr>
          <w:rFonts w:ascii="Arial" w:hAnsi="Arial" w:cs="Arial"/>
          <w:iCs/>
        </w:rPr>
        <w:t xml:space="preserve"> dediščine je </w:t>
      </w:r>
      <w:r w:rsidR="005B62DB">
        <w:rPr>
          <w:rFonts w:ascii="Arial" w:hAnsi="Arial" w:cs="Arial"/>
          <w:iCs/>
        </w:rPr>
        <w:t>tako</w:t>
      </w:r>
      <w:r w:rsidR="005B62DB" w:rsidRPr="004F6C55">
        <w:rPr>
          <w:rFonts w:ascii="Arial" w:hAnsi="Arial" w:cs="Arial"/>
          <w:iCs/>
        </w:rPr>
        <w:t xml:space="preserve"> </w:t>
      </w:r>
      <w:r w:rsidRPr="004F6C55">
        <w:rPr>
          <w:rFonts w:ascii="Arial" w:hAnsi="Arial" w:cs="Arial"/>
          <w:iCs/>
        </w:rPr>
        <w:t>v bolj načrtni promociji UNESCO dediščine s strani STO in urejanju kakovostnih butičnih hotelskih nastanitev na območju dediščine</w:t>
      </w:r>
      <w:r>
        <w:rPr>
          <w:rFonts w:ascii="Arial" w:hAnsi="Arial" w:cs="Arial"/>
          <w:iCs/>
        </w:rPr>
        <w:t>.</w:t>
      </w:r>
    </w:p>
    <w:p w14:paraId="26792D17" w14:textId="18A25F7C" w:rsidR="00893626" w:rsidRDefault="004F6C55" w:rsidP="00C8009C">
      <w:pPr>
        <w:spacing w:line="276" w:lineRule="auto"/>
        <w:jc w:val="both"/>
        <w:rPr>
          <w:rFonts w:ascii="Arial" w:hAnsi="Arial" w:cs="Arial"/>
        </w:rPr>
      </w:pPr>
      <w:r>
        <w:rPr>
          <w:rFonts w:ascii="Arial" w:hAnsi="Arial" w:cs="Arial"/>
        </w:rPr>
        <w:t>Pomembni premiki v Škofji Loki na področju oživljanja rokodelske dediščine in umeščanj</w:t>
      </w:r>
      <w:r w:rsidR="005B62DB">
        <w:rPr>
          <w:rFonts w:ascii="Arial" w:hAnsi="Arial" w:cs="Arial"/>
        </w:rPr>
        <w:t>a</w:t>
      </w:r>
      <w:r>
        <w:rPr>
          <w:rFonts w:ascii="Arial" w:hAnsi="Arial" w:cs="Arial"/>
        </w:rPr>
        <w:t xml:space="preserve"> v turizem so bili narejeni na vzpostavitvi stalne doživljajske delavnične ponudbe v okviru DUO Centra in Kreativnic, na po</w:t>
      </w:r>
      <w:r w:rsidR="00CB3E11">
        <w:rPr>
          <w:rFonts w:ascii="Arial" w:hAnsi="Arial" w:cs="Arial"/>
        </w:rPr>
        <w:t>d</w:t>
      </w:r>
      <w:r>
        <w:rPr>
          <w:rFonts w:ascii="Arial" w:hAnsi="Arial" w:cs="Arial"/>
        </w:rPr>
        <w:t xml:space="preserve">ročju povezovanja kulturne ponudbe na območju (muzeji, galerije in </w:t>
      </w:r>
      <w:r w:rsidR="00FE6AC5">
        <w:rPr>
          <w:rFonts w:ascii="Arial" w:hAnsi="Arial" w:cs="Arial"/>
        </w:rPr>
        <w:t>zgodovinske</w:t>
      </w:r>
      <w:r>
        <w:rPr>
          <w:rFonts w:ascii="Arial" w:hAnsi="Arial" w:cs="Arial"/>
        </w:rPr>
        <w:t xml:space="preserve"> hiše) </w:t>
      </w:r>
      <w:r w:rsidR="00CB3E11">
        <w:rPr>
          <w:rFonts w:ascii="Arial" w:hAnsi="Arial" w:cs="Arial"/>
        </w:rPr>
        <w:t>pa je še precej priložnosti</w:t>
      </w:r>
      <w:r w:rsidR="00F402E3">
        <w:rPr>
          <w:rFonts w:ascii="Arial" w:hAnsi="Arial" w:cs="Arial"/>
        </w:rPr>
        <w:t xml:space="preserve"> in to je izziv za prihodnje obdobje.</w:t>
      </w:r>
      <w:r w:rsidR="00CB3E11">
        <w:rPr>
          <w:rFonts w:ascii="Arial" w:hAnsi="Arial" w:cs="Arial"/>
        </w:rPr>
        <w:t xml:space="preserve"> </w:t>
      </w:r>
      <w:r w:rsidR="00C8009C">
        <w:rPr>
          <w:rFonts w:ascii="Arial" w:hAnsi="Arial" w:cs="Arial"/>
        </w:rPr>
        <w:t xml:space="preserve">Pomemben mejnik je tudi, da je </w:t>
      </w:r>
      <w:r w:rsidR="00C8009C" w:rsidRPr="00C8009C">
        <w:rPr>
          <w:rFonts w:ascii="Arial" w:hAnsi="Arial" w:cs="Arial"/>
        </w:rPr>
        <w:t xml:space="preserve">Ambient Visoške in Debeljakove domačije na Visokem pri Poljanah  zaradi izjemnega kulturnega </w:t>
      </w:r>
      <w:r w:rsidR="00FE6AC5" w:rsidRPr="00C8009C">
        <w:rPr>
          <w:rFonts w:ascii="Arial" w:hAnsi="Arial" w:cs="Arial"/>
        </w:rPr>
        <w:t>in družbenega</w:t>
      </w:r>
      <w:r w:rsidR="00C8009C" w:rsidRPr="00C8009C">
        <w:rPr>
          <w:rFonts w:ascii="Arial" w:hAnsi="Arial" w:cs="Arial"/>
        </w:rPr>
        <w:t xml:space="preserve"> pomena ter posebne kulturne vrednosti kot izrazit dosežek človekove ustvarjalnosti </w:t>
      </w:r>
      <w:r w:rsidR="00FE6AC5" w:rsidRPr="00C8009C">
        <w:rPr>
          <w:rFonts w:ascii="Arial" w:hAnsi="Arial" w:cs="Arial"/>
        </w:rPr>
        <w:t>in sobivanja</w:t>
      </w:r>
      <w:r w:rsidR="00C8009C" w:rsidRPr="00C8009C">
        <w:rPr>
          <w:rFonts w:ascii="Arial" w:hAnsi="Arial" w:cs="Arial"/>
        </w:rPr>
        <w:t xml:space="preserve"> v naravnem okolju ter pomemben del prostora in dediščine Republike Slovenije Vlada</w:t>
      </w:r>
      <w:r w:rsidR="00C8009C">
        <w:rPr>
          <w:rFonts w:ascii="Arial" w:hAnsi="Arial" w:cs="Arial"/>
        </w:rPr>
        <w:t xml:space="preserve"> RS</w:t>
      </w:r>
      <w:r w:rsidR="00C8009C" w:rsidRPr="00C8009C">
        <w:rPr>
          <w:rFonts w:ascii="Arial" w:hAnsi="Arial" w:cs="Arial"/>
        </w:rPr>
        <w:t xml:space="preserve"> v letu 2017 razglasila za kulturni spomenik državnega pomena.</w:t>
      </w:r>
      <w:r w:rsidR="00A11954">
        <w:rPr>
          <w:rFonts w:ascii="Arial" w:hAnsi="Arial" w:cs="Arial"/>
        </w:rPr>
        <w:t xml:space="preserve"> </w:t>
      </w:r>
    </w:p>
    <w:p w14:paraId="4EBB1D1B" w14:textId="2835D1E5" w:rsidR="004F6C55" w:rsidRDefault="00A11954" w:rsidP="00C8009C">
      <w:pPr>
        <w:spacing w:line="276" w:lineRule="auto"/>
        <w:jc w:val="both"/>
        <w:rPr>
          <w:rFonts w:ascii="Arial" w:hAnsi="Arial" w:cs="Arial"/>
        </w:rPr>
      </w:pPr>
      <w:r w:rsidRPr="00757653">
        <w:rPr>
          <w:rFonts w:ascii="Arial" w:hAnsi="Arial" w:cs="Arial"/>
          <w:b/>
          <w:bCs/>
        </w:rPr>
        <w:t xml:space="preserve">Kulturna ponudba je torej atraktivna, a </w:t>
      </w:r>
      <w:r w:rsidR="00FE6AC5" w:rsidRPr="00757653">
        <w:rPr>
          <w:rFonts w:ascii="Arial" w:hAnsi="Arial" w:cs="Arial"/>
          <w:b/>
          <w:bCs/>
        </w:rPr>
        <w:t>razdrobljena</w:t>
      </w:r>
      <w:r w:rsidRPr="00757653">
        <w:rPr>
          <w:rFonts w:ascii="Arial" w:hAnsi="Arial" w:cs="Arial"/>
          <w:b/>
          <w:bCs/>
        </w:rPr>
        <w:t xml:space="preserve">, potrebuje močen povezovalni doživljajski pristop, na ravni </w:t>
      </w:r>
      <w:r w:rsidR="00893626" w:rsidRPr="00757653">
        <w:rPr>
          <w:rFonts w:ascii="Arial" w:hAnsi="Arial" w:cs="Arial"/>
          <w:b/>
          <w:bCs/>
        </w:rPr>
        <w:t xml:space="preserve">celotnega </w:t>
      </w:r>
      <w:r w:rsidRPr="00757653">
        <w:rPr>
          <w:rFonts w:ascii="Arial" w:hAnsi="Arial" w:cs="Arial"/>
          <w:b/>
          <w:bCs/>
        </w:rPr>
        <w:t xml:space="preserve">Škofjeloškega. Tukaj je </w:t>
      </w:r>
      <w:r w:rsidR="00893626" w:rsidRPr="00757653">
        <w:rPr>
          <w:rFonts w:ascii="Arial" w:hAnsi="Arial" w:cs="Arial"/>
          <w:b/>
          <w:bCs/>
        </w:rPr>
        <w:t xml:space="preserve">izredno </w:t>
      </w:r>
      <w:r w:rsidRPr="00757653">
        <w:rPr>
          <w:rFonts w:ascii="Arial" w:hAnsi="Arial" w:cs="Arial"/>
          <w:b/>
          <w:bCs/>
        </w:rPr>
        <w:t>veliko prostora za inovativnost in kreativnost</w:t>
      </w:r>
      <w:r w:rsidR="00893626" w:rsidRPr="00757653">
        <w:rPr>
          <w:rFonts w:ascii="Arial" w:hAnsi="Arial" w:cs="Arial"/>
          <w:b/>
          <w:bCs/>
        </w:rPr>
        <w:t xml:space="preserve"> in nove produktne nadgradnje velja iskati v teh produktih, a z novimi </w:t>
      </w:r>
      <w:r w:rsidR="00014680" w:rsidRPr="00757653">
        <w:rPr>
          <w:rFonts w:ascii="Arial" w:hAnsi="Arial" w:cs="Arial"/>
          <w:b/>
          <w:bCs/>
        </w:rPr>
        <w:t>prijemi</w:t>
      </w:r>
      <w:r w:rsidR="00893626">
        <w:rPr>
          <w:rFonts w:ascii="Arial" w:hAnsi="Arial" w:cs="Arial"/>
        </w:rPr>
        <w:t xml:space="preserve"> (v procesu smo </w:t>
      </w:r>
      <w:r w:rsidR="00014680">
        <w:rPr>
          <w:rFonts w:ascii="Arial" w:hAnsi="Arial" w:cs="Arial"/>
        </w:rPr>
        <w:t>identificirali</w:t>
      </w:r>
      <w:r w:rsidR="00893626">
        <w:rPr>
          <w:rFonts w:ascii="Arial" w:hAnsi="Arial" w:cs="Arial"/>
        </w:rPr>
        <w:t xml:space="preserve"> zanimiv benchmark, to je območje </w:t>
      </w:r>
      <w:r w:rsidR="00893626" w:rsidRPr="002001A4">
        <w:rPr>
          <w:rFonts w:ascii="Arial" w:hAnsi="Arial" w:cs="Arial"/>
          <w:bCs/>
        </w:rPr>
        <w:t>Bregenzerwald</w:t>
      </w:r>
      <w:r w:rsidR="00893626">
        <w:rPr>
          <w:rFonts w:ascii="Arial" w:hAnsi="Arial" w:cs="Arial"/>
        </w:rPr>
        <w:t xml:space="preserve"> v avstrijski </w:t>
      </w:r>
      <w:r w:rsidR="00893626" w:rsidRPr="00893626">
        <w:rPr>
          <w:rFonts w:ascii="Arial" w:hAnsi="Arial" w:cs="Arial"/>
        </w:rPr>
        <w:t>Predarlšk</w:t>
      </w:r>
      <w:r w:rsidR="00893626">
        <w:rPr>
          <w:rFonts w:ascii="Arial" w:hAnsi="Arial" w:cs="Arial"/>
        </w:rPr>
        <w:t>i zvezni deželi</w:t>
      </w:r>
      <w:r w:rsidR="00D01391">
        <w:rPr>
          <w:rFonts w:ascii="Arial" w:hAnsi="Arial" w:cs="Arial"/>
        </w:rPr>
        <w:t>, kjer so na osnovi opredeljene teme »Življenje in narava« vzpostavili najprej inovativno sirarsko pot, nato pa naredili nekaj res izstopajočih umetniško-arhit</w:t>
      </w:r>
      <w:r w:rsidR="00014680">
        <w:rPr>
          <w:rFonts w:ascii="Arial" w:hAnsi="Arial" w:cs="Arial"/>
        </w:rPr>
        <w:t>e</w:t>
      </w:r>
      <w:r w:rsidR="00D01391">
        <w:rPr>
          <w:rFonts w:ascii="Arial" w:hAnsi="Arial" w:cs="Arial"/>
        </w:rPr>
        <w:t>kturnih projektov, vse v skladu s krovno temo).</w:t>
      </w:r>
      <w:r w:rsidR="00893626" w:rsidRPr="00893626">
        <w:rPr>
          <w:rFonts w:ascii="Arial" w:hAnsi="Arial" w:cs="Arial"/>
        </w:rPr>
        <w:t> </w:t>
      </w:r>
    </w:p>
    <w:p w14:paraId="56353616" w14:textId="77777777" w:rsidR="00757653" w:rsidRDefault="00F402E3" w:rsidP="00C8009C">
      <w:pPr>
        <w:spacing w:line="276" w:lineRule="auto"/>
        <w:jc w:val="both"/>
        <w:rPr>
          <w:rFonts w:ascii="Arial" w:hAnsi="Arial" w:cs="Arial"/>
        </w:rPr>
      </w:pPr>
      <w:r w:rsidRPr="00757653">
        <w:rPr>
          <w:rFonts w:ascii="Arial" w:hAnsi="Arial" w:cs="Arial"/>
          <w:b/>
          <w:bCs/>
        </w:rPr>
        <w:t>Območje ima tudi relativno dobro športno oz</w:t>
      </w:r>
      <w:r w:rsidR="004616A2" w:rsidRPr="00757653">
        <w:rPr>
          <w:rFonts w:ascii="Arial" w:hAnsi="Arial" w:cs="Arial"/>
          <w:b/>
          <w:bCs/>
        </w:rPr>
        <w:t>ir</w:t>
      </w:r>
      <w:r w:rsidRPr="00757653">
        <w:rPr>
          <w:rFonts w:ascii="Arial" w:hAnsi="Arial" w:cs="Arial"/>
          <w:b/>
          <w:bCs/>
        </w:rPr>
        <w:t>oma outdoor ponudbo (</w:t>
      </w:r>
      <w:r w:rsidR="00FE6AC5" w:rsidRPr="00757653">
        <w:rPr>
          <w:rFonts w:ascii="Arial" w:hAnsi="Arial" w:cs="Arial"/>
          <w:b/>
          <w:bCs/>
        </w:rPr>
        <w:t>destinacija</w:t>
      </w:r>
      <w:r w:rsidRPr="00757653">
        <w:rPr>
          <w:rFonts w:ascii="Arial" w:hAnsi="Arial" w:cs="Arial"/>
          <w:b/>
          <w:bCs/>
        </w:rPr>
        <w:t>, kjer lahko smučaš na 4 smučiščih</w:t>
      </w:r>
      <w:r w:rsidR="004616A2" w:rsidRPr="00757653">
        <w:rPr>
          <w:rFonts w:ascii="Arial" w:hAnsi="Arial" w:cs="Arial"/>
          <w:b/>
          <w:bCs/>
        </w:rPr>
        <w:t xml:space="preserve"> – ki se podobno kot drugi centri v Sloveniji spopadajo s </w:t>
      </w:r>
      <w:r w:rsidR="00FE6AC5" w:rsidRPr="00757653">
        <w:rPr>
          <w:rFonts w:ascii="Arial" w:hAnsi="Arial" w:cs="Arial"/>
          <w:b/>
          <w:bCs/>
        </w:rPr>
        <w:t>potrebami</w:t>
      </w:r>
      <w:r w:rsidR="004616A2" w:rsidRPr="00757653">
        <w:rPr>
          <w:rFonts w:ascii="Arial" w:hAnsi="Arial" w:cs="Arial"/>
          <w:b/>
          <w:bCs/>
        </w:rPr>
        <w:t xml:space="preserve"> po vlaganjih v</w:t>
      </w:r>
      <w:r w:rsidR="00FE6AC5" w:rsidRPr="00757653">
        <w:rPr>
          <w:rFonts w:ascii="Arial" w:hAnsi="Arial" w:cs="Arial"/>
          <w:b/>
          <w:bCs/>
        </w:rPr>
        <w:t xml:space="preserve"> </w:t>
      </w:r>
      <w:r w:rsidR="004616A2" w:rsidRPr="00757653">
        <w:rPr>
          <w:rFonts w:ascii="Arial" w:hAnsi="Arial" w:cs="Arial"/>
          <w:b/>
          <w:bCs/>
        </w:rPr>
        <w:t xml:space="preserve">žičniško </w:t>
      </w:r>
      <w:r w:rsidR="00FE6AC5" w:rsidRPr="00757653">
        <w:rPr>
          <w:rFonts w:ascii="Arial" w:hAnsi="Arial" w:cs="Arial"/>
          <w:b/>
          <w:bCs/>
        </w:rPr>
        <w:t>infrastrukturo</w:t>
      </w:r>
      <w:r w:rsidRPr="00757653">
        <w:rPr>
          <w:rFonts w:ascii="Arial" w:hAnsi="Arial" w:cs="Arial"/>
          <w:b/>
          <w:bCs/>
        </w:rPr>
        <w:t>;</w:t>
      </w:r>
      <w:r>
        <w:rPr>
          <w:rFonts w:ascii="Arial" w:hAnsi="Arial" w:cs="Arial"/>
        </w:rPr>
        <w:t xml:space="preserve"> Stari vrh in Soriška planina pa s</w:t>
      </w:r>
      <w:r w:rsidR="004616A2">
        <w:rPr>
          <w:rFonts w:ascii="Arial" w:hAnsi="Arial" w:cs="Arial"/>
        </w:rPr>
        <w:t>ta</w:t>
      </w:r>
      <w:r>
        <w:rPr>
          <w:rFonts w:ascii="Arial" w:hAnsi="Arial" w:cs="Arial"/>
        </w:rPr>
        <w:t xml:space="preserve"> vse bolj vzpostavljen</w:t>
      </w:r>
      <w:r w:rsidR="004616A2">
        <w:rPr>
          <w:rFonts w:ascii="Arial" w:hAnsi="Arial" w:cs="Arial"/>
        </w:rPr>
        <w:t>a</w:t>
      </w:r>
      <w:r>
        <w:rPr>
          <w:rFonts w:ascii="Arial" w:hAnsi="Arial" w:cs="Arial"/>
        </w:rPr>
        <w:t xml:space="preserve"> tudi kot poletn</w:t>
      </w:r>
      <w:r w:rsidR="004616A2">
        <w:rPr>
          <w:rFonts w:ascii="Arial" w:hAnsi="Arial" w:cs="Arial"/>
        </w:rPr>
        <w:t>i</w:t>
      </w:r>
      <w:r>
        <w:rPr>
          <w:rFonts w:ascii="Arial" w:hAnsi="Arial" w:cs="Arial"/>
        </w:rPr>
        <w:t xml:space="preserve"> aktivn</w:t>
      </w:r>
      <w:r w:rsidR="004616A2">
        <w:rPr>
          <w:rFonts w:ascii="Arial" w:hAnsi="Arial" w:cs="Arial"/>
        </w:rPr>
        <w:t>i</w:t>
      </w:r>
      <w:r>
        <w:rPr>
          <w:rFonts w:ascii="Arial" w:hAnsi="Arial" w:cs="Arial"/>
        </w:rPr>
        <w:t xml:space="preserve"> destinacij</w:t>
      </w:r>
      <w:r w:rsidR="004616A2">
        <w:rPr>
          <w:rFonts w:ascii="Arial" w:hAnsi="Arial" w:cs="Arial"/>
        </w:rPr>
        <w:t>i).</w:t>
      </w:r>
      <w:r>
        <w:rPr>
          <w:rFonts w:ascii="Arial" w:hAnsi="Arial" w:cs="Arial"/>
        </w:rPr>
        <w:t xml:space="preserve"> </w:t>
      </w:r>
    </w:p>
    <w:p w14:paraId="18EE2B63" w14:textId="77777777" w:rsidR="00757653" w:rsidRDefault="00F402E3" w:rsidP="00C8009C">
      <w:pPr>
        <w:spacing w:line="276" w:lineRule="auto"/>
        <w:jc w:val="both"/>
        <w:rPr>
          <w:rFonts w:ascii="Arial" w:hAnsi="Arial" w:cs="Arial"/>
        </w:rPr>
      </w:pPr>
      <w:r w:rsidRPr="00757653">
        <w:rPr>
          <w:rFonts w:ascii="Arial" w:hAnsi="Arial" w:cs="Arial"/>
          <w:b/>
          <w:bCs/>
        </w:rPr>
        <w:t xml:space="preserve">Pohodniška infrastruktura je relativno dobra, </w:t>
      </w:r>
      <w:r w:rsidR="00D01391" w:rsidRPr="00757653">
        <w:rPr>
          <w:rFonts w:ascii="Arial" w:hAnsi="Arial" w:cs="Arial"/>
          <w:b/>
          <w:bCs/>
        </w:rPr>
        <w:t xml:space="preserve">vzpostavljena je povezovalna </w:t>
      </w:r>
      <w:r w:rsidRPr="00757653">
        <w:rPr>
          <w:rFonts w:ascii="Arial" w:hAnsi="Arial" w:cs="Arial"/>
          <w:b/>
          <w:bCs/>
        </w:rPr>
        <w:t xml:space="preserve">Loška planinska pot, </w:t>
      </w:r>
      <w:r w:rsidR="00D01391" w:rsidRPr="00757653">
        <w:rPr>
          <w:rFonts w:ascii="Arial" w:hAnsi="Arial" w:cs="Arial"/>
          <w:b/>
          <w:bCs/>
        </w:rPr>
        <w:t xml:space="preserve">pa tudi podoben produkt na področju </w:t>
      </w:r>
      <w:r w:rsidR="00014680" w:rsidRPr="00757653">
        <w:rPr>
          <w:rFonts w:ascii="Arial" w:hAnsi="Arial" w:cs="Arial"/>
          <w:b/>
          <w:bCs/>
        </w:rPr>
        <w:t>kolesarjenja</w:t>
      </w:r>
      <w:r w:rsidR="00D01391" w:rsidRPr="00757653">
        <w:rPr>
          <w:rFonts w:ascii="Arial" w:hAnsi="Arial" w:cs="Arial"/>
          <w:b/>
          <w:bCs/>
        </w:rPr>
        <w:t xml:space="preserve"> (Loška kolesarska pot), </w:t>
      </w:r>
      <w:r w:rsidRPr="00757653">
        <w:rPr>
          <w:rFonts w:ascii="Arial" w:hAnsi="Arial" w:cs="Arial"/>
          <w:b/>
          <w:bCs/>
        </w:rPr>
        <w:t xml:space="preserve">a </w:t>
      </w:r>
      <w:r w:rsidR="00D01391" w:rsidRPr="00757653">
        <w:rPr>
          <w:rFonts w:ascii="Arial" w:hAnsi="Arial" w:cs="Arial"/>
          <w:b/>
          <w:bCs/>
        </w:rPr>
        <w:t xml:space="preserve">oba produkta </w:t>
      </w:r>
      <w:r w:rsidRPr="00757653">
        <w:rPr>
          <w:rFonts w:ascii="Arial" w:hAnsi="Arial" w:cs="Arial"/>
          <w:b/>
          <w:bCs/>
        </w:rPr>
        <w:t>potrebuje</w:t>
      </w:r>
      <w:r w:rsidR="004616A2" w:rsidRPr="00757653">
        <w:rPr>
          <w:rFonts w:ascii="Arial" w:hAnsi="Arial" w:cs="Arial"/>
          <w:b/>
          <w:bCs/>
        </w:rPr>
        <w:t>ta</w:t>
      </w:r>
      <w:r w:rsidRPr="00757653">
        <w:rPr>
          <w:rFonts w:ascii="Arial" w:hAnsi="Arial" w:cs="Arial"/>
          <w:b/>
          <w:bCs/>
        </w:rPr>
        <w:t xml:space="preserve"> infrastrukturno-programske ter digitalne nadgradnje, kot osnova za izpostavitev in večjo pozicijo, po konceptu nekaterih uspešnih pohodniških poti</w:t>
      </w:r>
      <w:r w:rsidR="004616A2">
        <w:rPr>
          <w:rFonts w:ascii="Arial" w:hAnsi="Arial" w:cs="Arial"/>
        </w:rPr>
        <w:t xml:space="preserve"> </w:t>
      </w:r>
      <w:r w:rsidR="00A11954">
        <w:rPr>
          <w:rFonts w:ascii="Arial" w:hAnsi="Arial" w:cs="Arial"/>
        </w:rPr>
        <w:t xml:space="preserve">(npr. Juliana Trail, ki v letu 2021-2022 dobiva tudi </w:t>
      </w:r>
      <w:r w:rsidR="00FE6AC5">
        <w:rPr>
          <w:rFonts w:ascii="Arial" w:hAnsi="Arial" w:cs="Arial"/>
        </w:rPr>
        <w:t>kolesarsko</w:t>
      </w:r>
      <w:r w:rsidR="00A11954">
        <w:rPr>
          <w:rFonts w:ascii="Arial" w:hAnsi="Arial" w:cs="Arial"/>
        </w:rPr>
        <w:t xml:space="preserve"> različico)</w:t>
      </w:r>
      <w:r w:rsidR="00D01391">
        <w:rPr>
          <w:rFonts w:ascii="Arial" w:hAnsi="Arial" w:cs="Arial"/>
        </w:rPr>
        <w:t>. N</w:t>
      </w:r>
      <w:r w:rsidR="004616A2">
        <w:rPr>
          <w:rFonts w:ascii="Arial" w:hAnsi="Arial" w:cs="Arial"/>
        </w:rPr>
        <w:t xml:space="preserve">a te poti velja potem bolj sistematično navezati številne tematske in pohodne oziroma </w:t>
      </w:r>
      <w:r w:rsidR="00FE6AC5">
        <w:rPr>
          <w:rFonts w:ascii="Arial" w:hAnsi="Arial" w:cs="Arial"/>
        </w:rPr>
        <w:t>kolesarske</w:t>
      </w:r>
      <w:r w:rsidR="004616A2">
        <w:rPr>
          <w:rFonts w:ascii="Arial" w:hAnsi="Arial" w:cs="Arial"/>
        </w:rPr>
        <w:t xml:space="preserve"> poti, ki so zdaj razpršene po posameznih občinah</w:t>
      </w:r>
      <w:r w:rsidR="00A11954">
        <w:rPr>
          <w:rFonts w:ascii="Arial" w:hAnsi="Arial" w:cs="Arial"/>
        </w:rPr>
        <w:t>, te povezovalne poti pa navezati tudi na daljinske poti v regiji.</w:t>
      </w:r>
      <w:r w:rsidR="004616A2">
        <w:rPr>
          <w:rFonts w:ascii="Arial" w:hAnsi="Arial" w:cs="Arial"/>
        </w:rPr>
        <w:t xml:space="preserve"> Temu izzivu v okviru strategije oziroma ukrepov daj</w:t>
      </w:r>
      <w:r w:rsidR="00D01391">
        <w:rPr>
          <w:rFonts w:ascii="Arial" w:hAnsi="Arial" w:cs="Arial"/>
        </w:rPr>
        <w:t>e</w:t>
      </w:r>
      <w:r w:rsidR="004616A2">
        <w:rPr>
          <w:rFonts w:ascii="Arial" w:hAnsi="Arial" w:cs="Arial"/>
        </w:rPr>
        <w:t>mo velik poudarek.</w:t>
      </w:r>
      <w:r w:rsidR="00F56FE5">
        <w:rPr>
          <w:rFonts w:ascii="Arial" w:hAnsi="Arial" w:cs="Arial"/>
        </w:rPr>
        <w:t xml:space="preserve"> </w:t>
      </w:r>
    </w:p>
    <w:p w14:paraId="7C95A727" w14:textId="5268C8DA" w:rsidR="00F402E3" w:rsidRDefault="00F56FE5" w:rsidP="00C8009C">
      <w:pPr>
        <w:spacing w:line="276" w:lineRule="auto"/>
        <w:jc w:val="both"/>
        <w:rPr>
          <w:rFonts w:ascii="Arial" w:hAnsi="Arial" w:cs="Arial"/>
        </w:rPr>
      </w:pPr>
      <w:r w:rsidRPr="00757653">
        <w:rPr>
          <w:rFonts w:ascii="Arial" w:hAnsi="Arial" w:cs="Arial"/>
          <w:b/>
          <w:bCs/>
        </w:rPr>
        <w:t>Kot »nov moment« se vzpostavlja tudi Sora kot kopalna reka, z že nekaj urejenimi kopališči (pa tudi divjimi), ki zahteva skupen in strateški pristop.</w:t>
      </w:r>
      <w:r>
        <w:rPr>
          <w:rFonts w:ascii="Arial" w:hAnsi="Arial" w:cs="Arial"/>
        </w:rPr>
        <w:t xml:space="preserve"> Tudi posamezne pohodniške lokacije (Sv. </w:t>
      </w:r>
      <w:r w:rsidR="00FE6AC5">
        <w:rPr>
          <w:rFonts w:ascii="Arial" w:hAnsi="Arial" w:cs="Arial"/>
        </w:rPr>
        <w:t>Ožbolt</w:t>
      </w:r>
      <w:r>
        <w:rPr>
          <w:rFonts w:ascii="Arial" w:hAnsi="Arial" w:cs="Arial"/>
        </w:rPr>
        <w:t xml:space="preserve">, Lubnik, Osojnik, </w:t>
      </w:r>
      <w:r w:rsidR="00FE6AC5">
        <w:rPr>
          <w:rFonts w:ascii="Arial" w:hAnsi="Arial" w:cs="Arial"/>
        </w:rPr>
        <w:t>Blegoš</w:t>
      </w:r>
      <w:r>
        <w:rPr>
          <w:rFonts w:ascii="Arial" w:hAnsi="Arial" w:cs="Arial"/>
        </w:rPr>
        <w:t xml:space="preserve">, Ratitovec idr.) se vzpostavljajo kot </w:t>
      </w:r>
      <w:r w:rsidR="00D01391">
        <w:rPr>
          <w:rFonts w:ascii="Arial" w:hAnsi="Arial" w:cs="Arial"/>
        </w:rPr>
        <w:t xml:space="preserve">vse močneje </w:t>
      </w:r>
      <w:r>
        <w:rPr>
          <w:rFonts w:ascii="Arial" w:hAnsi="Arial" w:cs="Arial"/>
        </w:rPr>
        <w:t xml:space="preserve">obiskane točke (še pospešeno s pandemijo), kar </w:t>
      </w:r>
      <w:r w:rsidR="00FE6AC5">
        <w:rPr>
          <w:rFonts w:ascii="Arial" w:hAnsi="Arial" w:cs="Arial"/>
        </w:rPr>
        <w:t>narekuje</w:t>
      </w:r>
      <w:r>
        <w:rPr>
          <w:rFonts w:ascii="Arial" w:hAnsi="Arial" w:cs="Arial"/>
        </w:rPr>
        <w:t xml:space="preserve"> potrebo po upravljanju obiska, urejanju parkirišč in potrebne podporne infrastrukture. </w:t>
      </w:r>
    </w:p>
    <w:p w14:paraId="2BD055DB" w14:textId="77777777" w:rsidR="00D01391" w:rsidRPr="00757653" w:rsidRDefault="00A81D0C" w:rsidP="00C8009C">
      <w:pPr>
        <w:spacing w:line="276" w:lineRule="auto"/>
        <w:jc w:val="both"/>
        <w:rPr>
          <w:rFonts w:ascii="Arial" w:hAnsi="Arial" w:cs="Arial"/>
          <w:b/>
          <w:bCs/>
        </w:rPr>
      </w:pPr>
      <w:r w:rsidRPr="00757653">
        <w:rPr>
          <w:rFonts w:ascii="Arial" w:hAnsi="Arial" w:cs="Arial"/>
          <w:b/>
          <w:bCs/>
        </w:rPr>
        <w:t xml:space="preserve">Močno izražen izziv, v vseh 4 občinah oziroma na celotnem območju, pa je pomanjkanje kakovostne gostinske ponudbe (oziroma tako glede </w:t>
      </w:r>
      <w:r w:rsidR="00FE6AC5" w:rsidRPr="00757653">
        <w:rPr>
          <w:rFonts w:ascii="Arial" w:hAnsi="Arial" w:cs="Arial"/>
          <w:b/>
          <w:bCs/>
        </w:rPr>
        <w:t>kakovosti</w:t>
      </w:r>
      <w:r w:rsidRPr="00757653">
        <w:rPr>
          <w:rFonts w:ascii="Arial" w:hAnsi="Arial" w:cs="Arial"/>
          <w:b/>
          <w:bCs/>
        </w:rPr>
        <w:t xml:space="preserve"> kot obsega). </w:t>
      </w:r>
    </w:p>
    <w:p w14:paraId="3C0C97DF" w14:textId="3AA2BE6D" w:rsidR="001650FC" w:rsidRDefault="00A81D0C">
      <w:pPr>
        <w:spacing w:line="276" w:lineRule="auto"/>
        <w:jc w:val="both"/>
        <w:rPr>
          <w:rFonts w:ascii="Arial" w:hAnsi="Arial" w:cs="Arial"/>
          <w:color w:val="A8BD5D"/>
        </w:rPr>
      </w:pPr>
      <w:r>
        <w:rPr>
          <w:rFonts w:ascii="Arial" w:hAnsi="Arial" w:cs="Arial"/>
        </w:rPr>
        <w:lastRenderedPageBreak/>
        <w:t xml:space="preserve">Škofjeloško je bilo eno prvih v Sloveniji, ki je že pred skoraj dvema desetletjema začelo delati na pospeševanju kakovostnih avtentičnih lokalnih pridelkov in izdelkov </w:t>
      </w:r>
      <w:r w:rsidR="00D01391">
        <w:rPr>
          <w:rFonts w:ascii="Arial" w:hAnsi="Arial" w:cs="Arial"/>
        </w:rPr>
        <w:t xml:space="preserve">pod znamko </w:t>
      </w:r>
      <w:r>
        <w:rPr>
          <w:rFonts w:ascii="Arial" w:hAnsi="Arial" w:cs="Arial"/>
        </w:rPr>
        <w:t xml:space="preserve">Dedek in babica ter Okusi Loškega </w:t>
      </w:r>
      <w:r w:rsidR="00FE6AC5">
        <w:rPr>
          <w:rFonts w:ascii="Arial" w:hAnsi="Arial" w:cs="Arial"/>
        </w:rPr>
        <w:t>podeželja</w:t>
      </w:r>
      <w:r w:rsidR="00D01391">
        <w:rPr>
          <w:rFonts w:ascii="Arial" w:hAnsi="Arial" w:cs="Arial"/>
        </w:rPr>
        <w:t>.</w:t>
      </w:r>
      <w:r>
        <w:rPr>
          <w:rFonts w:ascii="Arial" w:hAnsi="Arial" w:cs="Arial"/>
        </w:rPr>
        <w:t xml:space="preserve"> </w:t>
      </w:r>
      <w:r w:rsidR="00D01391">
        <w:rPr>
          <w:rFonts w:ascii="Arial" w:hAnsi="Arial" w:cs="Arial"/>
        </w:rPr>
        <w:t>P</w:t>
      </w:r>
      <w:r>
        <w:rPr>
          <w:rFonts w:ascii="Arial" w:hAnsi="Arial" w:cs="Arial"/>
        </w:rPr>
        <w:t xml:space="preserve">rojekt se trenutno vodi preko dveh </w:t>
      </w:r>
      <w:r w:rsidR="00FE6AC5">
        <w:rPr>
          <w:rFonts w:ascii="Arial" w:hAnsi="Arial" w:cs="Arial"/>
        </w:rPr>
        <w:t>platform</w:t>
      </w:r>
      <w:r>
        <w:rPr>
          <w:rFonts w:ascii="Arial" w:hAnsi="Arial" w:cs="Arial"/>
        </w:rPr>
        <w:t xml:space="preserve">, število sodelujočih ponudnikov stagnira; na drugi strani pa prakse številnih destinacij </w:t>
      </w:r>
      <w:r w:rsidR="00D01391">
        <w:rPr>
          <w:rFonts w:ascii="Arial" w:hAnsi="Arial" w:cs="Arial"/>
        </w:rPr>
        <w:t xml:space="preserve">v Sloveniji </w:t>
      </w:r>
      <w:r>
        <w:rPr>
          <w:rFonts w:ascii="Arial" w:hAnsi="Arial" w:cs="Arial"/>
        </w:rPr>
        <w:t>kažejo, da je krepitev premium ponudbe in pospeševanje povezovanja kmetijstva in turizma ključno za trajnostni turizem.</w:t>
      </w:r>
    </w:p>
    <w:p w14:paraId="198FD55E" w14:textId="328D6DB7" w:rsidR="002A11F4" w:rsidRPr="00AD33C8" w:rsidRDefault="002A11F4" w:rsidP="002A11F4">
      <w:pPr>
        <w:spacing w:line="276" w:lineRule="auto"/>
        <w:jc w:val="both"/>
        <w:rPr>
          <w:rFonts w:ascii="Arial" w:hAnsi="Arial" w:cs="Arial"/>
          <w:color w:val="A8BD5D"/>
          <w:sz w:val="24"/>
        </w:rPr>
      </w:pPr>
      <w:r w:rsidRPr="00AD33C8">
        <w:rPr>
          <w:rFonts w:ascii="Arial" w:hAnsi="Arial" w:cs="Arial"/>
          <w:color w:val="A8BD5D"/>
          <w:sz w:val="24"/>
        </w:rPr>
        <w:t xml:space="preserve">UGODNI </w:t>
      </w:r>
      <w:r w:rsidR="00FE6AC5" w:rsidRPr="00AD33C8">
        <w:rPr>
          <w:rFonts w:ascii="Arial" w:hAnsi="Arial" w:cs="Arial"/>
          <w:color w:val="A8BD5D"/>
          <w:sz w:val="24"/>
        </w:rPr>
        <w:t>TURISTIČNI</w:t>
      </w:r>
      <w:r w:rsidRPr="00AD33C8">
        <w:rPr>
          <w:rFonts w:ascii="Arial" w:hAnsi="Arial" w:cs="Arial"/>
          <w:color w:val="A8BD5D"/>
          <w:sz w:val="24"/>
        </w:rPr>
        <w:t xml:space="preserve"> KAZALNIKI, A POTREBNO JE POGLEDATI ŠIRŠE</w:t>
      </w:r>
    </w:p>
    <w:p w14:paraId="47724E6B" w14:textId="5081E5E2" w:rsidR="00750862" w:rsidRPr="00AD33C8" w:rsidRDefault="002A11F4" w:rsidP="002A11F4">
      <w:pPr>
        <w:spacing w:line="276" w:lineRule="auto"/>
        <w:jc w:val="both"/>
        <w:rPr>
          <w:rFonts w:ascii="Arial" w:hAnsi="Arial" w:cs="Arial"/>
          <w:color w:val="A8BD5D"/>
          <w:sz w:val="24"/>
        </w:rPr>
      </w:pPr>
      <w:r w:rsidRPr="00AD33C8">
        <w:rPr>
          <w:rFonts w:ascii="Arial" w:hAnsi="Arial" w:cs="Arial"/>
          <w:color w:val="A8BD5D"/>
          <w:sz w:val="24"/>
        </w:rPr>
        <w:t xml:space="preserve">= </w:t>
      </w:r>
      <w:r w:rsidR="00750862" w:rsidRPr="00AD33C8">
        <w:rPr>
          <w:rFonts w:ascii="Arial" w:hAnsi="Arial" w:cs="Arial"/>
          <w:color w:val="A8BD5D"/>
          <w:sz w:val="24"/>
        </w:rPr>
        <w:t xml:space="preserve">Na območju je zaznati upad števila aktivnih kmetij ter opuščanja kmetovanja. </w:t>
      </w:r>
    </w:p>
    <w:p w14:paraId="0CBF7459" w14:textId="77777777" w:rsidR="00757653" w:rsidRPr="00757653" w:rsidRDefault="008454B0" w:rsidP="002A11F4">
      <w:pPr>
        <w:spacing w:line="276" w:lineRule="auto"/>
        <w:jc w:val="both"/>
        <w:rPr>
          <w:rFonts w:ascii="Arial" w:hAnsi="Arial" w:cs="Arial"/>
          <w:b/>
          <w:bCs/>
        </w:rPr>
      </w:pPr>
      <w:r w:rsidRPr="00757653">
        <w:rPr>
          <w:rFonts w:ascii="Arial" w:hAnsi="Arial" w:cs="Arial"/>
          <w:b/>
          <w:bCs/>
        </w:rPr>
        <w:t xml:space="preserve">Ugodni </w:t>
      </w:r>
      <w:r w:rsidR="00FE6AC5" w:rsidRPr="00757653">
        <w:rPr>
          <w:rFonts w:ascii="Arial" w:hAnsi="Arial" w:cs="Arial"/>
          <w:b/>
          <w:bCs/>
        </w:rPr>
        <w:t>turistični</w:t>
      </w:r>
      <w:r w:rsidRPr="00757653">
        <w:rPr>
          <w:rFonts w:ascii="Arial" w:hAnsi="Arial" w:cs="Arial"/>
          <w:b/>
          <w:bCs/>
        </w:rPr>
        <w:t xml:space="preserve"> kazalniki so pogosto zavajajoči, saj se mora uspešno</w:t>
      </w:r>
      <w:r w:rsidR="00D01391" w:rsidRPr="00757653">
        <w:rPr>
          <w:rFonts w:ascii="Arial" w:hAnsi="Arial" w:cs="Arial"/>
          <w:b/>
          <w:bCs/>
        </w:rPr>
        <w:t>st</w:t>
      </w:r>
      <w:r w:rsidRPr="00757653">
        <w:rPr>
          <w:rFonts w:ascii="Arial" w:hAnsi="Arial" w:cs="Arial"/>
          <w:b/>
          <w:bCs/>
        </w:rPr>
        <w:t xml:space="preserve"> vrednoti tudi skozi druge kazalnike – </w:t>
      </w:r>
      <w:r w:rsidR="00D01391" w:rsidRPr="00757653">
        <w:rPr>
          <w:rFonts w:ascii="Arial" w:hAnsi="Arial" w:cs="Arial"/>
          <w:b/>
          <w:bCs/>
        </w:rPr>
        <w:t>vse bolj se zavedamo</w:t>
      </w:r>
      <w:r w:rsidRPr="00757653">
        <w:rPr>
          <w:rFonts w:ascii="Arial" w:hAnsi="Arial" w:cs="Arial"/>
          <w:b/>
          <w:bCs/>
        </w:rPr>
        <w:t xml:space="preserve">, da uspešnega turizma ni brez lokalnih izdelkov. </w:t>
      </w:r>
    </w:p>
    <w:p w14:paraId="7BB9E9A2" w14:textId="040346CA" w:rsidR="008454B0" w:rsidRDefault="008454B0" w:rsidP="002A11F4">
      <w:pPr>
        <w:spacing w:line="276" w:lineRule="auto"/>
        <w:jc w:val="both"/>
        <w:rPr>
          <w:rFonts w:ascii="Arial" w:hAnsi="Arial" w:cs="Arial"/>
        </w:rPr>
      </w:pPr>
      <w:r>
        <w:rPr>
          <w:rFonts w:ascii="Arial" w:hAnsi="Arial" w:cs="Arial"/>
        </w:rPr>
        <w:t>Območje odlikuje nadpovprečna razvitost (k</w:t>
      </w:r>
      <w:r w:rsidRPr="008454B0">
        <w:rPr>
          <w:rFonts w:ascii="Arial" w:hAnsi="Arial" w:cs="Arial"/>
        </w:rPr>
        <w:t>oeficient razvitosti občin</w:t>
      </w:r>
      <w:r>
        <w:rPr>
          <w:rFonts w:ascii="Arial" w:hAnsi="Arial" w:cs="Arial"/>
        </w:rPr>
        <w:t xml:space="preserve"> za </w:t>
      </w:r>
      <w:r w:rsidR="00750862" w:rsidRPr="008454B0">
        <w:rPr>
          <w:rFonts w:ascii="Arial" w:hAnsi="Arial" w:cs="Arial"/>
        </w:rPr>
        <w:t xml:space="preserve">Žiri </w:t>
      </w:r>
      <w:r>
        <w:rPr>
          <w:rFonts w:ascii="Arial" w:hAnsi="Arial" w:cs="Arial"/>
        </w:rPr>
        <w:t xml:space="preserve">je </w:t>
      </w:r>
      <w:r w:rsidR="00750862" w:rsidRPr="008454B0">
        <w:rPr>
          <w:rFonts w:ascii="Arial" w:hAnsi="Arial" w:cs="Arial"/>
        </w:rPr>
        <w:t>1,25</w:t>
      </w:r>
      <w:r>
        <w:rPr>
          <w:rFonts w:ascii="Arial" w:hAnsi="Arial" w:cs="Arial"/>
        </w:rPr>
        <w:t xml:space="preserve">, </w:t>
      </w:r>
      <w:r w:rsidR="00750862" w:rsidRPr="008454B0">
        <w:rPr>
          <w:rFonts w:ascii="Arial" w:hAnsi="Arial" w:cs="Arial"/>
        </w:rPr>
        <w:t>Škofj</w:t>
      </w:r>
      <w:r>
        <w:rPr>
          <w:rFonts w:ascii="Arial" w:hAnsi="Arial" w:cs="Arial"/>
        </w:rPr>
        <w:t>o</w:t>
      </w:r>
      <w:r w:rsidR="00750862" w:rsidRPr="008454B0">
        <w:rPr>
          <w:rFonts w:ascii="Arial" w:hAnsi="Arial" w:cs="Arial"/>
        </w:rPr>
        <w:t xml:space="preserve"> Lok</w:t>
      </w:r>
      <w:r>
        <w:rPr>
          <w:rFonts w:ascii="Arial" w:hAnsi="Arial" w:cs="Arial"/>
        </w:rPr>
        <w:t>o</w:t>
      </w:r>
      <w:r w:rsidR="00750862" w:rsidRPr="008454B0">
        <w:rPr>
          <w:rFonts w:ascii="Arial" w:hAnsi="Arial" w:cs="Arial"/>
        </w:rPr>
        <w:t xml:space="preserve"> 1,2</w:t>
      </w:r>
      <w:r>
        <w:rPr>
          <w:rFonts w:ascii="Arial" w:hAnsi="Arial" w:cs="Arial"/>
        </w:rPr>
        <w:t xml:space="preserve">, </w:t>
      </w:r>
      <w:r w:rsidR="00750862" w:rsidRPr="008454B0">
        <w:rPr>
          <w:rFonts w:ascii="Arial" w:hAnsi="Arial" w:cs="Arial"/>
        </w:rPr>
        <w:t>Železniki 1,20</w:t>
      </w:r>
      <w:r>
        <w:rPr>
          <w:rFonts w:ascii="Arial" w:hAnsi="Arial" w:cs="Arial"/>
        </w:rPr>
        <w:t xml:space="preserve"> in </w:t>
      </w:r>
      <w:r w:rsidR="00750862" w:rsidRPr="008454B0">
        <w:rPr>
          <w:rFonts w:ascii="Arial" w:hAnsi="Arial" w:cs="Arial"/>
        </w:rPr>
        <w:t>Gorenj</w:t>
      </w:r>
      <w:r>
        <w:rPr>
          <w:rFonts w:ascii="Arial" w:hAnsi="Arial" w:cs="Arial"/>
        </w:rPr>
        <w:t>o</w:t>
      </w:r>
      <w:r w:rsidR="00750862" w:rsidRPr="008454B0">
        <w:rPr>
          <w:rFonts w:ascii="Arial" w:hAnsi="Arial" w:cs="Arial"/>
        </w:rPr>
        <w:t xml:space="preserve"> vas </w:t>
      </w:r>
      <w:r>
        <w:rPr>
          <w:rFonts w:ascii="Arial" w:hAnsi="Arial" w:cs="Arial"/>
        </w:rPr>
        <w:t>-</w:t>
      </w:r>
      <w:r w:rsidR="00750862" w:rsidRPr="008454B0">
        <w:rPr>
          <w:rFonts w:ascii="Arial" w:hAnsi="Arial" w:cs="Arial"/>
        </w:rPr>
        <w:t xml:space="preserve"> Poljane 1,18</w:t>
      </w:r>
      <w:r>
        <w:rPr>
          <w:rFonts w:ascii="Arial" w:hAnsi="Arial" w:cs="Arial"/>
        </w:rPr>
        <w:t xml:space="preserve">), a na drugi strani je na </w:t>
      </w:r>
      <w:r w:rsidRPr="008454B0">
        <w:rPr>
          <w:rFonts w:ascii="Arial" w:hAnsi="Arial" w:cs="Arial"/>
        </w:rPr>
        <w:t xml:space="preserve">območju </w:t>
      </w:r>
      <w:r>
        <w:rPr>
          <w:rFonts w:ascii="Arial" w:hAnsi="Arial" w:cs="Arial"/>
        </w:rPr>
        <w:t xml:space="preserve">npr. </w:t>
      </w:r>
      <w:r w:rsidRPr="008454B0">
        <w:rPr>
          <w:rFonts w:ascii="Arial" w:hAnsi="Arial" w:cs="Arial"/>
        </w:rPr>
        <w:t>zaznati upad števila aktivnih kmetij ter opuščanj</w:t>
      </w:r>
      <w:r w:rsidR="00D01391">
        <w:rPr>
          <w:rFonts w:ascii="Arial" w:hAnsi="Arial" w:cs="Arial"/>
        </w:rPr>
        <w:t>e</w:t>
      </w:r>
      <w:r w:rsidRPr="008454B0">
        <w:rPr>
          <w:rFonts w:ascii="Arial" w:hAnsi="Arial" w:cs="Arial"/>
        </w:rPr>
        <w:t xml:space="preserve"> kmetovanja</w:t>
      </w:r>
      <w:r>
        <w:rPr>
          <w:rFonts w:ascii="Arial" w:hAnsi="Arial" w:cs="Arial"/>
        </w:rPr>
        <w:t xml:space="preserve"> (območje se je </w:t>
      </w:r>
      <w:r w:rsidRPr="008454B0">
        <w:rPr>
          <w:rFonts w:ascii="Arial" w:hAnsi="Arial" w:cs="Arial"/>
        </w:rPr>
        <w:t>napram ostalim delom Gorenjske in tudi širše dolgo upiral</w:t>
      </w:r>
      <w:r>
        <w:rPr>
          <w:rFonts w:ascii="Arial" w:hAnsi="Arial" w:cs="Arial"/>
        </w:rPr>
        <w:t>o</w:t>
      </w:r>
      <w:r w:rsidRPr="008454B0">
        <w:rPr>
          <w:rFonts w:ascii="Arial" w:hAnsi="Arial" w:cs="Arial"/>
        </w:rPr>
        <w:t xml:space="preserve"> temu trendu</w:t>
      </w:r>
      <w:r>
        <w:rPr>
          <w:rFonts w:ascii="Arial" w:hAnsi="Arial" w:cs="Arial"/>
        </w:rPr>
        <w:t xml:space="preserve">), predvsem </w:t>
      </w:r>
      <w:r w:rsidR="00750862" w:rsidRPr="002A11F4">
        <w:rPr>
          <w:rFonts w:ascii="Arial" w:hAnsi="Arial" w:cs="Arial"/>
        </w:rPr>
        <w:t>na zahtevnih zemljiščih</w:t>
      </w:r>
      <w:r w:rsidR="00D01391">
        <w:rPr>
          <w:rFonts w:ascii="Arial" w:hAnsi="Arial" w:cs="Arial"/>
        </w:rPr>
        <w:t>. Še</w:t>
      </w:r>
      <w:r w:rsidR="00776834">
        <w:rPr>
          <w:rFonts w:ascii="Arial" w:hAnsi="Arial" w:cs="Arial"/>
        </w:rPr>
        <w:t xml:space="preserve"> </w:t>
      </w:r>
      <w:r w:rsidR="00750862" w:rsidRPr="002A11F4">
        <w:rPr>
          <w:rFonts w:ascii="Arial" w:hAnsi="Arial" w:cs="Arial"/>
        </w:rPr>
        <w:t>večje spremembe se lahko pričakujejo v 15 do 20 letih</w:t>
      </w:r>
      <w:r w:rsidR="00776834">
        <w:rPr>
          <w:rFonts w:ascii="Arial" w:hAnsi="Arial" w:cs="Arial"/>
        </w:rPr>
        <w:t>. P</w:t>
      </w:r>
      <w:r w:rsidRPr="008454B0">
        <w:rPr>
          <w:rFonts w:ascii="Arial" w:hAnsi="Arial" w:cs="Arial"/>
        </w:rPr>
        <w:t xml:space="preserve">osledica opuščanja kmetovanja na zahtevnih zemljiščih bo povečano zaraščanje ter posledično zmanjševanje atraktivnosti podeželja </w:t>
      </w:r>
      <w:r w:rsidR="00D01391">
        <w:rPr>
          <w:rFonts w:ascii="Arial" w:hAnsi="Arial" w:cs="Arial"/>
        </w:rPr>
        <w:t xml:space="preserve">in zdaj res izjemne kulturne krajine </w:t>
      </w:r>
      <w:r w:rsidRPr="008454B0">
        <w:rPr>
          <w:rFonts w:ascii="Arial" w:hAnsi="Arial" w:cs="Arial"/>
        </w:rPr>
        <w:t>za obiskovalce</w:t>
      </w:r>
      <w:r w:rsidR="00D01391">
        <w:rPr>
          <w:rFonts w:ascii="Arial" w:hAnsi="Arial" w:cs="Arial"/>
        </w:rPr>
        <w:t xml:space="preserve">, kot tudi za prebivalce. </w:t>
      </w:r>
      <w:r w:rsidR="00776834">
        <w:rPr>
          <w:rFonts w:ascii="Arial" w:hAnsi="Arial" w:cs="Arial"/>
        </w:rPr>
        <w:t>Ob tem se kaže p</w:t>
      </w:r>
      <w:r w:rsidR="00750862" w:rsidRPr="002A11F4">
        <w:rPr>
          <w:rFonts w:ascii="Arial" w:hAnsi="Arial" w:cs="Arial"/>
        </w:rPr>
        <w:t>omanjkanje pridelkov za kratke nabavne verige</w:t>
      </w:r>
      <w:r w:rsidR="00D01391">
        <w:rPr>
          <w:rFonts w:ascii="Arial" w:hAnsi="Arial" w:cs="Arial"/>
        </w:rPr>
        <w:t xml:space="preserve"> (premalo razumevanja s strani pridelovalcev, da je lahko turizem kakovosten prodajni kanal).</w:t>
      </w:r>
    </w:p>
    <w:p w14:paraId="7861D656" w14:textId="5AEAFCE0" w:rsidR="002A11F4" w:rsidRPr="002A11F4" w:rsidRDefault="008454B0" w:rsidP="002A11F4">
      <w:pPr>
        <w:spacing w:line="276" w:lineRule="auto"/>
        <w:jc w:val="both"/>
        <w:rPr>
          <w:rFonts w:ascii="Arial" w:hAnsi="Arial" w:cs="Arial"/>
        </w:rPr>
      </w:pPr>
      <w:r>
        <w:rPr>
          <w:rFonts w:ascii="Arial" w:hAnsi="Arial" w:cs="Arial"/>
        </w:rPr>
        <w:t>Dobre prakse in o</w:t>
      </w:r>
      <w:r w:rsidR="002A11F4" w:rsidRPr="002A11F4">
        <w:rPr>
          <w:rFonts w:ascii="Arial" w:hAnsi="Arial" w:cs="Arial"/>
        </w:rPr>
        <w:t xml:space="preserve">dlična priložnost za povezovanje so nekateri nosilni sirarji, kot </w:t>
      </w:r>
      <w:r w:rsidR="00FE6AC5" w:rsidRPr="002A11F4">
        <w:rPr>
          <w:rFonts w:ascii="Arial" w:hAnsi="Arial" w:cs="Arial"/>
        </w:rPr>
        <w:t>denimo</w:t>
      </w:r>
      <w:r w:rsidR="002A11F4" w:rsidRPr="002A11F4">
        <w:rPr>
          <w:rFonts w:ascii="Arial" w:hAnsi="Arial" w:cs="Arial"/>
        </w:rPr>
        <w:t xml:space="preserve"> v Gorenji vasi Pustotnik in Leskovec, ki svoje izdelke prodajata po vsej Sloveniji, pa tudi v matičnih trgovinah, kjer turiste popeljejo tudi na voden ogled posodobljene predelave v novih objektih.</w:t>
      </w:r>
      <w:r w:rsidR="00D01391">
        <w:rPr>
          <w:rFonts w:ascii="Arial" w:hAnsi="Arial" w:cs="Arial"/>
        </w:rPr>
        <w:t xml:space="preserve"> </w:t>
      </w:r>
      <w:r w:rsidR="002A11F4" w:rsidRPr="002A11F4">
        <w:rPr>
          <w:rFonts w:ascii="Arial" w:hAnsi="Arial" w:cs="Arial"/>
        </w:rPr>
        <w:t>Potencial so turistične kmetije z dolgoletno tradicijo in zato bogatimi izkušnjami povezovanja kmetijstva in turizma</w:t>
      </w:r>
      <w:r w:rsidR="002A11F4">
        <w:rPr>
          <w:rFonts w:ascii="Arial" w:hAnsi="Arial" w:cs="Arial"/>
        </w:rPr>
        <w:t xml:space="preserve">. </w:t>
      </w:r>
    </w:p>
    <w:p w14:paraId="7B6D37E0" w14:textId="69972B6F" w:rsidR="002A11F4" w:rsidRPr="002A11F4" w:rsidRDefault="002A11F4" w:rsidP="00C8009C">
      <w:pPr>
        <w:spacing w:line="276" w:lineRule="auto"/>
        <w:jc w:val="both"/>
        <w:rPr>
          <w:rFonts w:ascii="Arial" w:hAnsi="Arial" w:cs="Arial"/>
          <w:color w:val="A8BD5D"/>
          <w:sz w:val="24"/>
        </w:rPr>
      </w:pPr>
      <w:r w:rsidRPr="002A11F4">
        <w:rPr>
          <w:rFonts w:ascii="Arial" w:hAnsi="Arial" w:cs="Arial"/>
          <w:color w:val="A8BD5D"/>
          <w:sz w:val="24"/>
        </w:rPr>
        <w:t>ZAČETEK DELA NA TRAJNOSTI</w:t>
      </w:r>
    </w:p>
    <w:p w14:paraId="75587DA6" w14:textId="415064DE" w:rsidR="002A11F4" w:rsidRPr="002A11F4" w:rsidRDefault="002A11F4" w:rsidP="00C8009C">
      <w:pPr>
        <w:spacing w:line="276" w:lineRule="auto"/>
        <w:jc w:val="both"/>
        <w:rPr>
          <w:rFonts w:ascii="Arial" w:hAnsi="Arial" w:cs="Arial"/>
          <w:color w:val="A8BD5D"/>
          <w:sz w:val="24"/>
        </w:rPr>
      </w:pPr>
      <w:r w:rsidRPr="002A11F4">
        <w:rPr>
          <w:rFonts w:ascii="Arial" w:hAnsi="Arial" w:cs="Arial"/>
          <w:color w:val="A8BD5D"/>
          <w:sz w:val="24"/>
        </w:rPr>
        <w:t>= V novem obdobju bo potrebno od certifikatov do zelene infrastrukture</w:t>
      </w:r>
      <w:r w:rsidR="00D01391">
        <w:rPr>
          <w:rFonts w:ascii="Arial" w:hAnsi="Arial" w:cs="Arial"/>
          <w:color w:val="A8BD5D"/>
          <w:sz w:val="24"/>
        </w:rPr>
        <w:t>.</w:t>
      </w:r>
    </w:p>
    <w:p w14:paraId="1D913ABB" w14:textId="77777777" w:rsidR="00757653" w:rsidRDefault="005C7C7A" w:rsidP="00C8009C">
      <w:pPr>
        <w:spacing w:line="276" w:lineRule="auto"/>
        <w:jc w:val="both"/>
        <w:rPr>
          <w:rFonts w:ascii="Arial" w:hAnsi="Arial" w:cs="Arial"/>
        </w:rPr>
      </w:pPr>
      <w:r w:rsidRPr="00757653">
        <w:rPr>
          <w:rFonts w:ascii="Arial" w:hAnsi="Arial" w:cs="Arial"/>
          <w:b/>
          <w:bCs/>
        </w:rPr>
        <w:t xml:space="preserve">Občini Škofja Loka in Gorenja vas </w:t>
      </w:r>
      <w:r w:rsidR="00D01391" w:rsidRPr="00757653">
        <w:rPr>
          <w:rFonts w:ascii="Arial" w:hAnsi="Arial" w:cs="Arial"/>
          <w:b/>
          <w:bCs/>
        </w:rPr>
        <w:t>-</w:t>
      </w:r>
      <w:r w:rsidRPr="00757653">
        <w:rPr>
          <w:rFonts w:ascii="Arial" w:hAnsi="Arial" w:cs="Arial"/>
          <w:b/>
          <w:bCs/>
        </w:rPr>
        <w:t xml:space="preserve"> Poljane sta s pridobitvijo znaka Slovenia Green Destination (v okviru Zelen</w:t>
      </w:r>
      <w:r w:rsidR="00D01391" w:rsidRPr="00757653">
        <w:rPr>
          <w:rFonts w:ascii="Arial" w:hAnsi="Arial" w:cs="Arial"/>
          <w:b/>
          <w:bCs/>
        </w:rPr>
        <w:t>e</w:t>
      </w:r>
      <w:r w:rsidRPr="00757653">
        <w:rPr>
          <w:rFonts w:ascii="Arial" w:hAnsi="Arial" w:cs="Arial"/>
          <w:b/>
          <w:bCs/>
        </w:rPr>
        <w:t xml:space="preserve"> sheme slovenskega turizma) začele sistematično delati na krepitvi trajnosti,</w:t>
      </w:r>
      <w:r>
        <w:rPr>
          <w:rFonts w:ascii="Arial" w:hAnsi="Arial" w:cs="Arial"/>
        </w:rPr>
        <w:t xml:space="preserve"> Škofja Loka in </w:t>
      </w:r>
      <w:r w:rsidR="00D01391">
        <w:rPr>
          <w:rFonts w:ascii="Arial" w:hAnsi="Arial" w:cs="Arial"/>
        </w:rPr>
        <w:t>Ž</w:t>
      </w:r>
      <w:r>
        <w:rPr>
          <w:rFonts w:ascii="Arial" w:hAnsi="Arial" w:cs="Arial"/>
        </w:rPr>
        <w:t xml:space="preserve">elezniki pa v letu 2021 vstopajo v Zero Waste platformo. </w:t>
      </w:r>
    </w:p>
    <w:p w14:paraId="75E91B64" w14:textId="07428266" w:rsidR="00EC3829" w:rsidRDefault="005C7C7A" w:rsidP="00C8009C">
      <w:pPr>
        <w:spacing w:line="276" w:lineRule="auto"/>
        <w:jc w:val="both"/>
        <w:rPr>
          <w:rFonts w:ascii="Arial" w:hAnsi="Arial" w:cs="Arial"/>
        </w:rPr>
      </w:pPr>
      <w:r>
        <w:rPr>
          <w:rFonts w:ascii="Arial" w:hAnsi="Arial" w:cs="Arial"/>
        </w:rPr>
        <w:t>Še vedno so – kar velja širše za slo</w:t>
      </w:r>
      <w:r w:rsidR="00D41F80">
        <w:rPr>
          <w:rFonts w:ascii="Arial" w:hAnsi="Arial" w:cs="Arial"/>
        </w:rPr>
        <w:t>v</w:t>
      </w:r>
      <w:r>
        <w:rPr>
          <w:rFonts w:ascii="Arial" w:hAnsi="Arial" w:cs="Arial"/>
        </w:rPr>
        <w:t xml:space="preserve">enski turizem, ki je uspel izgraditi podobo </w:t>
      </w:r>
      <w:r w:rsidR="00FE6AC5">
        <w:rPr>
          <w:rFonts w:ascii="Arial" w:hAnsi="Arial" w:cs="Arial"/>
        </w:rPr>
        <w:t>zelene</w:t>
      </w:r>
      <w:r>
        <w:rPr>
          <w:rFonts w:ascii="Arial" w:hAnsi="Arial" w:cs="Arial"/>
        </w:rPr>
        <w:t xml:space="preserve"> butične destinacije – v</w:t>
      </w:r>
      <w:r w:rsidRPr="005C7C7A">
        <w:rPr>
          <w:rFonts w:ascii="Arial" w:hAnsi="Arial" w:cs="Arial"/>
        </w:rPr>
        <w:t>rzeli med zeleno obljubo in dejanskim stanjem na ravni ponudbe in destinacij, zato je zapolnjevanje teh vrzeli ena ključnih nalog prihodnjega obdobja</w:t>
      </w:r>
      <w:r>
        <w:rPr>
          <w:rFonts w:ascii="Arial" w:hAnsi="Arial" w:cs="Arial"/>
        </w:rPr>
        <w:t xml:space="preserve">, ko bomo morali </w:t>
      </w:r>
      <w:r w:rsidRPr="005C7C7A">
        <w:rPr>
          <w:rFonts w:ascii="Arial" w:hAnsi="Arial" w:cs="Arial"/>
        </w:rPr>
        <w:t xml:space="preserve">pospešeno in sistematično razvijati </w:t>
      </w:r>
      <w:r w:rsidR="00D01391">
        <w:rPr>
          <w:rFonts w:ascii="Arial" w:hAnsi="Arial" w:cs="Arial"/>
        </w:rPr>
        <w:t xml:space="preserve">zeleno </w:t>
      </w:r>
      <w:r w:rsidRPr="005C7C7A">
        <w:rPr>
          <w:rFonts w:ascii="Arial" w:hAnsi="Arial" w:cs="Arial"/>
        </w:rPr>
        <w:t xml:space="preserve">infrastrukturo in storitve, ki so predpogoj, da bomo lahko uresničevali zeleno obljubo. </w:t>
      </w:r>
      <w:r w:rsidR="00EC3829">
        <w:rPr>
          <w:rFonts w:ascii="Arial" w:hAnsi="Arial" w:cs="Arial"/>
        </w:rPr>
        <w:t>Ključne bodo tesne povezave med turizmom in drugimi sektorskimi politikami in službami na ravni občin</w:t>
      </w:r>
      <w:r w:rsidR="00D01391">
        <w:rPr>
          <w:rFonts w:ascii="Arial" w:hAnsi="Arial" w:cs="Arial"/>
        </w:rPr>
        <w:t>, sploh na področju mobilnosti in urejanja prostora.</w:t>
      </w:r>
    </w:p>
    <w:p w14:paraId="3AB32FEE" w14:textId="6786C9D5" w:rsidR="00757653" w:rsidRDefault="005C7C7A" w:rsidP="00757653">
      <w:pPr>
        <w:spacing w:line="276" w:lineRule="auto"/>
        <w:jc w:val="both"/>
        <w:rPr>
          <w:rFonts w:ascii="Arial" w:hAnsi="Arial" w:cs="Arial"/>
          <w:color w:val="A8BD5D"/>
          <w:sz w:val="24"/>
        </w:rPr>
      </w:pPr>
      <w:r w:rsidRPr="00757653">
        <w:rPr>
          <w:rFonts w:ascii="Arial" w:hAnsi="Arial" w:cs="Arial"/>
          <w:b/>
          <w:bCs/>
        </w:rPr>
        <w:t>Za Škofjeloško je še poseben izziv krepitev trajnostne mobilnosti in vzpostavitev Škofje Loke kot intermodalne vstopn</w:t>
      </w:r>
      <w:r w:rsidR="00D01391" w:rsidRPr="00757653">
        <w:rPr>
          <w:rFonts w:ascii="Arial" w:hAnsi="Arial" w:cs="Arial"/>
          <w:b/>
          <w:bCs/>
        </w:rPr>
        <w:t>e</w:t>
      </w:r>
      <w:r w:rsidRPr="00757653">
        <w:rPr>
          <w:rFonts w:ascii="Arial" w:hAnsi="Arial" w:cs="Arial"/>
          <w:b/>
          <w:bCs/>
        </w:rPr>
        <w:t xml:space="preserve"> točko ter nato s kolesarskimi povezavami od Škofje Loke skozi Selško in Poljansko dolino</w:t>
      </w:r>
      <w:r>
        <w:rPr>
          <w:rFonts w:ascii="Arial" w:hAnsi="Arial" w:cs="Arial"/>
        </w:rPr>
        <w:t xml:space="preserve"> – ter sistematičnim </w:t>
      </w:r>
      <w:r w:rsidR="00FE6AC5">
        <w:rPr>
          <w:rFonts w:ascii="Arial" w:hAnsi="Arial" w:cs="Arial"/>
        </w:rPr>
        <w:t>navezovanjem</w:t>
      </w:r>
      <w:r>
        <w:rPr>
          <w:rFonts w:ascii="Arial" w:hAnsi="Arial" w:cs="Arial"/>
        </w:rPr>
        <w:t xml:space="preserve"> na povezave s sosednjimi destinacijami (navezave na gorenjski del – Kranj ter Bohinj, Idrijo, Cerkno idr.).</w:t>
      </w:r>
    </w:p>
    <w:p w14:paraId="1C8E71C9" w14:textId="27DF4051" w:rsidR="000F252B" w:rsidRDefault="000F252B" w:rsidP="002A11F4">
      <w:pPr>
        <w:jc w:val="both"/>
        <w:rPr>
          <w:rFonts w:ascii="Arial" w:hAnsi="Arial" w:cs="Arial"/>
          <w:color w:val="A8BD5D"/>
          <w:sz w:val="24"/>
        </w:rPr>
      </w:pPr>
      <w:r w:rsidRPr="00A7320B">
        <w:rPr>
          <w:rFonts w:ascii="Arial" w:hAnsi="Arial" w:cs="Arial"/>
          <w:color w:val="A8BD5D"/>
          <w:sz w:val="24"/>
        </w:rPr>
        <w:lastRenderedPageBreak/>
        <w:t>STATUS VODILNE DESTINACIJE</w:t>
      </w:r>
    </w:p>
    <w:p w14:paraId="44F4EC56" w14:textId="35538718" w:rsidR="0004661D" w:rsidRPr="00A7320B" w:rsidRDefault="0004661D" w:rsidP="000F252B">
      <w:pPr>
        <w:spacing w:line="276" w:lineRule="auto"/>
        <w:jc w:val="both"/>
        <w:rPr>
          <w:rFonts w:ascii="Arial" w:hAnsi="Arial" w:cs="Arial"/>
          <w:color w:val="A8BD5D"/>
          <w:sz w:val="24"/>
        </w:rPr>
      </w:pPr>
      <w:r>
        <w:rPr>
          <w:rFonts w:ascii="Arial" w:hAnsi="Arial" w:cs="Arial"/>
          <w:color w:val="A8BD5D"/>
          <w:sz w:val="24"/>
        </w:rPr>
        <w:t xml:space="preserve">= Škofja Loka ima v </w:t>
      </w:r>
      <w:r w:rsidR="00FE6AC5">
        <w:rPr>
          <w:rFonts w:ascii="Arial" w:hAnsi="Arial" w:cs="Arial"/>
          <w:color w:val="A8BD5D"/>
          <w:sz w:val="24"/>
        </w:rPr>
        <w:t>obdobju</w:t>
      </w:r>
      <w:r>
        <w:rPr>
          <w:rFonts w:ascii="Arial" w:hAnsi="Arial" w:cs="Arial"/>
          <w:color w:val="A8BD5D"/>
          <w:sz w:val="24"/>
        </w:rPr>
        <w:t xml:space="preserve"> 2017-2021 (trenutno aktualne </w:t>
      </w:r>
      <w:r w:rsidR="00FE6AC5">
        <w:rPr>
          <w:rFonts w:ascii="Arial" w:hAnsi="Arial" w:cs="Arial"/>
          <w:color w:val="A8BD5D"/>
          <w:sz w:val="24"/>
        </w:rPr>
        <w:t>strategije</w:t>
      </w:r>
      <w:r>
        <w:rPr>
          <w:rFonts w:ascii="Arial" w:hAnsi="Arial" w:cs="Arial"/>
          <w:color w:val="A8BD5D"/>
          <w:sz w:val="24"/>
        </w:rPr>
        <w:t xml:space="preserve"> </w:t>
      </w:r>
      <w:r w:rsidR="00FE6AC5">
        <w:rPr>
          <w:rFonts w:ascii="Arial" w:hAnsi="Arial" w:cs="Arial"/>
          <w:color w:val="A8BD5D"/>
          <w:sz w:val="24"/>
        </w:rPr>
        <w:t>slovenskega</w:t>
      </w:r>
      <w:r>
        <w:rPr>
          <w:rFonts w:ascii="Arial" w:hAnsi="Arial" w:cs="Arial"/>
          <w:color w:val="A8BD5D"/>
          <w:sz w:val="24"/>
        </w:rPr>
        <w:t xml:space="preserve"> turizma) status »vodilne destinacije«, skupaj z Idrijo; umeščena v makro destinacijo Ljubljana &amp; Osrednja Slovenija</w:t>
      </w:r>
      <w:r w:rsidR="001F072B">
        <w:rPr>
          <w:rFonts w:ascii="Arial" w:hAnsi="Arial" w:cs="Arial"/>
          <w:color w:val="A8BD5D"/>
          <w:sz w:val="24"/>
        </w:rPr>
        <w:t>.</w:t>
      </w:r>
    </w:p>
    <w:p w14:paraId="5406B610" w14:textId="3B113E03" w:rsidR="00505A36" w:rsidRPr="00644CA4" w:rsidRDefault="00644CA4" w:rsidP="00644DA2">
      <w:pPr>
        <w:spacing w:line="276" w:lineRule="auto"/>
        <w:jc w:val="both"/>
        <w:rPr>
          <w:rFonts w:ascii="Arial" w:hAnsi="Arial" w:cs="Arial"/>
        </w:rPr>
      </w:pPr>
      <w:r>
        <w:rPr>
          <w:rFonts w:ascii="Arial" w:hAnsi="Arial" w:cs="Arial"/>
          <w:bCs/>
        </w:rPr>
        <w:t>»</w:t>
      </w:r>
      <w:r w:rsidR="00505A36" w:rsidRPr="00644CA4">
        <w:rPr>
          <w:rFonts w:ascii="Arial" w:hAnsi="Arial" w:cs="Arial"/>
          <w:bCs/>
        </w:rPr>
        <w:t>Vodilne destinacije</w:t>
      </w:r>
      <w:r>
        <w:rPr>
          <w:rFonts w:ascii="Arial" w:hAnsi="Arial" w:cs="Arial"/>
          <w:bCs/>
        </w:rPr>
        <w:t>«</w:t>
      </w:r>
      <w:r w:rsidR="00505A36" w:rsidRPr="00644CA4">
        <w:rPr>
          <w:rFonts w:ascii="Arial" w:hAnsi="Arial" w:cs="Arial"/>
          <w:bCs/>
        </w:rPr>
        <w:t xml:space="preserve"> so bile opredeljene v letu 2017 (v Strategiji trajnostnega razvoja slovenskega turizma 2017-2021). </w:t>
      </w:r>
    </w:p>
    <w:p w14:paraId="17324B13" w14:textId="0C7BFD04" w:rsidR="001F072B" w:rsidRDefault="00505A36" w:rsidP="00644DA2">
      <w:pPr>
        <w:spacing w:line="276" w:lineRule="auto"/>
        <w:jc w:val="both"/>
        <w:rPr>
          <w:rFonts w:ascii="Arial" w:hAnsi="Arial" w:cs="Arial"/>
        </w:rPr>
      </w:pPr>
      <w:r w:rsidRPr="00644DA2">
        <w:rPr>
          <w:rFonts w:ascii="Arial" w:hAnsi="Arial" w:cs="Arial"/>
        </w:rPr>
        <w:t xml:space="preserve">Škofjeloško je ta status dobilo kot 1 VODILNA DESTINACIJA </w:t>
      </w:r>
      <w:r w:rsidR="00644CA4">
        <w:rPr>
          <w:rFonts w:ascii="Arial" w:hAnsi="Arial" w:cs="Arial"/>
        </w:rPr>
        <w:t xml:space="preserve">skupaj </w:t>
      </w:r>
      <w:r w:rsidRPr="00644DA2">
        <w:rPr>
          <w:rFonts w:ascii="Arial" w:hAnsi="Arial" w:cs="Arial"/>
        </w:rPr>
        <w:t xml:space="preserve">z Idrijo – saj v tistem času obe destinaciji skupaj nista ustvarili več kot 30.000 nočitev (minimalni kriterij pa je bil nad 50.000 nočitev; </w:t>
      </w:r>
      <w:r w:rsidR="001F072B">
        <w:rPr>
          <w:rFonts w:ascii="Arial" w:hAnsi="Arial" w:cs="Arial"/>
        </w:rPr>
        <w:t xml:space="preserve">ob tem je bil </w:t>
      </w:r>
      <w:r w:rsidRPr="00644DA2">
        <w:rPr>
          <w:rFonts w:ascii="Arial" w:hAnsi="Arial" w:cs="Arial"/>
        </w:rPr>
        <w:t xml:space="preserve">pomemben kriterij </w:t>
      </w:r>
      <w:r w:rsidR="001F072B">
        <w:rPr>
          <w:rFonts w:ascii="Arial" w:hAnsi="Arial" w:cs="Arial"/>
        </w:rPr>
        <w:t xml:space="preserve">tudi </w:t>
      </w:r>
      <w:r w:rsidRPr="00644DA2">
        <w:rPr>
          <w:rFonts w:ascii="Arial" w:hAnsi="Arial" w:cs="Arial"/>
        </w:rPr>
        <w:t xml:space="preserve">organiziranost in visok delež tujih nočitev). V takratnem dogovoru z obema destinacijama se je opredelil koncept dveh UNESCO mest v </w:t>
      </w:r>
      <w:r w:rsidR="00644CA4">
        <w:rPr>
          <w:rFonts w:ascii="Arial" w:hAnsi="Arial" w:cs="Arial"/>
        </w:rPr>
        <w:t>makro destinaciji</w:t>
      </w:r>
      <w:r w:rsidRPr="00644DA2">
        <w:rPr>
          <w:rFonts w:ascii="Arial" w:hAnsi="Arial" w:cs="Arial"/>
        </w:rPr>
        <w:t xml:space="preserve"> Ljubljana </w:t>
      </w:r>
      <w:r w:rsidR="001F072B">
        <w:rPr>
          <w:rFonts w:ascii="Arial" w:hAnsi="Arial" w:cs="Arial"/>
        </w:rPr>
        <w:t>&amp;</w:t>
      </w:r>
      <w:r w:rsidRPr="00644DA2">
        <w:rPr>
          <w:rFonts w:ascii="Arial" w:hAnsi="Arial" w:cs="Arial"/>
        </w:rPr>
        <w:t xml:space="preserve"> Osrednja Slovenija.</w:t>
      </w:r>
      <w:r w:rsidR="00644CA4">
        <w:rPr>
          <w:rFonts w:ascii="Arial" w:hAnsi="Arial" w:cs="Arial"/>
        </w:rPr>
        <w:t xml:space="preserve"> </w:t>
      </w:r>
      <w:r w:rsidRPr="00644DA2">
        <w:rPr>
          <w:rFonts w:ascii="Arial" w:hAnsi="Arial" w:cs="Arial"/>
        </w:rPr>
        <w:t>Ta skupni status sicer prinaša določene omejitve (predvsem delitev razvojnih in promocijskih sredstev, ki jih v podporo krepitvi konkurenčnosti destinacij nudita STO in MGRT)</w:t>
      </w:r>
      <w:r w:rsidR="001F072B">
        <w:rPr>
          <w:rFonts w:ascii="Arial" w:hAnsi="Arial" w:cs="Arial"/>
        </w:rPr>
        <w:t>, medtem ko se</w:t>
      </w:r>
      <w:r w:rsidRPr="00644DA2">
        <w:rPr>
          <w:rFonts w:ascii="Arial" w:hAnsi="Arial" w:cs="Arial"/>
        </w:rPr>
        <w:t xml:space="preserve"> trženjsko destinaciji preko kanalov STO sicer predstavljata ločeno</w:t>
      </w:r>
      <w:r w:rsidR="001F072B">
        <w:rPr>
          <w:rFonts w:ascii="Arial" w:hAnsi="Arial" w:cs="Arial"/>
        </w:rPr>
        <w:t xml:space="preserve">. Kljub izzivom je pridobitev statusa </w:t>
      </w:r>
      <w:r w:rsidRPr="00644DA2">
        <w:rPr>
          <w:rFonts w:ascii="Arial" w:hAnsi="Arial" w:cs="Arial"/>
        </w:rPr>
        <w:t xml:space="preserve">vseeno </w:t>
      </w:r>
      <w:r w:rsidR="001F072B">
        <w:rPr>
          <w:rFonts w:ascii="Arial" w:hAnsi="Arial" w:cs="Arial"/>
        </w:rPr>
        <w:t xml:space="preserve">predstavljala </w:t>
      </w:r>
      <w:r w:rsidRPr="00644DA2">
        <w:rPr>
          <w:rFonts w:ascii="Arial" w:hAnsi="Arial" w:cs="Arial"/>
        </w:rPr>
        <w:t>pomemben moment za krepitev pozicije in aktivnosti za Škofjeloško</w:t>
      </w:r>
      <w:r w:rsidR="001F072B">
        <w:rPr>
          <w:rFonts w:ascii="Arial" w:hAnsi="Arial" w:cs="Arial"/>
        </w:rPr>
        <w:t>. Hkrati je to prineslo večjo povezanost in dostop do</w:t>
      </w:r>
      <w:r w:rsidRPr="00644DA2">
        <w:rPr>
          <w:rFonts w:ascii="Arial" w:hAnsi="Arial" w:cs="Arial"/>
        </w:rPr>
        <w:t xml:space="preserve"> rednega usklajevanja na področju promocije in produktnega razvoja s STO. </w:t>
      </w:r>
    </w:p>
    <w:p w14:paraId="06F8C2F0" w14:textId="4F417AC4" w:rsidR="00644CA4" w:rsidRPr="00644CA4" w:rsidRDefault="00505A36" w:rsidP="00644DA2">
      <w:pPr>
        <w:spacing w:line="276" w:lineRule="auto"/>
        <w:jc w:val="both"/>
        <w:rPr>
          <w:rFonts w:ascii="Arial" w:hAnsi="Arial" w:cs="Arial"/>
          <w:bCs/>
        </w:rPr>
      </w:pPr>
      <w:r w:rsidRPr="00644CA4">
        <w:rPr>
          <w:rFonts w:ascii="Arial" w:hAnsi="Arial" w:cs="Arial"/>
          <w:bCs/>
        </w:rPr>
        <w:t>V novi perspektivi si prizadevamo za pridobitev statusa samostojne VD</w:t>
      </w:r>
      <w:r w:rsidR="00644CA4" w:rsidRPr="00644CA4">
        <w:rPr>
          <w:rFonts w:ascii="Arial" w:hAnsi="Arial" w:cs="Arial"/>
          <w:bCs/>
        </w:rPr>
        <w:t>, vendar je glede na Evalvacijo STRST (MGRT, 2021) pričakovati določene spremembe v konceptu</w:t>
      </w:r>
      <w:r w:rsidR="001F072B" w:rsidRPr="001F072B">
        <w:rPr>
          <w:rFonts w:ascii="Arial" w:hAnsi="Arial" w:cs="Arial"/>
          <w:bCs/>
        </w:rPr>
        <w:t xml:space="preserve"> </w:t>
      </w:r>
      <w:r w:rsidR="001F072B">
        <w:rPr>
          <w:rFonts w:ascii="Arial" w:hAnsi="Arial" w:cs="Arial"/>
          <w:bCs/>
        </w:rPr>
        <w:t>(</w:t>
      </w:r>
      <w:r w:rsidR="001F072B" w:rsidRPr="00644CA4">
        <w:rPr>
          <w:rFonts w:ascii="Arial" w:hAnsi="Arial" w:cs="Arial"/>
          <w:bCs/>
        </w:rPr>
        <w:t xml:space="preserve">saj je trenutno razlika med največjo in najmanjšo </w:t>
      </w:r>
      <w:r w:rsidR="001F072B">
        <w:rPr>
          <w:rFonts w:ascii="Arial" w:hAnsi="Arial" w:cs="Arial"/>
          <w:bCs/>
        </w:rPr>
        <w:t xml:space="preserve">turistično destinacijo </w:t>
      </w:r>
      <w:r w:rsidR="001F072B" w:rsidRPr="00644CA4">
        <w:rPr>
          <w:rFonts w:ascii="Arial" w:hAnsi="Arial" w:cs="Arial"/>
          <w:bCs/>
        </w:rPr>
        <w:t>v turistični realizaciji tudi stokratna</w:t>
      </w:r>
      <w:r w:rsidR="001F072B">
        <w:rPr>
          <w:rFonts w:ascii="Arial" w:hAnsi="Arial" w:cs="Arial"/>
          <w:bCs/>
        </w:rPr>
        <w:t xml:space="preserve">). Vseeno se </w:t>
      </w:r>
      <w:r w:rsidR="00644CA4">
        <w:rPr>
          <w:rFonts w:ascii="Arial" w:hAnsi="Arial" w:cs="Arial"/>
          <w:bCs/>
        </w:rPr>
        <w:t>pričak</w:t>
      </w:r>
      <w:r w:rsidR="001F072B">
        <w:rPr>
          <w:rFonts w:ascii="Arial" w:hAnsi="Arial" w:cs="Arial"/>
          <w:bCs/>
        </w:rPr>
        <w:t>uje,</w:t>
      </w:r>
      <w:r w:rsidR="00644CA4">
        <w:rPr>
          <w:rFonts w:ascii="Arial" w:hAnsi="Arial" w:cs="Arial"/>
          <w:bCs/>
        </w:rPr>
        <w:t xml:space="preserve"> da se bo koncept ohranil, saj ima podporo in se je izkazal kot </w:t>
      </w:r>
      <w:r w:rsidR="00FE6AC5">
        <w:rPr>
          <w:rFonts w:ascii="Arial" w:hAnsi="Arial" w:cs="Arial"/>
          <w:bCs/>
        </w:rPr>
        <w:t>smisel</w:t>
      </w:r>
      <w:r w:rsidR="00644CA4" w:rsidRPr="00644CA4">
        <w:rPr>
          <w:rFonts w:ascii="Arial" w:hAnsi="Arial" w:cs="Arial"/>
          <w:bCs/>
        </w:rPr>
        <w:t xml:space="preserve">, </w:t>
      </w:r>
      <w:r w:rsidR="001F072B" w:rsidRPr="001F072B">
        <w:rPr>
          <w:rFonts w:ascii="Arial" w:hAnsi="Arial" w:cs="Arial"/>
          <w:bCs/>
        </w:rPr>
        <w:t>potrebne pa bodo krepitve na področju načrtovanja, pospeševana in upravljanja razvoja v okviru makro destinacij.</w:t>
      </w:r>
    </w:p>
    <w:p w14:paraId="5815E3F0" w14:textId="77777777" w:rsidR="003E4ADD" w:rsidRDefault="003E4ADD" w:rsidP="00644CA4">
      <w:pPr>
        <w:pStyle w:val="Caption"/>
        <w:spacing w:line="276" w:lineRule="auto"/>
        <w:rPr>
          <w:rFonts w:cs="Arial"/>
          <w:b/>
          <w:color w:val="A8BD5D"/>
          <w:szCs w:val="20"/>
          <w:lang w:val="sl-SI"/>
        </w:rPr>
      </w:pPr>
    </w:p>
    <w:p w14:paraId="59B169C3" w14:textId="0F059780" w:rsidR="00644CA4" w:rsidRPr="00644CA4" w:rsidRDefault="00644CA4" w:rsidP="00644CA4">
      <w:pPr>
        <w:pStyle w:val="Caption"/>
        <w:spacing w:line="276" w:lineRule="auto"/>
        <w:rPr>
          <w:rFonts w:cs="Arial"/>
          <w:color w:val="7F7F7F" w:themeColor="text1" w:themeTint="80"/>
          <w:szCs w:val="20"/>
          <w:lang w:val="sl-SI"/>
        </w:rPr>
      </w:pPr>
      <w:r>
        <w:rPr>
          <w:rFonts w:cs="Arial"/>
          <w:b/>
          <w:color w:val="A8BD5D"/>
          <w:szCs w:val="20"/>
          <w:lang w:val="sl-SI"/>
        </w:rPr>
        <w:t xml:space="preserve">Slika </w:t>
      </w:r>
      <w:r w:rsidRPr="005B2FD3">
        <w:rPr>
          <w:rFonts w:cs="Arial"/>
          <w:b/>
          <w:color w:val="A8BD5D"/>
          <w:szCs w:val="20"/>
          <w:lang w:val="sl-SI"/>
        </w:rPr>
        <w:t>3:</w:t>
      </w:r>
      <w:r w:rsidRPr="005B2FD3">
        <w:rPr>
          <w:rFonts w:cs="Arial"/>
          <w:color w:val="A8BD5D"/>
          <w:szCs w:val="20"/>
          <w:lang w:val="sl-SI"/>
        </w:rPr>
        <w:t xml:space="preserve"> </w:t>
      </w:r>
      <w:r>
        <w:rPr>
          <w:rFonts w:cs="Arial"/>
          <w:color w:val="7F7F7F" w:themeColor="text1" w:themeTint="80"/>
          <w:szCs w:val="20"/>
          <w:lang w:val="sl-SI"/>
        </w:rPr>
        <w:t xml:space="preserve">Prikaz delitve Slovenije na 4 </w:t>
      </w:r>
      <w:r w:rsidR="00FE6AC5">
        <w:rPr>
          <w:rFonts w:cs="Arial"/>
          <w:color w:val="7F7F7F" w:themeColor="text1" w:themeTint="80"/>
          <w:szCs w:val="20"/>
          <w:lang w:val="sl-SI"/>
        </w:rPr>
        <w:t>makro</w:t>
      </w:r>
      <w:r>
        <w:rPr>
          <w:rFonts w:cs="Arial"/>
          <w:color w:val="7F7F7F" w:themeColor="text1" w:themeTint="80"/>
          <w:szCs w:val="20"/>
          <w:lang w:val="sl-SI"/>
        </w:rPr>
        <w:t xml:space="preserve"> </w:t>
      </w:r>
      <w:r w:rsidR="00FE6AC5">
        <w:rPr>
          <w:rFonts w:cs="Arial"/>
          <w:color w:val="7F7F7F" w:themeColor="text1" w:themeTint="80"/>
          <w:szCs w:val="20"/>
          <w:lang w:val="sl-SI"/>
        </w:rPr>
        <w:t>destinacije</w:t>
      </w:r>
      <w:r>
        <w:rPr>
          <w:rFonts w:cs="Arial"/>
          <w:color w:val="7F7F7F" w:themeColor="text1" w:themeTint="80"/>
          <w:szCs w:val="20"/>
          <w:lang w:val="sl-SI"/>
        </w:rPr>
        <w:t xml:space="preserve"> in razvrstitev »</w:t>
      </w:r>
      <w:r w:rsidR="00FD6A29">
        <w:rPr>
          <w:rFonts w:cs="Arial"/>
          <w:color w:val="7F7F7F" w:themeColor="text1" w:themeTint="80"/>
          <w:szCs w:val="20"/>
          <w:lang w:val="sl-SI"/>
        </w:rPr>
        <w:t xml:space="preserve">vodilnih </w:t>
      </w:r>
      <w:r>
        <w:rPr>
          <w:rFonts w:cs="Arial"/>
          <w:color w:val="7F7F7F" w:themeColor="text1" w:themeTint="80"/>
          <w:szCs w:val="20"/>
          <w:lang w:val="sl-SI"/>
        </w:rPr>
        <w:t>destinacij«</w:t>
      </w:r>
      <w:r w:rsidRPr="00306112">
        <w:rPr>
          <w:rFonts w:cs="Arial"/>
        </w:rPr>
        <w:t xml:space="preserve"> </w:t>
      </w:r>
    </w:p>
    <w:p w14:paraId="6F45EC05" w14:textId="6491C5F7" w:rsidR="00A654E1" w:rsidRDefault="00644CA4" w:rsidP="000F252B">
      <w:pPr>
        <w:spacing w:line="276" w:lineRule="auto"/>
        <w:jc w:val="both"/>
        <w:rPr>
          <w:rFonts w:ascii="Arial" w:hAnsi="Arial" w:cs="Arial"/>
          <w:color w:val="A8BD5D"/>
          <w:sz w:val="24"/>
        </w:rPr>
      </w:pPr>
      <w:r>
        <w:rPr>
          <w:rFonts w:ascii="Arial" w:hAnsi="Arial" w:cs="Arial"/>
          <w:noProof/>
        </w:rPr>
        <w:drawing>
          <wp:inline distT="0" distB="0" distL="0" distR="0" wp14:anchorId="3894AF04" wp14:editId="3AEC8035">
            <wp:extent cx="5758180" cy="332930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8180" cy="3329305"/>
                    </a:xfrm>
                    <a:prstGeom prst="rect">
                      <a:avLst/>
                    </a:prstGeom>
                    <a:noFill/>
                    <a:ln>
                      <a:noFill/>
                    </a:ln>
                  </pic:spPr>
                </pic:pic>
              </a:graphicData>
            </a:graphic>
          </wp:inline>
        </w:drawing>
      </w:r>
    </w:p>
    <w:p w14:paraId="76834E04" w14:textId="687C7233" w:rsidR="000F252B" w:rsidRDefault="000F252B" w:rsidP="000F252B">
      <w:pPr>
        <w:spacing w:line="276" w:lineRule="auto"/>
        <w:jc w:val="both"/>
        <w:rPr>
          <w:rFonts w:ascii="Arial" w:hAnsi="Arial" w:cs="Arial"/>
          <w:color w:val="A8BD5D"/>
          <w:sz w:val="24"/>
        </w:rPr>
      </w:pPr>
      <w:r w:rsidRPr="000D18EB">
        <w:rPr>
          <w:rFonts w:ascii="Arial" w:hAnsi="Arial" w:cs="Arial"/>
          <w:color w:val="A8BD5D"/>
          <w:sz w:val="24"/>
        </w:rPr>
        <w:lastRenderedPageBreak/>
        <w:t>ZNAMKA</w:t>
      </w:r>
      <w:r w:rsidR="00670945">
        <w:rPr>
          <w:rFonts w:ascii="Arial" w:hAnsi="Arial" w:cs="Arial"/>
          <w:color w:val="A8BD5D"/>
          <w:sz w:val="24"/>
        </w:rPr>
        <w:t xml:space="preserve"> SKUPNE DESTINACIJE </w:t>
      </w:r>
    </w:p>
    <w:p w14:paraId="0DAE13F7" w14:textId="476484F9" w:rsidR="000D18EB" w:rsidRPr="000D18EB" w:rsidRDefault="000D18EB" w:rsidP="000F252B">
      <w:pPr>
        <w:spacing w:line="276" w:lineRule="auto"/>
        <w:jc w:val="both"/>
        <w:rPr>
          <w:rFonts w:ascii="Arial" w:hAnsi="Arial" w:cs="Arial"/>
          <w:color w:val="A8BD5D"/>
          <w:sz w:val="24"/>
        </w:rPr>
      </w:pPr>
      <w:r>
        <w:rPr>
          <w:rFonts w:ascii="Arial" w:hAnsi="Arial" w:cs="Arial"/>
          <w:color w:val="A8BD5D"/>
          <w:sz w:val="24"/>
        </w:rPr>
        <w:t xml:space="preserve">= Skupna </w:t>
      </w:r>
      <w:r w:rsidR="006027B8">
        <w:rPr>
          <w:rFonts w:ascii="Arial" w:hAnsi="Arial" w:cs="Arial"/>
          <w:color w:val="A8BD5D"/>
          <w:sz w:val="24"/>
        </w:rPr>
        <w:t>destinacijska</w:t>
      </w:r>
      <w:r>
        <w:rPr>
          <w:rFonts w:ascii="Arial" w:hAnsi="Arial" w:cs="Arial"/>
          <w:color w:val="A8BD5D"/>
          <w:sz w:val="24"/>
        </w:rPr>
        <w:t xml:space="preserve"> znamka </w:t>
      </w:r>
      <w:r w:rsidR="00670945">
        <w:rPr>
          <w:rFonts w:ascii="Arial" w:hAnsi="Arial" w:cs="Arial"/>
          <w:color w:val="A8BD5D"/>
          <w:sz w:val="24"/>
        </w:rPr>
        <w:t>že</w:t>
      </w:r>
      <w:r>
        <w:rPr>
          <w:rFonts w:ascii="Arial" w:hAnsi="Arial" w:cs="Arial"/>
          <w:color w:val="A8BD5D"/>
          <w:sz w:val="24"/>
        </w:rPr>
        <w:t xml:space="preserve"> desetletj</w:t>
      </w:r>
      <w:r w:rsidR="00670945">
        <w:rPr>
          <w:rFonts w:ascii="Arial" w:hAnsi="Arial" w:cs="Arial"/>
          <w:color w:val="A8BD5D"/>
          <w:sz w:val="24"/>
        </w:rPr>
        <w:t>e na trgu, a še</w:t>
      </w:r>
      <w:r>
        <w:rPr>
          <w:rFonts w:ascii="Arial" w:hAnsi="Arial" w:cs="Arial"/>
          <w:color w:val="A8BD5D"/>
          <w:sz w:val="24"/>
        </w:rPr>
        <w:t xml:space="preserve"> ni uspela udejanjiti svojega </w:t>
      </w:r>
      <w:r w:rsidR="00670945">
        <w:rPr>
          <w:rFonts w:ascii="Arial" w:hAnsi="Arial" w:cs="Arial"/>
          <w:color w:val="A8BD5D"/>
          <w:sz w:val="24"/>
        </w:rPr>
        <w:t xml:space="preserve">pomembnega </w:t>
      </w:r>
      <w:r>
        <w:rPr>
          <w:rFonts w:ascii="Arial" w:hAnsi="Arial" w:cs="Arial"/>
          <w:color w:val="A8BD5D"/>
          <w:sz w:val="24"/>
        </w:rPr>
        <w:t>poslanstva povezovanja Škofjeloškega. Čas je za premislek, ka</w:t>
      </w:r>
      <w:r w:rsidR="00670945">
        <w:rPr>
          <w:rFonts w:ascii="Arial" w:hAnsi="Arial" w:cs="Arial"/>
          <w:color w:val="A8BD5D"/>
          <w:sz w:val="24"/>
        </w:rPr>
        <w:t>j potrebuje za okrepitev.</w:t>
      </w:r>
    </w:p>
    <w:p w14:paraId="4642C76B" w14:textId="77777777" w:rsidR="00FE70BD" w:rsidRDefault="001D7F03" w:rsidP="000D18EB">
      <w:pPr>
        <w:spacing w:before="120" w:after="120" w:line="276" w:lineRule="auto"/>
        <w:jc w:val="both"/>
        <w:rPr>
          <w:rFonts w:ascii="Arial" w:hAnsi="Arial" w:cs="Arial"/>
        </w:rPr>
      </w:pPr>
      <w:r w:rsidRPr="001D7F03">
        <w:rPr>
          <w:rFonts w:ascii="Arial" w:hAnsi="Arial" w:cs="Arial"/>
        </w:rPr>
        <w:t>Z ukinitvijo Lokalne turistične organizacije Blegoš je Razvojna agencija Sora na Škofjeloškem prevzela tudi dejavnost turizma</w:t>
      </w:r>
      <w:r>
        <w:rPr>
          <w:rFonts w:ascii="Arial" w:hAnsi="Arial" w:cs="Arial"/>
        </w:rPr>
        <w:t xml:space="preserve"> in leta 2011 dotedanjo znamko Blegoš </w:t>
      </w:r>
      <w:r w:rsidR="000D18EB">
        <w:rPr>
          <w:rFonts w:ascii="Arial" w:hAnsi="Arial" w:cs="Arial"/>
        </w:rPr>
        <w:t xml:space="preserve">nadomestila z novo, sodobno in povezovalno znamko, ki izkorišča prepoznavnost Škofje Loke kot zgodovinskega mesta in jo povezuje z zaokroženim območjem Selške in Poljanske doline, s sporočilom </w:t>
      </w:r>
      <w:r w:rsidR="00BC2509">
        <w:rPr>
          <w:rFonts w:ascii="Arial" w:hAnsi="Arial" w:cs="Arial"/>
        </w:rPr>
        <w:t>»</w:t>
      </w:r>
      <w:r w:rsidR="000D18EB">
        <w:rPr>
          <w:rFonts w:ascii="Arial" w:hAnsi="Arial" w:cs="Arial"/>
        </w:rPr>
        <w:t>Ena Loka, dve dolini, tri pogoja, neskončno zgodb</w:t>
      </w:r>
      <w:r w:rsidR="00BC2509">
        <w:rPr>
          <w:rFonts w:ascii="Arial" w:hAnsi="Arial" w:cs="Arial"/>
        </w:rPr>
        <w:t>«</w:t>
      </w:r>
      <w:r w:rsidR="000D18EB">
        <w:rPr>
          <w:rFonts w:ascii="Arial" w:hAnsi="Arial" w:cs="Arial"/>
        </w:rPr>
        <w:t xml:space="preserve">. </w:t>
      </w:r>
    </w:p>
    <w:p w14:paraId="327A35A6" w14:textId="5F2C6C47" w:rsidR="0018228D" w:rsidRDefault="000D18EB" w:rsidP="000D18EB">
      <w:pPr>
        <w:spacing w:before="120" w:after="120" w:line="276" w:lineRule="auto"/>
        <w:jc w:val="both"/>
        <w:rPr>
          <w:rFonts w:ascii="Arial" w:hAnsi="Arial" w:cs="Arial"/>
        </w:rPr>
      </w:pPr>
      <w:r w:rsidRPr="00FE70BD">
        <w:rPr>
          <w:rFonts w:ascii="Arial" w:hAnsi="Arial" w:cs="Arial"/>
          <w:b/>
          <w:bCs/>
        </w:rPr>
        <w:t>Znamka</w:t>
      </w:r>
      <w:r w:rsidR="002E051D" w:rsidRPr="00FE70BD">
        <w:rPr>
          <w:rFonts w:ascii="Arial" w:hAnsi="Arial" w:cs="Arial"/>
          <w:b/>
          <w:bCs/>
        </w:rPr>
        <w:t xml:space="preserve"> se ocenjuje kot dobra, smiselna in komunikacijsko logična (izpostavljanje prepoznavne Škofje Loke, z letom 2016 </w:t>
      </w:r>
      <w:r w:rsidR="002E7495" w:rsidRPr="00FE70BD">
        <w:rPr>
          <w:rFonts w:ascii="Arial" w:hAnsi="Arial" w:cs="Arial"/>
          <w:b/>
          <w:bCs/>
        </w:rPr>
        <w:t xml:space="preserve">s statusom </w:t>
      </w:r>
      <w:r w:rsidR="002E051D" w:rsidRPr="00FE70BD">
        <w:rPr>
          <w:rFonts w:ascii="Arial" w:hAnsi="Arial" w:cs="Arial"/>
          <w:b/>
          <w:bCs/>
        </w:rPr>
        <w:t>UNESCO dediščino</w:t>
      </w:r>
      <w:r w:rsidR="002E7495" w:rsidRPr="00FE70BD">
        <w:rPr>
          <w:rFonts w:ascii="Arial" w:hAnsi="Arial" w:cs="Arial"/>
          <w:b/>
          <w:bCs/>
        </w:rPr>
        <w:t>)</w:t>
      </w:r>
      <w:r w:rsidR="002E051D" w:rsidRPr="00FE70BD">
        <w:rPr>
          <w:rFonts w:ascii="Arial" w:hAnsi="Arial" w:cs="Arial"/>
          <w:b/>
          <w:bCs/>
        </w:rPr>
        <w:t xml:space="preserve">, vendar pa v desetletju uporabe </w:t>
      </w:r>
      <w:r w:rsidRPr="00FE70BD">
        <w:rPr>
          <w:rFonts w:ascii="Arial" w:hAnsi="Arial" w:cs="Arial"/>
          <w:b/>
          <w:bCs/>
        </w:rPr>
        <w:t>ni uspela doseči uporabe izven omejenega števila deležnikov</w:t>
      </w:r>
      <w:r w:rsidR="00BC2509" w:rsidRPr="00FE70BD">
        <w:rPr>
          <w:rFonts w:ascii="Arial" w:hAnsi="Arial" w:cs="Arial"/>
          <w:b/>
          <w:bCs/>
        </w:rPr>
        <w:t xml:space="preserve">, predvsem v javnem </w:t>
      </w:r>
      <w:r w:rsidR="006027B8" w:rsidRPr="00FE70BD">
        <w:rPr>
          <w:rFonts w:ascii="Arial" w:hAnsi="Arial" w:cs="Arial"/>
          <w:b/>
          <w:bCs/>
        </w:rPr>
        <w:t>sektorju</w:t>
      </w:r>
      <w:r w:rsidR="0018228D">
        <w:rPr>
          <w:rFonts w:ascii="Arial" w:hAnsi="Arial" w:cs="Arial"/>
        </w:rPr>
        <w:t xml:space="preserve"> (pa tudi </w:t>
      </w:r>
      <w:r w:rsidR="00FE6AC5">
        <w:rPr>
          <w:rFonts w:ascii="Arial" w:hAnsi="Arial" w:cs="Arial"/>
        </w:rPr>
        <w:t>tukaj</w:t>
      </w:r>
      <w:r w:rsidR="00BC2509">
        <w:rPr>
          <w:rFonts w:ascii="Arial" w:hAnsi="Arial" w:cs="Arial"/>
        </w:rPr>
        <w:t xml:space="preserve"> ne s strani vseh štirih občin</w:t>
      </w:r>
      <w:r w:rsidR="0018228D">
        <w:rPr>
          <w:rFonts w:ascii="Arial" w:hAnsi="Arial" w:cs="Arial"/>
        </w:rPr>
        <w:t>)</w:t>
      </w:r>
      <w:r w:rsidR="00BC2509">
        <w:rPr>
          <w:rFonts w:ascii="Arial" w:hAnsi="Arial" w:cs="Arial"/>
        </w:rPr>
        <w:t xml:space="preserve">. </w:t>
      </w:r>
      <w:r w:rsidR="002E7495">
        <w:rPr>
          <w:rFonts w:ascii="Arial" w:hAnsi="Arial" w:cs="Arial"/>
        </w:rPr>
        <w:t xml:space="preserve">Občini </w:t>
      </w:r>
      <w:r w:rsidR="00BC2509">
        <w:rPr>
          <w:rFonts w:ascii="Arial" w:hAnsi="Arial" w:cs="Arial"/>
        </w:rPr>
        <w:t xml:space="preserve">Gorenja vas </w:t>
      </w:r>
      <w:r w:rsidR="002E7495">
        <w:rPr>
          <w:rFonts w:ascii="Arial" w:hAnsi="Arial" w:cs="Arial"/>
        </w:rPr>
        <w:t>-</w:t>
      </w:r>
      <w:r w:rsidR="00BC2509">
        <w:rPr>
          <w:rFonts w:ascii="Arial" w:hAnsi="Arial" w:cs="Arial"/>
        </w:rPr>
        <w:t xml:space="preserve"> Poljane in Železniki sta v procesu krepitve turizma vzpostavili in prioritetno uporabljali svoji znamki</w:t>
      </w:r>
      <w:r w:rsidR="0018228D">
        <w:rPr>
          <w:rFonts w:ascii="Arial" w:hAnsi="Arial" w:cs="Arial"/>
        </w:rPr>
        <w:t>, kar je nek logičen del procesa krepitve zavesti o svojem kraju in krepitvi pomen</w:t>
      </w:r>
      <w:r w:rsidR="002E7495">
        <w:rPr>
          <w:rFonts w:ascii="Arial" w:hAnsi="Arial" w:cs="Arial"/>
        </w:rPr>
        <w:t>a</w:t>
      </w:r>
      <w:r w:rsidR="0018228D">
        <w:rPr>
          <w:rFonts w:ascii="Arial" w:hAnsi="Arial" w:cs="Arial"/>
        </w:rPr>
        <w:t xml:space="preserve"> turizma v lokalnem okolju; manj pa učinkovito z vidika trženjske pozicije, sploh na tujih trgih.</w:t>
      </w:r>
    </w:p>
    <w:p w14:paraId="256C2683" w14:textId="1AE2C907" w:rsidR="002E7495" w:rsidRDefault="000D18EB" w:rsidP="000D18EB">
      <w:pPr>
        <w:spacing w:before="120" w:after="120" w:line="276" w:lineRule="auto"/>
        <w:jc w:val="both"/>
        <w:rPr>
          <w:rFonts w:ascii="Arial" w:hAnsi="Arial" w:cs="Arial"/>
        </w:rPr>
      </w:pPr>
      <w:r>
        <w:rPr>
          <w:rFonts w:ascii="Arial" w:hAnsi="Arial" w:cs="Arial"/>
        </w:rPr>
        <w:t xml:space="preserve">Spletna anketa, ki je bila izvedena v okviru procesa priprave strategije, je preverjala poglede – ločeno za štiri občine – o posameznih znamkah (za Gorenjo vas </w:t>
      </w:r>
      <w:r w:rsidR="002E7495">
        <w:rPr>
          <w:rFonts w:ascii="Arial" w:hAnsi="Arial" w:cs="Arial"/>
        </w:rPr>
        <w:t xml:space="preserve">- </w:t>
      </w:r>
      <w:r>
        <w:rPr>
          <w:rFonts w:ascii="Arial" w:hAnsi="Arial" w:cs="Arial"/>
        </w:rPr>
        <w:t>Poljane</w:t>
      </w:r>
      <w:r w:rsidR="0018228D">
        <w:rPr>
          <w:rFonts w:ascii="Arial" w:hAnsi="Arial" w:cs="Arial"/>
        </w:rPr>
        <w:t xml:space="preserve"> za</w:t>
      </w:r>
      <w:r>
        <w:rPr>
          <w:rFonts w:ascii="Arial" w:hAnsi="Arial" w:cs="Arial"/>
        </w:rPr>
        <w:t xml:space="preserve"> znamko Poljanska dolina – </w:t>
      </w:r>
      <w:r w:rsidR="006027B8">
        <w:rPr>
          <w:rFonts w:ascii="Arial" w:hAnsi="Arial" w:cs="Arial"/>
        </w:rPr>
        <w:t>Dežela</w:t>
      </w:r>
      <w:r>
        <w:rPr>
          <w:rFonts w:ascii="Arial" w:hAnsi="Arial" w:cs="Arial"/>
        </w:rPr>
        <w:t xml:space="preserve"> pod Bleg</w:t>
      </w:r>
      <w:r w:rsidR="006027B8">
        <w:rPr>
          <w:rFonts w:ascii="Arial" w:hAnsi="Arial" w:cs="Arial"/>
        </w:rPr>
        <w:t>o</w:t>
      </w:r>
      <w:r>
        <w:rPr>
          <w:rFonts w:ascii="Arial" w:hAnsi="Arial" w:cs="Arial"/>
        </w:rPr>
        <w:t>šem ter</w:t>
      </w:r>
      <w:r w:rsidR="0018228D">
        <w:rPr>
          <w:rFonts w:ascii="Arial" w:hAnsi="Arial" w:cs="Arial"/>
        </w:rPr>
        <w:t xml:space="preserve"> za </w:t>
      </w:r>
      <w:r>
        <w:rPr>
          <w:rFonts w:ascii="Arial" w:hAnsi="Arial" w:cs="Arial"/>
        </w:rPr>
        <w:t xml:space="preserve">Železnike </w:t>
      </w:r>
      <w:r w:rsidR="0018228D">
        <w:rPr>
          <w:rFonts w:ascii="Arial" w:hAnsi="Arial" w:cs="Arial"/>
        </w:rPr>
        <w:t xml:space="preserve">za </w:t>
      </w:r>
      <w:r>
        <w:rPr>
          <w:rFonts w:ascii="Arial" w:hAnsi="Arial" w:cs="Arial"/>
        </w:rPr>
        <w:t xml:space="preserve">znamko Selška dolina – Svet pod Ratitovcem) ter hkrati glede </w:t>
      </w:r>
      <w:r w:rsidR="00BC2509">
        <w:rPr>
          <w:rFonts w:ascii="Arial" w:hAnsi="Arial" w:cs="Arial"/>
        </w:rPr>
        <w:t xml:space="preserve">pomena sodelovanja in </w:t>
      </w:r>
      <w:r>
        <w:rPr>
          <w:rFonts w:ascii="Arial" w:hAnsi="Arial" w:cs="Arial"/>
        </w:rPr>
        <w:t xml:space="preserve">skupne znamke Škofjeloškega. </w:t>
      </w:r>
      <w:r w:rsidR="006027B8">
        <w:rPr>
          <w:rFonts w:ascii="Arial" w:hAnsi="Arial" w:cs="Arial"/>
        </w:rPr>
        <w:t>Rezultati</w:t>
      </w:r>
      <w:r>
        <w:rPr>
          <w:rFonts w:ascii="Arial" w:hAnsi="Arial" w:cs="Arial"/>
        </w:rPr>
        <w:t xml:space="preserve"> so pokazali, da </w:t>
      </w:r>
      <w:r w:rsidR="00FE6AC5">
        <w:rPr>
          <w:rFonts w:ascii="Arial" w:hAnsi="Arial" w:cs="Arial"/>
        </w:rPr>
        <w:t>sta:</w:t>
      </w:r>
      <w:r w:rsidR="00A654E1">
        <w:rPr>
          <w:rFonts w:ascii="Arial" w:hAnsi="Arial" w:cs="Arial"/>
        </w:rPr>
        <w:t xml:space="preserve"> </w:t>
      </w:r>
      <w:r w:rsidR="002E7495">
        <w:rPr>
          <w:rFonts w:ascii="Arial" w:hAnsi="Arial" w:cs="Arial"/>
        </w:rPr>
        <w:t xml:space="preserve">(1) </w:t>
      </w:r>
      <w:r w:rsidR="00BC2509">
        <w:rPr>
          <w:rFonts w:ascii="Arial" w:hAnsi="Arial" w:cs="Arial"/>
        </w:rPr>
        <w:t xml:space="preserve">omenjeni </w:t>
      </w:r>
      <w:r>
        <w:rPr>
          <w:rFonts w:ascii="Arial" w:hAnsi="Arial" w:cs="Arial"/>
        </w:rPr>
        <w:t xml:space="preserve">posamezni znamki pomembni za identifikacijo z </w:t>
      </w:r>
      <w:r w:rsidR="00CE6BB1">
        <w:rPr>
          <w:rFonts w:ascii="Arial" w:hAnsi="Arial" w:cs="Arial"/>
        </w:rPr>
        <w:t xml:space="preserve">(ožjo) </w:t>
      </w:r>
      <w:r>
        <w:rPr>
          <w:rFonts w:ascii="Arial" w:hAnsi="Arial" w:cs="Arial"/>
        </w:rPr>
        <w:t xml:space="preserve">destinacijo </w:t>
      </w:r>
      <w:r w:rsidR="00CE6BB1">
        <w:rPr>
          <w:rFonts w:ascii="Arial" w:hAnsi="Arial" w:cs="Arial"/>
        </w:rPr>
        <w:t xml:space="preserve">oziroma krajem </w:t>
      </w:r>
      <w:r w:rsidR="005918E4">
        <w:rPr>
          <w:rFonts w:ascii="Arial" w:hAnsi="Arial" w:cs="Arial"/>
        </w:rPr>
        <w:t xml:space="preserve">ter </w:t>
      </w:r>
      <w:r w:rsidR="002E7495">
        <w:rPr>
          <w:rFonts w:ascii="Arial" w:hAnsi="Arial" w:cs="Arial"/>
        </w:rPr>
        <w:t xml:space="preserve">(2) </w:t>
      </w:r>
      <w:r w:rsidR="005918E4">
        <w:rPr>
          <w:rFonts w:ascii="Arial" w:hAnsi="Arial" w:cs="Arial"/>
        </w:rPr>
        <w:t xml:space="preserve">da se sodelujoči </w:t>
      </w:r>
      <w:r w:rsidR="00CE6BB1">
        <w:rPr>
          <w:rFonts w:ascii="Arial" w:hAnsi="Arial" w:cs="Arial"/>
        </w:rPr>
        <w:t xml:space="preserve">hkrati </w:t>
      </w:r>
      <w:r w:rsidR="005918E4">
        <w:rPr>
          <w:rFonts w:ascii="Arial" w:hAnsi="Arial" w:cs="Arial"/>
        </w:rPr>
        <w:t xml:space="preserve">zavedajo pomena povezovanja širše destinacije Škofjeloško. </w:t>
      </w:r>
      <w:r w:rsidR="002E7495">
        <w:rPr>
          <w:rFonts w:ascii="Arial" w:hAnsi="Arial" w:cs="Arial"/>
        </w:rPr>
        <w:t>Sodelujoči v spletni anketi so ocenili</w:t>
      </w:r>
      <w:r w:rsidR="005918E4">
        <w:rPr>
          <w:rFonts w:ascii="Arial" w:hAnsi="Arial" w:cs="Arial"/>
        </w:rPr>
        <w:t xml:space="preserve">, da </w:t>
      </w:r>
      <w:r w:rsidR="002E7495">
        <w:rPr>
          <w:rFonts w:ascii="Arial" w:hAnsi="Arial" w:cs="Arial"/>
        </w:rPr>
        <w:t xml:space="preserve">(1) </w:t>
      </w:r>
      <w:r w:rsidR="005918E4">
        <w:rPr>
          <w:rFonts w:ascii="Arial" w:hAnsi="Arial" w:cs="Arial"/>
        </w:rPr>
        <w:t>je z</w:t>
      </w:r>
      <w:r w:rsidRPr="000D18EB">
        <w:rPr>
          <w:rFonts w:ascii="Arial" w:hAnsi="Arial" w:cs="Arial"/>
        </w:rPr>
        <w:t xml:space="preserve">namka dobra, </w:t>
      </w:r>
      <w:r w:rsidR="005918E4">
        <w:rPr>
          <w:rFonts w:ascii="Arial" w:hAnsi="Arial" w:cs="Arial"/>
        </w:rPr>
        <w:t xml:space="preserve">da pa </w:t>
      </w:r>
      <w:r w:rsidRPr="000D18EB">
        <w:rPr>
          <w:rFonts w:ascii="Arial" w:hAnsi="Arial" w:cs="Arial"/>
        </w:rPr>
        <w:t xml:space="preserve">je potreben sistem, ki bo dobro povzemal celotno območje </w:t>
      </w:r>
      <w:r w:rsidR="00BC2509">
        <w:rPr>
          <w:rFonts w:ascii="Arial" w:hAnsi="Arial" w:cs="Arial"/>
        </w:rPr>
        <w:t xml:space="preserve">(in ne </w:t>
      </w:r>
      <w:r w:rsidR="00CE6BB1">
        <w:rPr>
          <w:rFonts w:ascii="Arial" w:hAnsi="Arial" w:cs="Arial"/>
        </w:rPr>
        <w:t xml:space="preserve">tako močno </w:t>
      </w:r>
      <w:r w:rsidR="00BC2509">
        <w:rPr>
          <w:rFonts w:ascii="Arial" w:hAnsi="Arial" w:cs="Arial"/>
        </w:rPr>
        <w:t xml:space="preserve">odseval </w:t>
      </w:r>
      <w:r w:rsidR="002E7495">
        <w:rPr>
          <w:rFonts w:ascii="Arial" w:hAnsi="Arial" w:cs="Arial"/>
        </w:rPr>
        <w:t xml:space="preserve">zgolj </w:t>
      </w:r>
      <w:r w:rsidR="00BC2509">
        <w:rPr>
          <w:rFonts w:ascii="Arial" w:hAnsi="Arial" w:cs="Arial"/>
        </w:rPr>
        <w:t xml:space="preserve">Škofjo Loko) </w:t>
      </w:r>
      <w:r w:rsidRPr="000D18EB">
        <w:rPr>
          <w:rFonts w:ascii="Arial" w:hAnsi="Arial" w:cs="Arial"/>
        </w:rPr>
        <w:t xml:space="preserve">in </w:t>
      </w:r>
      <w:r w:rsidR="00CE6BB1">
        <w:rPr>
          <w:rFonts w:ascii="Arial" w:hAnsi="Arial" w:cs="Arial"/>
        </w:rPr>
        <w:t>ključno</w:t>
      </w:r>
      <w:r w:rsidR="002E7495">
        <w:rPr>
          <w:rFonts w:ascii="Arial" w:hAnsi="Arial" w:cs="Arial"/>
        </w:rPr>
        <w:t xml:space="preserve"> (2): </w:t>
      </w:r>
      <w:r w:rsidR="00BC2509">
        <w:rPr>
          <w:rFonts w:ascii="Arial" w:hAnsi="Arial" w:cs="Arial"/>
        </w:rPr>
        <w:t>podajal jasno obljubo, kaj</w:t>
      </w:r>
      <w:r w:rsidRPr="000D18EB">
        <w:rPr>
          <w:rFonts w:ascii="Arial" w:hAnsi="Arial" w:cs="Arial"/>
        </w:rPr>
        <w:t xml:space="preserve"> </w:t>
      </w:r>
      <w:r w:rsidR="00CE6BB1">
        <w:rPr>
          <w:rFonts w:ascii="Arial" w:hAnsi="Arial" w:cs="Arial"/>
        </w:rPr>
        <w:t>destinacija ponuja</w:t>
      </w:r>
      <w:r w:rsidRPr="000D18EB">
        <w:rPr>
          <w:rFonts w:ascii="Arial" w:hAnsi="Arial" w:cs="Arial"/>
        </w:rPr>
        <w:t xml:space="preserve">. </w:t>
      </w:r>
    </w:p>
    <w:p w14:paraId="12480D0D" w14:textId="3B776A09" w:rsidR="000C6EC0" w:rsidRDefault="00BC2509" w:rsidP="000D18EB">
      <w:pPr>
        <w:spacing w:before="120" w:after="120" w:line="276" w:lineRule="auto"/>
        <w:jc w:val="both"/>
        <w:rPr>
          <w:rFonts w:ascii="Arial" w:hAnsi="Arial" w:cs="Arial"/>
        </w:rPr>
      </w:pPr>
      <w:r w:rsidRPr="00FE70BD">
        <w:rPr>
          <w:rFonts w:ascii="Arial" w:hAnsi="Arial" w:cs="Arial"/>
          <w:b/>
          <w:bCs/>
        </w:rPr>
        <w:t xml:space="preserve">Po desetletju prizadevanj za utrditev znamke je čas, da se v </w:t>
      </w:r>
      <w:r w:rsidR="00A654E1" w:rsidRPr="00FE70BD">
        <w:rPr>
          <w:rFonts w:ascii="Arial" w:hAnsi="Arial" w:cs="Arial"/>
          <w:b/>
          <w:bCs/>
        </w:rPr>
        <w:t xml:space="preserve">okviru ukrepov </w:t>
      </w:r>
      <w:r w:rsidRPr="00FE70BD">
        <w:rPr>
          <w:rFonts w:ascii="Arial" w:hAnsi="Arial" w:cs="Arial"/>
          <w:b/>
          <w:bCs/>
        </w:rPr>
        <w:t xml:space="preserve">evalvira in v participativnem sistemu </w:t>
      </w:r>
      <w:r w:rsidR="00CE6BB1" w:rsidRPr="00FE70BD">
        <w:rPr>
          <w:rFonts w:ascii="Arial" w:hAnsi="Arial" w:cs="Arial"/>
          <w:b/>
          <w:bCs/>
        </w:rPr>
        <w:t>na novo opredeli</w:t>
      </w:r>
      <w:r w:rsidR="00363705" w:rsidRPr="00FE70BD">
        <w:rPr>
          <w:rFonts w:ascii="Arial" w:hAnsi="Arial" w:cs="Arial"/>
          <w:b/>
          <w:bCs/>
        </w:rPr>
        <w:t xml:space="preserve"> </w:t>
      </w:r>
      <w:r w:rsidR="00A654E1" w:rsidRPr="00FE70BD">
        <w:rPr>
          <w:rFonts w:ascii="Arial" w:hAnsi="Arial" w:cs="Arial"/>
          <w:b/>
          <w:bCs/>
        </w:rPr>
        <w:t xml:space="preserve">(prenovi) </w:t>
      </w:r>
      <w:r w:rsidR="00363705" w:rsidRPr="00FE70BD">
        <w:rPr>
          <w:rFonts w:ascii="Arial" w:hAnsi="Arial" w:cs="Arial"/>
          <w:b/>
          <w:bCs/>
        </w:rPr>
        <w:t>oziroma v ustreznem arhitekturnem sistemu komunikacijsko osmisli obstoječe znamke</w:t>
      </w:r>
      <w:r w:rsidR="00A654E1" w:rsidRPr="00FE70BD">
        <w:rPr>
          <w:rFonts w:ascii="Arial" w:hAnsi="Arial" w:cs="Arial"/>
          <w:b/>
          <w:bCs/>
        </w:rPr>
        <w:t>.</w:t>
      </w:r>
      <w:r w:rsidR="00A654E1">
        <w:rPr>
          <w:rFonts w:ascii="Arial" w:hAnsi="Arial" w:cs="Arial"/>
        </w:rPr>
        <w:t xml:space="preserve"> Strategija </w:t>
      </w:r>
      <w:r w:rsidR="000C6EC0">
        <w:rPr>
          <w:rFonts w:ascii="Arial" w:hAnsi="Arial" w:cs="Arial"/>
        </w:rPr>
        <w:t>n</w:t>
      </w:r>
      <w:r w:rsidR="00A654E1">
        <w:rPr>
          <w:rFonts w:ascii="Arial" w:hAnsi="Arial" w:cs="Arial"/>
        </w:rPr>
        <w:t>a tem mestu ne ponudi rešitve, temveč zgolj jasno zapiše potrebo po tem, da je znamka ključna za okrepitev identifikacije s skupno destinacijo in da je potrebno sprožiti proces iskanja prave rešitve.</w:t>
      </w:r>
      <w:r w:rsidR="002E7495">
        <w:rPr>
          <w:rFonts w:ascii="Arial" w:hAnsi="Arial" w:cs="Arial"/>
        </w:rPr>
        <w:t xml:space="preserve"> Aktivnost je vključena v akcijski načrt.</w:t>
      </w:r>
    </w:p>
    <w:p w14:paraId="029D96E0" w14:textId="7ACC61C1" w:rsidR="00B54C90" w:rsidRDefault="00B54C90" w:rsidP="00B54C90">
      <w:pPr>
        <w:spacing w:before="120" w:after="120" w:line="276" w:lineRule="auto"/>
        <w:jc w:val="both"/>
        <w:rPr>
          <w:rFonts w:ascii="Arial" w:hAnsi="Arial" w:cs="Arial"/>
          <w:color w:val="A8BD5D"/>
          <w:sz w:val="24"/>
        </w:rPr>
      </w:pPr>
      <w:r>
        <w:rPr>
          <w:rFonts w:ascii="Arial" w:hAnsi="Arial" w:cs="Arial"/>
          <w:color w:val="A8BD5D"/>
          <w:sz w:val="24"/>
        </w:rPr>
        <w:t>ORGANIZIRANOST TURIZMA</w:t>
      </w:r>
    </w:p>
    <w:p w14:paraId="72B1C6E5" w14:textId="2FF0913D" w:rsidR="00B54C90" w:rsidRPr="00CD0CD5" w:rsidRDefault="00B54C90" w:rsidP="00B54C90">
      <w:pPr>
        <w:spacing w:before="120" w:after="120" w:line="276" w:lineRule="auto"/>
        <w:jc w:val="both"/>
        <w:rPr>
          <w:rFonts w:ascii="Arial" w:hAnsi="Arial" w:cs="Arial"/>
          <w:color w:val="A8BD5D"/>
          <w:sz w:val="24"/>
        </w:rPr>
      </w:pPr>
      <w:r>
        <w:rPr>
          <w:rFonts w:ascii="Arial" w:hAnsi="Arial" w:cs="Arial"/>
          <w:color w:val="A8BD5D"/>
          <w:sz w:val="24"/>
        </w:rPr>
        <w:t>= Skupna Razvojna agencija in Turizem Škofja Loka kot destinacijska organizacija</w:t>
      </w:r>
    </w:p>
    <w:p w14:paraId="3FFC6E6E" w14:textId="402EC82F" w:rsidR="00E83A5A" w:rsidRDefault="00A505A4" w:rsidP="00B54C90">
      <w:pPr>
        <w:spacing w:before="120" w:after="120" w:line="276" w:lineRule="auto"/>
        <w:jc w:val="both"/>
        <w:rPr>
          <w:rFonts w:ascii="Arial" w:hAnsi="Arial" w:cs="Arial"/>
        </w:rPr>
      </w:pPr>
      <w:r w:rsidRPr="00A505A4">
        <w:rPr>
          <w:rFonts w:ascii="Arial" w:hAnsi="Arial" w:cs="Arial"/>
        </w:rPr>
        <w:t xml:space="preserve">Občine Gorenja vas </w:t>
      </w:r>
      <w:r>
        <w:rPr>
          <w:rFonts w:ascii="Arial" w:hAnsi="Arial" w:cs="Arial"/>
        </w:rPr>
        <w:t xml:space="preserve">- </w:t>
      </w:r>
      <w:r w:rsidRPr="00A505A4">
        <w:rPr>
          <w:rFonts w:ascii="Arial" w:hAnsi="Arial" w:cs="Arial"/>
        </w:rPr>
        <w:t>Poljane, Škofja Loka, Železniki in Žiri v okviru skupne organizacije na področju turizma sodelujejo že od leta 2000, leta 2010 pa se je LTO Blegoš združil z Razvojno agencijo Sora in od takrat dalje aktivnosti za povezovanje območja v skupno turistično destinacijo potekajo v okviru Turizma Škofja Loka</w:t>
      </w:r>
      <w:r>
        <w:rPr>
          <w:rFonts w:ascii="Arial" w:hAnsi="Arial" w:cs="Arial"/>
        </w:rPr>
        <w:t xml:space="preserve"> (TŠL)</w:t>
      </w:r>
      <w:r w:rsidRPr="00A505A4">
        <w:rPr>
          <w:rFonts w:ascii="Arial" w:hAnsi="Arial" w:cs="Arial"/>
        </w:rPr>
        <w:t>. </w:t>
      </w:r>
      <w:r>
        <w:rPr>
          <w:rFonts w:ascii="Arial" w:hAnsi="Arial" w:cs="Arial"/>
        </w:rPr>
        <w:t>TŠL deluje s</w:t>
      </w:r>
      <w:r w:rsidR="00804346" w:rsidRPr="00804346">
        <w:rPr>
          <w:rFonts w:ascii="Arial" w:hAnsi="Arial" w:cs="Arial"/>
        </w:rPr>
        <w:t xml:space="preserve"> poslanstvom povezovanja in upravljanja razvojnih in trženjskih aktivnosti na področju turizma med vsemi akterji turistične ponudbe na Škofjeloškem in s ciljem povečanja prepoznavnosti, privlačnosti in konkurenčnosti območja, ki rezultira v povečanem turističnem obisku območja, kakovostni izkušnji obiskovalca in povečani dobi bivanja. </w:t>
      </w:r>
      <w:r w:rsidR="00E83A5A" w:rsidRPr="00E83A5A">
        <w:rPr>
          <w:rFonts w:ascii="Arial" w:hAnsi="Arial" w:cs="Arial"/>
        </w:rPr>
        <w:t xml:space="preserve"> Zaposleni na področju turizma</w:t>
      </w:r>
      <w:r>
        <w:rPr>
          <w:rFonts w:ascii="Arial" w:hAnsi="Arial" w:cs="Arial"/>
        </w:rPr>
        <w:t xml:space="preserve"> </w:t>
      </w:r>
      <w:r w:rsidR="00CD2590">
        <w:rPr>
          <w:rFonts w:ascii="Arial" w:hAnsi="Arial" w:cs="Arial"/>
        </w:rPr>
        <w:t xml:space="preserve">v okviru RAS-TŠL </w:t>
      </w:r>
      <w:r>
        <w:rPr>
          <w:rFonts w:ascii="Arial" w:hAnsi="Arial" w:cs="Arial"/>
        </w:rPr>
        <w:t>so:</w:t>
      </w:r>
      <w:r w:rsidR="00E83A5A" w:rsidRPr="00E83A5A">
        <w:rPr>
          <w:rFonts w:ascii="Arial" w:hAnsi="Arial" w:cs="Arial"/>
        </w:rPr>
        <w:t xml:space="preserve"> vodja turizma, dva informatorja</w:t>
      </w:r>
      <w:r>
        <w:rPr>
          <w:rFonts w:ascii="Arial" w:hAnsi="Arial" w:cs="Arial"/>
        </w:rPr>
        <w:t xml:space="preserve"> in oseba</w:t>
      </w:r>
      <w:r w:rsidR="00E83A5A" w:rsidRPr="00E83A5A">
        <w:rPr>
          <w:rFonts w:ascii="Arial" w:hAnsi="Arial" w:cs="Arial"/>
        </w:rPr>
        <w:t xml:space="preserve"> za razvoj projektov in promocijo (</w:t>
      </w:r>
      <w:r>
        <w:rPr>
          <w:rFonts w:ascii="Arial" w:hAnsi="Arial" w:cs="Arial"/>
        </w:rPr>
        <w:t xml:space="preserve">skupaj </w:t>
      </w:r>
      <w:r w:rsidR="00E83A5A" w:rsidRPr="00E83A5A">
        <w:rPr>
          <w:rFonts w:ascii="Arial" w:hAnsi="Arial" w:cs="Arial"/>
        </w:rPr>
        <w:t xml:space="preserve">4 osebe). </w:t>
      </w:r>
    </w:p>
    <w:p w14:paraId="53E6C744" w14:textId="3B446641" w:rsidR="00B54C90" w:rsidRDefault="00A505A4" w:rsidP="00E62B82">
      <w:pPr>
        <w:spacing w:before="120" w:after="120" w:line="276" w:lineRule="auto"/>
        <w:jc w:val="both"/>
        <w:rPr>
          <w:rFonts w:ascii="Arial" w:hAnsi="Arial" w:cs="Arial"/>
        </w:rPr>
      </w:pPr>
      <w:r>
        <w:rPr>
          <w:rFonts w:ascii="Arial" w:hAnsi="Arial" w:cs="Arial"/>
        </w:rPr>
        <w:lastRenderedPageBreak/>
        <w:t>Hkrati pa so se v preteklih nekaj letih okrepile aktivnosti in organiziran</w:t>
      </w:r>
      <w:r w:rsidR="00E62B82">
        <w:rPr>
          <w:rFonts w:ascii="Arial" w:hAnsi="Arial" w:cs="Arial"/>
        </w:rPr>
        <w:t>ost</w:t>
      </w:r>
      <w:r>
        <w:rPr>
          <w:rFonts w:ascii="Arial" w:hAnsi="Arial" w:cs="Arial"/>
        </w:rPr>
        <w:t xml:space="preserve"> </w:t>
      </w:r>
      <w:r w:rsidR="00E62B82">
        <w:rPr>
          <w:rFonts w:ascii="Arial" w:hAnsi="Arial" w:cs="Arial"/>
        </w:rPr>
        <w:t xml:space="preserve">turizma </w:t>
      </w:r>
      <w:r>
        <w:rPr>
          <w:rFonts w:ascii="Arial" w:hAnsi="Arial" w:cs="Arial"/>
        </w:rPr>
        <w:t xml:space="preserve">na območju občin Gorenja vas </w:t>
      </w:r>
      <w:r w:rsidR="00E62B82">
        <w:rPr>
          <w:rFonts w:ascii="Arial" w:hAnsi="Arial" w:cs="Arial"/>
        </w:rPr>
        <w:t>-</w:t>
      </w:r>
      <w:r>
        <w:rPr>
          <w:rFonts w:ascii="Arial" w:hAnsi="Arial" w:cs="Arial"/>
        </w:rPr>
        <w:t xml:space="preserve"> Poljane in Železniki</w:t>
      </w:r>
      <w:r w:rsidR="00E62B82">
        <w:rPr>
          <w:rFonts w:ascii="Arial" w:hAnsi="Arial" w:cs="Arial"/>
        </w:rPr>
        <w:t>, saj občini prepoznavata turizem kot pomembno gospo</w:t>
      </w:r>
      <w:r w:rsidR="00EF403D">
        <w:rPr>
          <w:rFonts w:ascii="Arial" w:hAnsi="Arial" w:cs="Arial"/>
        </w:rPr>
        <w:t>d</w:t>
      </w:r>
      <w:r w:rsidR="00E62B82">
        <w:rPr>
          <w:rFonts w:ascii="Arial" w:hAnsi="Arial" w:cs="Arial"/>
        </w:rPr>
        <w:t xml:space="preserve">arsko panogo. Leta 2017 je bil ustanovljen </w:t>
      </w:r>
      <w:r w:rsidR="00E62B82" w:rsidRPr="00E62B82">
        <w:rPr>
          <w:rFonts w:ascii="Arial" w:hAnsi="Arial" w:cs="Arial"/>
        </w:rPr>
        <w:t>Zavod za turizem in kulturo Poljanska dolina</w:t>
      </w:r>
      <w:r w:rsidR="00E62B82">
        <w:rPr>
          <w:rFonts w:ascii="Arial" w:hAnsi="Arial" w:cs="Arial"/>
        </w:rPr>
        <w:t xml:space="preserve"> (</w:t>
      </w:r>
      <w:r w:rsidR="00B54C90" w:rsidRPr="00B54C90">
        <w:rPr>
          <w:rFonts w:ascii="Arial" w:hAnsi="Arial" w:cs="Arial"/>
        </w:rPr>
        <w:t>ki izvaja tudi promocijo in skrbi za povezovanje z ostalimi deležniki območja in regije</w:t>
      </w:r>
      <w:r w:rsidR="00E62B82">
        <w:rPr>
          <w:rFonts w:ascii="Arial" w:hAnsi="Arial" w:cs="Arial"/>
        </w:rPr>
        <w:t>, ob tem pa upravlja Dvorec Visoko)</w:t>
      </w:r>
      <w:r w:rsidR="00241BBD">
        <w:rPr>
          <w:rFonts w:ascii="Arial" w:hAnsi="Arial" w:cs="Arial"/>
        </w:rPr>
        <w:t xml:space="preserve">, že leta 2006 pa je bil ustanovljen Javni zavod Ratitovec (Železniki). </w:t>
      </w:r>
      <w:r w:rsidR="009971F3">
        <w:rPr>
          <w:rFonts w:ascii="Arial" w:hAnsi="Arial" w:cs="Arial"/>
        </w:rPr>
        <w:t xml:space="preserve">Obe organizaciji upravljata širše naloge od turizma in/oziroma kulture (tudi upravljanje z objekti ter v Železnikih tudi vodenje področje športa in mladinskih dejavnosti). </w:t>
      </w:r>
      <w:r w:rsidR="00EF403D">
        <w:rPr>
          <w:rFonts w:ascii="Arial" w:hAnsi="Arial" w:cs="Arial"/>
        </w:rPr>
        <w:t xml:space="preserve">Občina Žiri nima svojega zavoda, oseba v okviru Občine za </w:t>
      </w:r>
      <w:r w:rsidR="00014680">
        <w:rPr>
          <w:rFonts w:ascii="Arial" w:hAnsi="Arial" w:cs="Arial"/>
        </w:rPr>
        <w:t>področje</w:t>
      </w:r>
      <w:r w:rsidR="00EF403D">
        <w:rPr>
          <w:rFonts w:ascii="Arial" w:hAnsi="Arial" w:cs="Arial"/>
        </w:rPr>
        <w:t xml:space="preserve"> turizma pa pokriva širše področje.</w:t>
      </w:r>
    </w:p>
    <w:p w14:paraId="307138D2" w14:textId="241AEE5F" w:rsidR="00B54C90" w:rsidRDefault="00A270D1" w:rsidP="000D18EB">
      <w:pPr>
        <w:spacing w:before="120" w:after="120" w:line="276" w:lineRule="auto"/>
        <w:jc w:val="both"/>
        <w:rPr>
          <w:rFonts w:ascii="Arial" w:hAnsi="Arial" w:cs="Arial"/>
        </w:rPr>
      </w:pPr>
      <w:r w:rsidRPr="00FE70BD">
        <w:rPr>
          <w:rFonts w:ascii="Arial" w:hAnsi="Arial" w:cs="Arial"/>
          <w:b/>
          <w:bCs/>
        </w:rPr>
        <w:t xml:space="preserve">Območje že torej ima vzpostavljeno </w:t>
      </w:r>
      <w:r w:rsidR="00CD2590" w:rsidRPr="00FE70BD">
        <w:rPr>
          <w:rFonts w:ascii="Arial" w:hAnsi="Arial" w:cs="Arial"/>
          <w:b/>
          <w:bCs/>
        </w:rPr>
        <w:t xml:space="preserve">ustrezno organizacijsko osnovo za upravljanje skupne destinacije, ob tem ima za to isto območje tudi razvojno agencijo in lokalno akcijsko skupino. Zelo aktivna je tudi društvena organizacija, </w:t>
      </w:r>
      <w:r w:rsidR="00CD2590">
        <w:rPr>
          <w:rFonts w:ascii="Arial" w:hAnsi="Arial" w:cs="Arial"/>
        </w:rPr>
        <w:t xml:space="preserve">na področju kulture pa ob tem delujejo še </w:t>
      </w:r>
      <w:r w:rsidR="00CD2590" w:rsidRPr="00CD2590">
        <w:rPr>
          <w:rFonts w:ascii="Arial" w:hAnsi="Arial" w:cs="Arial"/>
        </w:rPr>
        <w:t>Kulturni center slikarjev Šubic</w:t>
      </w:r>
      <w:r w:rsidR="00CD2590">
        <w:rPr>
          <w:rFonts w:ascii="Arial" w:hAnsi="Arial" w:cs="Arial"/>
        </w:rPr>
        <w:t xml:space="preserve"> (v Gorenji vasi – Poljane), </w:t>
      </w:r>
      <w:r w:rsidR="00CD2590" w:rsidRPr="00CD2590">
        <w:rPr>
          <w:rFonts w:ascii="Arial" w:hAnsi="Arial" w:cs="Arial"/>
        </w:rPr>
        <w:t>Javni zavod 973, zavod za organizacijo prireditev in dogodkov Škofja Loka</w:t>
      </w:r>
      <w:r w:rsidR="00CD2590">
        <w:rPr>
          <w:rFonts w:ascii="Arial" w:hAnsi="Arial" w:cs="Arial"/>
        </w:rPr>
        <w:t xml:space="preserve"> in pod</w:t>
      </w:r>
      <w:r w:rsidR="00CD2590" w:rsidRPr="00CD2590">
        <w:rPr>
          <w:rFonts w:ascii="Arial" w:hAnsi="Arial" w:cs="Arial"/>
        </w:rPr>
        <w:t xml:space="preserve"> Turiz</w:t>
      </w:r>
      <w:r w:rsidR="00CD2590">
        <w:rPr>
          <w:rFonts w:ascii="Arial" w:hAnsi="Arial" w:cs="Arial"/>
        </w:rPr>
        <w:t>mom</w:t>
      </w:r>
      <w:r w:rsidR="00CD2590" w:rsidRPr="00CD2590">
        <w:rPr>
          <w:rFonts w:ascii="Arial" w:hAnsi="Arial" w:cs="Arial"/>
        </w:rPr>
        <w:t xml:space="preserve"> Škofja Loka</w:t>
      </w:r>
      <w:r w:rsidR="00CD2590">
        <w:rPr>
          <w:rFonts w:ascii="Arial" w:hAnsi="Arial" w:cs="Arial"/>
        </w:rPr>
        <w:t xml:space="preserve"> še Center DUO; močna je tudi muzejska dejavnost. Organizacijske osnove so torej ustrezne, kakovostne</w:t>
      </w:r>
      <w:r w:rsidR="00EB315E">
        <w:rPr>
          <w:rFonts w:ascii="Arial" w:hAnsi="Arial" w:cs="Arial"/>
        </w:rPr>
        <w:t xml:space="preserve"> (oziroma z DMMO-RA-LAS v slovenskem prostoru celo </w:t>
      </w:r>
      <w:r w:rsidR="00014680">
        <w:rPr>
          <w:rFonts w:ascii="Arial" w:hAnsi="Arial" w:cs="Arial"/>
        </w:rPr>
        <w:t>precedenčne</w:t>
      </w:r>
      <w:r w:rsidR="00EB315E">
        <w:rPr>
          <w:rFonts w:ascii="Arial" w:hAnsi="Arial" w:cs="Arial"/>
        </w:rPr>
        <w:t>)</w:t>
      </w:r>
      <w:r w:rsidR="00CD2590">
        <w:rPr>
          <w:rFonts w:ascii="Arial" w:hAnsi="Arial" w:cs="Arial"/>
        </w:rPr>
        <w:t xml:space="preserve">, a še ne optimalno vzpostavljene z vidika </w:t>
      </w:r>
      <w:r w:rsidR="00772ADB">
        <w:rPr>
          <w:rFonts w:ascii="Arial" w:hAnsi="Arial" w:cs="Arial"/>
        </w:rPr>
        <w:t xml:space="preserve">medsebojnega usklajevanja in pretoka informacij, doseganja </w:t>
      </w:r>
      <w:r w:rsidR="00CD2590">
        <w:rPr>
          <w:rFonts w:ascii="Arial" w:hAnsi="Arial" w:cs="Arial"/>
        </w:rPr>
        <w:t>sinergij</w:t>
      </w:r>
      <w:r w:rsidR="00772ADB">
        <w:rPr>
          <w:rFonts w:ascii="Arial" w:hAnsi="Arial" w:cs="Arial"/>
        </w:rPr>
        <w:t xml:space="preserve"> ter</w:t>
      </w:r>
      <w:r w:rsidR="00CD2590">
        <w:rPr>
          <w:rFonts w:ascii="Arial" w:hAnsi="Arial" w:cs="Arial"/>
        </w:rPr>
        <w:t xml:space="preserve"> programsko-produktnega usklajevanja. </w:t>
      </w:r>
      <w:r w:rsidR="00EB315E">
        <w:rPr>
          <w:rFonts w:ascii="Arial" w:hAnsi="Arial" w:cs="Arial"/>
        </w:rPr>
        <w:t>TŠL kot DMMO za skupno destinacijo Škofjeloško je kadrovsko izredno šibka</w:t>
      </w:r>
      <w:r w:rsidR="004B42A3">
        <w:rPr>
          <w:rFonts w:ascii="Arial" w:hAnsi="Arial" w:cs="Arial"/>
        </w:rPr>
        <w:t>, omejena so tudi redna razvojno-trženjska sredstva,</w:t>
      </w:r>
      <w:r w:rsidR="00EB315E">
        <w:rPr>
          <w:rFonts w:ascii="Arial" w:hAnsi="Arial" w:cs="Arial"/>
        </w:rPr>
        <w:t xml:space="preserve"> in za okrepitev tako razvojnih kot trženjskih nalog bi za realizacijo opredeljenih aktivnosti potrebovala v strateškem obdobju vsaj 2 dodatni osebi za razvoj.</w:t>
      </w:r>
    </w:p>
    <w:p w14:paraId="2C61D3B4" w14:textId="3AD6F566" w:rsidR="00D659AC" w:rsidRDefault="00D659AC" w:rsidP="00D659AC">
      <w:pPr>
        <w:spacing w:before="120" w:after="120" w:line="276" w:lineRule="auto"/>
        <w:jc w:val="both"/>
        <w:rPr>
          <w:rFonts w:ascii="Arial" w:hAnsi="Arial" w:cs="Arial"/>
          <w:color w:val="A8BD5D"/>
          <w:sz w:val="24"/>
        </w:rPr>
      </w:pPr>
      <w:r>
        <w:rPr>
          <w:rFonts w:ascii="Arial" w:hAnsi="Arial" w:cs="Arial"/>
          <w:color w:val="A8BD5D"/>
          <w:sz w:val="24"/>
        </w:rPr>
        <w:t>VISOKA STOPNJA STRINJA</w:t>
      </w:r>
      <w:r w:rsidR="00790C34">
        <w:rPr>
          <w:rFonts w:ascii="Arial" w:hAnsi="Arial" w:cs="Arial"/>
          <w:color w:val="A8BD5D"/>
          <w:sz w:val="24"/>
        </w:rPr>
        <w:t>NJA</w:t>
      </w:r>
      <w:r>
        <w:rPr>
          <w:rFonts w:ascii="Arial" w:hAnsi="Arial" w:cs="Arial"/>
          <w:color w:val="A8BD5D"/>
          <w:sz w:val="24"/>
        </w:rPr>
        <w:t xml:space="preserve"> O TEM, KAKŠEN TURIZEM ŽELIMO</w:t>
      </w:r>
    </w:p>
    <w:p w14:paraId="40037044" w14:textId="0946DB80" w:rsidR="00D659AC" w:rsidRPr="00CD0CD5" w:rsidRDefault="00D659AC" w:rsidP="00D659AC">
      <w:pPr>
        <w:spacing w:before="120" w:after="120" w:line="276" w:lineRule="auto"/>
        <w:jc w:val="both"/>
        <w:rPr>
          <w:rFonts w:ascii="Arial" w:hAnsi="Arial" w:cs="Arial"/>
          <w:color w:val="A8BD5D"/>
          <w:sz w:val="24"/>
        </w:rPr>
      </w:pPr>
      <w:r>
        <w:rPr>
          <w:rFonts w:ascii="Arial" w:hAnsi="Arial" w:cs="Arial"/>
          <w:color w:val="A8BD5D"/>
          <w:sz w:val="24"/>
        </w:rPr>
        <w:t xml:space="preserve">= Spletne ankete, </w:t>
      </w:r>
      <w:r w:rsidR="00FE6AC5">
        <w:rPr>
          <w:rFonts w:ascii="Arial" w:hAnsi="Arial" w:cs="Arial"/>
          <w:color w:val="A8BD5D"/>
          <w:sz w:val="24"/>
        </w:rPr>
        <w:t>večinsko</w:t>
      </w:r>
      <w:r>
        <w:rPr>
          <w:rFonts w:ascii="Arial" w:hAnsi="Arial" w:cs="Arial"/>
          <w:color w:val="A8BD5D"/>
          <w:sz w:val="24"/>
        </w:rPr>
        <w:t xml:space="preserve"> izpolnjene s strani prebivalcev, kažejo </w:t>
      </w:r>
      <w:r w:rsidR="00FE6AC5">
        <w:rPr>
          <w:rFonts w:ascii="Arial" w:hAnsi="Arial" w:cs="Arial"/>
          <w:color w:val="A8BD5D"/>
          <w:sz w:val="24"/>
        </w:rPr>
        <w:t>na enoten pogled o zeleni butičnosti</w:t>
      </w:r>
      <w:r w:rsidR="002E7495">
        <w:rPr>
          <w:rFonts w:ascii="Arial" w:hAnsi="Arial" w:cs="Arial"/>
          <w:color w:val="A8BD5D"/>
          <w:sz w:val="24"/>
        </w:rPr>
        <w:t>.</w:t>
      </w:r>
    </w:p>
    <w:p w14:paraId="178F9D45" w14:textId="7E5F7BB0" w:rsidR="00D659AC" w:rsidRPr="00FE70BD" w:rsidRDefault="00D659AC" w:rsidP="00D659AC">
      <w:pPr>
        <w:spacing w:before="120" w:after="120" w:line="276" w:lineRule="auto"/>
        <w:jc w:val="both"/>
        <w:rPr>
          <w:rFonts w:ascii="Arial" w:hAnsi="Arial" w:cs="Arial"/>
          <w:b/>
          <w:bCs/>
        </w:rPr>
      </w:pPr>
      <w:r w:rsidRPr="00FE70BD">
        <w:rPr>
          <w:rFonts w:ascii="Arial" w:hAnsi="Arial" w:cs="Arial"/>
          <w:b/>
          <w:bCs/>
        </w:rPr>
        <w:t>Če bi poskušali povzeti pogled</w:t>
      </w:r>
      <w:r w:rsidR="002E7495" w:rsidRPr="00FE70BD">
        <w:rPr>
          <w:rFonts w:ascii="Arial" w:hAnsi="Arial" w:cs="Arial"/>
          <w:b/>
          <w:bCs/>
        </w:rPr>
        <w:t xml:space="preserve"> iz spletnih anket </w:t>
      </w:r>
      <w:r w:rsidRPr="00FE70BD">
        <w:rPr>
          <w:rFonts w:ascii="Arial" w:hAnsi="Arial" w:cs="Arial"/>
          <w:b/>
          <w:bCs/>
        </w:rPr>
        <w:t>za vse štiri občine in destinacijo Škofjeloško kot celoto, bi lahko suvereno zapisali, da so pridobljeni pogledi zelo usklajeni in podpirajo naslednji dve temeljni usmeritvi.</w:t>
      </w:r>
    </w:p>
    <w:p w14:paraId="7B911AE2" w14:textId="3C1BEAAE" w:rsidR="00D659AC" w:rsidRPr="00D659AC" w:rsidRDefault="00D659AC" w:rsidP="00D659AC">
      <w:pPr>
        <w:spacing w:before="120" w:after="120" w:line="276" w:lineRule="auto"/>
        <w:jc w:val="both"/>
        <w:rPr>
          <w:rFonts w:ascii="Arial" w:hAnsi="Arial" w:cs="Arial"/>
        </w:rPr>
      </w:pPr>
      <w:r w:rsidRPr="00FE70BD">
        <w:rPr>
          <w:rFonts w:ascii="Arial" w:hAnsi="Arial" w:cs="Arial"/>
          <w:b/>
          <w:bCs/>
        </w:rPr>
        <w:t xml:space="preserve">Prvič, na Škofjeloškem si želimo turizem, ki je butičen </w:t>
      </w:r>
      <w:r w:rsidRPr="00D659AC">
        <w:rPr>
          <w:rFonts w:ascii="Arial" w:hAnsi="Arial" w:cs="Arial"/>
        </w:rPr>
        <w:t>(ki sledi principom višje kakovosti, bolj osebnega pristopa, manjšega obsega in večje vrednosti za ponudnike in celotno skupnost</w:t>
      </w:r>
      <w:r>
        <w:rPr>
          <w:rFonts w:ascii="Arial" w:hAnsi="Arial" w:cs="Arial"/>
        </w:rPr>
        <w:t xml:space="preserve"> – in ne zgolj dnevnega turizma v naravi, ki obremenjuje ceste in za sabo pušča smeti</w:t>
      </w:r>
      <w:r w:rsidRPr="00D659AC">
        <w:rPr>
          <w:rFonts w:ascii="Arial" w:hAnsi="Arial" w:cs="Arial"/>
        </w:rPr>
        <w:t>), zelen (takšen, ki je odgovoren, trajnosten in uravnotežen) in ki je generator vrednosti za lokalno ekonomijo (krepitev manjših nastanitev, kratke dobavne verige, turizem v funkciji spodbujanja oživljanja podeželja).</w:t>
      </w:r>
    </w:p>
    <w:p w14:paraId="08C1407F" w14:textId="5410E83C" w:rsidR="00D659AC" w:rsidRPr="00D659AC" w:rsidRDefault="00D659AC" w:rsidP="00D659AC">
      <w:pPr>
        <w:spacing w:before="120" w:after="120" w:line="276" w:lineRule="auto"/>
        <w:jc w:val="both"/>
        <w:rPr>
          <w:rFonts w:ascii="Arial" w:hAnsi="Arial" w:cs="Arial"/>
        </w:rPr>
      </w:pPr>
      <w:r w:rsidRPr="00FE70BD">
        <w:rPr>
          <w:rFonts w:ascii="Arial" w:hAnsi="Arial" w:cs="Arial"/>
          <w:b/>
          <w:bCs/>
        </w:rPr>
        <w:t>Drugič, glede produktnega koncepta na ravni Škofjeloškega pa gre za izkoriščanje izredne pozicije Škofjeloškega na pragu Alp ter kombinacijo zgodovinskega mesteca in lahko dostopne narave ter aktivnosti</w:t>
      </w:r>
      <w:r w:rsidRPr="00D659AC">
        <w:rPr>
          <w:rFonts w:ascii="Arial" w:hAnsi="Arial" w:cs="Arial"/>
        </w:rPr>
        <w:t xml:space="preserve"> (kolesarjenje, pohodništvo, z izjemnimi razgledi in zgodbami preteklosti), pa tudi več nišnih produktov</w:t>
      </w:r>
      <w:r w:rsidR="00BB3C71">
        <w:rPr>
          <w:rFonts w:ascii="Arial" w:hAnsi="Arial" w:cs="Arial"/>
        </w:rPr>
        <w:t xml:space="preserve"> (npr. ribolov)</w:t>
      </w:r>
      <w:r w:rsidRPr="00D659AC">
        <w:rPr>
          <w:rFonts w:ascii="Arial" w:hAnsi="Arial" w:cs="Arial"/>
        </w:rPr>
        <w:t xml:space="preserve">. </w:t>
      </w:r>
    </w:p>
    <w:p w14:paraId="482178A2" w14:textId="30190600" w:rsidR="00BB3C71" w:rsidRDefault="00D659AC">
      <w:pPr>
        <w:spacing w:before="120" w:after="120" w:line="276" w:lineRule="auto"/>
        <w:jc w:val="both"/>
        <w:rPr>
          <w:rFonts w:ascii="Arial" w:hAnsi="Arial" w:cs="Arial"/>
          <w:color w:val="A8BD5D"/>
          <w:sz w:val="24"/>
        </w:rPr>
      </w:pPr>
      <w:r w:rsidRPr="00D659AC">
        <w:rPr>
          <w:rFonts w:ascii="Arial" w:hAnsi="Arial" w:cs="Arial"/>
        </w:rPr>
        <w:t xml:space="preserve">Za okrepitev konkurenčnosti se je potrdilo, da je temeljnega pomena okrepitev nastanitvene in gostinske ponudbe – le tako se bo lahko območje profiliralo kot stacionarna (in ne izletniška) destinacija, turizem pa kot panoga, ki lahko prinese priložnost za območje, sploh za mlade. </w:t>
      </w:r>
    </w:p>
    <w:p w14:paraId="1A25CA72" w14:textId="27AA378A" w:rsidR="00EC3829" w:rsidRDefault="00EB3F33" w:rsidP="000D18EB">
      <w:pPr>
        <w:spacing w:before="120" w:after="120" w:line="276" w:lineRule="auto"/>
        <w:jc w:val="both"/>
        <w:rPr>
          <w:rFonts w:ascii="Arial" w:hAnsi="Arial" w:cs="Arial"/>
          <w:color w:val="A8BD5D"/>
          <w:sz w:val="24"/>
        </w:rPr>
      </w:pPr>
      <w:r>
        <w:rPr>
          <w:rFonts w:ascii="Arial" w:hAnsi="Arial" w:cs="Arial"/>
          <w:color w:val="A8BD5D"/>
          <w:sz w:val="24"/>
        </w:rPr>
        <w:t>POT OKREVANJA TURIZMA BO DOLGA, KLJUČNA ODPORNOST</w:t>
      </w:r>
    </w:p>
    <w:p w14:paraId="50248B36" w14:textId="7D361AD4" w:rsidR="00CD0CD5" w:rsidRPr="00CD0CD5" w:rsidRDefault="00CD0CD5" w:rsidP="000D18EB">
      <w:pPr>
        <w:spacing w:before="120" w:after="120" w:line="276" w:lineRule="auto"/>
        <w:jc w:val="both"/>
        <w:rPr>
          <w:rFonts w:ascii="Arial" w:hAnsi="Arial" w:cs="Arial"/>
          <w:color w:val="A8BD5D"/>
          <w:sz w:val="24"/>
        </w:rPr>
      </w:pPr>
      <w:r>
        <w:rPr>
          <w:rFonts w:ascii="Arial" w:hAnsi="Arial" w:cs="Arial"/>
          <w:color w:val="A8BD5D"/>
          <w:sz w:val="24"/>
        </w:rPr>
        <w:t xml:space="preserve">= Okrevanje panoge bo postopno, a na Škofjeloškem </w:t>
      </w:r>
      <w:r w:rsidR="00EB3F33">
        <w:rPr>
          <w:rFonts w:ascii="Arial" w:hAnsi="Arial" w:cs="Arial"/>
          <w:color w:val="A8BD5D"/>
          <w:sz w:val="24"/>
        </w:rPr>
        <w:t xml:space="preserve">smo v prednosti. </w:t>
      </w:r>
    </w:p>
    <w:p w14:paraId="4BC491E5" w14:textId="4B07F99A" w:rsidR="00C8009C" w:rsidRPr="00991539" w:rsidRDefault="00EC3829" w:rsidP="00C8009C">
      <w:pPr>
        <w:spacing w:before="120" w:after="120" w:line="276" w:lineRule="auto"/>
        <w:jc w:val="both"/>
        <w:rPr>
          <w:rFonts w:ascii="Arial" w:hAnsi="Arial" w:cs="Arial"/>
        </w:rPr>
      </w:pPr>
      <w:r>
        <w:rPr>
          <w:rFonts w:ascii="Arial" w:hAnsi="Arial" w:cs="Arial"/>
        </w:rPr>
        <w:t xml:space="preserve">Po ocenah STO za rast v prihodnjih letih bo Slovenija za povrnitev na številke iz leta 2019 potrebovala vsaj 3 leta (torej do leta </w:t>
      </w:r>
      <w:r w:rsidR="00FD6A29">
        <w:rPr>
          <w:rFonts w:ascii="Arial" w:hAnsi="Arial" w:cs="Arial"/>
        </w:rPr>
        <w:t xml:space="preserve">2023 oziroma </w:t>
      </w:r>
      <w:r>
        <w:rPr>
          <w:rFonts w:ascii="Arial" w:hAnsi="Arial" w:cs="Arial"/>
        </w:rPr>
        <w:t xml:space="preserve">2024). Izpad </w:t>
      </w:r>
      <w:r w:rsidR="00FD6A29">
        <w:rPr>
          <w:rFonts w:ascii="Arial" w:hAnsi="Arial" w:cs="Arial"/>
        </w:rPr>
        <w:t xml:space="preserve">turizma </w:t>
      </w:r>
      <w:r>
        <w:rPr>
          <w:rFonts w:ascii="Arial" w:hAnsi="Arial" w:cs="Arial"/>
        </w:rPr>
        <w:t xml:space="preserve">na Škofjeloškem je </w:t>
      </w:r>
      <w:r>
        <w:rPr>
          <w:rFonts w:ascii="Arial" w:hAnsi="Arial" w:cs="Arial"/>
        </w:rPr>
        <w:lastRenderedPageBreak/>
        <w:t>zaradi strukture majhnih ponudnikov manjši in bo okrevanje po oceni hitrejše, a ne velja zanemariti širšega okolja, v katero je vpeta destinacija.</w:t>
      </w:r>
      <w:r w:rsidR="00991539">
        <w:rPr>
          <w:rFonts w:ascii="Arial" w:hAnsi="Arial" w:cs="Arial"/>
        </w:rPr>
        <w:t xml:space="preserve"> </w:t>
      </w:r>
      <w:r w:rsidR="00C8009C" w:rsidRPr="00EC3829">
        <w:rPr>
          <w:rFonts w:ascii="Arial" w:hAnsi="Arial" w:cs="Arial"/>
        </w:rPr>
        <w:t xml:space="preserve">Na poti okrevanja se bomo srečevali s številnimi izzivi </w:t>
      </w:r>
      <w:r w:rsidR="00C8009C" w:rsidRPr="00EC3829">
        <w:rPr>
          <w:rFonts w:ascii="Arial" w:hAnsi="Arial" w:cs="Arial"/>
          <w:i/>
        </w:rPr>
        <w:t>(povzeto po STO; Program dela STO 2020</w:t>
      </w:r>
      <w:r>
        <w:rPr>
          <w:rFonts w:ascii="Arial" w:hAnsi="Arial" w:cs="Arial"/>
          <w:i/>
        </w:rPr>
        <w:t>-</w:t>
      </w:r>
      <w:r w:rsidR="00C8009C" w:rsidRPr="00EC3829">
        <w:rPr>
          <w:rFonts w:ascii="Arial" w:hAnsi="Arial" w:cs="Arial"/>
          <w:i/>
        </w:rPr>
        <w:t>2021)</w:t>
      </w:r>
      <w:r>
        <w:rPr>
          <w:rFonts w:ascii="Arial" w:hAnsi="Arial" w:cs="Arial"/>
          <w:i/>
        </w:rPr>
        <w:t xml:space="preserve">, </w:t>
      </w:r>
      <w:r w:rsidRPr="00991539">
        <w:rPr>
          <w:rFonts w:ascii="Arial" w:hAnsi="Arial" w:cs="Arial"/>
        </w:rPr>
        <w:t>nekateri so za območje bolj, drugi manj relevantni:</w:t>
      </w:r>
    </w:p>
    <w:p w14:paraId="4F1DE19F" w14:textId="0BFF6D5A" w:rsidR="00C8009C" w:rsidRPr="00C8009C" w:rsidRDefault="00C8009C">
      <w:pPr>
        <w:numPr>
          <w:ilvl w:val="0"/>
          <w:numId w:val="48"/>
        </w:numPr>
        <w:spacing w:after="0" w:line="276" w:lineRule="auto"/>
        <w:jc w:val="both"/>
        <w:rPr>
          <w:rFonts w:ascii="Arial" w:hAnsi="Arial" w:cs="Arial"/>
        </w:rPr>
      </w:pPr>
      <w:r w:rsidRPr="00C8009C">
        <w:rPr>
          <w:rFonts w:ascii="Arial" w:hAnsi="Arial" w:cs="Arial"/>
          <w:b/>
          <w:bCs/>
        </w:rPr>
        <w:t xml:space="preserve">Preživetje in razpoložljivost ponudbe. </w:t>
      </w:r>
      <w:r w:rsidRPr="00C8009C">
        <w:rPr>
          <w:rFonts w:ascii="Arial" w:hAnsi="Arial" w:cs="Arial"/>
        </w:rPr>
        <w:t xml:space="preserve">Nastala situacija pomeni resno grožnjo preživetju številnim turističnim podjetjem. Podjetja, ki bodo situacijo preživela, se bodo pri trženju svoje ponudbe soočala z omejitvami in obratovala v zmanjšanem obsegu. </w:t>
      </w:r>
    </w:p>
    <w:p w14:paraId="48656C06" w14:textId="77777777" w:rsidR="00C8009C" w:rsidRPr="00C8009C" w:rsidRDefault="00C8009C">
      <w:pPr>
        <w:numPr>
          <w:ilvl w:val="0"/>
          <w:numId w:val="48"/>
        </w:numPr>
        <w:spacing w:after="0" w:line="276" w:lineRule="auto"/>
        <w:jc w:val="both"/>
        <w:rPr>
          <w:rFonts w:ascii="Arial" w:hAnsi="Arial" w:cs="Arial"/>
        </w:rPr>
      </w:pPr>
      <w:r w:rsidRPr="00C8009C">
        <w:rPr>
          <w:rFonts w:ascii="Arial" w:hAnsi="Arial" w:cs="Arial"/>
          <w:b/>
          <w:bCs/>
        </w:rPr>
        <w:t xml:space="preserve">Močna mednarodna konkurenca. </w:t>
      </w:r>
      <w:r w:rsidRPr="00C8009C">
        <w:rPr>
          <w:rFonts w:ascii="Arial" w:hAnsi="Arial" w:cs="Arial"/>
        </w:rPr>
        <w:t xml:space="preserve">Ob ponovnem odprtju meja bo boj za turista izjemen, močneje se bo potrebno usmeriti na bližnje trge. Dodaten izziv pomenijo kampanje, namenjene dopustovanju doma, ki jih izvajajo prav vse države sveta. </w:t>
      </w:r>
    </w:p>
    <w:p w14:paraId="75EE0528" w14:textId="33FFA6B5" w:rsidR="00C8009C" w:rsidRPr="00C8009C" w:rsidRDefault="00C8009C">
      <w:pPr>
        <w:numPr>
          <w:ilvl w:val="0"/>
          <w:numId w:val="48"/>
        </w:numPr>
        <w:spacing w:after="0" w:line="276" w:lineRule="auto"/>
        <w:jc w:val="both"/>
        <w:rPr>
          <w:rFonts w:ascii="Arial" w:hAnsi="Arial" w:cs="Arial"/>
        </w:rPr>
      </w:pPr>
      <w:r w:rsidRPr="00C8009C">
        <w:rPr>
          <w:rFonts w:ascii="Arial" w:hAnsi="Arial" w:cs="Arial"/>
          <w:b/>
          <w:bCs/>
        </w:rPr>
        <w:t xml:space="preserve">Ponovna vzpostavitev letalskih povezav. </w:t>
      </w:r>
      <w:r w:rsidRPr="00C8009C">
        <w:rPr>
          <w:rFonts w:ascii="Arial" w:hAnsi="Arial" w:cs="Arial"/>
        </w:rPr>
        <w:t>Letalske povezave bodo ključne zlasti za povrnitev gostov iz VB, Ruske federacije ter prekomorskih držav in imajo ključen pomen pri ponovnem zagonu poslovnega turizma</w:t>
      </w:r>
      <w:r w:rsidR="00EC3829">
        <w:rPr>
          <w:rFonts w:ascii="Arial" w:hAnsi="Arial" w:cs="Arial"/>
        </w:rPr>
        <w:t>.</w:t>
      </w:r>
    </w:p>
    <w:p w14:paraId="4748CDB6" w14:textId="2B06D446" w:rsidR="00C8009C" w:rsidRPr="00C8009C" w:rsidRDefault="00C8009C">
      <w:pPr>
        <w:numPr>
          <w:ilvl w:val="0"/>
          <w:numId w:val="48"/>
        </w:numPr>
        <w:spacing w:after="0" w:line="276" w:lineRule="auto"/>
        <w:jc w:val="both"/>
        <w:rPr>
          <w:rFonts w:ascii="Arial" w:hAnsi="Arial" w:cs="Arial"/>
        </w:rPr>
      </w:pPr>
      <w:r w:rsidRPr="00C8009C">
        <w:rPr>
          <w:rFonts w:ascii="Arial" w:hAnsi="Arial" w:cs="Arial"/>
          <w:b/>
        </w:rPr>
        <w:t xml:space="preserve">Manjša turistična potrošnja. </w:t>
      </w:r>
      <w:r w:rsidRPr="00C8009C">
        <w:rPr>
          <w:rFonts w:ascii="Arial" w:hAnsi="Arial" w:cs="Arial"/>
        </w:rPr>
        <w:t xml:space="preserve">Zaostrena ekonomska situacija bo vplivala na manjšo potrošnjo tujih in domačih gostov. </w:t>
      </w:r>
    </w:p>
    <w:p w14:paraId="4F089476" w14:textId="77777777" w:rsidR="00C8009C" w:rsidRPr="00C8009C" w:rsidRDefault="00C8009C">
      <w:pPr>
        <w:numPr>
          <w:ilvl w:val="0"/>
          <w:numId w:val="48"/>
        </w:numPr>
        <w:spacing w:after="0" w:line="276" w:lineRule="auto"/>
        <w:jc w:val="both"/>
        <w:rPr>
          <w:rFonts w:ascii="Arial" w:hAnsi="Arial" w:cs="Arial"/>
        </w:rPr>
      </w:pPr>
      <w:r w:rsidRPr="00C8009C">
        <w:rPr>
          <w:rFonts w:ascii="Arial" w:hAnsi="Arial" w:cs="Arial"/>
          <w:b/>
        </w:rPr>
        <w:t>Namera potovanj.</w:t>
      </w:r>
      <w:r w:rsidRPr="00C8009C">
        <w:rPr>
          <w:rFonts w:ascii="Arial" w:hAnsi="Arial" w:cs="Arial"/>
        </w:rPr>
        <w:t xml:space="preserve"> Delež tistih, ki bodo še zmožni ali željni potovati, se bo zmanjšal zaradi zdravstvenih ali ekonomskih razlogov. Spremenil se bo tudi odnos do potovanj, izbire destinacij in tipa namestitvenih obratov.</w:t>
      </w:r>
    </w:p>
    <w:p w14:paraId="17344870" w14:textId="77777777" w:rsidR="00C8009C" w:rsidRPr="00C8009C" w:rsidRDefault="00C8009C">
      <w:pPr>
        <w:numPr>
          <w:ilvl w:val="0"/>
          <w:numId w:val="48"/>
        </w:numPr>
        <w:spacing w:after="0" w:line="276" w:lineRule="auto"/>
        <w:jc w:val="both"/>
        <w:rPr>
          <w:rFonts w:ascii="Arial" w:hAnsi="Arial" w:cs="Arial"/>
        </w:rPr>
      </w:pPr>
      <w:r w:rsidRPr="00C8009C">
        <w:rPr>
          <w:rFonts w:ascii="Arial" w:hAnsi="Arial" w:cs="Arial"/>
          <w:b/>
        </w:rPr>
        <w:t>Ohromljene investicije v turizem.</w:t>
      </w:r>
      <w:r w:rsidRPr="00C8009C">
        <w:rPr>
          <w:rFonts w:ascii="Arial" w:hAnsi="Arial" w:cs="Arial"/>
        </w:rPr>
        <w:t xml:space="preserve"> Zaradi težke ekonomske situacije podjetja odlašajo z investicijskimi vlaganji v infrastrukturo ter v digitalni in trajnostni prehod.</w:t>
      </w:r>
    </w:p>
    <w:p w14:paraId="796EA54D" w14:textId="7660B723" w:rsidR="00C8009C" w:rsidRDefault="00C8009C" w:rsidP="002001A4">
      <w:pPr>
        <w:spacing w:before="120" w:after="0" w:line="276" w:lineRule="auto"/>
        <w:jc w:val="both"/>
        <w:rPr>
          <w:rFonts w:ascii="Arial" w:hAnsi="Arial" w:cs="Arial"/>
          <w:b/>
        </w:rPr>
      </w:pPr>
      <w:r w:rsidRPr="00C8009C">
        <w:rPr>
          <w:rFonts w:ascii="Arial" w:hAnsi="Arial" w:cs="Arial"/>
          <w:b/>
        </w:rPr>
        <w:t>Pri našem delu bo potrebna odzivnost, prilagodljivost, agilnost ter predvsem inovativnost in kreativnost.</w:t>
      </w:r>
    </w:p>
    <w:p w14:paraId="775EA862" w14:textId="77777777" w:rsidR="00A270D1" w:rsidRPr="002001A4" w:rsidRDefault="00A270D1" w:rsidP="000D18EB">
      <w:pPr>
        <w:spacing w:before="120" w:after="120" w:line="276" w:lineRule="auto"/>
        <w:jc w:val="both"/>
        <w:rPr>
          <w:rFonts w:ascii="Arial" w:hAnsi="Arial" w:cs="Arial"/>
          <w:b/>
          <w:sz w:val="6"/>
        </w:rPr>
      </w:pPr>
    </w:p>
    <w:p w14:paraId="31D4C68E" w14:textId="643D0D52" w:rsidR="000C6EC0" w:rsidRPr="00CD0CD5" w:rsidRDefault="00CD0CD5" w:rsidP="00CD0CD5">
      <w:pPr>
        <w:pStyle w:val="Caption"/>
        <w:spacing w:line="276" w:lineRule="auto"/>
        <w:rPr>
          <w:rFonts w:cs="Arial"/>
          <w:color w:val="7F7F7F" w:themeColor="text1" w:themeTint="80"/>
          <w:szCs w:val="20"/>
          <w:lang w:val="sl-SI"/>
        </w:rPr>
      </w:pPr>
      <w:r>
        <w:rPr>
          <w:rFonts w:cs="Arial"/>
          <w:b/>
          <w:color w:val="A8BD5D"/>
          <w:szCs w:val="20"/>
          <w:lang w:val="sl-SI"/>
        </w:rPr>
        <w:t xml:space="preserve">Slika </w:t>
      </w:r>
      <w:r w:rsidR="003E4ADD">
        <w:rPr>
          <w:rFonts w:cs="Arial"/>
          <w:b/>
          <w:color w:val="A8BD5D"/>
          <w:szCs w:val="20"/>
          <w:lang w:val="sl-SI"/>
        </w:rPr>
        <w:t xml:space="preserve">4: </w:t>
      </w:r>
      <w:r w:rsidRPr="005B2FD3">
        <w:rPr>
          <w:rFonts w:cs="Arial"/>
          <w:color w:val="A8BD5D"/>
          <w:szCs w:val="20"/>
          <w:lang w:val="sl-SI"/>
        </w:rPr>
        <w:t xml:space="preserve"> </w:t>
      </w:r>
      <w:r>
        <w:rPr>
          <w:rFonts w:cs="Arial"/>
          <w:color w:val="7F7F7F" w:themeColor="text1" w:themeTint="80"/>
          <w:szCs w:val="20"/>
          <w:lang w:val="sl-SI"/>
        </w:rPr>
        <w:t xml:space="preserve">Prikaz napovedi okrevanja obsega povpraševanja slovenskega turizma </w:t>
      </w:r>
    </w:p>
    <w:p w14:paraId="5CD863B2" w14:textId="1534FF9F" w:rsidR="00D659AC" w:rsidRPr="003E4ADD" w:rsidRDefault="00A550E4" w:rsidP="003E4ADD">
      <w:pPr>
        <w:spacing w:line="276" w:lineRule="auto"/>
        <w:rPr>
          <w:rFonts w:ascii="Arial" w:hAnsi="Arial" w:cs="Arial"/>
        </w:rPr>
      </w:pPr>
      <w:r>
        <w:rPr>
          <w:rFonts w:ascii="Arial" w:hAnsi="Arial" w:cs="Arial"/>
          <w:noProof/>
        </w:rPr>
        <w:drawing>
          <wp:inline distT="0" distB="0" distL="0" distR="0" wp14:anchorId="01019787" wp14:editId="7793486B">
            <wp:extent cx="5753100" cy="32194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3100" cy="3219450"/>
                    </a:xfrm>
                    <a:prstGeom prst="rect">
                      <a:avLst/>
                    </a:prstGeom>
                    <a:noFill/>
                    <a:ln>
                      <a:noFill/>
                    </a:ln>
                  </pic:spPr>
                </pic:pic>
              </a:graphicData>
            </a:graphic>
          </wp:inline>
        </w:drawing>
      </w:r>
    </w:p>
    <w:p w14:paraId="7124EBEF" w14:textId="68C972D2" w:rsidR="005C4882" w:rsidRPr="002001A4" w:rsidRDefault="005C4882" w:rsidP="005C4882">
      <w:pPr>
        <w:spacing w:line="276" w:lineRule="auto"/>
        <w:jc w:val="both"/>
        <w:rPr>
          <w:rFonts w:ascii="Arial" w:hAnsi="Arial" w:cs="Arial"/>
          <w:b/>
          <w:bCs/>
        </w:rPr>
      </w:pPr>
      <w:r w:rsidRPr="002001A4">
        <w:rPr>
          <w:rFonts w:ascii="Arial" w:hAnsi="Arial" w:cs="Arial"/>
          <w:b/>
          <w:bCs/>
        </w:rPr>
        <w:t>Spodnj</w:t>
      </w:r>
      <w:r w:rsidR="00EB3F33" w:rsidRPr="002001A4">
        <w:rPr>
          <w:rFonts w:ascii="Arial" w:hAnsi="Arial" w:cs="Arial"/>
          <w:b/>
          <w:bCs/>
        </w:rPr>
        <w:t>a</w:t>
      </w:r>
      <w:r w:rsidRPr="002001A4">
        <w:rPr>
          <w:rFonts w:ascii="Arial" w:hAnsi="Arial" w:cs="Arial"/>
          <w:b/>
          <w:bCs/>
        </w:rPr>
        <w:t xml:space="preserve"> shem</w:t>
      </w:r>
      <w:r w:rsidR="00EB3F33" w:rsidRPr="002001A4">
        <w:rPr>
          <w:rFonts w:ascii="Arial" w:hAnsi="Arial" w:cs="Arial"/>
          <w:b/>
          <w:bCs/>
        </w:rPr>
        <w:t>a</w:t>
      </w:r>
      <w:r w:rsidRPr="002001A4">
        <w:rPr>
          <w:rFonts w:ascii="Arial" w:hAnsi="Arial" w:cs="Arial"/>
          <w:b/>
          <w:bCs/>
        </w:rPr>
        <w:t xml:space="preserve"> </w:t>
      </w:r>
      <w:r w:rsidR="00FD6A29" w:rsidRPr="002001A4">
        <w:rPr>
          <w:rFonts w:ascii="Arial" w:hAnsi="Arial" w:cs="Arial"/>
          <w:b/>
          <w:bCs/>
        </w:rPr>
        <w:t>STO</w:t>
      </w:r>
      <w:r w:rsidRPr="002001A4">
        <w:rPr>
          <w:rFonts w:ascii="Arial" w:hAnsi="Arial" w:cs="Arial"/>
          <w:b/>
          <w:bCs/>
        </w:rPr>
        <w:t xml:space="preserve"> prikazuje fazni pristop na krovni ravni slovenskega turizma – ki poleg okrevanja močno poudarja potrebo po krepitvi odpornosti panoge</w:t>
      </w:r>
      <w:r w:rsidR="00EB3F33" w:rsidRPr="002001A4">
        <w:rPr>
          <w:rFonts w:ascii="Arial" w:hAnsi="Arial" w:cs="Arial"/>
          <w:b/>
          <w:bCs/>
        </w:rPr>
        <w:t>, spodnja pa še posamezne stebre tega pristopa</w:t>
      </w:r>
      <w:r w:rsidR="004B42A3" w:rsidRPr="002001A4">
        <w:rPr>
          <w:rFonts w:ascii="Arial" w:hAnsi="Arial" w:cs="Arial"/>
          <w:b/>
          <w:bCs/>
        </w:rPr>
        <w:t xml:space="preserve"> – 5 stebrov okrevanja in odpornosti:</w:t>
      </w:r>
    </w:p>
    <w:p w14:paraId="077E57C0" w14:textId="4C845675" w:rsidR="004B42A3" w:rsidRDefault="004B42A3" w:rsidP="004B42A3">
      <w:pPr>
        <w:pStyle w:val="ListParagraph"/>
        <w:numPr>
          <w:ilvl w:val="0"/>
          <w:numId w:val="79"/>
        </w:numPr>
        <w:spacing w:line="276" w:lineRule="auto"/>
        <w:jc w:val="both"/>
        <w:rPr>
          <w:rFonts w:ascii="Arial" w:hAnsi="Arial" w:cs="Arial"/>
          <w:bCs/>
        </w:rPr>
      </w:pPr>
      <w:r w:rsidRPr="002001A4">
        <w:rPr>
          <w:rFonts w:ascii="Arial" w:hAnsi="Arial" w:cs="Arial"/>
          <w:b/>
          <w:bCs/>
        </w:rPr>
        <w:lastRenderedPageBreak/>
        <w:t>Zagotavljanje varne, trajnostne in atraktivne izkušnje</w:t>
      </w:r>
      <w:r w:rsidR="00F207B2">
        <w:rPr>
          <w:rFonts w:ascii="Arial" w:hAnsi="Arial" w:cs="Arial"/>
          <w:bCs/>
        </w:rPr>
        <w:t>:</w:t>
      </w:r>
      <w:r w:rsidR="008D1BA2">
        <w:rPr>
          <w:rFonts w:ascii="Arial" w:hAnsi="Arial" w:cs="Arial"/>
          <w:bCs/>
        </w:rPr>
        <w:t xml:space="preserve"> </w:t>
      </w:r>
      <w:r>
        <w:rPr>
          <w:rFonts w:ascii="Arial" w:hAnsi="Arial" w:cs="Arial"/>
          <w:bCs/>
        </w:rPr>
        <w:t>tukaj bo največji izziv za Škofjeloškem na razvoju oziroma nadgradnji povezanih (zelenih in digitaliziranih) produktov, ki bodo okrepili pozicijo destinacije in jo naredili privlačno celo leto.</w:t>
      </w:r>
    </w:p>
    <w:p w14:paraId="487E1D90" w14:textId="391CA91E" w:rsidR="00F207B2" w:rsidRDefault="004B42A3" w:rsidP="004B42A3">
      <w:pPr>
        <w:pStyle w:val="ListParagraph"/>
        <w:numPr>
          <w:ilvl w:val="0"/>
          <w:numId w:val="79"/>
        </w:numPr>
        <w:spacing w:line="276" w:lineRule="auto"/>
        <w:jc w:val="both"/>
        <w:rPr>
          <w:rFonts w:ascii="Arial" w:hAnsi="Arial" w:cs="Arial"/>
          <w:bCs/>
        </w:rPr>
      </w:pPr>
      <w:r w:rsidRPr="002001A4">
        <w:rPr>
          <w:rFonts w:ascii="Arial" w:hAnsi="Arial" w:cs="Arial"/>
          <w:b/>
          <w:bCs/>
        </w:rPr>
        <w:t>Re-set turizma</w:t>
      </w:r>
      <w:r>
        <w:rPr>
          <w:rFonts w:ascii="Arial" w:hAnsi="Arial" w:cs="Arial"/>
          <w:bCs/>
        </w:rPr>
        <w:t xml:space="preserve"> – ublažitev posledic krize in prilagoditev poslovanja</w:t>
      </w:r>
      <w:r w:rsidR="00F207B2">
        <w:rPr>
          <w:rFonts w:ascii="Arial" w:hAnsi="Arial" w:cs="Arial"/>
          <w:bCs/>
        </w:rPr>
        <w:t>:</w:t>
      </w:r>
      <w:r>
        <w:rPr>
          <w:rFonts w:ascii="Arial" w:hAnsi="Arial" w:cs="Arial"/>
          <w:bCs/>
        </w:rPr>
        <w:t xml:space="preserve">  kjer bo za Škofjeloško največji izziv</w:t>
      </w:r>
      <w:r w:rsidR="00F207B2">
        <w:rPr>
          <w:rFonts w:ascii="Arial" w:hAnsi="Arial" w:cs="Arial"/>
          <w:bCs/>
        </w:rPr>
        <w:t xml:space="preserve"> </w:t>
      </w:r>
      <w:r w:rsidR="008D1BA2">
        <w:rPr>
          <w:rFonts w:ascii="Arial" w:hAnsi="Arial" w:cs="Arial"/>
          <w:bCs/>
        </w:rPr>
        <w:t xml:space="preserve">v teh nestabilnih časih </w:t>
      </w:r>
      <w:r w:rsidR="00F207B2">
        <w:rPr>
          <w:rFonts w:ascii="Arial" w:hAnsi="Arial" w:cs="Arial"/>
          <w:bCs/>
        </w:rPr>
        <w:t>doseči zanimanje ponudnikov in investitorjev za vlaganje v turizem (nastanitvena in gostinska ponudba).</w:t>
      </w:r>
    </w:p>
    <w:p w14:paraId="356404E0" w14:textId="77777777" w:rsidR="00F207B2" w:rsidRDefault="00F207B2" w:rsidP="004B42A3">
      <w:pPr>
        <w:pStyle w:val="ListParagraph"/>
        <w:numPr>
          <w:ilvl w:val="0"/>
          <w:numId w:val="79"/>
        </w:numPr>
        <w:spacing w:line="276" w:lineRule="auto"/>
        <w:jc w:val="both"/>
        <w:rPr>
          <w:rFonts w:ascii="Arial" w:hAnsi="Arial" w:cs="Arial"/>
          <w:bCs/>
        </w:rPr>
      </w:pPr>
      <w:r w:rsidRPr="002001A4">
        <w:rPr>
          <w:rFonts w:ascii="Arial" w:hAnsi="Arial" w:cs="Arial"/>
          <w:b/>
          <w:bCs/>
        </w:rPr>
        <w:t>Razumevanje potrošnikov po Covid-19</w:t>
      </w:r>
      <w:r>
        <w:rPr>
          <w:rFonts w:ascii="Arial" w:hAnsi="Arial" w:cs="Arial"/>
          <w:bCs/>
        </w:rPr>
        <w:t xml:space="preserve"> – in prilagajanje spremenjenim vrednotam.</w:t>
      </w:r>
    </w:p>
    <w:p w14:paraId="36A2F977" w14:textId="2F48C1F5" w:rsidR="00F207B2" w:rsidRDefault="00F207B2" w:rsidP="004B42A3">
      <w:pPr>
        <w:pStyle w:val="ListParagraph"/>
        <w:numPr>
          <w:ilvl w:val="0"/>
          <w:numId w:val="79"/>
        </w:numPr>
        <w:spacing w:line="276" w:lineRule="auto"/>
        <w:jc w:val="both"/>
        <w:rPr>
          <w:rFonts w:ascii="Arial" w:hAnsi="Arial" w:cs="Arial"/>
          <w:bCs/>
        </w:rPr>
      </w:pPr>
      <w:r w:rsidRPr="002001A4">
        <w:rPr>
          <w:rFonts w:ascii="Arial" w:hAnsi="Arial" w:cs="Arial"/>
          <w:b/>
          <w:bCs/>
        </w:rPr>
        <w:t>Maksimiranje uporabe digitalnih tehnologij:</w:t>
      </w:r>
      <w:r>
        <w:rPr>
          <w:rFonts w:ascii="Arial" w:hAnsi="Arial" w:cs="Arial"/>
          <w:bCs/>
        </w:rPr>
        <w:t xml:space="preserve"> podobno kot za Slovenijo bo tudi za Škofjeloško velik izziv digitalizacija. Turizem v </w:t>
      </w:r>
      <w:r w:rsidR="00014680">
        <w:rPr>
          <w:rFonts w:ascii="Arial" w:hAnsi="Arial" w:cs="Arial"/>
          <w:bCs/>
        </w:rPr>
        <w:t>n</w:t>
      </w:r>
      <w:r>
        <w:rPr>
          <w:rFonts w:ascii="Arial" w:hAnsi="Arial" w:cs="Arial"/>
          <w:bCs/>
        </w:rPr>
        <w:t xml:space="preserve">ovem </w:t>
      </w:r>
      <w:r w:rsidR="00014680">
        <w:rPr>
          <w:rFonts w:ascii="Arial" w:hAnsi="Arial" w:cs="Arial"/>
          <w:bCs/>
        </w:rPr>
        <w:t>obdobju</w:t>
      </w:r>
      <w:r>
        <w:rPr>
          <w:rFonts w:ascii="Arial" w:hAnsi="Arial" w:cs="Arial"/>
          <w:bCs/>
        </w:rPr>
        <w:t xml:space="preserve"> bo moral biti trajnosten IN digitalen. </w:t>
      </w:r>
    </w:p>
    <w:p w14:paraId="2F231F4E" w14:textId="4CB8CA2A" w:rsidR="004B42A3" w:rsidRPr="002001A4" w:rsidRDefault="00F207B2" w:rsidP="002001A4">
      <w:pPr>
        <w:pStyle w:val="ListParagraph"/>
        <w:numPr>
          <w:ilvl w:val="0"/>
          <w:numId w:val="79"/>
        </w:numPr>
        <w:spacing w:line="276" w:lineRule="auto"/>
        <w:jc w:val="both"/>
        <w:rPr>
          <w:rFonts w:ascii="Arial" w:hAnsi="Arial" w:cs="Arial"/>
          <w:bCs/>
        </w:rPr>
      </w:pPr>
      <w:r w:rsidRPr="002001A4">
        <w:rPr>
          <w:rFonts w:ascii="Arial" w:hAnsi="Arial" w:cs="Arial"/>
          <w:b/>
          <w:bCs/>
        </w:rPr>
        <w:t>Marketing:</w:t>
      </w:r>
      <w:r>
        <w:rPr>
          <w:rFonts w:ascii="Arial" w:hAnsi="Arial" w:cs="Arial"/>
          <w:bCs/>
        </w:rPr>
        <w:t xml:space="preserve"> kjer pa je največji izziv Škofjeloškega res poosebiti in verjeti v skupno po</w:t>
      </w:r>
      <w:r w:rsidR="00637B80">
        <w:rPr>
          <w:rFonts w:ascii="Arial" w:hAnsi="Arial" w:cs="Arial"/>
          <w:bCs/>
        </w:rPr>
        <w:t>v</w:t>
      </w:r>
      <w:r>
        <w:rPr>
          <w:rFonts w:ascii="Arial" w:hAnsi="Arial" w:cs="Arial"/>
          <w:bCs/>
        </w:rPr>
        <w:t>ezano destinacijo in na vseh področjih delati korake v smeri skupne destinacije.</w:t>
      </w:r>
    </w:p>
    <w:p w14:paraId="307C32BA" w14:textId="20E1D3A8" w:rsidR="005C4882" w:rsidRPr="005B2FD3" w:rsidRDefault="003E4ADD" w:rsidP="005C4882">
      <w:pPr>
        <w:pStyle w:val="Caption"/>
        <w:spacing w:line="276" w:lineRule="auto"/>
        <w:rPr>
          <w:rFonts w:cs="Arial"/>
          <w:color w:val="7F7F7F" w:themeColor="text1" w:themeTint="80"/>
          <w:szCs w:val="20"/>
          <w:lang w:val="sl-SI"/>
        </w:rPr>
      </w:pPr>
      <w:r>
        <w:rPr>
          <w:rFonts w:cs="Arial"/>
          <w:b/>
          <w:color w:val="A8BD5D"/>
          <w:szCs w:val="20"/>
          <w:lang w:val="sl-SI"/>
        </w:rPr>
        <w:t>Slika</w:t>
      </w:r>
      <w:r w:rsidR="005C4882" w:rsidRPr="005B2FD3">
        <w:rPr>
          <w:rFonts w:cs="Arial"/>
          <w:b/>
          <w:color w:val="A8BD5D"/>
          <w:szCs w:val="20"/>
          <w:lang w:val="sl-SI"/>
        </w:rPr>
        <w:t xml:space="preserve"> </w:t>
      </w:r>
      <w:r>
        <w:rPr>
          <w:rFonts w:cs="Arial"/>
          <w:b/>
          <w:color w:val="A8BD5D"/>
          <w:szCs w:val="20"/>
          <w:lang w:val="sl-SI"/>
        </w:rPr>
        <w:t>5 in 6</w:t>
      </w:r>
      <w:r w:rsidR="005C4882" w:rsidRPr="005B2FD3">
        <w:rPr>
          <w:rFonts w:cs="Arial"/>
          <w:b/>
          <w:color w:val="A8BD5D"/>
          <w:szCs w:val="20"/>
          <w:lang w:val="sl-SI"/>
        </w:rPr>
        <w:t>:</w:t>
      </w:r>
      <w:r w:rsidR="005C4882" w:rsidRPr="005B2FD3">
        <w:rPr>
          <w:rFonts w:cs="Arial"/>
          <w:color w:val="A8BD5D"/>
          <w:szCs w:val="20"/>
          <w:lang w:val="sl-SI"/>
        </w:rPr>
        <w:t xml:space="preserve"> </w:t>
      </w:r>
      <w:r w:rsidR="00A270D1">
        <w:rPr>
          <w:rFonts w:cs="Arial"/>
          <w:color w:val="7F7F7F" w:themeColor="text1" w:themeTint="80"/>
          <w:szCs w:val="20"/>
          <w:lang w:val="sl-SI"/>
        </w:rPr>
        <w:t>3 faze po Covid-19 in</w:t>
      </w:r>
      <w:r w:rsidR="005C4882">
        <w:rPr>
          <w:rFonts w:cs="Arial"/>
          <w:color w:val="7F7F7F" w:themeColor="text1" w:themeTint="80"/>
          <w:szCs w:val="20"/>
          <w:lang w:val="sl-SI"/>
        </w:rPr>
        <w:t xml:space="preserve"> 5 stebrov okrevanja in odpornosti</w:t>
      </w:r>
      <w:r w:rsidR="005C4882" w:rsidRPr="005B2FD3">
        <w:rPr>
          <w:rFonts w:cs="Arial"/>
          <w:color w:val="7F7F7F" w:themeColor="text1" w:themeTint="80"/>
          <w:szCs w:val="20"/>
          <w:lang w:val="sl-SI"/>
        </w:rPr>
        <w:t xml:space="preserve"> (povzeto po </w:t>
      </w:r>
      <w:r w:rsidR="005C4882">
        <w:rPr>
          <w:rFonts w:cs="Arial"/>
          <w:color w:val="7F7F7F" w:themeColor="text1" w:themeTint="80"/>
          <w:szCs w:val="20"/>
          <w:lang w:val="sl-SI"/>
        </w:rPr>
        <w:t>STO</w:t>
      </w:r>
      <w:r w:rsidR="005C4882" w:rsidRPr="005B2FD3">
        <w:rPr>
          <w:rFonts w:cs="Arial"/>
          <w:color w:val="7F7F7F" w:themeColor="text1" w:themeTint="80"/>
          <w:szCs w:val="20"/>
          <w:lang w:val="sl-SI"/>
        </w:rPr>
        <w:t>)</w:t>
      </w:r>
    </w:p>
    <w:p w14:paraId="10EE314F" w14:textId="3EB3230C" w:rsidR="005C4882" w:rsidRDefault="00FE70BD" w:rsidP="002001A4">
      <w:pPr>
        <w:spacing w:line="276" w:lineRule="auto"/>
        <w:jc w:val="both"/>
      </w:pPr>
      <w:r>
        <w:rPr>
          <w:noProof/>
        </w:rPr>
        <w:drawing>
          <wp:inline distT="0" distB="0" distL="0" distR="0" wp14:anchorId="79544871" wp14:editId="79757ECF">
            <wp:extent cx="5760720" cy="28422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720" cy="2842260"/>
                    </a:xfrm>
                    <a:prstGeom prst="rect">
                      <a:avLst/>
                    </a:prstGeom>
                  </pic:spPr>
                </pic:pic>
              </a:graphicData>
            </a:graphic>
          </wp:inline>
        </w:drawing>
      </w:r>
    </w:p>
    <w:p w14:paraId="1CE654EE" w14:textId="77777777" w:rsidR="005C4882" w:rsidRPr="005B2FD3" w:rsidRDefault="005C4882" w:rsidP="005C4882">
      <w:pPr>
        <w:spacing w:line="276" w:lineRule="auto"/>
        <w:jc w:val="both"/>
        <w:rPr>
          <w:rFonts w:ascii="Arial" w:hAnsi="Arial" w:cs="Arial"/>
        </w:rPr>
      </w:pPr>
      <w:r>
        <w:rPr>
          <w:rFonts w:ascii="Arial" w:hAnsi="Arial" w:cs="Arial"/>
          <w:noProof/>
        </w:rPr>
        <w:drawing>
          <wp:inline distT="0" distB="0" distL="0" distR="0" wp14:anchorId="52BB585E" wp14:editId="7839DE8B">
            <wp:extent cx="5753100" cy="32340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3100" cy="3234055"/>
                    </a:xfrm>
                    <a:prstGeom prst="rect">
                      <a:avLst/>
                    </a:prstGeom>
                    <a:noFill/>
                    <a:ln>
                      <a:noFill/>
                    </a:ln>
                  </pic:spPr>
                </pic:pic>
              </a:graphicData>
            </a:graphic>
          </wp:inline>
        </w:drawing>
      </w:r>
    </w:p>
    <w:p w14:paraId="4B54EEE6" w14:textId="77777777" w:rsidR="005C4882" w:rsidRPr="005B2FD3" w:rsidRDefault="005C4882" w:rsidP="005C4882">
      <w:pPr>
        <w:spacing w:line="276" w:lineRule="auto"/>
        <w:jc w:val="both"/>
        <w:rPr>
          <w:rFonts w:ascii="Arial" w:hAnsi="Arial" w:cs="Arial"/>
        </w:rPr>
        <w:sectPr w:rsidR="005C4882" w:rsidRPr="005B2FD3" w:rsidSect="004E43AA">
          <w:type w:val="continuous"/>
          <w:pgSz w:w="11906" w:h="16838"/>
          <w:pgMar w:top="1417" w:right="1417" w:bottom="1417" w:left="1417" w:header="708" w:footer="708" w:gutter="0"/>
          <w:pgNumType w:start="1"/>
          <w:cols w:sep="1" w:space="709"/>
          <w:titlePg/>
          <w:docGrid w:linePitch="360"/>
        </w:sectPr>
      </w:pPr>
    </w:p>
    <w:p w14:paraId="590E80BD" w14:textId="511C53FC" w:rsidR="00F4666A" w:rsidRPr="005B2FD3" w:rsidRDefault="00CD0678" w:rsidP="00627A2E">
      <w:pPr>
        <w:pStyle w:val="Heading2"/>
        <w:numPr>
          <w:ilvl w:val="0"/>
          <w:numId w:val="3"/>
        </w:numPr>
        <w:pBdr>
          <w:bottom w:val="single" w:sz="2" w:space="1" w:color="595959" w:themeColor="text1" w:themeTint="A6"/>
        </w:pBdr>
        <w:spacing w:line="276" w:lineRule="auto"/>
        <w:jc w:val="center"/>
        <w:rPr>
          <w:rFonts w:cs="Arial"/>
          <w:szCs w:val="36"/>
        </w:rPr>
      </w:pPr>
      <w:bookmarkStart w:id="25" w:name="_Toc74205452"/>
      <w:bookmarkStart w:id="26" w:name="_Hlk55120164"/>
      <w:r w:rsidRPr="005B2FD3">
        <w:rPr>
          <w:rFonts w:cs="Arial"/>
          <w:szCs w:val="36"/>
        </w:rPr>
        <w:lastRenderedPageBreak/>
        <w:t xml:space="preserve">SWOT </w:t>
      </w:r>
      <w:r w:rsidR="00111133" w:rsidRPr="005B2FD3">
        <w:rPr>
          <w:rFonts w:cs="Arial"/>
          <w:szCs w:val="36"/>
        </w:rPr>
        <w:t xml:space="preserve">ANALIZA </w:t>
      </w:r>
      <w:r w:rsidRPr="005B2FD3">
        <w:rPr>
          <w:rFonts w:cs="Arial"/>
          <w:szCs w:val="36"/>
        </w:rPr>
        <w:t xml:space="preserve">in TOWS </w:t>
      </w:r>
      <w:r w:rsidR="00111133" w:rsidRPr="005B2FD3">
        <w:rPr>
          <w:rFonts w:cs="Arial"/>
          <w:szCs w:val="36"/>
        </w:rPr>
        <w:t>MATRIKA</w:t>
      </w:r>
      <w:r w:rsidRPr="005B2FD3">
        <w:rPr>
          <w:rFonts w:cs="Arial"/>
          <w:szCs w:val="36"/>
        </w:rPr>
        <w:t xml:space="preserve"> Z OPREDELITVIJO KLJUČNIH IZZIVOV</w:t>
      </w:r>
      <w:bookmarkEnd w:id="25"/>
    </w:p>
    <w:p w14:paraId="1C6DAA2E" w14:textId="77777777" w:rsidR="00F4666A" w:rsidRPr="005B2FD3" w:rsidRDefault="00F4666A" w:rsidP="00933D6A">
      <w:pPr>
        <w:spacing w:line="276" w:lineRule="auto"/>
        <w:rPr>
          <w:rFonts w:ascii="Arial" w:hAnsi="Arial" w:cs="Arial"/>
          <w:b/>
        </w:rPr>
      </w:pPr>
    </w:p>
    <w:p w14:paraId="47DC359E" w14:textId="20C7A025" w:rsidR="00586022" w:rsidRPr="005B2FD3" w:rsidRDefault="00586022" w:rsidP="00563B91">
      <w:pPr>
        <w:pStyle w:val="Heading3"/>
      </w:pPr>
      <w:bookmarkStart w:id="27" w:name="_Toc74205453"/>
      <w:r w:rsidRPr="005B2FD3">
        <w:t xml:space="preserve">SWOT </w:t>
      </w:r>
      <w:r w:rsidR="006027B8" w:rsidRPr="005B2FD3">
        <w:t>analiza</w:t>
      </w:r>
      <w:r w:rsidR="00111133" w:rsidRPr="005B2FD3">
        <w:t xml:space="preserve"> (</w:t>
      </w:r>
      <w:r w:rsidR="007C2539">
        <w:t>in</w:t>
      </w:r>
      <w:r w:rsidR="00111133" w:rsidRPr="005B2FD3">
        <w:t xml:space="preserve"> </w:t>
      </w:r>
      <w:r w:rsidRPr="005B2FD3">
        <w:t xml:space="preserve">TOWS </w:t>
      </w:r>
      <w:r w:rsidR="007C2539" w:rsidRPr="005B2FD3">
        <w:t>matrik</w:t>
      </w:r>
      <w:r w:rsidR="007C2539">
        <w:t>a</w:t>
      </w:r>
      <w:r w:rsidR="00111133" w:rsidRPr="005B2FD3">
        <w:t>)</w:t>
      </w:r>
      <w:r w:rsidR="007C2539">
        <w:t xml:space="preserve"> Škofjeloškega</w:t>
      </w:r>
      <w:bookmarkEnd w:id="27"/>
    </w:p>
    <w:p w14:paraId="659B1FFB" w14:textId="77777777" w:rsidR="00A56504" w:rsidRPr="005B2FD3" w:rsidRDefault="00A56504" w:rsidP="00933D6A">
      <w:pPr>
        <w:spacing w:line="276" w:lineRule="auto"/>
        <w:rPr>
          <w:rFonts w:ascii="Arial" w:hAnsi="Arial" w:cs="Arial"/>
          <w:b/>
        </w:rPr>
      </w:pPr>
    </w:p>
    <w:p w14:paraId="68983C3E" w14:textId="0F3FEF01" w:rsidR="00A56504" w:rsidRPr="005B2FD3" w:rsidRDefault="00A56504" w:rsidP="00982F16">
      <w:pPr>
        <w:spacing w:line="276" w:lineRule="auto"/>
        <w:jc w:val="both"/>
        <w:rPr>
          <w:rFonts w:ascii="Arial" w:hAnsi="Arial" w:cs="Arial"/>
        </w:rPr>
      </w:pPr>
      <w:r w:rsidRPr="005B2FD3">
        <w:rPr>
          <w:rFonts w:ascii="Arial" w:hAnsi="Arial" w:cs="Arial"/>
        </w:rPr>
        <w:t>Iz vseh virov (uvodni pogledi Občin/Zavodov v vprašalniku, spletne ankete, delovna srečanja z Občinami/Zavodi in delavn</w:t>
      </w:r>
      <w:r w:rsidR="00111133" w:rsidRPr="005B2FD3">
        <w:rPr>
          <w:rFonts w:ascii="Arial" w:hAnsi="Arial" w:cs="Arial"/>
        </w:rPr>
        <w:t>ice</w:t>
      </w:r>
      <w:r w:rsidRPr="005B2FD3">
        <w:rPr>
          <w:rFonts w:ascii="Arial" w:hAnsi="Arial" w:cs="Arial"/>
        </w:rPr>
        <w:t xml:space="preserve"> </w:t>
      </w:r>
      <w:r w:rsidR="00111133" w:rsidRPr="005B2FD3">
        <w:rPr>
          <w:rFonts w:ascii="Arial" w:hAnsi="Arial" w:cs="Arial"/>
        </w:rPr>
        <w:t>z deležniki po občinah</w:t>
      </w:r>
      <w:r w:rsidRPr="005B2FD3">
        <w:rPr>
          <w:rFonts w:ascii="Arial" w:hAnsi="Arial" w:cs="Arial"/>
        </w:rPr>
        <w:t xml:space="preserve">) smo v obliki SWOT analize izluščili </w:t>
      </w:r>
      <w:r w:rsidRPr="00FE70BD">
        <w:rPr>
          <w:rFonts w:ascii="Arial" w:hAnsi="Arial" w:cs="Arial"/>
          <w:b/>
          <w:bCs/>
        </w:rPr>
        <w:t xml:space="preserve">ključne notranje prednosti in slabosti </w:t>
      </w:r>
      <w:r w:rsidR="00572F7C" w:rsidRPr="00FE70BD">
        <w:rPr>
          <w:rFonts w:ascii="Arial" w:hAnsi="Arial" w:cs="Arial"/>
          <w:b/>
          <w:bCs/>
        </w:rPr>
        <w:t>ter</w:t>
      </w:r>
      <w:r w:rsidRPr="00FE70BD">
        <w:rPr>
          <w:rFonts w:ascii="Arial" w:hAnsi="Arial" w:cs="Arial"/>
          <w:b/>
          <w:bCs/>
        </w:rPr>
        <w:t xml:space="preserve"> zunanje priložnos</w:t>
      </w:r>
      <w:r w:rsidR="00572F7C" w:rsidRPr="00FE70BD">
        <w:rPr>
          <w:rFonts w:ascii="Arial" w:hAnsi="Arial" w:cs="Arial"/>
          <w:b/>
          <w:bCs/>
        </w:rPr>
        <w:t>ti</w:t>
      </w:r>
      <w:r w:rsidRPr="00FE70BD">
        <w:rPr>
          <w:rFonts w:ascii="Arial" w:hAnsi="Arial" w:cs="Arial"/>
          <w:b/>
          <w:bCs/>
        </w:rPr>
        <w:t xml:space="preserve"> in</w:t>
      </w:r>
      <w:r w:rsidR="00572F7C" w:rsidRPr="00FE70BD">
        <w:rPr>
          <w:rFonts w:ascii="Arial" w:hAnsi="Arial" w:cs="Arial"/>
          <w:b/>
          <w:bCs/>
        </w:rPr>
        <w:t xml:space="preserve"> </w:t>
      </w:r>
      <w:r w:rsidRPr="00FE70BD">
        <w:rPr>
          <w:rFonts w:ascii="Arial" w:hAnsi="Arial" w:cs="Arial"/>
          <w:b/>
          <w:bCs/>
        </w:rPr>
        <w:t>nevarn</w:t>
      </w:r>
      <w:r w:rsidR="00572F7C" w:rsidRPr="00FE70BD">
        <w:rPr>
          <w:rFonts w:ascii="Arial" w:hAnsi="Arial" w:cs="Arial"/>
          <w:b/>
          <w:bCs/>
        </w:rPr>
        <w:t>os</w:t>
      </w:r>
      <w:r w:rsidRPr="00FE70BD">
        <w:rPr>
          <w:rFonts w:ascii="Arial" w:hAnsi="Arial" w:cs="Arial"/>
          <w:b/>
          <w:bCs/>
        </w:rPr>
        <w:t>ti in opredelili ključne razvojno-trženjske izziv</w:t>
      </w:r>
      <w:r w:rsidR="00572F7C" w:rsidRPr="00FE70BD">
        <w:rPr>
          <w:rFonts w:ascii="Arial" w:hAnsi="Arial" w:cs="Arial"/>
          <w:b/>
          <w:bCs/>
        </w:rPr>
        <w:t>e Škofjeloškega</w:t>
      </w:r>
      <w:r w:rsidRPr="00FE70BD">
        <w:rPr>
          <w:rFonts w:ascii="Arial" w:hAnsi="Arial" w:cs="Arial"/>
          <w:b/>
          <w:bCs/>
        </w:rPr>
        <w:t xml:space="preserve"> za naslednje obdobje</w:t>
      </w:r>
      <w:r w:rsidR="00111133" w:rsidRPr="00FE70BD">
        <w:rPr>
          <w:rFonts w:ascii="Arial" w:hAnsi="Arial" w:cs="Arial"/>
          <w:b/>
          <w:bCs/>
        </w:rPr>
        <w:t>.</w:t>
      </w:r>
      <w:r w:rsidR="00111133" w:rsidRPr="005B2FD3">
        <w:rPr>
          <w:rFonts w:ascii="Arial" w:hAnsi="Arial" w:cs="Arial"/>
        </w:rPr>
        <w:t xml:space="preserve"> V naslednjem koraku</w:t>
      </w:r>
      <w:r w:rsidRPr="005B2FD3">
        <w:rPr>
          <w:rFonts w:ascii="Arial" w:hAnsi="Arial" w:cs="Arial"/>
        </w:rPr>
        <w:t xml:space="preserve"> </w:t>
      </w:r>
      <w:r w:rsidR="00111133" w:rsidRPr="005B2FD3">
        <w:rPr>
          <w:rFonts w:ascii="Arial" w:hAnsi="Arial" w:cs="Arial"/>
        </w:rPr>
        <w:t>smo</w:t>
      </w:r>
      <w:r w:rsidRPr="005B2FD3">
        <w:rPr>
          <w:rFonts w:ascii="Arial" w:hAnsi="Arial" w:cs="Arial"/>
        </w:rPr>
        <w:t xml:space="preserve"> </w:t>
      </w:r>
      <w:r w:rsidR="00111133" w:rsidRPr="005B2FD3">
        <w:rPr>
          <w:rFonts w:ascii="Arial" w:hAnsi="Arial" w:cs="Arial"/>
        </w:rPr>
        <w:t xml:space="preserve">s </w:t>
      </w:r>
      <w:bookmarkStart w:id="28" w:name="_Hlk70915240"/>
      <w:r w:rsidRPr="005B2FD3">
        <w:rPr>
          <w:rFonts w:ascii="Arial" w:hAnsi="Arial" w:cs="Arial"/>
        </w:rPr>
        <w:t xml:space="preserve">primerjalno analizo zunanjih nevarnosti in tveganj ter notranjih potencialov in slabosti </w:t>
      </w:r>
      <w:r w:rsidR="00572F7C" w:rsidRPr="005B2FD3">
        <w:rPr>
          <w:rFonts w:ascii="Arial" w:hAnsi="Arial" w:cs="Arial"/>
        </w:rPr>
        <w:t>območja</w:t>
      </w:r>
      <w:r w:rsidRPr="005B2FD3">
        <w:rPr>
          <w:rFonts w:ascii="Arial" w:hAnsi="Arial" w:cs="Arial"/>
        </w:rPr>
        <w:t xml:space="preserve"> nakazali možne smeri in strategije njihovega reševanja </w:t>
      </w:r>
      <w:bookmarkEnd w:id="28"/>
      <w:r w:rsidRPr="005B2FD3">
        <w:rPr>
          <w:rFonts w:ascii="Arial" w:hAnsi="Arial" w:cs="Arial"/>
        </w:rPr>
        <w:t>(</w:t>
      </w:r>
      <w:r w:rsidR="00111133" w:rsidRPr="005B2FD3">
        <w:rPr>
          <w:rFonts w:ascii="Arial" w:hAnsi="Arial" w:cs="Arial"/>
        </w:rPr>
        <w:t xml:space="preserve">t.i. </w:t>
      </w:r>
      <w:r w:rsidRPr="005B2FD3">
        <w:rPr>
          <w:rFonts w:ascii="Arial" w:hAnsi="Arial" w:cs="Arial"/>
        </w:rPr>
        <w:t>TOWS</w:t>
      </w:r>
      <w:r w:rsidR="00111133" w:rsidRPr="005B2FD3">
        <w:rPr>
          <w:rFonts w:ascii="Arial" w:hAnsi="Arial" w:cs="Arial"/>
        </w:rPr>
        <w:t xml:space="preserve"> </w:t>
      </w:r>
      <w:r w:rsidR="00BB06AE" w:rsidRPr="005B2FD3">
        <w:rPr>
          <w:rFonts w:ascii="Arial" w:hAnsi="Arial" w:cs="Arial"/>
        </w:rPr>
        <w:t>matrika</w:t>
      </w:r>
      <w:r w:rsidRPr="005B2FD3">
        <w:rPr>
          <w:rFonts w:ascii="Arial" w:hAnsi="Arial" w:cs="Arial"/>
        </w:rPr>
        <w:t>).</w:t>
      </w:r>
    </w:p>
    <w:p w14:paraId="321803C8" w14:textId="6688FD91" w:rsidR="00B76CBC" w:rsidRPr="005B2FD3" w:rsidRDefault="00B76CBC" w:rsidP="00982F16">
      <w:pPr>
        <w:pStyle w:val="Caption"/>
        <w:keepNext/>
        <w:spacing w:before="240" w:line="276" w:lineRule="auto"/>
        <w:rPr>
          <w:rFonts w:cs="Arial"/>
          <w:color w:val="7F7F7F" w:themeColor="text1" w:themeTint="80"/>
          <w:lang w:val="sl-SI"/>
        </w:rPr>
      </w:pPr>
      <w:r w:rsidRPr="005B2FD3">
        <w:rPr>
          <w:rFonts w:cs="Arial"/>
          <w:b/>
          <w:color w:val="A8BD5D"/>
          <w:lang w:val="sl-SI"/>
        </w:rPr>
        <w:t xml:space="preserve">Tabela </w:t>
      </w:r>
      <w:r w:rsidR="003E4ADD">
        <w:rPr>
          <w:rFonts w:cs="Arial"/>
          <w:b/>
          <w:color w:val="A8BD5D"/>
          <w:lang w:val="sl-SI"/>
        </w:rPr>
        <w:t>7</w:t>
      </w:r>
      <w:r w:rsidR="00CD0678" w:rsidRPr="005B2FD3">
        <w:rPr>
          <w:rFonts w:cs="Arial"/>
          <w:b/>
          <w:color w:val="A8BD5D"/>
          <w:lang w:val="sl-SI"/>
        </w:rPr>
        <w:t>:</w:t>
      </w:r>
      <w:r w:rsidRPr="005B2FD3">
        <w:rPr>
          <w:rFonts w:cs="Arial"/>
          <w:color w:val="7F7F7F" w:themeColor="text1" w:themeTint="80"/>
          <w:lang w:val="sl-SI"/>
        </w:rPr>
        <w:t xml:space="preserve"> </w:t>
      </w:r>
      <w:r w:rsidRPr="005B2FD3">
        <w:rPr>
          <w:rFonts w:cs="Arial"/>
          <w:color w:val="7F7F7F" w:themeColor="text1" w:themeTint="80"/>
          <w:szCs w:val="22"/>
          <w:lang w:val="sl-SI"/>
        </w:rPr>
        <w:t xml:space="preserve">SWOT in TOWS analiza </w:t>
      </w:r>
      <w:r w:rsidR="003261D5" w:rsidRPr="005B2FD3">
        <w:rPr>
          <w:rFonts w:cs="Arial"/>
          <w:color w:val="7F7F7F" w:themeColor="text1" w:themeTint="80"/>
          <w:szCs w:val="22"/>
          <w:lang w:val="sl-SI"/>
        </w:rPr>
        <w:t>z vidika turizma na Škofjeloškem</w:t>
      </w:r>
      <w:r w:rsidRPr="005B2FD3">
        <w:rPr>
          <w:rFonts w:cs="Arial"/>
          <w:color w:val="7F7F7F" w:themeColor="text1" w:themeTint="80"/>
          <w:szCs w:val="22"/>
          <w:lang w:val="sl-SI"/>
        </w:rPr>
        <w:t xml:space="preserve"> </w:t>
      </w:r>
    </w:p>
    <w:tbl>
      <w:tblPr>
        <w:tblW w:w="0" w:type="auto"/>
        <w:tblBorders>
          <w:top w:val="single" w:sz="2" w:space="0" w:color="70AD47" w:themeColor="accent6"/>
          <w:left w:val="single" w:sz="2" w:space="0" w:color="70AD47" w:themeColor="accent6"/>
          <w:bottom w:val="single" w:sz="2" w:space="0" w:color="70AD47" w:themeColor="accent6"/>
          <w:right w:val="single" w:sz="2" w:space="0" w:color="70AD47" w:themeColor="accent6"/>
          <w:insideH w:val="single" w:sz="2" w:space="0" w:color="70AD47" w:themeColor="accent6"/>
          <w:insideV w:val="single" w:sz="2" w:space="0" w:color="70AD47" w:themeColor="accent6"/>
        </w:tblBorders>
        <w:tblLayout w:type="fixed"/>
        <w:tblCellMar>
          <w:left w:w="0" w:type="dxa"/>
          <w:right w:w="0" w:type="dxa"/>
        </w:tblCellMar>
        <w:tblLook w:val="04A0" w:firstRow="1" w:lastRow="0" w:firstColumn="1" w:lastColumn="0" w:noHBand="0" w:noVBand="1"/>
      </w:tblPr>
      <w:tblGrid>
        <w:gridCol w:w="2936"/>
        <w:gridCol w:w="2965"/>
        <w:gridCol w:w="3105"/>
      </w:tblGrid>
      <w:tr w:rsidR="00B76CBC" w:rsidRPr="005B2FD3" w14:paraId="78EBD742" w14:textId="77777777" w:rsidTr="00F60DB3">
        <w:trPr>
          <w:trHeight w:val="1398"/>
        </w:trPr>
        <w:tc>
          <w:tcPr>
            <w:tcW w:w="2936" w:type="dxa"/>
            <w:tcBorders>
              <w:bottom w:val="single" w:sz="2" w:space="0" w:color="70AD47" w:themeColor="accent6"/>
              <w:right w:val="single" w:sz="2" w:space="0" w:color="E2EFD9" w:themeColor="accent6" w:themeTint="33"/>
            </w:tcBorders>
            <w:shd w:val="clear" w:color="auto" w:fill="auto"/>
            <w:tcMar>
              <w:top w:w="15" w:type="dxa"/>
              <w:left w:w="81" w:type="dxa"/>
              <w:bottom w:w="0" w:type="dxa"/>
              <w:right w:w="81" w:type="dxa"/>
            </w:tcMar>
            <w:hideMark/>
          </w:tcPr>
          <w:p w14:paraId="5E55CE25" w14:textId="77777777" w:rsidR="00B76CBC" w:rsidRPr="005B2FD3" w:rsidRDefault="00B76CBC" w:rsidP="00933D6A">
            <w:pPr>
              <w:spacing w:after="0" w:line="276" w:lineRule="auto"/>
              <w:rPr>
                <w:rFonts w:ascii="Arial" w:hAnsi="Arial" w:cs="Arial"/>
                <w:b/>
                <w:color w:val="000000" w:themeColor="text1"/>
                <w:sz w:val="18"/>
                <w:szCs w:val="20"/>
              </w:rPr>
            </w:pPr>
            <w:r w:rsidRPr="005B2FD3">
              <w:rPr>
                <w:rFonts w:ascii="Arial" w:hAnsi="Arial" w:cs="Arial"/>
                <w:b/>
                <w:color w:val="000000" w:themeColor="text1"/>
                <w:sz w:val="18"/>
                <w:szCs w:val="20"/>
              </w:rPr>
              <w:t xml:space="preserve">SWOT </w:t>
            </w:r>
            <w:r w:rsidRPr="005B2FD3">
              <w:rPr>
                <w:rFonts w:asciiTheme="majorHAnsi" w:hAnsiTheme="majorHAnsi" w:cstheme="majorHAnsi"/>
                <w:b/>
                <w:bCs/>
                <w:color w:val="000000" w:themeColor="text1"/>
                <w:sz w:val="18"/>
                <w:szCs w:val="20"/>
              </w:rPr>
              <w:sym w:font="Symbol" w:char="F0AE"/>
            </w:r>
            <w:r w:rsidRPr="005B2FD3">
              <w:rPr>
                <w:rFonts w:ascii="Arial" w:hAnsi="Arial" w:cs="Arial"/>
                <w:b/>
                <w:bCs/>
                <w:color w:val="000000" w:themeColor="text1"/>
                <w:sz w:val="18"/>
                <w:szCs w:val="20"/>
              </w:rPr>
              <w:t xml:space="preserve"> TOWS</w:t>
            </w:r>
          </w:p>
          <w:p w14:paraId="1CD24E04" w14:textId="0FFCC66A" w:rsidR="00B76CBC" w:rsidRPr="005B2FD3" w:rsidRDefault="00BB06AE" w:rsidP="00933D6A">
            <w:pPr>
              <w:spacing w:after="0" w:line="276" w:lineRule="auto"/>
              <w:rPr>
                <w:rFonts w:ascii="Arial" w:hAnsi="Arial" w:cs="Arial"/>
                <w:color w:val="000000" w:themeColor="text1"/>
                <w:sz w:val="18"/>
                <w:szCs w:val="20"/>
              </w:rPr>
            </w:pPr>
            <w:r w:rsidRPr="005B2FD3">
              <w:rPr>
                <w:rFonts w:ascii="Arial" w:hAnsi="Arial" w:cs="Arial"/>
                <w:color w:val="000000" w:themeColor="text1"/>
                <w:sz w:val="18"/>
                <w:szCs w:val="20"/>
              </w:rPr>
              <w:t xml:space="preserve">Od opredelitve </w:t>
            </w:r>
            <w:r w:rsidR="006027B8" w:rsidRPr="005B2FD3">
              <w:rPr>
                <w:rFonts w:ascii="Arial" w:hAnsi="Arial" w:cs="Arial"/>
                <w:color w:val="000000" w:themeColor="text1"/>
                <w:sz w:val="18"/>
                <w:szCs w:val="20"/>
              </w:rPr>
              <w:t>notranjih</w:t>
            </w:r>
            <w:r w:rsidRPr="005B2FD3">
              <w:rPr>
                <w:rFonts w:ascii="Arial" w:hAnsi="Arial" w:cs="Arial"/>
                <w:color w:val="000000" w:themeColor="text1"/>
                <w:sz w:val="18"/>
                <w:szCs w:val="20"/>
              </w:rPr>
              <w:t xml:space="preserve"> prednosti in slabosti </w:t>
            </w:r>
            <w:r w:rsidR="003D0375" w:rsidRPr="005B2FD3">
              <w:rPr>
                <w:rFonts w:ascii="Arial" w:hAnsi="Arial" w:cs="Arial"/>
                <w:color w:val="000000" w:themeColor="text1"/>
                <w:sz w:val="18"/>
                <w:szCs w:val="20"/>
              </w:rPr>
              <w:t>ter</w:t>
            </w:r>
            <w:r w:rsidRPr="005B2FD3">
              <w:rPr>
                <w:rFonts w:ascii="Arial" w:hAnsi="Arial" w:cs="Arial"/>
                <w:color w:val="000000" w:themeColor="text1"/>
                <w:sz w:val="18"/>
                <w:szCs w:val="20"/>
              </w:rPr>
              <w:t xml:space="preserve"> zunanjih p</w:t>
            </w:r>
            <w:r w:rsidR="003D0375" w:rsidRPr="005B2FD3">
              <w:rPr>
                <w:rFonts w:ascii="Arial" w:hAnsi="Arial" w:cs="Arial"/>
                <w:color w:val="000000" w:themeColor="text1"/>
                <w:sz w:val="18"/>
                <w:szCs w:val="20"/>
              </w:rPr>
              <w:t>r</w:t>
            </w:r>
            <w:r w:rsidRPr="005B2FD3">
              <w:rPr>
                <w:rFonts w:ascii="Arial" w:hAnsi="Arial" w:cs="Arial"/>
                <w:color w:val="000000" w:themeColor="text1"/>
                <w:sz w:val="18"/>
                <w:szCs w:val="20"/>
              </w:rPr>
              <w:t>iložnosti in nevarnosti do o</w:t>
            </w:r>
            <w:r w:rsidR="00B76CBC" w:rsidRPr="005B2FD3">
              <w:rPr>
                <w:rFonts w:ascii="Arial" w:hAnsi="Arial" w:cs="Arial"/>
                <w:color w:val="000000" w:themeColor="text1"/>
                <w:sz w:val="18"/>
                <w:szCs w:val="20"/>
              </w:rPr>
              <w:t>predelitv</w:t>
            </w:r>
            <w:r w:rsidRPr="005B2FD3">
              <w:rPr>
                <w:rFonts w:ascii="Arial" w:hAnsi="Arial" w:cs="Arial"/>
                <w:color w:val="000000" w:themeColor="text1"/>
                <w:sz w:val="18"/>
                <w:szCs w:val="20"/>
              </w:rPr>
              <w:t>e</w:t>
            </w:r>
            <w:r w:rsidR="00B76CBC" w:rsidRPr="005B2FD3">
              <w:rPr>
                <w:rFonts w:ascii="Arial" w:hAnsi="Arial" w:cs="Arial"/>
                <w:color w:val="000000" w:themeColor="text1"/>
                <w:sz w:val="18"/>
                <w:szCs w:val="20"/>
              </w:rPr>
              <w:t xml:space="preserve"> ključnih izzivov in možnih strategij njihovega reševanja</w:t>
            </w:r>
          </w:p>
        </w:tc>
        <w:tc>
          <w:tcPr>
            <w:tcW w:w="2965" w:type="dxa"/>
            <w:tcBorders>
              <w:top w:val="single" w:sz="2" w:space="0" w:color="E2EFD9" w:themeColor="accent6" w:themeTint="33"/>
              <w:left w:val="single" w:sz="2" w:space="0" w:color="E2EFD9" w:themeColor="accent6" w:themeTint="33"/>
              <w:bottom w:val="single" w:sz="2" w:space="0" w:color="E2EFD9" w:themeColor="accent6" w:themeTint="33"/>
              <w:right w:val="single" w:sz="2" w:space="0" w:color="E2EFD9" w:themeColor="accent6" w:themeTint="33"/>
            </w:tcBorders>
            <w:shd w:val="clear" w:color="auto" w:fill="E2EFD9" w:themeFill="accent6" w:themeFillTint="33"/>
            <w:tcMar>
              <w:top w:w="15" w:type="dxa"/>
              <w:left w:w="81" w:type="dxa"/>
              <w:bottom w:w="0" w:type="dxa"/>
              <w:right w:w="81" w:type="dxa"/>
            </w:tcMar>
            <w:hideMark/>
          </w:tcPr>
          <w:p w14:paraId="4B07AA7F" w14:textId="77777777" w:rsidR="00B76CBC" w:rsidRPr="005B2FD3" w:rsidRDefault="00B76CBC" w:rsidP="00933D6A">
            <w:pPr>
              <w:spacing w:after="0" w:line="276" w:lineRule="auto"/>
              <w:rPr>
                <w:rFonts w:ascii="Arial" w:hAnsi="Arial" w:cs="Arial"/>
                <w:color w:val="000000" w:themeColor="text1"/>
                <w:sz w:val="18"/>
                <w:szCs w:val="20"/>
              </w:rPr>
            </w:pPr>
            <w:r w:rsidRPr="005B2FD3">
              <w:rPr>
                <w:rFonts w:ascii="Arial" w:hAnsi="Arial" w:cs="Arial"/>
                <w:b/>
                <w:bCs/>
                <w:color w:val="000000" w:themeColor="text1"/>
                <w:sz w:val="18"/>
                <w:szCs w:val="20"/>
              </w:rPr>
              <w:t>PREDNOSTI (S)</w:t>
            </w:r>
          </w:p>
          <w:p w14:paraId="2AA8492C" w14:textId="77777777" w:rsidR="00172AAE" w:rsidRPr="005B2FD3" w:rsidRDefault="00CD0678" w:rsidP="00627A2E">
            <w:pPr>
              <w:numPr>
                <w:ilvl w:val="0"/>
                <w:numId w:val="4"/>
              </w:numPr>
              <w:spacing w:after="0" w:line="276" w:lineRule="auto"/>
              <w:rPr>
                <w:rFonts w:ascii="Arial" w:hAnsi="Arial" w:cs="Arial"/>
                <w:bCs/>
                <w:color w:val="000000" w:themeColor="text1"/>
                <w:sz w:val="18"/>
                <w:szCs w:val="20"/>
              </w:rPr>
            </w:pPr>
            <w:r w:rsidRPr="005B2FD3">
              <w:rPr>
                <w:rFonts w:ascii="Arial" w:hAnsi="Arial" w:cs="Arial"/>
                <w:bCs/>
                <w:color w:val="000000" w:themeColor="text1"/>
                <w:sz w:val="18"/>
                <w:szCs w:val="20"/>
              </w:rPr>
              <w:t>Umeščenost Škofjeloškega med prestolnico in pragom Julijskih Alp</w:t>
            </w:r>
            <w:r w:rsidR="00172AAE" w:rsidRPr="005B2FD3">
              <w:rPr>
                <w:rFonts w:ascii="Arial" w:hAnsi="Arial" w:cs="Arial"/>
                <w:bCs/>
                <w:color w:val="000000" w:themeColor="text1"/>
                <w:sz w:val="18"/>
                <w:szCs w:val="20"/>
              </w:rPr>
              <w:t xml:space="preserve"> (bližina močnih ikon slovenskega turizma) </w:t>
            </w:r>
          </w:p>
          <w:p w14:paraId="201AC3C9" w14:textId="4E653A6C" w:rsidR="00F60DB3" w:rsidRPr="005B2FD3" w:rsidRDefault="00F60DB3" w:rsidP="00627A2E">
            <w:pPr>
              <w:pStyle w:val="ListParagraph"/>
              <w:numPr>
                <w:ilvl w:val="0"/>
                <w:numId w:val="4"/>
              </w:numPr>
              <w:spacing w:after="0" w:line="276" w:lineRule="auto"/>
              <w:rPr>
                <w:rFonts w:ascii="Arial" w:hAnsi="Arial" w:cs="Arial"/>
                <w:bCs/>
                <w:color w:val="000000" w:themeColor="text1"/>
                <w:sz w:val="18"/>
                <w:szCs w:val="20"/>
              </w:rPr>
            </w:pPr>
            <w:r w:rsidRPr="005B2FD3">
              <w:rPr>
                <w:rFonts w:ascii="Arial" w:hAnsi="Arial" w:cs="Arial"/>
                <w:bCs/>
                <w:color w:val="000000" w:themeColor="text1"/>
                <w:sz w:val="18"/>
                <w:szCs w:val="20"/>
              </w:rPr>
              <w:t>Relativna bližina Ljubljane</w:t>
            </w:r>
            <w:r w:rsidR="00BB06AE" w:rsidRPr="005B2FD3">
              <w:rPr>
                <w:rFonts w:ascii="Arial" w:hAnsi="Arial" w:cs="Arial"/>
                <w:bCs/>
                <w:color w:val="000000" w:themeColor="text1"/>
                <w:sz w:val="18"/>
                <w:szCs w:val="20"/>
              </w:rPr>
              <w:t xml:space="preserve"> in</w:t>
            </w:r>
            <w:r w:rsidRPr="005B2FD3">
              <w:rPr>
                <w:rFonts w:ascii="Arial" w:hAnsi="Arial" w:cs="Arial"/>
                <w:bCs/>
                <w:color w:val="000000" w:themeColor="text1"/>
                <w:sz w:val="18"/>
                <w:szCs w:val="20"/>
              </w:rPr>
              <w:t xml:space="preserve"> letališča</w:t>
            </w:r>
          </w:p>
          <w:p w14:paraId="3FC50A2D" w14:textId="13F4A053" w:rsidR="00BB06AE" w:rsidRPr="005B2FD3" w:rsidRDefault="00BB06AE" w:rsidP="00627A2E">
            <w:pPr>
              <w:numPr>
                <w:ilvl w:val="0"/>
                <w:numId w:val="4"/>
              </w:numPr>
              <w:spacing w:after="0" w:line="276" w:lineRule="auto"/>
              <w:rPr>
                <w:rFonts w:ascii="Arial" w:hAnsi="Arial" w:cs="Arial"/>
                <w:bCs/>
                <w:color w:val="000000" w:themeColor="text1"/>
                <w:sz w:val="18"/>
                <w:szCs w:val="20"/>
              </w:rPr>
            </w:pPr>
            <w:r w:rsidRPr="005B2FD3">
              <w:rPr>
                <w:rFonts w:ascii="Arial" w:hAnsi="Arial" w:cs="Arial"/>
                <w:bCs/>
                <w:color w:val="000000" w:themeColor="text1"/>
                <w:sz w:val="18"/>
                <w:szCs w:val="20"/>
              </w:rPr>
              <w:t>1000-letna skupna zgodovina in skupna identiteta Loškega gospostva</w:t>
            </w:r>
          </w:p>
          <w:p w14:paraId="2DC7E5C6" w14:textId="3D5C233A" w:rsidR="00BB06AE" w:rsidRPr="005B2FD3" w:rsidRDefault="00BB06AE" w:rsidP="00627A2E">
            <w:pPr>
              <w:numPr>
                <w:ilvl w:val="0"/>
                <w:numId w:val="4"/>
              </w:numPr>
              <w:spacing w:after="0" w:line="276" w:lineRule="auto"/>
              <w:rPr>
                <w:rFonts w:ascii="Arial" w:hAnsi="Arial" w:cs="Arial"/>
                <w:bCs/>
                <w:color w:val="000000" w:themeColor="text1"/>
                <w:sz w:val="18"/>
                <w:szCs w:val="20"/>
              </w:rPr>
            </w:pPr>
            <w:r w:rsidRPr="005B2FD3">
              <w:rPr>
                <w:rFonts w:ascii="Arial" w:hAnsi="Arial" w:cs="Arial"/>
                <w:bCs/>
                <w:color w:val="000000" w:themeColor="text1"/>
                <w:sz w:val="18"/>
                <w:szCs w:val="20"/>
              </w:rPr>
              <w:t>Izjemna kulturna dediščina, močen umetniški in literarni opus (prostor, ki je od nekdaj navdihoval) in že vzpostavljene zgodbe pasijona, čipk, kovaštva in čevljarstva</w:t>
            </w:r>
          </w:p>
          <w:p w14:paraId="12C02D3B" w14:textId="20E47756" w:rsidR="00D275CB" w:rsidRPr="005B2FD3" w:rsidRDefault="00D275CB" w:rsidP="00627A2E">
            <w:pPr>
              <w:pStyle w:val="ListParagraph"/>
              <w:numPr>
                <w:ilvl w:val="0"/>
                <w:numId w:val="4"/>
              </w:numPr>
              <w:rPr>
                <w:rFonts w:ascii="Arial" w:hAnsi="Arial" w:cs="Arial"/>
                <w:bCs/>
                <w:color w:val="000000" w:themeColor="text1"/>
                <w:sz w:val="18"/>
                <w:szCs w:val="20"/>
              </w:rPr>
            </w:pPr>
            <w:r w:rsidRPr="005B2FD3">
              <w:rPr>
                <w:rFonts w:ascii="Arial" w:hAnsi="Arial" w:cs="Arial"/>
                <w:bCs/>
                <w:color w:val="000000" w:themeColor="text1"/>
                <w:sz w:val="18"/>
                <w:szCs w:val="20"/>
              </w:rPr>
              <w:t>Škofja Loka kot najbolj ohranjeno slovensko srednjeveško mesto</w:t>
            </w:r>
            <w:r w:rsidR="00C67942" w:rsidRPr="005B2FD3">
              <w:rPr>
                <w:rFonts w:ascii="Arial" w:hAnsi="Arial" w:cs="Arial"/>
                <w:bCs/>
                <w:color w:val="000000" w:themeColor="text1"/>
                <w:sz w:val="18"/>
                <w:szCs w:val="20"/>
              </w:rPr>
              <w:t>, z UNESCO dediščino</w:t>
            </w:r>
            <w:r w:rsidRPr="005B2FD3">
              <w:rPr>
                <w:rFonts w:ascii="Arial" w:hAnsi="Arial" w:cs="Arial"/>
                <w:bCs/>
                <w:color w:val="000000" w:themeColor="text1"/>
                <w:sz w:val="18"/>
                <w:szCs w:val="20"/>
              </w:rPr>
              <w:t xml:space="preserve"> in mesto, prepoznavno kot pasijonsko mesto – ki daje osnovo za večjo prepoznavnost območju tako doma kot v tujini</w:t>
            </w:r>
            <w:r w:rsidR="00C67942" w:rsidRPr="005B2FD3">
              <w:rPr>
                <w:rFonts w:ascii="Arial" w:hAnsi="Arial" w:cs="Arial"/>
                <w:bCs/>
                <w:color w:val="000000" w:themeColor="text1"/>
                <w:sz w:val="18"/>
                <w:szCs w:val="20"/>
              </w:rPr>
              <w:t xml:space="preserve"> (visoka vrednost UNESCO v svetu)</w:t>
            </w:r>
          </w:p>
          <w:p w14:paraId="2AB85833" w14:textId="28B54E70" w:rsidR="00CD0678" w:rsidRPr="005B2FD3" w:rsidRDefault="00172AAE" w:rsidP="00627A2E">
            <w:pPr>
              <w:pStyle w:val="ListParagraph"/>
              <w:numPr>
                <w:ilvl w:val="0"/>
                <w:numId w:val="4"/>
              </w:numPr>
              <w:spacing w:after="0" w:line="276" w:lineRule="auto"/>
              <w:rPr>
                <w:rFonts w:ascii="Arial" w:hAnsi="Arial" w:cs="Arial"/>
                <w:bCs/>
                <w:color w:val="000000" w:themeColor="text1"/>
                <w:sz w:val="18"/>
                <w:szCs w:val="20"/>
              </w:rPr>
            </w:pPr>
            <w:r w:rsidRPr="005B2FD3">
              <w:rPr>
                <w:rFonts w:ascii="Arial" w:hAnsi="Arial" w:cs="Arial"/>
                <w:bCs/>
                <w:color w:val="000000" w:themeColor="text1"/>
                <w:sz w:val="18"/>
                <w:szCs w:val="20"/>
              </w:rPr>
              <w:t>Privlačna k</w:t>
            </w:r>
            <w:r w:rsidR="00CD0678" w:rsidRPr="005B2FD3">
              <w:rPr>
                <w:rFonts w:ascii="Arial" w:hAnsi="Arial" w:cs="Arial"/>
                <w:bCs/>
                <w:color w:val="000000" w:themeColor="text1"/>
                <w:sz w:val="18"/>
                <w:szCs w:val="20"/>
              </w:rPr>
              <w:t xml:space="preserve">ombinacija starih mestnih </w:t>
            </w:r>
            <w:r w:rsidRPr="005B2FD3">
              <w:rPr>
                <w:rFonts w:ascii="Arial" w:hAnsi="Arial" w:cs="Arial"/>
                <w:bCs/>
                <w:color w:val="000000" w:themeColor="text1"/>
                <w:sz w:val="18"/>
                <w:szCs w:val="20"/>
              </w:rPr>
              <w:t>in vaških jeder</w:t>
            </w:r>
            <w:r w:rsidR="00CD0678" w:rsidRPr="005B2FD3">
              <w:rPr>
                <w:rFonts w:ascii="Arial" w:hAnsi="Arial" w:cs="Arial"/>
                <w:bCs/>
                <w:color w:val="000000" w:themeColor="text1"/>
                <w:sz w:val="18"/>
                <w:szCs w:val="20"/>
              </w:rPr>
              <w:t xml:space="preserve"> in narave oziroma podeželja (</w:t>
            </w:r>
            <w:r w:rsidRPr="005B2FD3">
              <w:rPr>
                <w:rFonts w:ascii="Arial" w:hAnsi="Arial" w:cs="Arial"/>
                <w:bCs/>
                <w:color w:val="000000" w:themeColor="text1"/>
                <w:sz w:val="18"/>
                <w:szCs w:val="20"/>
              </w:rPr>
              <w:t xml:space="preserve">živa </w:t>
            </w:r>
            <w:r w:rsidR="00E27A31">
              <w:rPr>
                <w:rFonts w:ascii="Arial" w:hAnsi="Arial" w:cs="Arial"/>
                <w:bCs/>
                <w:color w:val="000000" w:themeColor="text1"/>
                <w:sz w:val="18"/>
                <w:szCs w:val="20"/>
              </w:rPr>
              <w:t>dediščina</w:t>
            </w:r>
            <w:r w:rsidR="00E27A31" w:rsidRPr="005B2FD3">
              <w:rPr>
                <w:rFonts w:ascii="Arial" w:hAnsi="Arial" w:cs="Arial"/>
                <w:bCs/>
                <w:color w:val="000000" w:themeColor="text1"/>
                <w:sz w:val="18"/>
                <w:szCs w:val="20"/>
              </w:rPr>
              <w:t xml:space="preserve"> </w:t>
            </w:r>
            <w:r w:rsidR="00CD0678" w:rsidRPr="005B2FD3">
              <w:rPr>
                <w:rFonts w:ascii="Arial" w:hAnsi="Arial" w:cs="Arial"/>
                <w:bCs/>
                <w:color w:val="000000" w:themeColor="text1"/>
                <w:sz w:val="18"/>
                <w:szCs w:val="20"/>
              </w:rPr>
              <w:t>z razgledi)</w:t>
            </w:r>
          </w:p>
          <w:p w14:paraId="4E096381" w14:textId="2C9173A5" w:rsidR="00CD0678" w:rsidRPr="005B2FD3" w:rsidRDefault="00CD0678" w:rsidP="00627A2E">
            <w:pPr>
              <w:numPr>
                <w:ilvl w:val="0"/>
                <w:numId w:val="4"/>
              </w:numPr>
              <w:spacing w:after="0" w:line="276" w:lineRule="auto"/>
              <w:rPr>
                <w:rFonts w:ascii="Arial" w:hAnsi="Arial" w:cs="Arial"/>
                <w:bCs/>
                <w:color w:val="000000" w:themeColor="text1"/>
                <w:sz w:val="18"/>
                <w:szCs w:val="20"/>
              </w:rPr>
            </w:pPr>
            <w:r w:rsidRPr="005B2FD3">
              <w:rPr>
                <w:rFonts w:ascii="Arial" w:hAnsi="Arial" w:cs="Arial"/>
                <w:bCs/>
                <w:color w:val="000000" w:themeColor="text1"/>
                <w:sz w:val="18"/>
                <w:szCs w:val="20"/>
              </w:rPr>
              <w:t>Mirno, naravno</w:t>
            </w:r>
            <w:r w:rsidR="00172AAE" w:rsidRPr="005B2FD3">
              <w:rPr>
                <w:rFonts w:ascii="Arial" w:hAnsi="Arial" w:cs="Arial"/>
                <w:bCs/>
                <w:color w:val="000000" w:themeColor="text1"/>
                <w:sz w:val="18"/>
                <w:szCs w:val="20"/>
              </w:rPr>
              <w:t>, urejeno</w:t>
            </w:r>
            <w:r w:rsidRPr="005B2FD3">
              <w:rPr>
                <w:rFonts w:ascii="Arial" w:hAnsi="Arial" w:cs="Arial"/>
                <w:bCs/>
                <w:color w:val="000000" w:themeColor="text1"/>
                <w:sz w:val="18"/>
                <w:szCs w:val="20"/>
              </w:rPr>
              <w:t xml:space="preserve"> in tradicionalno podeželsko okolje Gorenjske</w:t>
            </w:r>
            <w:r w:rsidR="00172AAE" w:rsidRPr="005B2FD3">
              <w:rPr>
                <w:rFonts w:ascii="Arial" w:hAnsi="Arial" w:cs="Arial"/>
                <w:bCs/>
                <w:color w:val="000000" w:themeColor="text1"/>
                <w:sz w:val="18"/>
                <w:szCs w:val="20"/>
              </w:rPr>
              <w:t xml:space="preserve">, </w:t>
            </w:r>
            <w:r w:rsidR="00572F7C" w:rsidRPr="005B2FD3">
              <w:rPr>
                <w:rFonts w:ascii="Arial" w:hAnsi="Arial" w:cs="Arial"/>
                <w:bCs/>
                <w:color w:val="000000" w:themeColor="text1"/>
                <w:sz w:val="18"/>
                <w:szCs w:val="20"/>
              </w:rPr>
              <w:t xml:space="preserve">z visoko kakovostjo življenja, ohranjeno kulturno krajino </w:t>
            </w:r>
            <w:r w:rsidR="00C67942" w:rsidRPr="005B2FD3">
              <w:rPr>
                <w:rFonts w:ascii="Arial" w:hAnsi="Arial" w:cs="Arial"/>
                <w:bCs/>
                <w:color w:val="000000" w:themeColor="text1"/>
                <w:sz w:val="18"/>
                <w:szCs w:val="20"/>
              </w:rPr>
              <w:t>ter</w:t>
            </w:r>
            <w:r w:rsidR="00572F7C" w:rsidRPr="005B2FD3">
              <w:rPr>
                <w:rFonts w:ascii="Arial" w:hAnsi="Arial" w:cs="Arial"/>
                <w:bCs/>
                <w:color w:val="000000" w:themeColor="text1"/>
                <w:sz w:val="18"/>
                <w:szCs w:val="20"/>
              </w:rPr>
              <w:t xml:space="preserve"> urejenim </w:t>
            </w:r>
            <w:r w:rsidR="00C67942" w:rsidRPr="005B2FD3">
              <w:rPr>
                <w:rFonts w:ascii="Arial" w:hAnsi="Arial" w:cs="Arial"/>
                <w:bCs/>
                <w:color w:val="000000" w:themeColor="text1"/>
                <w:sz w:val="18"/>
                <w:szCs w:val="20"/>
              </w:rPr>
              <w:t xml:space="preserve">in čistim </w:t>
            </w:r>
            <w:r w:rsidR="00572F7C" w:rsidRPr="005B2FD3">
              <w:rPr>
                <w:rFonts w:ascii="Arial" w:hAnsi="Arial" w:cs="Arial"/>
                <w:bCs/>
                <w:color w:val="000000" w:themeColor="text1"/>
                <w:sz w:val="18"/>
                <w:szCs w:val="20"/>
              </w:rPr>
              <w:t>okoljem</w:t>
            </w:r>
          </w:p>
          <w:p w14:paraId="0169CB59" w14:textId="1E6CDB7C" w:rsidR="00F60DB3" w:rsidRPr="005B2FD3" w:rsidRDefault="00F60DB3" w:rsidP="00627A2E">
            <w:pPr>
              <w:numPr>
                <w:ilvl w:val="0"/>
                <w:numId w:val="4"/>
              </w:numPr>
              <w:spacing w:after="0" w:line="276" w:lineRule="auto"/>
              <w:rPr>
                <w:rFonts w:ascii="Arial" w:hAnsi="Arial" w:cs="Arial"/>
                <w:bCs/>
                <w:color w:val="000000" w:themeColor="text1"/>
                <w:sz w:val="18"/>
                <w:szCs w:val="20"/>
              </w:rPr>
            </w:pPr>
            <w:r w:rsidRPr="005B2FD3">
              <w:rPr>
                <w:rFonts w:ascii="Arial" w:hAnsi="Arial" w:cs="Arial"/>
                <w:bCs/>
                <w:color w:val="000000" w:themeColor="text1"/>
                <w:sz w:val="18"/>
                <w:szCs w:val="20"/>
              </w:rPr>
              <w:t>Varno</w:t>
            </w:r>
            <w:r w:rsidR="00912410" w:rsidRPr="005B2FD3">
              <w:rPr>
                <w:rFonts w:ascii="Arial" w:hAnsi="Arial" w:cs="Arial"/>
                <w:bCs/>
                <w:color w:val="000000" w:themeColor="text1"/>
                <w:sz w:val="18"/>
                <w:szCs w:val="20"/>
              </w:rPr>
              <w:t>,</w:t>
            </w:r>
            <w:r w:rsidRPr="005B2FD3">
              <w:rPr>
                <w:rFonts w:ascii="Arial" w:hAnsi="Arial" w:cs="Arial"/>
                <w:bCs/>
                <w:color w:val="000000" w:themeColor="text1"/>
                <w:sz w:val="18"/>
                <w:szCs w:val="20"/>
              </w:rPr>
              <w:t xml:space="preserve"> socialno zdravo okolje</w:t>
            </w:r>
          </w:p>
          <w:p w14:paraId="5E5FCBC3" w14:textId="389A01B4" w:rsidR="00CD0678" w:rsidRPr="005B2FD3" w:rsidRDefault="00CD0678" w:rsidP="00627A2E">
            <w:pPr>
              <w:numPr>
                <w:ilvl w:val="0"/>
                <w:numId w:val="4"/>
              </w:numPr>
              <w:spacing w:after="0" w:line="276" w:lineRule="auto"/>
              <w:rPr>
                <w:rFonts w:ascii="Arial" w:hAnsi="Arial" w:cs="Arial"/>
                <w:bCs/>
                <w:color w:val="000000" w:themeColor="text1"/>
                <w:sz w:val="18"/>
                <w:szCs w:val="20"/>
              </w:rPr>
            </w:pPr>
            <w:r w:rsidRPr="005B2FD3">
              <w:rPr>
                <w:rFonts w:ascii="Arial" w:hAnsi="Arial" w:cs="Arial"/>
                <w:bCs/>
                <w:color w:val="000000" w:themeColor="text1"/>
                <w:sz w:val="18"/>
                <w:szCs w:val="20"/>
              </w:rPr>
              <w:lastRenderedPageBreak/>
              <w:t xml:space="preserve">Lepo naravno okolje </w:t>
            </w:r>
            <w:r w:rsidR="00572F7C" w:rsidRPr="005B2FD3">
              <w:rPr>
                <w:rFonts w:ascii="Arial" w:hAnsi="Arial" w:cs="Arial"/>
                <w:bCs/>
                <w:color w:val="000000" w:themeColor="text1"/>
                <w:sz w:val="18"/>
                <w:szCs w:val="20"/>
              </w:rPr>
              <w:t xml:space="preserve">za outdoor </w:t>
            </w:r>
            <w:r w:rsidRPr="005B2FD3">
              <w:rPr>
                <w:rFonts w:ascii="Arial" w:hAnsi="Arial" w:cs="Arial"/>
                <w:bCs/>
                <w:color w:val="000000" w:themeColor="text1"/>
                <w:sz w:val="18"/>
                <w:szCs w:val="20"/>
              </w:rPr>
              <w:t>– pohodništvo</w:t>
            </w:r>
            <w:r w:rsidR="00172AAE" w:rsidRPr="005B2FD3">
              <w:rPr>
                <w:rFonts w:ascii="Arial" w:hAnsi="Arial" w:cs="Arial"/>
                <w:bCs/>
                <w:color w:val="000000" w:themeColor="text1"/>
                <w:sz w:val="18"/>
                <w:szCs w:val="20"/>
              </w:rPr>
              <w:t>,</w:t>
            </w:r>
            <w:r w:rsidRPr="005B2FD3">
              <w:rPr>
                <w:rFonts w:ascii="Arial" w:hAnsi="Arial" w:cs="Arial"/>
                <w:bCs/>
                <w:color w:val="000000" w:themeColor="text1"/>
                <w:sz w:val="18"/>
                <w:szCs w:val="20"/>
              </w:rPr>
              <w:t xml:space="preserve"> kolesarjenje</w:t>
            </w:r>
            <w:r w:rsidR="00172AAE" w:rsidRPr="005B2FD3">
              <w:rPr>
                <w:rFonts w:ascii="Arial" w:hAnsi="Arial" w:cs="Arial"/>
                <w:bCs/>
                <w:color w:val="000000" w:themeColor="text1"/>
                <w:sz w:val="18"/>
                <w:szCs w:val="20"/>
              </w:rPr>
              <w:t>, smuča</w:t>
            </w:r>
            <w:r w:rsidR="00424968" w:rsidRPr="005B2FD3">
              <w:rPr>
                <w:rFonts w:ascii="Arial" w:hAnsi="Arial" w:cs="Arial"/>
                <w:bCs/>
                <w:color w:val="000000" w:themeColor="text1"/>
                <w:sz w:val="18"/>
                <w:szCs w:val="20"/>
              </w:rPr>
              <w:t>n</w:t>
            </w:r>
            <w:r w:rsidR="00172AAE" w:rsidRPr="005B2FD3">
              <w:rPr>
                <w:rFonts w:ascii="Arial" w:hAnsi="Arial" w:cs="Arial"/>
                <w:bCs/>
                <w:color w:val="000000" w:themeColor="text1"/>
                <w:sz w:val="18"/>
                <w:szCs w:val="20"/>
              </w:rPr>
              <w:t>je</w:t>
            </w:r>
            <w:r w:rsidR="00424968" w:rsidRPr="005B2FD3">
              <w:rPr>
                <w:rFonts w:ascii="Arial" w:hAnsi="Arial" w:cs="Arial"/>
                <w:bCs/>
                <w:color w:val="000000" w:themeColor="text1"/>
                <w:sz w:val="18"/>
                <w:szCs w:val="20"/>
              </w:rPr>
              <w:t xml:space="preserve"> </w:t>
            </w:r>
            <w:r w:rsidR="00172AAE" w:rsidRPr="005B2FD3">
              <w:rPr>
                <w:rFonts w:ascii="Arial" w:hAnsi="Arial" w:cs="Arial"/>
                <w:bCs/>
                <w:color w:val="000000" w:themeColor="text1"/>
                <w:sz w:val="18"/>
                <w:szCs w:val="20"/>
              </w:rPr>
              <w:t>in</w:t>
            </w:r>
            <w:r w:rsidRPr="005B2FD3">
              <w:rPr>
                <w:rFonts w:ascii="Arial" w:hAnsi="Arial" w:cs="Arial"/>
                <w:bCs/>
                <w:color w:val="000000" w:themeColor="text1"/>
                <w:sz w:val="18"/>
                <w:szCs w:val="20"/>
              </w:rPr>
              <w:t xml:space="preserve"> druge aktivnosti v naravi</w:t>
            </w:r>
          </w:p>
          <w:p w14:paraId="697DF44E" w14:textId="0F982024" w:rsidR="00C67942" w:rsidRPr="005B2FD3" w:rsidRDefault="00C67942" w:rsidP="00627A2E">
            <w:pPr>
              <w:pStyle w:val="ListParagraph"/>
              <w:numPr>
                <w:ilvl w:val="0"/>
                <w:numId w:val="4"/>
              </w:numPr>
              <w:spacing w:after="0" w:line="276" w:lineRule="auto"/>
              <w:rPr>
                <w:rFonts w:ascii="Arial" w:hAnsi="Arial" w:cs="Arial"/>
                <w:bCs/>
                <w:color w:val="000000" w:themeColor="text1"/>
                <w:sz w:val="18"/>
                <w:szCs w:val="20"/>
              </w:rPr>
            </w:pPr>
            <w:r w:rsidRPr="005B2FD3">
              <w:rPr>
                <w:rFonts w:ascii="Arial" w:hAnsi="Arial" w:cs="Arial"/>
                <w:bCs/>
                <w:color w:val="000000" w:themeColor="text1"/>
                <w:sz w:val="18"/>
                <w:szCs w:val="20"/>
              </w:rPr>
              <w:t xml:space="preserve">Večnamenska športna, kulturna in </w:t>
            </w:r>
            <w:r w:rsidR="006027B8" w:rsidRPr="005B2FD3">
              <w:rPr>
                <w:rFonts w:ascii="Arial" w:hAnsi="Arial" w:cs="Arial"/>
                <w:bCs/>
                <w:color w:val="000000" w:themeColor="text1"/>
                <w:sz w:val="18"/>
                <w:szCs w:val="20"/>
              </w:rPr>
              <w:t>turistična</w:t>
            </w:r>
            <w:r w:rsidRPr="005B2FD3">
              <w:rPr>
                <w:rFonts w:ascii="Arial" w:hAnsi="Arial" w:cs="Arial"/>
                <w:bCs/>
                <w:color w:val="000000" w:themeColor="text1"/>
                <w:sz w:val="18"/>
                <w:szCs w:val="20"/>
              </w:rPr>
              <w:t xml:space="preserve"> ter pohodniška infrastruktura</w:t>
            </w:r>
          </w:p>
          <w:p w14:paraId="07402C56" w14:textId="38CBB5FB" w:rsidR="00F60DB3" w:rsidRPr="005B2FD3" w:rsidRDefault="00F60DB3" w:rsidP="00627A2E">
            <w:pPr>
              <w:numPr>
                <w:ilvl w:val="0"/>
                <w:numId w:val="4"/>
              </w:numPr>
              <w:spacing w:after="0" w:line="276" w:lineRule="auto"/>
              <w:rPr>
                <w:rFonts w:ascii="Arial" w:hAnsi="Arial" w:cs="Arial"/>
                <w:bCs/>
                <w:color w:val="000000" w:themeColor="text1"/>
                <w:sz w:val="18"/>
                <w:szCs w:val="20"/>
              </w:rPr>
            </w:pPr>
            <w:r w:rsidRPr="005B2FD3">
              <w:rPr>
                <w:rFonts w:ascii="Arial" w:hAnsi="Arial" w:cs="Arial"/>
                <w:bCs/>
                <w:color w:val="000000" w:themeColor="text1"/>
                <w:sz w:val="18"/>
                <w:szCs w:val="20"/>
              </w:rPr>
              <w:t xml:space="preserve">Sora kot kopalna reka </w:t>
            </w:r>
            <w:r w:rsidR="00BB06AE" w:rsidRPr="005B2FD3">
              <w:rPr>
                <w:rFonts w:ascii="Arial" w:hAnsi="Arial" w:cs="Arial"/>
                <w:bCs/>
                <w:color w:val="000000" w:themeColor="text1"/>
                <w:sz w:val="18"/>
                <w:szCs w:val="20"/>
              </w:rPr>
              <w:t xml:space="preserve">in povezovalni element območja </w:t>
            </w:r>
            <w:r w:rsidRPr="005B2FD3">
              <w:rPr>
                <w:rFonts w:ascii="Arial" w:hAnsi="Arial" w:cs="Arial"/>
                <w:bCs/>
                <w:color w:val="000000" w:themeColor="text1"/>
                <w:sz w:val="18"/>
                <w:szCs w:val="20"/>
              </w:rPr>
              <w:t xml:space="preserve">– element vode </w:t>
            </w:r>
          </w:p>
          <w:p w14:paraId="35FED286" w14:textId="578B6FAF" w:rsidR="003A2B12" w:rsidRPr="005B2FD3" w:rsidRDefault="00572F7C" w:rsidP="00627A2E">
            <w:pPr>
              <w:pStyle w:val="ListParagraph"/>
              <w:numPr>
                <w:ilvl w:val="0"/>
                <w:numId w:val="4"/>
              </w:numPr>
              <w:spacing w:after="0" w:line="276" w:lineRule="auto"/>
              <w:rPr>
                <w:rFonts w:ascii="Arial" w:hAnsi="Arial" w:cs="Arial"/>
                <w:bCs/>
                <w:color w:val="000000" w:themeColor="text1"/>
                <w:sz w:val="18"/>
                <w:szCs w:val="20"/>
              </w:rPr>
            </w:pPr>
            <w:r w:rsidRPr="005B2FD3">
              <w:rPr>
                <w:rFonts w:ascii="Arial" w:hAnsi="Arial" w:cs="Arial"/>
                <w:bCs/>
                <w:color w:val="000000" w:themeColor="text1"/>
                <w:sz w:val="18"/>
                <w:szCs w:val="20"/>
              </w:rPr>
              <w:t>Logične n</w:t>
            </w:r>
            <w:r w:rsidR="003A2B12" w:rsidRPr="005B2FD3">
              <w:rPr>
                <w:rFonts w:ascii="Arial" w:hAnsi="Arial" w:cs="Arial"/>
                <w:bCs/>
                <w:color w:val="000000" w:themeColor="text1"/>
                <w:sz w:val="18"/>
                <w:szCs w:val="20"/>
              </w:rPr>
              <w:t xml:space="preserve">avezave do sosednjih destinacij (tokovi in produktne povezave)  </w:t>
            </w:r>
          </w:p>
          <w:p w14:paraId="67710102" w14:textId="1315A524" w:rsidR="00B76CBC" w:rsidRPr="005B2FD3" w:rsidRDefault="00172AAE" w:rsidP="00627A2E">
            <w:pPr>
              <w:numPr>
                <w:ilvl w:val="0"/>
                <w:numId w:val="4"/>
              </w:numPr>
              <w:spacing w:after="0" w:line="276" w:lineRule="auto"/>
              <w:rPr>
                <w:rFonts w:ascii="Arial" w:hAnsi="Arial" w:cs="Arial"/>
                <w:bCs/>
                <w:color w:val="000000" w:themeColor="text1"/>
                <w:sz w:val="18"/>
                <w:szCs w:val="20"/>
              </w:rPr>
            </w:pPr>
            <w:r w:rsidRPr="005B2FD3">
              <w:rPr>
                <w:rFonts w:ascii="Arial" w:hAnsi="Arial" w:cs="Arial"/>
                <w:bCs/>
                <w:color w:val="000000" w:themeColor="text1"/>
                <w:sz w:val="18"/>
                <w:szCs w:val="20"/>
              </w:rPr>
              <w:t xml:space="preserve">Lastna razvojna agencija (RAS) in LAS </w:t>
            </w:r>
            <w:r w:rsidR="00B846C0" w:rsidRPr="005B2FD3">
              <w:rPr>
                <w:rFonts w:ascii="Arial" w:hAnsi="Arial" w:cs="Arial"/>
                <w:bCs/>
                <w:color w:val="000000" w:themeColor="text1"/>
                <w:sz w:val="18"/>
                <w:szCs w:val="20"/>
              </w:rPr>
              <w:t>ter učinkovite in zavzete občinske službe, ki podpirajo turizem</w:t>
            </w:r>
          </w:p>
        </w:tc>
        <w:tc>
          <w:tcPr>
            <w:tcW w:w="3105" w:type="dxa"/>
            <w:tcBorders>
              <w:left w:val="single" w:sz="2" w:space="0" w:color="E2EFD9" w:themeColor="accent6" w:themeTint="33"/>
            </w:tcBorders>
            <w:shd w:val="clear" w:color="auto" w:fill="DEEAF6" w:themeFill="accent1" w:themeFillTint="33"/>
            <w:tcMar>
              <w:top w:w="15" w:type="dxa"/>
              <w:left w:w="81" w:type="dxa"/>
              <w:bottom w:w="0" w:type="dxa"/>
              <w:right w:w="81" w:type="dxa"/>
            </w:tcMar>
            <w:hideMark/>
          </w:tcPr>
          <w:p w14:paraId="7540A129" w14:textId="77777777" w:rsidR="00B76CBC" w:rsidRPr="005B2FD3" w:rsidRDefault="00B76CBC" w:rsidP="00933D6A">
            <w:pPr>
              <w:spacing w:after="0" w:line="276" w:lineRule="auto"/>
              <w:rPr>
                <w:rFonts w:ascii="Arial" w:hAnsi="Arial" w:cs="Arial"/>
                <w:sz w:val="18"/>
                <w:szCs w:val="20"/>
              </w:rPr>
            </w:pPr>
            <w:r w:rsidRPr="005B2FD3">
              <w:rPr>
                <w:rFonts w:ascii="Arial" w:hAnsi="Arial" w:cs="Arial"/>
                <w:b/>
                <w:bCs/>
                <w:sz w:val="18"/>
                <w:szCs w:val="20"/>
              </w:rPr>
              <w:lastRenderedPageBreak/>
              <w:t>SLABOSTI (W)</w:t>
            </w:r>
          </w:p>
          <w:p w14:paraId="68104C76" w14:textId="5AA9A240" w:rsidR="000D3DDD" w:rsidRPr="005B2FD3" w:rsidRDefault="000D3DDD" w:rsidP="00627A2E">
            <w:pPr>
              <w:numPr>
                <w:ilvl w:val="0"/>
                <w:numId w:val="5"/>
              </w:numPr>
              <w:spacing w:after="0" w:line="276" w:lineRule="auto"/>
              <w:rPr>
                <w:rFonts w:ascii="Arial" w:hAnsi="Arial" w:cs="Arial"/>
                <w:sz w:val="18"/>
                <w:szCs w:val="20"/>
              </w:rPr>
            </w:pPr>
            <w:r w:rsidRPr="005B2FD3">
              <w:rPr>
                <w:rFonts w:ascii="Arial" w:hAnsi="Arial" w:cs="Arial"/>
                <w:bCs/>
                <w:sz w:val="18"/>
                <w:szCs w:val="20"/>
              </w:rPr>
              <w:t xml:space="preserve">Pomanjkanje nastanitvenih zmogljivosti (število, struktura in kakovost) – še vedno </w:t>
            </w:r>
            <w:r w:rsidR="003A2B12" w:rsidRPr="005B2FD3">
              <w:rPr>
                <w:rFonts w:ascii="Arial" w:hAnsi="Arial" w:cs="Arial"/>
                <w:bCs/>
                <w:sz w:val="18"/>
                <w:szCs w:val="20"/>
              </w:rPr>
              <w:t>močnejši</w:t>
            </w:r>
            <w:r w:rsidRPr="005B2FD3">
              <w:rPr>
                <w:rFonts w:ascii="Arial" w:hAnsi="Arial" w:cs="Arial"/>
                <w:bCs/>
                <w:sz w:val="18"/>
                <w:szCs w:val="20"/>
              </w:rPr>
              <w:t xml:space="preserve"> izletniški karakter destinacije</w:t>
            </w:r>
          </w:p>
          <w:p w14:paraId="545229BA" w14:textId="04E1F056" w:rsidR="000D3DDD" w:rsidRPr="005B2FD3" w:rsidRDefault="000D3DDD" w:rsidP="00627A2E">
            <w:pPr>
              <w:numPr>
                <w:ilvl w:val="0"/>
                <w:numId w:val="5"/>
              </w:numPr>
              <w:spacing w:after="0" w:line="276" w:lineRule="auto"/>
              <w:rPr>
                <w:rFonts w:ascii="Arial" w:hAnsi="Arial" w:cs="Arial"/>
                <w:sz w:val="18"/>
                <w:szCs w:val="20"/>
              </w:rPr>
            </w:pPr>
            <w:r w:rsidRPr="005B2FD3">
              <w:rPr>
                <w:rFonts w:ascii="Arial" w:hAnsi="Arial" w:cs="Arial"/>
                <w:sz w:val="18"/>
                <w:szCs w:val="20"/>
              </w:rPr>
              <w:t>Pomanjkanje</w:t>
            </w:r>
            <w:r w:rsidR="003A2B12" w:rsidRPr="005B2FD3">
              <w:rPr>
                <w:rFonts w:ascii="Arial" w:hAnsi="Arial" w:cs="Arial"/>
                <w:sz w:val="18"/>
                <w:szCs w:val="20"/>
              </w:rPr>
              <w:t xml:space="preserve"> obsega in</w:t>
            </w:r>
            <w:r w:rsidRPr="005B2FD3">
              <w:rPr>
                <w:rFonts w:ascii="Arial" w:hAnsi="Arial" w:cs="Arial"/>
                <w:sz w:val="18"/>
                <w:szCs w:val="20"/>
              </w:rPr>
              <w:t xml:space="preserve"> kakovostne gastronomske ponudbe</w:t>
            </w:r>
          </w:p>
          <w:p w14:paraId="3E8F974B" w14:textId="233E15C6" w:rsidR="003A2B12" w:rsidRPr="005B2FD3" w:rsidRDefault="003A2B12" w:rsidP="00627A2E">
            <w:pPr>
              <w:numPr>
                <w:ilvl w:val="0"/>
                <w:numId w:val="5"/>
              </w:numPr>
              <w:spacing w:after="0" w:line="276" w:lineRule="auto"/>
              <w:rPr>
                <w:rFonts w:ascii="Arial" w:hAnsi="Arial" w:cs="Arial"/>
                <w:sz w:val="18"/>
                <w:szCs w:val="20"/>
              </w:rPr>
            </w:pPr>
            <w:r w:rsidRPr="005B2FD3">
              <w:rPr>
                <w:rFonts w:ascii="Arial" w:hAnsi="Arial" w:cs="Arial"/>
                <w:sz w:val="18"/>
                <w:szCs w:val="20"/>
              </w:rPr>
              <w:t>Nepovezanost</w:t>
            </w:r>
            <w:r w:rsidR="00D275CB" w:rsidRPr="005B2FD3">
              <w:rPr>
                <w:rFonts w:ascii="Arial" w:hAnsi="Arial" w:cs="Arial"/>
                <w:sz w:val="18"/>
                <w:szCs w:val="20"/>
              </w:rPr>
              <w:t>/razdroblje</w:t>
            </w:r>
            <w:r w:rsidR="006C21FD" w:rsidRPr="005B2FD3">
              <w:rPr>
                <w:rFonts w:ascii="Arial" w:hAnsi="Arial" w:cs="Arial"/>
                <w:sz w:val="18"/>
                <w:szCs w:val="20"/>
              </w:rPr>
              <w:t>n</w:t>
            </w:r>
            <w:r w:rsidR="00D275CB" w:rsidRPr="005B2FD3">
              <w:rPr>
                <w:rFonts w:ascii="Arial" w:hAnsi="Arial" w:cs="Arial"/>
                <w:sz w:val="18"/>
                <w:szCs w:val="20"/>
              </w:rPr>
              <w:t>ost</w:t>
            </w:r>
            <w:r w:rsidRPr="005B2FD3">
              <w:rPr>
                <w:rFonts w:ascii="Arial" w:hAnsi="Arial" w:cs="Arial"/>
                <w:sz w:val="18"/>
                <w:szCs w:val="20"/>
              </w:rPr>
              <w:t xml:space="preserve"> ponudbe in še vedno premočno postavljanje občinskih mej</w:t>
            </w:r>
          </w:p>
          <w:p w14:paraId="13B19032" w14:textId="09090AAB" w:rsidR="00AE7E4C" w:rsidRPr="005B2FD3" w:rsidRDefault="00AE7E4C" w:rsidP="00627A2E">
            <w:pPr>
              <w:numPr>
                <w:ilvl w:val="0"/>
                <w:numId w:val="5"/>
              </w:numPr>
              <w:spacing w:after="0" w:line="276" w:lineRule="auto"/>
              <w:rPr>
                <w:rFonts w:ascii="Arial" w:hAnsi="Arial" w:cs="Arial"/>
                <w:sz w:val="18"/>
                <w:szCs w:val="20"/>
              </w:rPr>
            </w:pPr>
            <w:r w:rsidRPr="005B2FD3">
              <w:rPr>
                <w:rFonts w:ascii="Arial" w:hAnsi="Arial" w:cs="Arial"/>
                <w:sz w:val="18"/>
                <w:szCs w:val="20"/>
              </w:rPr>
              <w:t>Potreba po programskih in kakovostnih nadgradnjah na ključnih točkah/atrakcija</w:t>
            </w:r>
            <w:r w:rsidR="00C67942" w:rsidRPr="005B2FD3">
              <w:rPr>
                <w:rFonts w:ascii="Arial" w:hAnsi="Arial" w:cs="Arial"/>
                <w:sz w:val="18"/>
                <w:szCs w:val="20"/>
              </w:rPr>
              <w:t>h</w:t>
            </w:r>
            <w:r w:rsidRPr="005B2FD3">
              <w:rPr>
                <w:rFonts w:ascii="Arial" w:hAnsi="Arial" w:cs="Arial"/>
                <w:sz w:val="18"/>
                <w:szCs w:val="20"/>
              </w:rPr>
              <w:t xml:space="preserve"> </w:t>
            </w:r>
          </w:p>
          <w:p w14:paraId="360A2F86" w14:textId="0F0DD657" w:rsidR="00D275CB" w:rsidRPr="005B2FD3" w:rsidRDefault="00D275CB" w:rsidP="00627A2E">
            <w:pPr>
              <w:numPr>
                <w:ilvl w:val="0"/>
                <w:numId w:val="5"/>
              </w:numPr>
              <w:spacing w:after="0" w:line="276" w:lineRule="auto"/>
              <w:rPr>
                <w:rFonts w:ascii="Arial" w:hAnsi="Arial" w:cs="Arial"/>
                <w:sz w:val="18"/>
                <w:szCs w:val="20"/>
              </w:rPr>
            </w:pPr>
            <w:r w:rsidRPr="005B2FD3">
              <w:rPr>
                <w:rFonts w:ascii="Arial" w:hAnsi="Arial" w:cs="Arial"/>
                <w:sz w:val="18"/>
                <w:szCs w:val="20"/>
              </w:rPr>
              <w:t>Območje še ni percepirano kot zaokrožena, povezana destinacija prihoda (celo manj v Sloveniji kot v tujini)</w:t>
            </w:r>
          </w:p>
          <w:p w14:paraId="77E5B6A9" w14:textId="4B198322" w:rsidR="000D3DDD" w:rsidRPr="005B2FD3" w:rsidRDefault="000D3DDD" w:rsidP="00627A2E">
            <w:pPr>
              <w:numPr>
                <w:ilvl w:val="0"/>
                <w:numId w:val="5"/>
              </w:numPr>
              <w:spacing w:after="0" w:line="276" w:lineRule="auto"/>
              <w:rPr>
                <w:rFonts w:ascii="Arial" w:hAnsi="Arial" w:cs="Arial"/>
                <w:sz w:val="18"/>
                <w:szCs w:val="20"/>
              </w:rPr>
            </w:pPr>
            <w:r w:rsidRPr="005B2FD3">
              <w:rPr>
                <w:rFonts w:ascii="Arial" w:hAnsi="Arial" w:cs="Arial"/>
                <w:bCs/>
                <w:sz w:val="18"/>
                <w:szCs w:val="20"/>
              </w:rPr>
              <w:t>Ni močnih turističnih ponudnikov, ki bi bili pospeševalci razvoja in aktivno prisotni na trgu</w:t>
            </w:r>
          </w:p>
          <w:p w14:paraId="2CC8824C" w14:textId="4E8EE7AB" w:rsidR="00D05BF7" w:rsidRPr="005B2FD3" w:rsidRDefault="00D05BF7" w:rsidP="00627A2E">
            <w:pPr>
              <w:numPr>
                <w:ilvl w:val="0"/>
                <w:numId w:val="5"/>
              </w:numPr>
              <w:spacing w:after="0" w:line="276" w:lineRule="auto"/>
              <w:rPr>
                <w:rFonts w:ascii="Arial" w:hAnsi="Arial" w:cs="Arial"/>
                <w:sz w:val="18"/>
                <w:szCs w:val="20"/>
              </w:rPr>
            </w:pPr>
            <w:r w:rsidRPr="005B2FD3">
              <w:rPr>
                <w:rFonts w:ascii="Arial" w:hAnsi="Arial" w:cs="Arial"/>
                <w:sz w:val="18"/>
                <w:szCs w:val="20"/>
              </w:rPr>
              <w:t xml:space="preserve">Ni močne tradicije turizma, ob tem tudi visok koeficient razvitosti </w:t>
            </w:r>
            <w:r w:rsidR="00C67942" w:rsidRPr="005B2FD3">
              <w:rPr>
                <w:rFonts w:ascii="Arial" w:hAnsi="Arial" w:cs="Arial"/>
                <w:sz w:val="18"/>
                <w:szCs w:val="20"/>
              </w:rPr>
              <w:t xml:space="preserve">občin </w:t>
            </w:r>
            <w:r w:rsidRPr="005B2FD3">
              <w:rPr>
                <w:rFonts w:ascii="Arial" w:hAnsi="Arial" w:cs="Arial"/>
                <w:sz w:val="18"/>
                <w:szCs w:val="20"/>
              </w:rPr>
              <w:t xml:space="preserve">(in turizem </w:t>
            </w:r>
            <w:r w:rsidR="00C67942" w:rsidRPr="005B2FD3">
              <w:rPr>
                <w:rFonts w:ascii="Arial" w:hAnsi="Arial" w:cs="Arial"/>
                <w:sz w:val="18"/>
                <w:szCs w:val="20"/>
              </w:rPr>
              <w:t xml:space="preserve">zato </w:t>
            </w:r>
            <w:r w:rsidRPr="005B2FD3">
              <w:rPr>
                <w:rFonts w:ascii="Arial" w:hAnsi="Arial" w:cs="Arial"/>
                <w:sz w:val="18"/>
                <w:szCs w:val="20"/>
              </w:rPr>
              <w:t xml:space="preserve">ni edina </w:t>
            </w:r>
            <w:r w:rsidR="006027B8" w:rsidRPr="005B2FD3">
              <w:rPr>
                <w:rFonts w:ascii="Arial" w:hAnsi="Arial" w:cs="Arial"/>
                <w:sz w:val="18"/>
                <w:szCs w:val="20"/>
              </w:rPr>
              <w:t>priložnost</w:t>
            </w:r>
            <w:r w:rsidRPr="005B2FD3">
              <w:rPr>
                <w:rFonts w:ascii="Arial" w:hAnsi="Arial" w:cs="Arial"/>
                <w:sz w:val="18"/>
                <w:szCs w:val="20"/>
              </w:rPr>
              <w:t>)</w:t>
            </w:r>
          </w:p>
          <w:p w14:paraId="189CC7EC" w14:textId="67805348" w:rsidR="00AF132B" w:rsidRPr="005B2FD3" w:rsidRDefault="00AF132B" w:rsidP="00627A2E">
            <w:pPr>
              <w:numPr>
                <w:ilvl w:val="0"/>
                <w:numId w:val="5"/>
              </w:numPr>
              <w:spacing w:after="0" w:line="276" w:lineRule="auto"/>
              <w:rPr>
                <w:rFonts w:ascii="Arial" w:hAnsi="Arial" w:cs="Arial"/>
                <w:sz w:val="18"/>
                <w:szCs w:val="20"/>
              </w:rPr>
            </w:pPr>
            <w:r w:rsidRPr="005B2FD3">
              <w:rPr>
                <w:rFonts w:ascii="Arial" w:hAnsi="Arial" w:cs="Arial"/>
                <w:sz w:val="18"/>
                <w:szCs w:val="20"/>
              </w:rPr>
              <w:t xml:space="preserve">Nizka stopnja oziroma </w:t>
            </w:r>
            <w:r w:rsidR="00AE7E4C" w:rsidRPr="005B2FD3">
              <w:rPr>
                <w:rFonts w:ascii="Arial" w:hAnsi="Arial" w:cs="Arial"/>
                <w:sz w:val="18"/>
                <w:szCs w:val="20"/>
              </w:rPr>
              <w:t xml:space="preserve">pomanjkanje </w:t>
            </w:r>
            <w:r w:rsidRPr="005B2FD3">
              <w:rPr>
                <w:rFonts w:ascii="Arial" w:hAnsi="Arial" w:cs="Arial"/>
                <w:sz w:val="18"/>
                <w:szCs w:val="20"/>
              </w:rPr>
              <w:t xml:space="preserve">kompetenc na področju digitalizacije v turizmu </w:t>
            </w:r>
          </w:p>
          <w:p w14:paraId="1420C088" w14:textId="406D00CA" w:rsidR="00B76CBC" w:rsidRPr="005B2FD3" w:rsidRDefault="003A2B12" w:rsidP="00627A2E">
            <w:pPr>
              <w:numPr>
                <w:ilvl w:val="0"/>
                <w:numId w:val="5"/>
              </w:numPr>
              <w:spacing w:after="0" w:line="276" w:lineRule="auto"/>
              <w:rPr>
                <w:rFonts w:ascii="Arial" w:hAnsi="Arial" w:cs="Arial"/>
                <w:color w:val="FFFFFF" w:themeColor="background1"/>
                <w:sz w:val="18"/>
                <w:szCs w:val="20"/>
              </w:rPr>
            </w:pPr>
            <w:r w:rsidRPr="005B2FD3">
              <w:rPr>
                <w:rFonts w:ascii="Arial" w:hAnsi="Arial" w:cs="Arial"/>
                <w:sz w:val="18"/>
                <w:szCs w:val="20"/>
              </w:rPr>
              <w:t xml:space="preserve">Turizem na območju še ne prinaša vidnih finančnih učinkov – bolj podpora občin turizmu kot prepoznavanje podjetniških priložnosti </w:t>
            </w:r>
          </w:p>
          <w:p w14:paraId="40FE40FF" w14:textId="77777777" w:rsidR="00EC71D3" w:rsidRPr="005B2FD3" w:rsidRDefault="00EC71D3" w:rsidP="00627A2E">
            <w:pPr>
              <w:numPr>
                <w:ilvl w:val="0"/>
                <w:numId w:val="5"/>
              </w:numPr>
              <w:spacing w:after="0" w:line="276" w:lineRule="auto"/>
              <w:rPr>
                <w:rFonts w:ascii="Arial" w:hAnsi="Arial" w:cs="Arial"/>
                <w:sz w:val="18"/>
                <w:szCs w:val="20"/>
              </w:rPr>
            </w:pPr>
            <w:r w:rsidRPr="005B2FD3">
              <w:rPr>
                <w:rFonts w:ascii="Arial" w:hAnsi="Arial" w:cs="Arial"/>
                <w:sz w:val="18"/>
                <w:szCs w:val="20"/>
              </w:rPr>
              <w:lastRenderedPageBreak/>
              <w:t>Mrtvilo v mesecih izven glavnih poletnih mesecev</w:t>
            </w:r>
            <w:r w:rsidR="00424968" w:rsidRPr="005B2FD3">
              <w:rPr>
                <w:rFonts w:ascii="Arial" w:hAnsi="Arial" w:cs="Arial"/>
                <w:sz w:val="18"/>
                <w:szCs w:val="20"/>
              </w:rPr>
              <w:t xml:space="preserve"> – ni </w:t>
            </w:r>
            <w:r w:rsidR="00424968" w:rsidRPr="005B2FD3">
              <w:rPr>
                <w:rFonts w:ascii="Arial" w:hAnsi="Arial" w:cs="Arial"/>
                <w:i/>
                <w:sz w:val="18"/>
                <w:szCs w:val="20"/>
              </w:rPr>
              <w:t>full-service</w:t>
            </w:r>
            <w:r w:rsidR="00424968" w:rsidRPr="005B2FD3">
              <w:rPr>
                <w:rFonts w:ascii="Arial" w:hAnsi="Arial" w:cs="Arial"/>
                <w:sz w:val="18"/>
                <w:szCs w:val="20"/>
              </w:rPr>
              <w:t xml:space="preserve"> nastanitvene ponudbe</w:t>
            </w:r>
          </w:p>
          <w:p w14:paraId="77ADB020" w14:textId="77777777" w:rsidR="003A2B12" w:rsidRPr="005B2FD3" w:rsidRDefault="00EC71D3" w:rsidP="00627A2E">
            <w:pPr>
              <w:numPr>
                <w:ilvl w:val="0"/>
                <w:numId w:val="5"/>
              </w:numPr>
              <w:spacing w:after="0" w:line="276" w:lineRule="auto"/>
              <w:rPr>
                <w:rFonts w:ascii="Arial" w:hAnsi="Arial" w:cs="Arial"/>
                <w:color w:val="FFFFFF" w:themeColor="background1"/>
                <w:sz w:val="18"/>
                <w:szCs w:val="20"/>
              </w:rPr>
            </w:pPr>
            <w:r w:rsidRPr="005B2FD3">
              <w:rPr>
                <w:rFonts w:ascii="Arial" w:hAnsi="Arial" w:cs="Arial"/>
                <w:sz w:val="18"/>
                <w:szCs w:val="20"/>
              </w:rPr>
              <w:t>Premalo (pravega) sodelovanja (med ponudniki, kraji, področji, med posameznimi projekti, organizacijami)</w:t>
            </w:r>
          </w:p>
          <w:p w14:paraId="0387D6AB" w14:textId="77777777" w:rsidR="00424968" w:rsidRPr="005B2FD3" w:rsidRDefault="00424968" w:rsidP="00627A2E">
            <w:pPr>
              <w:numPr>
                <w:ilvl w:val="0"/>
                <w:numId w:val="5"/>
              </w:numPr>
              <w:spacing w:after="0" w:line="276" w:lineRule="auto"/>
              <w:rPr>
                <w:rFonts w:ascii="Arial" w:hAnsi="Arial" w:cs="Arial"/>
                <w:sz w:val="18"/>
                <w:szCs w:val="20"/>
              </w:rPr>
            </w:pPr>
            <w:r w:rsidRPr="005B2FD3">
              <w:rPr>
                <w:rFonts w:ascii="Arial" w:hAnsi="Arial" w:cs="Arial"/>
                <w:sz w:val="18"/>
                <w:szCs w:val="20"/>
              </w:rPr>
              <w:t>Na območju je zaznati upad števila aktivnih kmetij ter opuščanja kmetovanja</w:t>
            </w:r>
          </w:p>
          <w:p w14:paraId="5E55342A" w14:textId="7819B0B8" w:rsidR="00F60DB3" w:rsidRPr="005B2FD3" w:rsidRDefault="00F60DB3" w:rsidP="00627A2E">
            <w:pPr>
              <w:numPr>
                <w:ilvl w:val="0"/>
                <w:numId w:val="5"/>
              </w:numPr>
              <w:spacing w:after="0" w:line="276" w:lineRule="auto"/>
              <w:rPr>
                <w:rFonts w:ascii="Arial" w:hAnsi="Arial" w:cs="Arial"/>
                <w:sz w:val="18"/>
                <w:szCs w:val="20"/>
              </w:rPr>
            </w:pPr>
            <w:r w:rsidRPr="005B2FD3">
              <w:rPr>
                <w:rFonts w:ascii="Arial" w:hAnsi="Arial" w:cs="Arial"/>
                <w:sz w:val="18"/>
                <w:szCs w:val="20"/>
              </w:rPr>
              <w:t>Nedokončano kolesarsko omrežje (Škofja Loka –</w:t>
            </w:r>
            <w:r w:rsidR="002F096C" w:rsidRPr="005B2FD3">
              <w:rPr>
                <w:rFonts w:ascii="Arial" w:hAnsi="Arial" w:cs="Arial"/>
                <w:sz w:val="18"/>
                <w:szCs w:val="20"/>
              </w:rPr>
              <w:t xml:space="preserve"> </w:t>
            </w:r>
            <w:r w:rsidRPr="005B2FD3">
              <w:rPr>
                <w:rFonts w:ascii="Arial" w:hAnsi="Arial" w:cs="Arial"/>
                <w:sz w:val="18"/>
                <w:szCs w:val="20"/>
              </w:rPr>
              <w:t>dolini)</w:t>
            </w:r>
          </w:p>
          <w:p w14:paraId="65BDB32C" w14:textId="344E66F6" w:rsidR="00B718ED" w:rsidRPr="005B2FD3" w:rsidRDefault="00B718ED" w:rsidP="00627A2E">
            <w:pPr>
              <w:numPr>
                <w:ilvl w:val="0"/>
                <w:numId w:val="5"/>
              </w:numPr>
              <w:spacing w:after="0" w:line="276" w:lineRule="auto"/>
              <w:rPr>
                <w:rFonts w:ascii="Arial" w:hAnsi="Arial" w:cs="Arial"/>
                <w:color w:val="FFFFFF" w:themeColor="background1"/>
                <w:sz w:val="18"/>
                <w:szCs w:val="20"/>
              </w:rPr>
            </w:pPr>
            <w:r w:rsidRPr="005B2FD3">
              <w:rPr>
                <w:rFonts w:ascii="Arial" w:hAnsi="Arial" w:cs="Arial"/>
                <w:sz w:val="18"/>
                <w:szCs w:val="20"/>
              </w:rPr>
              <w:t>Kljub zelo omejenim resursom se sredstva drobijo (številne publikacije, več spletnih m</w:t>
            </w:r>
            <w:r w:rsidR="00C67942" w:rsidRPr="005B2FD3">
              <w:rPr>
                <w:rFonts w:ascii="Arial" w:hAnsi="Arial" w:cs="Arial"/>
                <w:sz w:val="18"/>
                <w:szCs w:val="20"/>
              </w:rPr>
              <w:t>e</w:t>
            </w:r>
            <w:r w:rsidRPr="005B2FD3">
              <w:rPr>
                <w:rFonts w:ascii="Arial" w:hAnsi="Arial" w:cs="Arial"/>
                <w:sz w:val="18"/>
                <w:szCs w:val="20"/>
              </w:rPr>
              <w:t xml:space="preserve">st, znamk, promocija …) </w:t>
            </w:r>
          </w:p>
          <w:p w14:paraId="79742CE9" w14:textId="1FC36704" w:rsidR="00D275CB" w:rsidRPr="005B2FD3" w:rsidRDefault="00D275CB" w:rsidP="00627A2E">
            <w:pPr>
              <w:numPr>
                <w:ilvl w:val="0"/>
                <w:numId w:val="5"/>
              </w:numPr>
              <w:spacing w:after="0" w:line="276" w:lineRule="auto"/>
              <w:rPr>
                <w:rFonts w:ascii="Arial" w:hAnsi="Arial" w:cs="Arial"/>
                <w:color w:val="FFFFFF" w:themeColor="background1"/>
                <w:sz w:val="18"/>
                <w:szCs w:val="20"/>
              </w:rPr>
            </w:pPr>
            <w:r w:rsidRPr="005B2FD3">
              <w:rPr>
                <w:rFonts w:ascii="Arial" w:hAnsi="Arial" w:cs="Arial"/>
                <w:sz w:val="18"/>
                <w:szCs w:val="20"/>
              </w:rPr>
              <w:t>Velika odvisnost majhnih nastanitve</w:t>
            </w:r>
            <w:r w:rsidR="002F096C" w:rsidRPr="005B2FD3">
              <w:rPr>
                <w:rFonts w:ascii="Arial" w:hAnsi="Arial" w:cs="Arial"/>
                <w:sz w:val="18"/>
                <w:szCs w:val="20"/>
              </w:rPr>
              <w:t>n</w:t>
            </w:r>
            <w:r w:rsidRPr="005B2FD3">
              <w:rPr>
                <w:rFonts w:ascii="Arial" w:hAnsi="Arial" w:cs="Arial"/>
                <w:sz w:val="18"/>
                <w:szCs w:val="20"/>
              </w:rPr>
              <w:t xml:space="preserve">ih ponudnikov od on-line rezervacijskih sistemov – in posledično majhna pripadnost destinaciji </w:t>
            </w:r>
          </w:p>
        </w:tc>
      </w:tr>
      <w:tr w:rsidR="00B76CBC" w:rsidRPr="005B2FD3" w14:paraId="0A4CC3FD" w14:textId="77777777" w:rsidTr="00586022">
        <w:trPr>
          <w:trHeight w:val="1115"/>
        </w:trPr>
        <w:tc>
          <w:tcPr>
            <w:tcW w:w="2936" w:type="dxa"/>
            <w:tcBorders>
              <w:bottom w:val="single" w:sz="2" w:space="0" w:color="70AD47" w:themeColor="accent6"/>
            </w:tcBorders>
            <w:shd w:val="clear" w:color="auto" w:fill="E2EFD9" w:themeFill="accent6" w:themeFillTint="33"/>
            <w:tcMar>
              <w:top w:w="15" w:type="dxa"/>
              <w:left w:w="81" w:type="dxa"/>
              <w:bottom w:w="0" w:type="dxa"/>
              <w:right w:w="81" w:type="dxa"/>
            </w:tcMar>
            <w:hideMark/>
          </w:tcPr>
          <w:p w14:paraId="0AADFF7B" w14:textId="77777777" w:rsidR="00B76CBC" w:rsidRPr="005B2FD3" w:rsidRDefault="00B76CBC" w:rsidP="00933D6A">
            <w:pPr>
              <w:spacing w:after="0" w:line="276" w:lineRule="auto"/>
              <w:rPr>
                <w:rFonts w:ascii="Arial" w:hAnsi="Arial" w:cs="Arial"/>
                <w:color w:val="000000" w:themeColor="text1"/>
                <w:sz w:val="18"/>
                <w:szCs w:val="20"/>
              </w:rPr>
            </w:pPr>
            <w:r w:rsidRPr="005B2FD3">
              <w:rPr>
                <w:rFonts w:ascii="Arial" w:hAnsi="Arial" w:cs="Arial"/>
                <w:b/>
                <w:bCs/>
                <w:color w:val="000000" w:themeColor="text1"/>
                <w:sz w:val="18"/>
                <w:szCs w:val="20"/>
              </w:rPr>
              <w:lastRenderedPageBreak/>
              <w:t>PRILOŽNOSTI (O)</w:t>
            </w:r>
          </w:p>
          <w:p w14:paraId="06A629FC" w14:textId="7B53D9AA" w:rsidR="00F60DB3" w:rsidRPr="005B2FD3" w:rsidRDefault="00F60DB3" w:rsidP="00627A2E">
            <w:pPr>
              <w:pStyle w:val="ListParagraph"/>
              <w:numPr>
                <w:ilvl w:val="0"/>
                <w:numId w:val="6"/>
              </w:numPr>
              <w:spacing w:after="0" w:line="276" w:lineRule="auto"/>
              <w:rPr>
                <w:rFonts w:ascii="Arial" w:hAnsi="Arial" w:cs="Arial"/>
                <w:color w:val="000000" w:themeColor="text1"/>
                <w:sz w:val="18"/>
                <w:szCs w:val="20"/>
              </w:rPr>
            </w:pPr>
            <w:r w:rsidRPr="005B2FD3">
              <w:rPr>
                <w:rFonts w:ascii="Arial" w:hAnsi="Arial" w:cs="Arial"/>
                <w:color w:val="000000" w:themeColor="text1"/>
                <w:sz w:val="18"/>
                <w:szCs w:val="20"/>
              </w:rPr>
              <w:t>Visoko soglasje med ljudmi in sektorjem o razvojnem konceptu turizma (zeleno in butično</w:t>
            </w:r>
            <w:r w:rsidR="00FF17F0" w:rsidRPr="005B2FD3">
              <w:rPr>
                <w:rFonts w:ascii="Arial" w:hAnsi="Arial" w:cs="Arial"/>
                <w:color w:val="000000" w:themeColor="text1"/>
                <w:sz w:val="18"/>
                <w:szCs w:val="20"/>
              </w:rPr>
              <w:t xml:space="preserve"> </w:t>
            </w:r>
            <w:r w:rsidR="00C67942" w:rsidRPr="005B2FD3">
              <w:rPr>
                <w:rFonts w:ascii="Arial" w:hAnsi="Arial" w:cs="Arial"/>
                <w:color w:val="000000" w:themeColor="text1"/>
                <w:sz w:val="18"/>
                <w:szCs w:val="20"/>
              </w:rPr>
              <w:t>oz.</w:t>
            </w:r>
            <w:r w:rsidR="00FF17F0" w:rsidRPr="005B2FD3">
              <w:rPr>
                <w:rFonts w:ascii="Arial" w:hAnsi="Arial" w:cs="Arial"/>
                <w:color w:val="000000" w:themeColor="text1"/>
                <w:sz w:val="18"/>
                <w:szCs w:val="20"/>
              </w:rPr>
              <w:t xml:space="preserve"> ne-množično</w:t>
            </w:r>
            <w:r w:rsidRPr="005B2FD3">
              <w:rPr>
                <w:rFonts w:ascii="Arial" w:hAnsi="Arial" w:cs="Arial"/>
                <w:color w:val="000000" w:themeColor="text1"/>
                <w:sz w:val="18"/>
                <w:szCs w:val="20"/>
              </w:rPr>
              <w:t>)</w:t>
            </w:r>
          </w:p>
          <w:p w14:paraId="784E3E61" w14:textId="72F1708B" w:rsidR="00021DCD" w:rsidRPr="005B2FD3" w:rsidRDefault="00021DCD" w:rsidP="00627A2E">
            <w:pPr>
              <w:pStyle w:val="ListParagraph"/>
              <w:numPr>
                <w:ilvl w:val="0"/>
                <w:numId w:val="6"/>
              </w:numPr>
              <w:spacing w:after="0" w:line="276" w:lineRule="auto"/>
              <w:rPr>
                <w:rFonts w:ascii="Arial" w:hAnsi="Arial" w:cs="Arial"/>
                <w:color w:val="000000" w:themeColor="text1"/>
                <w:sz w:val="18"/>
                <w:szCs w:val="20"/>
              </w:rPr>
            </w:pPr>
            <w:r w:rsidRPr="005B2FD3">
              <w:rPr>
                <w:rFonts w:ascii="Arial" w:hAnsi="Arial" w:cs="Arial"/>
                <w:color w:val="000000" w:themeColor="text1"/>
                <w:sz w:val="18"/>
                <w:szCs w:val="20"/>
              </w:rPr>
              <w:t>Razumevanje novih vlog turizma (DMMO</w:t>
            </w:r>
            <w:r w:rsidR="002714DC" w:rsidRPr="005B2FD3">
              <w:rPr>
                <w:rFonts w:ascii="Arial" w:hAnsi="Arial" w:cs="Arial"/>
                <w:color w:val="000000" w:themeColor="text1"/>
                <w:sz w:val="18"/>
                <w:szCs w:val="20"/>
              </w:rPr>
              <w:t>)</w:t>
            </w:r>
            <w:r w:rsidR="006C21FD" w:rsidRPr="005B2FD3">
              <w:rPr>
                <w:rFonts w:ascii="Arial" w:hAnsi="Arial" w:cs="Arial"/>
                <w:color w:val="000000" w:themeColor="text1"/>
                <w:sz w:val="18"/>
                <w:szCs w:val="20"/>
              </w:rPr>
              <w:t xml:space="preserve"> in krepitev pomena destinacijskega upravljanja</w:t>
            </w:r>
          </w:p>
          <w:p w14:paraId="502ED8F1" w14:textId="46B0C5EF" w:rsidR="00B76CBC" w:rsidRPr="005B2FD3" w:rsidRDefault="00424968" w:rsidP="00627A2E">
            <w:pPr>
              <w:pStyle w:val="ListParagraph"/>
              <w:numPr>
                <w:ilvl w:val="0"/>
                <w:numId w:val="6"/>
              </w:numPr>
              <w:spacing w:after="0" w:line="276" w:lineRule="auto"/>
              <w:rPr>
                <w:rFonts w:ascii="Arial" w:hAnsi="Arial" w:cs="Arial"/>
                <w:color w:val="000000" w:themeColor="text1"/>
                <w:sz w:val="18"/>
                <w:szCs w:val="20"/>
              </w:rPr>
            </w:pPr>
            <w:r w:rsidRPr="005B2FD3">
              <w:rPr>
                <w:rFonts w:ascii="Arial" w:hAnsi="Arial" w:cs="Arial"/>
                <w:color w:val="000000" w:themeColor="text1"/>
                <w:sz w:val="18"/>
                <w:szCs w:val="20"/>
              </w:rPr>
              <w:t>Pridobitev samostojnega statusa »vodilne destinacije«</w:t>
            </w:r>
          </w:p>
          <w:p w14:paraId="0F0D36D3" w14:textId="4DE45E05" w:rsidR="00B818D0" w:rsidRPr="005B2FD3" w:rsidRDefault="00B818D0" w:rsidP="00627A2E">
            <w:pPr>
              <w:pStyle w:val="ListParagraph"/>
              <w:numPr>
                <w:ilvl w:val="0"/>
                <w:numId w:val="6"/>
              </w:numPr>
              <w:spacing w:after="0" w:line="276" w:lineRule="auto"/>
              <w:rPr>
                <w:rFonts w:ascii="Arial" w:hAnsi="Arial" w:cs="Arial"/>
                <w:color w:val="000000" w:themeColor="text1"/>
                <w:sz w:val="18"/>
                <w:szCs w:val="20"/>
              </w:rPr>
            </w:pPr>
            <w:r w:rsidRPr="005B2FD3">
              <w:rPr>
                <w:rFonts w:ascii="Arial" w:hAnsi="Arial" w:cs="Arial"/>
                <w:color w:val="000000" w:themeColor="text1"/>
                <w:sz w:val="18"/>
                <w:szCs w:val="20"/>
              </w:rPr>
              <w:t xml:space="preserve">Produktne in projektne povezave in sodelovanje z UNESCO MAB Biosfernem območjem Julijske Alpe </w:t>
            </w:r>
          </w:p>
          <w:p w14:paraId="4CF7BF94" w14:textId="5B5A61D0" w:rsidR="00A0217C" w:rsidRPr="005B2FD3" w:rsidRDefault="00A0217C" w:rsidP="00627A2E">
            <w:pPr>
              <w:pStyle w:val="ListParagraph"/>
              <w:numPr>
                <w:ilvl w:val="0"/>
                <w:numId w:val="6"/>
              </w:numPr>
              <w:spacing w:after="0" w:line="276" w:lineRule="auto"/>
              <w:rPr>
                <w:rFonts w:ascii="Arial" w:hAnsi="Arial" w:cs="Arial"/>
                <w:color w:val="000000" w:themeColor="text1"/>
                <w:sz w:val="18"/>
                <w:szCs w:val="20"/>
              </w:rPr>
            </w:pPr>
            <w:r w:rsidRPr="005B2FD3">
              <w:rPr>
                <w:rFonts w:ascii="Arial" w:hAnsi="Arial" w:cs="Arial"/>
                <w:color w:val="000000" w:themeColor="text1"/>
                <w:sz w:val="18"/>
                <w:szCs w:val="20"/>
              </w:rPr>
              <w:t xml:space="preserve">Dve temi, ki bosta v ospredju (in sta ključna produkta destinacije): kultura (skozi </w:t>
            </w:r>
            <w:r w:rsidR="00B9666D">
              <w:rPr>
                <w:rFonts w:ascii="Arial" w:hAnsi="Arial" w:cs="Arial"/>
                <w:color w:val="000000" w:themeColor="text1"/>
                <w:sz w:val="18"/>
                <w:szCs w:val="20"/>
              </w:rPr>
              <w:t>NOO</w:t>
            </w:r>
            <w:r w:rsidRPr="005B2FD3">
              <w:rPr>
                <w:rFonts w:ascii="Arial" w:hAnsi="Arial" w:cs="Arial"/>
                <w:color w:val="000000" w:themeColor="text1"/>
                <w:sz w:val="18"/>
                <w:szCs w:val="20"/>
              </w:rPr>
              <w:t>) in outdoor (nosilna tema STO 2022-2023)</w:t>
            </w:r>
          </w:p>
          <w:p w14:paraId="0DFD4CA8" w14:textId="5AD25674" w:rsidR="00265A19" w:rsidRPr="005B2FD3" w:rsidRDefault="00265A19" w:rsidP="00627A2E">
            <w:pPr>
              <w:pStyle w:val="ListParagraph"/>
              <w:numPr>
                <w:ilvl w:val="0"/>
                <w:numId w:val="6"/>
              </w:numPr>
              <w:spacing w:after="0" w:line="276" w:lineRule="auto"/>
              <w:rPr>
                <w:rFonts w:ascii="Arial" w:hAnsi="Arial" w:cs="Arial"/>
                <w:color w:val="000000" w:themeColor="text1"/>
                <w:sz w:val="18"/>
                <w:szCs w:val="20"/>
              </w:rPr>
            </w:pPr>
            <w:r w:rsidRPr="005B2FD3">
              <w:rPr>
                <w:rFonts w:ascii="Arial" w:hAnsi="Arial" w:cs="Arial"/>
                <w:color w:val="000000" w:themeColor="text1"/>
                <w:sz w:val="18"/>
                <w:szCs w:val="20"/>
              </w:rPr>
              <w:t>Trend premik</w:t>
            </w:r>
            <w:r w:rsidR="00C67942" w:rsidRPr="005B2FD3">
              <w:rPr>
                <w:rFonts w:ascii="Arial" w:hAnsi="Arial" w:cs="Arial"/>
                <w:color w:val="000000" w:themeColor="text1"/>
                <w:sz w:val="18"/>
                <w:szCs w:val="20"/>
              </w:rPr>
              <w:t>a</w:t>
            </w:r>
            <w:r w:rsidRPr="005B2FD3">
              <w:rPr>
                <w:rFonts w:ascii="Arial" w:hAnsi="Arial" w:cs="Arial"/>
                <w:color w:val="000000" w:themeColor="text1"/>
                <w:sz w:val="18"/>
                <w:szCs w:val="20"/>
              </w:rPr>
              <w:t xml:space="preserve"> od globalnega k lokalnemu (hrana, viri, rezervacije …)</w:t>
            </w:r>
          </w:p>
          <w:p w14:paraId="2A79FFC5" w14:textId="0A2CB918" w:rsidR="00F60DB3" w:rsidRPr="005B2FD3" w:rsidRDefault="00F60DB3" w:rsidP="00627A2E">
            <w:pPr>
              <w:pStyle w:val="ListParagraph"/>
              <w:numPr>
                <w:ilvl w:val="0"/>
                <w:numId w:val="6"/>
              </w:numPr>
              <w:spacing w:after="0" w:line="276" w:lineRule="auto"/>
              <w:rPr>
                <w:rFonts w:ascii="Arial" w:hAnsi="Arial" w:cs="Arial"/>
                <w:color w:val="000000" w:themeColor="text1"/>
                <w:sz w:val="18"/>
                <w:szCs w:val="20"/>
              </w:rPr>
            </w:pPr>
            <w:r w:rsidRPr="005B2FD3">
              <w:rPr>
                <w:rFonts w:ascii="Arial" w:hAnsi="Arial" w:cs="Arial"/>
                <w:color w:val="000000" w:themeColor="text1"/>
                <w:sz w:val="18"/>
                <w:szCs w:val="20"/>
              </w:rPr>
              <w:t xml:space="preserve">Koriščenje EU virov </w:t>
            </w:r>
            <w:r w:rsidR="00AE7E4C" w:rsidRPr="005B2FD3">
              <w:rPr>
                <w:rFonts w:ascii="Arial" w:hAnsi="Arial" w:cs="Arial"/>
                <w:color w:val="000000" w:themeColor="text1"/>
                <w:sz w:val="18"/>
                <w:szCs w:val="20"/>
              </w:rPr>
              <w:t xml:space="preserve">(nova kohezijska politika) in virov </w:t>
            </w:r>
            <w:r w:rsidRPr="005B2FD3">
              <w:rPr>
                <w:rFonts w:ascii="Arial" w:hAnsi="Arial" w:cs="Arial"/>
                <w:color w:val="000000" w:themeColor="text1"/>
                <w:sz w:val="18"/>
                <w:szCs w:val="20"/>
              </w:rPr>
              <w:t>za okrevanje in odpornost ter VFO 2021-2027</w:t>
            </w:r>
          </w:p>
          <w:p w14:paraId="1AC21791" w14:textId="57346B1F" w:rsidR="00F60DB3" w:rsidRPr="005B2FD3" w:rsidRDefault="00F60DB3" w:rsidP="00627A2E">
            <w:pPr>
              <w:pStyle w:val="ListParagraph"/>
              <w:numPr>
                <w:ilvl w:val="0"/>
                <w:numId w:val="6"/>
              </w:numPr>
              <w:spacing w:after="0" w:line="276" w:lineRule="auto"/>
              <w:rPr>
                <w:rFonts w:ascii="Arial" w:hAnsi="Arial" w:cs="Arial"/>
                <w:color w:val="000000" w:themeColor="text1"/>
                <w:sz w:val="18"/>
                <w:szCs w:val="20"/>
              </w:rPr>
            </w:pPr>
            <w:r w:rsidRPr="005B2FD3">
              <w:rPr>
                <w:rFonts w:ascii="Arial" w:hAnsi="Arial" w:cs="Arial"/>
                <w:color w:val="000000" w:themeColor="text1"/>
                <w:sz w:val="18"/>
                <w:szCs w:val="20"/>
              </w:rPr>
              <w:t>Povezovanje turizma in drugih gospodarskih panog in širše razumevanje turizma (podjetništvo, kmetijstvo, lokalna skupnost, ohranjanje kulturne krajine in identiteta, design, arhitektura)</w:t>
            </w:r>
          </w:p>
          <w:p w14:paraId="3045656D" w14:textId="191133B6" w:rsidR="00B76CBC" w:rsidRPr="005B2FD3" w:rsidRDefault="00B76CBC" w:rsidP="00627A2E">
            <w:pPr>
              <w:pStyle w:val="ListParagraph"/>
              <w:numPr>
                <w:ilvl w:val="0"/>
                <w:numId w:val="6"/>
              </w:numPr>
              <w:spacing w:after="0" w:line="276" w:lineRule="auto"/>
              <w:rPr>
                <w:rFonts w:ascii="Arial" w:hAnsi="Arial" w:cs="Arial"/>
                <w:color w:val="000000" w:themeColor="text1"/>
                <w:sz w:val="18"/>
                <w:szCs w:val="20"/>
              </w:rPr>
            </w:pPr>
            <w:r w:rsidRPr="005B2FD3">
              <w:rPr>
                <w:rFonts w:ascii="Arial" w:hAnsi="Arial" w:cs="Arial"/>
                <w:color w:val="000000" w:themeColor="text1"/>
                <w:sz w:val="18"/>
                <w:szCs w:val="20"/>
              </w:rPr>
              <w:t xml:space="preserve">Samooskrba </w:t>
            </w:r>
            <w:r w:rsidR="00424968" w:rsidRPr="005B2FD3">
              <w:rPr>
                <w:rFonts w:ascii="Arial" w:hAnsi="Arial" w:cs="Arial"/>
                <w:color w:val="000000" w:themeColor="text1"/>
                <w:sz w:val="18"/>
                <w:szCs w:val="16"/>
              </w:rPr>
              <w:t>in kratke nabavne verige</w:t>
            </w:r>
          </w:p>
          <w:p w14:paraId="4F54DD96" w14:textId="1031863B" w:rsidR="00B76CBC" w:rsidRPr="005B2FD3" w:rsidRDefault="00B76CBC" w:rsidP="00627A2E">
            <w:pPr>
              <w:pStyle w:val="ListParagraph"/>
              <w:numPr>
                <w:ilvl w:val="0"/>
                <w:numId w:val="6"/>
              </w:numPr>
              <w:spacing w:after="0" w:line="276" w:lineRule="auto"/>
              <w:rPr>
                <w:rFonts w:ascii="Arial" w:hAnsi="Arial" w:cs="Arial"/>
                <w:color w:val="000000" w:themeColor="text1"/>
                <w:sz w:val="18"/>
                <w:szCs w:val="20"/>
              </w:rPr>
            </w:pPr>
            <w:r w:rsidRPr="005B2FD3">
              <w:rPr>
                <w:rFonts w:ascii="Arial" w:hAnsi="Arial" w:cs="Arial"/>
                <w:color w:val="000000" w:themeColor="text1"/>
                <w:sz w:val="18"/>
                <w:szCs w:val="20"/>
              </w:rPr>
              <w:t xml:space="preserve">Uvajanje novih pristopov in modelov: </w:t>
            </w:r>
            <w:r w:rsidR="00B818D0" w:rsidRPr="005B2FD3">
              <w:rPr>
                <w:rFonts w:ascii="Arial" w:hAnsi="Arial" w:cs="Arial"/>
                <w:color w:val="000000" w:themeColor="text1"/>
                <w:sz w:val="18"/>
                <w:szCs w:val="20"/>
              </w:rPr>
              <w:t xml:space="preserve">na področju </w:t>
            </w:r>
            <w:r w:rsidR="00B818D0" w:rsidRPr="005B2FD3">
              <w:rPr>
                <w:rFonts w:ascii="Arial" w:hAnsi="Arial" w:cs="Arial"/>
                <w:color w:val="000000" w:themeColor="text1"/>
                <w:sz w:val="18"/>
                <w:szCs w:val="20"/>
              </w:rPr>
              <w:lastRenderedPageBreak/>
              <w:t xml:space="preserve">umetnosti, kreativnih </w:t>
            </w:r>
            <w:r w:rsidR="006027B8" w:rsidRPr="005B2FD3">
              <w:rPr>
                <w:rFonts w:ascii="Arial" w:hAnsi="Arial" w:cs="Arial"/>
                <w:color w:val="000000" w:themeColor="text1"/>
                <w:sz w:val="18"/>
                <w:szCs w:val="20"/>
              </w:rPr>
              <w:t>industrij</w:t>
            </w:r>
            <w:r w:rsidR="00B818D0" w:rsidRPr="005B2FD3">
              <w:rPr>
                <w:rFonts w:ascii="Arial" w:hAnsi="Arial" w:cs="Arial"/>
                <w:color w:val="000000" w:themeColor="text1"/>
                <w:sz w:val="18"/>
                <w:szCs w:val="20"/>
              </w:rPr>
              <w:t xml:space="preserve">, </w:t>
            </w:r>
            <w:r w:rsidRPr="005B2FD3">
              <w:rPr>
                <w:rFonts w:ascii="Arial" w:hAnsi="Arial" w:cs="Arial"/>
                <w:color w:val="000000" w:themeColor="text1"/>
                <w:sz w:val="18"/>
                <w:szCs w:val="16"/>
              </w:rPr>
              <w:t>digitalizacij</w:t>
            </w:r>
            <w:r w:rsidR="00B818D0" w:rsidRPr="005B2FD3">
              <w:rPr>
                <w:rFonts w:ascii="Arial" w:hAnsi="Arial" w:cs="Arial"/>
                <w:color w:val="000000" w:themeColor="text1"/>
                <w:sz w:val="18"/>
                <w:szCs w:val="16"/>
              </w:rPr>
              <w:t>e</w:t>
            </w:r>
            <w:r w:rsidRPr="005B2FD3">
              <w:rPr>
                <w:rFonts w:ascii="Arial" w:hAnsi="Arial" w:cs="Arial"/>
                <w:color w:val="000000" w:themeColor="text1"/>
                <w:sz w:val="18"/>
                <w:szCs w:val="16"/>
              </w:rPr>
              <w:t>, krožn</w:t>
            </w:r>
            <w:r w:rsidR="00B818D0" w:rsidRPr="005B2FD3">
              <w:rPr>
                <w:rFonts w:ascii="Arial" w:hAnsi="Arial" w:cs="Arial"/>
                <w:color w:val="000000" w:themeColor="text1"/>
                <w:sz w:val="18"/>
                <w:szCs w:val="16"/>
              </w:rPr>
              <w:t>ega</w:t>
            </w:r>
            <w:r w:rsidRPr="005B2FD3">
              <w:rPr>
                <w:rFonts w:ascii="Arial" w:hAnsi="Arial" w:cs="Arial"/>
                <w:color w:val="000000" w:themeColor="text1"/>
                <w:sz w:val="18"/>
                <w:szCs w:val="16"/>
              </w:rPr>
              <w:t xml:space="preserve"> gospodarstv</w:t>
            </w:r>
            <w:r w:rsidR="00B818D0" w:rsidRPr="005B2FD3">
              <w:rPr>
                <w:rFonts w:ascii="Arial" w:hAnsi="Arial" w:cs="Arial"/>
                <w:color w:val="000000" w:themeColor="text1"/>
                <w:sz w:val="18"/>
                <w:szCs w:val="16"/>
              </w:rPr>
              <w:t>a</w:t>
            </w:r>
            <w:r w:rsidRPr="005B2FD3">
              <w:rPr>
                <w:rFonts w:ascii="Arial" w:hAnsi="Arial" w:cs="Arial"/>
                <w:color w:val="000000" w:themeColor="text1"/>
                <w:sz w:val="18"/>
                <w:szCs w:val="16"/>
              </w:rPr>
              <w:t>, mobilnost</w:t>
            </w:r>
            <w:r w:rsidR="00B818D0" w:rsidRPr="005B2FD3">
              <w:rPr>
                <w:rFonts w:ascii="Arial" w:hAnsi="Arial" w:cs="Arial"/>
                <w:color w:val="000000" w:themeColor="text1"/>
                <w:sz w:val="18"/>
                <w:szCs w:val="16"/>
              </w:rPr>
              <w:t>i</w:t>
            </w:r>
          </w:p>
          <w:p w14:paraId="7EC35A13" w14:textId="44E9421F" w:rsidR="00586022" w:rsidRPr="005B2FD3" w:rsidRDefault="00586022" w:rsidP="00627A2E">
            <w:pPr>
              <w:pStyle w:val="ListParagraph"/>
              <w:numPr>
                <w:ilvl w:val="0"/>
                <w:numId w:val="6"/>
              </w:numPr>
              <w:spacing w:after="0" w:line="276" w:lineRule="auto"/>
              <w:rPr>
                <w:rFonts w:ascii="Arial" w:hAnsi="Arial" w:cs="Arial"/>
                <w:color w:val="000000" w:themeColor="text1"/>
                <w:sz w:val="18"/>
                <w:szCs w:val="20"/>
              </w:rPr>
            </w:pPr>
            <w:r w:rsidRPr="005B2FD3">
              <w:rPr>
                <w:rFonts w:ascii="Arial" w:hAnsi="Arial" w:cs="Arial"/>
                <w:color w:val="000000" w:themeColor="text1"/>
                <w:sz w:val="18"/>
                <w:szCs w:val="20"/>
              </w:rPr>
              <w:t>Inovativni pristopi k razvoju produktov in trženju – zelena in avtentična doživetja, po meri sodobnega turista, ki beži od množic in išče edinstvena doživetja</w:t>
            </w:r>
            <w:r w:rsidR="00912410" w:rsidRPr="005B2FD3">
              <w:rPr>
                <w:rFonts w:ascii="Arial" w:hAnsi="Arial" w:cs="Arial"/>
                <w:color w:val="000000" w:themeColor="text1"/>
                <w:sz w:val="18"/>
                <w:szCs w:val="20"/>
              </w:rPr>
              <w:t>, želi</w:t>
            </w:r>
            <w:r w:rsidRPr="005B2FD3">
              <w:rPr>
                <w:rFonts w:ascii="Arial" w:hAnsi="Arial" w:cs="Arial"/>
                <w:color w:val="000000" w:themeColor="text1"/>
                <w:sz w:val="18"/>
                <w:szCs w:val="20"/>
              </w:rPr>
              <w:t xml:space="preserve"> </w:t>
            </w:r>
            <w:r w:rsidR="00912410" w:rsidRPr="005B2FD3">
              <w:rPr>
                <w:rFonts w:ascii="Arial" w:hAnsi="Arial" w:cs="Arial"/>
                <w:color w:val="000000" w:themeColor="text1"/>
                <w:sz w:val="18"/>
                <w:szCs w:val="20"/>
              </w:rPr>
              <w:t>biti</w:t>
            </w:r>
            <w:r w:rsidRPr="005B2FD3">
              <w:rPr>
                <w:rFonts w:ascii="Arial" w:hAnsi="Arial" w:cs="Arial"/>
                <w:color w:val="000000" w:themeColor="text1"/>
                <w:sz w:val="18"/>
                <w:szCs w:val="20"/>
              </w:rPr>
              <w:t xml:space="preserve"> del lokalne skupnosti</w:t>
            </w:r>
          </w:p>
          <w:p w14:paraId="05C59744" w14:textId="08DC2F29" w:rsidR="00586022" w:rsidRPr="005B2FD3" w:rsidRDefault="00586022" w:rsidP="00627A2E">
            <w:pPr>
              <w:pStyle w:val="ListParagraph"/>
              <w:numPr>
                <w:ilvl w:val="0"/>
                <w:numId w:val="6"/>
              </w:numPr>
              <w:spacing w:after="0" w:line="276" w:lineRule="auto"/>
              <w:rPr>
                <w:rFonts w:ascii="Arial" w:hAnsi="Arial" w:cs="Arial"/>
                <w:color w:val="000000" w:themeColor="text1"/>
                <w:sz w:val="18"/>
                <w:szCs w:val="20"/>
              </w:rPr>
            </w:pPr>
            <w:r w:rsidRPr="005B2FD3">
              <w:rPr>
                <w:rFonts w:ascii="Arial" w:hAnsi="Arial" w:cs="Arial"/>
                <w:color w:val="000000" w:themeColor="text1"/>
                <w:sz w:val="18"/>
                <w:szCs w:val="20"/>
              </w:rPr>
              <w:t>Platforme za aktiviranje ljudi (mladi, rokodelci, kmetje, podjetniki, prebivalci, aktivni starejši) – vključitev domačinov</w:t>
            </w:r>
          </w:p>
        </w:tc>
        <w:tc>
          <w:tcPr>
            <w:tcW w:w="2965" w:type="dxa"/>
            <w:tcBorders>
              <w:top w:val="single" w:sz="2" w:space="0" w:color="E2EFD9" w:themeColor="accent6" w:themeTint="33"/>
            </w:tcBorders>
            <w:shd w:val="clear" w:color="auto" w:fill="F2F2F2" w:themeFill="background1" w:themeFillShade="F2"/>
            <w:tcMar>
              <w:top w:w="15" w:type="dxa"/>
              <w:left w:w="81" w:type="dxa"/>
              <w:bottom w:w="0" w:type="dxa"/>
              <w:right w:w="81" w:type="dxa"/>
            </w:tcMar>
            <w:hideMark/>
          </w:tcPr>
          <w:p w14:paraId="0848C208" w14:textId="60EAE411" w:rsidR="00B76CBC" w:rsidRPr="005B2FD3" w:rsidRDefault="00B76CBC" w:rsidP="008F66AB">
            <w:pPr>
              <w:spacing w:after="0" w:line="276" w:lineRule="auto"/>
              <w:rPr>
                <w:rFonts w:ascii="Arial" w:hAnsi="Arial" w:cs="Arial"/>
                <w:color w:val="A8BD5D"/>
                <w:sz w:val="18"/>
                <w:szCs w:val="16"/>
              </w:rPr>
            </w:pPr>
            <w:r w:rsidRPr="005B2FD3">
              <w:rPr>
                <w:rFonts w:ascii="Arial" w:hAnsi="Arial" w:cs="Arial"/>
                <w:color w:val="A8BD5D"/>
                <w:sz w:val="18"/>
                <w:szCs w:val="16"/>
              </w:rPr>
              <w:lastRenderedPageBreak/>
              <w:t>MAX-MAX strategija</w:t>
            </w:r>
            <w:r w:rsidR="00B93235" w:rsidRPr="005B2FD3">
              <w:rPr>
                <w:rFonts w:ascii="Arial" w:hAnsi="Arial" w:cs="Arial"/>
                <w:color w:val="A8BD5D"/>
                <w:sz w:val="18"/>
                <w:szCs w:val="16"/>
              </w:rPr>
              <w:t xml:space="preserve"> (S-O)</w:t>
            </w:r>
          </w:p>
          <w:p w14:paraId="6A485477" w14:textId="6482A46C" w:rsidR="00B76CBC" w:rsidRPr="005B2FD3" w:rsidRDefault="00B93235" w:rsidP="008F66AB">
            <w:pPr>
              <w:spacing w:after="0" w:line="276" w:lineRule="auto"/>
              <w:rPr>
                <w:rFonts w:ascii="Arial" w:hAnsi="Arial" w:cs="Arial"/>
                <w:color w:val="A8BD5D"/>
                <w:sz w:val="18"/>
                <w:szCs w:val="16"/>
              </w:rPr>
            </w:pPr>
            <w:bookmarkStart w:id="29" w:name="_Hlk70915254"/>
            <w:r w:rsidRPr="005B2FD3">
              <w:rPr>
                <w:rFonts w:ascii="Arial" w:hAnsi="Arial" w:cs="Arial"/>
                <w:color w:val="A8BD5D"/>
                <w:sz w:val="18"/>
                <w:szCs w:val="16"/>
              </w:rPr>
              <w:t>Uporabimo prednosti, za izkoriščanje priložnosti</w:t>
            </w:r>
            <w:bookmarkEnd w:id="29"/>
          </w:p>
          <w:p w14:paraId="68B610ED" w14:textId="745613A2" w:rsidR="00265A19" w:rsidRPr="005B2FD3" w:rsidRDefault="00265A19" w:rsidP="00627A2E">
            <w:pPr>
              <w:pStyle w:val="ListParagraph"/>
              <w:numPr>
                <w:ilvl w:val="0"/>
                <w:numId w:val="2"/>
              </w:numPr>
              <w:spacing w:after="0" w:line="276" w:lineRule="auto"/>
              <w:rPr>
                <w:rFonts w:ascii="Arial" w:hAnsi="Arial" w:cs="Arial"/>
                <w:b/>
                <w:bCs/>
                <w:color w:val="000000" w:themeColor="text1"/>
                <w:sz w:val="18"/>
                <w:szCs w:val="20"/>
              </w:rPr>
            </w:pPr>
            <w:r w:rsidRPr="005B2FD3">
              <w:rPr>
                <w:rFonts w:ascii="Arial" w:hAnsi="Arial" w:cs="Arial"/>
                <w:b/>
                <w:bCs/>
                <w:color w:val="000000" w:themeColor="text1"/>
                <w:sz w:val="18"/>
                <w:szCs w:val="20"/>
              </w:rPr>
              <w:t xml:space="preserve">IZZIV </w:t>
            </w:r>
            <w:r w:rsidR="001424A4" w:rsidRPr="005B2FD3">
              <w:rPr>
                <w:rFonts w:ascii="Arial" w:hAnsi="Arial" w:cs="Arial"/>
                <w:b/>
                <w:bCs/>
                <w:color w:val="000000" w:themeColor="text1"/>
                <w:sz w:val="18"/>
                <w:szCs w:val="20"/>
              </w:rPr>
              <w:t>1</w:t>
            </w:r>
            <w:r w:rsidRPr="005B2FD3">
              <w:rPr>
                <w:rFonts w:ascii="Arial" w:hAnsi="Arial" w:cs="Arial"/>
                <w:b/>
                <w:bCs/>
                <w:color w:val="000000" w:themeColor="text1"/>
                <w:sz w:val="18"/>
                <w:szCs w:val="20"/>
              </w:rPr>
              <w:t xml:space="preserve">: NEIZKORIŠČENE PRILOŽNOSTI ZA RAZVOJ TURIZMA </w:t>
            </w:r>
            <w:r w:rsidRPr="005B2FD3">
              <w:rPr>
                <w:rFonts w:ascii="Arial" w:hAnsi="Arial" w:cs="Arial"/>
                <w:b/>
                <w:bCs/>
                <w:color w:val="000000" w:themeColor="text1"/>
                <w:sz w:val="18"/>
                <w:szCs w:val="20"/>
              </w:rPr>
              <w:sym w:font="Symbol" w:char="F0AE"/>
            </w:r>
            <w:r w:rsidRPr="005B2FD3">
              <w:rPr>
                <w:rFonts w:ascii="Arial" w:hAnsi="Arial" w:cs="Arial"/>
                <w:b/>
                <w:bCs/>
                <w:color w:val="000000" w:themeColor="text1"/>
                <w:sz w:val="18"/>
                <w:szCs w:val="20"/>
              </w:rPr>
              <w:t xml:space="preserve"> </w:t>
            </w:r>
            <w:r w:rsidR="00C67942" w:rsidRPr="005B2FD3">
              <w:rPr>
                <w:rFonts w:ascii="Arial" w:hAnsi="Arial" w:cs="Arial"/>
                <w:b/>
                <w:bCs/>
                <w:color w:val="A8BD5D"/>
                <w:sz w:val="18"/>
                <w:szCs w:val="20"/>
              </w:rPr>
              <w:t>SI</w:t>
            </w:r>
            <w:r w:rsidRPr="005B2FD3">
              <w:rPr>
                <w:rFonts w:ascii="Arial" w:hAnsi="Arial" w:cs="Arial"/>
                <w:b/>
                <w:bCs/>
                <w:color w:val="A8BD5D"/>
                <w:sz w:val="18"/>
                <w:szCs w:val="20"/>
              </w:rPr>
              <w:t xml:space="preserve">: </w:t>
            </w:r>
            <w:r w:rsidR="00C67942" w:rsidRPr="005B2FD3">
              <w:rPr>
                <w:rFonts w:ascii="Arial" w:hAnsi="Arial" w:cs="Arial"/>
                <w:b/>
                <w:color w:val="A8BD5D"/>
                <w:sz w:val="18"/>
                <w:szCs w:val="20"/>
              </w:rPr>
              <w:t xml:space="preserve">Usmerjen in s strani javnega sektorja podprt </w:t>
            </w:r>
            <w:r w:rsidR="00C4380D" w:rsidRPr="005B2FD3">
              <w:rPr>
                <w:rFonts w:ascii="Arial" w:hAnsi="Arial" w:cs="Arial"/>
                <w:b/>
                <w:color w:val="A8BD5D"/>
                <w:sz w:val="18"/>
                <w:szCs w:val="20"/>
              </w:rPr>
              <w:t>r</w:t>
            </w:r>
            <w:r w:rsidR="00C67942" w:rsidRPr="005B2FD3">
              <w:rPr>
                <w:rFonts w:ascii="Arial" w:hAnsi="Arial" w:cs="Arial"/>
                <w:b/>
                <w:color w:val="A8BD5D"/>
                <w:sz w:val="18"/>
                <w:szCs w:val="20"/>
              </w:rPr>
              <w:t>azvoj turizma na principih krepitve trajnosti, butičnosti in odpornosti</w:t>
            </w:r>
            <w:r w:rsidRPr="005B2FD3">
              <w:rPr>
                <w:rFonts w:ascii="Arial" w:hAnsi="Arial" w:cs="Arial"/>
                <w:color w:val="A8BD5D"/>
                <w:sz w:val="18"/>
                <w:szCs w:val="20"/>
              </w:rPr>
              <w:t xml:space="preserve"> </w:t>
            </w:r>
            <w:r w:rsidRPr="005B2FD3">
              <w:rPr>
                <w:rFonts w:ascii="Arial" w:hAnsi="Arial" w:cs="Arial"/>
                <w:color w:val="000000" w:themeColor="text1"/>
                <w:sz w:val="18"/>
                <w:szCs w:val="14"/>
              </w:rPr>
              <w:t>(S</w:t>
            </w:r>
            <w:r w:rsidR="00D97CB8" w:rsidRPr="005B2FD3">
              <w:rPr>
                <w:rFonts w:ascii="Arial" w:hAnsi="Arial" w:cs="Arial"/>
                <w:color w:val="000000" w:themeColor="text1"/>
                <w:sz w:val="18"/>
                <w:szCs w:val="14"/>
              </w:rPr>
              <w:t>2</w:t>
            </w:r>
            <w:r w:rsidRPr="005B2FD3">
              <w:rPr>
                <w:rFonts w:ascii="Arial" w:hAnsi="Arial" w:cs="Arial"/>
                <w:color w:val="000000" w:themeColor="text1"/>
                <w:sz w:val="18"/>
                <w:szCs w:val="14"/>
              </w:rPr>
              <w:t>, S</w:t>
            </w:r>
            <w:r w:rsidR="00D97CB8" w:rsidRPr="005B2FD3">
              <w:rPr>
                <w:rFonts w:ascii="Arial" w:hAnsi="Arial" w:cs="Arial"/>
                <w:color w:val="000000" w:themeColor="text1"/>
                <w:sz w:val="18"/>
                <w:szCs w:val="14"/>
              </w:rPr>
              <w:t>9</w:t>
            </w:r>
            <w:r w:rsidRPr="005B2FD3">
              <w:rPr>
                <w:rFonts w:ascii="Arial" w:hAnsi="Arial" w:cs="Arial"/>
                <w:color w:val="000000" w:themeColor="text1"/>
                <w:sz w:val="18"/>
                <w:szCs w:val="14"/>
              </w:rPr>
              <w:t>, S</w:t>
            </w:r>
            <w:r w:rsidR="00D97CB8" w:rsidRPr="005B2FD3">
              <w:rPr>
                <w:rFonts w:ascii="Arial" w:hAnsi="Arial" w:cs="Arial"/>
                <w:color w:val="000000" w:themeColor="text1"/>
                <w:sz w:val="18"/>
                <w:szCs w:val="14"/>
              </w:rPr>
              <w:t>10</w:t>
            </w:r>
            <w:r w:rsidRPr="005B2FD3">
              <w:rPr>
                <w:rFonts w:ascii="Arial" w:hAnsi="Arial" w:cs="Arial"/>
                <w:color w:val="000000" w:themeColor="text1"/>
                <w:sz w:val="18"/>
                <w:szCs w:val="14"/>
              </w:rPr>
              <w:t>, S</w:t>
            </w:r>
            <w:r w:rsidR="00D97CB8" w:rsidRPr="005B2FD3">
              <w:rPr>
                <w:rFonts w:ascii="Arial" w:hAnsi="Arial" w:cs="Arial"/>
                <w:color w:val="000000" w:themeColor="text1"/>
                <w:sz w:val="18"/>
                <w:szCs w:val="14"/>
              </w:rPr>
              <w:t>11</w:t>
            </w:r>
            <w:r w:rsidRPr="005B2FD3">
              <w:rPr>
                <w:rFonts w:ascii="Arial" w:hAnsi="Arial" w:cs="Arial"/>
                <w:color w:val="000000" w:themeColor="text1"/>
                <w:sz w:val="18"/>
                <w:szCs w:val="14"/>
              </w:rPr>
              <w:t>, S</w:t>
            </w:r>
            <w:r w:rsidR="00D97CB8" w:rsidRPr="005B2FD3">
              <w:rPr>
                <w:rFonts w:ascii="Arial" w:hAnsi="Arial" w:cs="Arial"/>
                <w:color w:val="000000" w:themeColor="text1"/>
                <w:sz w:val="18"/>
                <w:szCs w:val="14"/>
              </w:rPr>
              <w:t>12</w:t>
            </w:r>
            <w:r w:rsidRPr="005B2FD3">
              <w:rPr>
                <w:rFonts w:ascii="Arial" w:hAnsi="Arial" w:cs="Arial"/>
                <w:color w:val="000000" w:themeColor="text1"/>
                <w:sz w:val="18"/>
                <w:szCs w:val="14"/>
              </w:rPr>
              <w:t xml:space="preserve">, </w:t>
            </w:r>
            <w:r w:rsidR="00D97CB8" w:rsidRPr="005B2FD3">
              <w:rPr>
                <w:rFonts w:ascii="Arial" w:hAnsi="Arial" w:cs="Arial"/>
                <w:color w:val="000000" w:themeColor="text1"/>
                <w:sz w:val="18"/>
                <w:szCs w:val="14"/>
              </w:rPr>
              <w:t xml:space="preserve">S13, </w:t>
            </w:r>
            <w:r w:rsidRPr="005B2FD3">
              <w:rPr>
                <w:rFonts w:ascii="Arial" w:hAnsi="Arial" w:cs="Arial"/>
                <w:color w:val="000000" w:themeColor="text1"/>
                <w:sz w:val="18"/>
                <w:szCs w:val="14"/>
              </w:rPr>
              <w:t xml:space="preserve">O1, O4, O6, </w:t>
            </w:r>
            <w:r w:rsidR="00D97CB8" w:rsidRPr="005B2FD3">
              <w:rPr>
                <w:rFonts w:ascii="Arial" w:hAnsi="Arial" w:cs="Arial"/>
                <w:color w:val="000000" w:themeColor="text1"/>
                <w:sz w:val="18"/>
                <w:szCs w:val="14"/>
              </w:rPr>
              <w:t xml:space="preserve">O7, </w:t>
            </w:r>
            <w:r w:rsidRPr="005B2FD3">
              <w:rPr>
                <w:rFonts w:ascii="Arial" w:hAnsi="Arial" w:cs="Arial"/>
                <w:color w:val="000000" w:themeColor="text1"/>
                <w:sz w:val="18"/>
                <w:szCs w:val="14"/>
              </w:rPr>
              <w:t>T</w:t>
            </w:r>
            <w:r w:rsidR="00D97CB8" w:rsidRPr="005B2FD3">
              <w:rPr>
                <w:rFonts w:ascii="Arial" w:hAnsi="Arial" w:cs="Arial"/>
                <w:color w:val="000000" w:themeColor="text1"/>
                <w:sz w:val="18"/>
                <w:szCs w:val="14"/>
              </w:rPr>
              <w:t>2</w:t>
            </w:r>
            <w:r w:rsidRPr="005B2FD3">
              <w:rPr>
                <w:rFonts w:ascii="Arial" w:hAnsi="Arial" w:cs="Arial"/>
                <w:color w:val="000000" w:themeColor="text1"/>
                <w:sz w:val="18"/>
                <w:szCs w:val="14"/>
              </w:rPr>
              <w:t>, T</w:t>
            </w:r>
            <w:r w:rsidR="00D97CB8" w:rsidRPr="005B2FD3">
              <w:rPr>
                <w:rFonts w:ascii="Arial" w:hAnsi="Arial" w:cs="Arial"/>
                <w:color w:val="000000" w:themeColor="text1"/>
                <w:sz w:val="18"/>
                <w:szCs w:val="14"/>
              </w:rPr>
              <w:t>3</w:t>
            </w:r>
            <w:r w:rsidRPr="005B2FD3">
              <w:rPr>
                <w:rFonts w:ascii="Arial" w:hAnsi="Arial" w:cs="Arial"/>
                <w:color w:val="000000" w:themeColor="text1"/>
                <w:sz w:val="18"/>
                <w:szCs w:val="14"/>
              </w:rPr>
              <w:t xml:space="preserve">) </w:t>
            </w:r>
            <w:r w:rsidR="00A22FFE" w:rsidRPr="005B2FD3">
              <w:rPr>
                <w:rFonts w:ascii="Arial" w:hAnsi="Arial" w:cs="Arial"/>
                <w:bCs/>
                <w:color w:val="000000" w:themeColor="text1"/>
                <w:sz w:val="18"/>
              </w:rPr>
              <w:t>XXX</w:t>
            </w:r>
          </w:p>
          <w:p w14:paraId="73DD55D5" w14:textId="661E0B01" w:rsidR="00B76CBC" w:rsidRPr="005B2FD3" w:rsidRDefault="00B76CBC" w:rsidP="00627A2E">
            <w:pPr>
              <w:pStyle w:val="ListParagraph"/>
              <w:numPr>
                <w:ilvl w:val="0"/>
                <w:numId w:val="2"/>
              </w:numPr>
              <w:spacing w:after="0" w:line="276" w:lineRule="auto"/>
              <w:rPr>
                <w:rFonts w:ascii="Arial" w:hAnsi="Arial" w:cs="Arial"/>
                <w:b/>
                <w:bCs/>
                <w:color w:val="000000" w:themeColor="text1"/>
                <w:sz w:val="18"/>
                <w:szCs w:val="20"/>
              </w:rPr>
            </w:pPr>
            <w:r w:rsidRPr="005B2FD3">
              <w:rPr>
                <w:rFonts w:ascii="Arial" w:hAnsi="Arial" w:cs="Arial"/>
                <w:b/>
                <w:bCs/>
                <w:color w:val="000000" w:themeColor="text1"/>
                <w:sz w:val="18"/>
                <w:szCs w:val="20"/>
              </w:rPr>
              <w:t xml:space="preserve">IZZIV </w:t>
            </w:r>
            <w:r w:rsidR="001424A4" w:rsidRPr="005B2FD3">
              <w:rPr>
                <w:rFonts w:ascii="Arial" w:hAnsi="Arial" w:cs="Arial"/>
                <w:b/>
                <w:bCs/>
                <w:color w:val="000000" w:themeColor="text1"/>
                <w:sz w:val="18"/>
                <w:szCs w:val="20"/>
              </w:rPr>
              <w:t>3</w:t>
            </w:r>
            <w:r w:rsidRPr="005B2FD3">
              <w:rPr>
                <w:rFonts w:ascii="Arial" w:hAnsi="Arial" w:cs="Arial"/>
                <w:b/>
                <w:bCs/>
                <w:color w:val="000000" w:themeColor="text1"/>
                <w:sz w:val="18"/>
                <w:szCs w:val="20"/>
              </w:rPr>
              <w:t xml:space="preserve">: </w:t>
            </w:r>
            <w:r w:rsidR="00D05BF7" w:rsidRPr="005B2FD3">
              <w:rPr>
                <w:rFonts w:ascii="Arial" w:hAnsi="Arial" w:cs="Arial"/>
                <w:b/>
                <w:bCs/>
                <w:color w:val="000000" w:themeColor="text1"/>
                <w:sz w:val="18"/>
                <w:szCs w:val="20"/>
              </w:rPr>
              <w:t>ATRAKTIVNA IN ŽE VZPOSTAVLJENA, A RA</w:t>
            </w:r>
            <w:r w:rsidR="00AE7E4C" w:rsidRPr="005B2FD3">
              <w:rPr>
                <w:rFonts w:ascii="Arial" w:hAnsi="Arial" w:cs="Arial"/>
                <w:b/>
                <w:bCs/>
                <w:color w:val="000000" w:themeColor="text1"/>
                <w:sz w:val="18"/>
                <w:szCs w:val="20"/>
              </w:rPr>
              <w:t>Z</w:t>
            </w:r>
            <w:r w:rsidR="00D05BF7" w:rsidRPr="005B2FD3">
              <w:rPr>
                <w:rFonts w:ascii="Arial" w:hAnsi="Arial" w:cs="Arial"/>
                <w:b/>
                <w:bCs/>
                <w:color w:val="000000" w:themeColor="text1"/>
                <w:sz w:val="18"/>
                <w:szCs w:val="20"/>
              </w:rPr>
              <w:t xml:space="preserve">DROBLJENA PONUDBA </w:t>
            </w:r>
            <w:r w:rsidRPr="005B2FD3">
              <w:rPr>
                <w:rFonts w:ascii="Arial" w:hAnsi="Arial" w:cs="Arial"/>
                <w:b/>
                <w:bCs/>
                <w:color w:val="000000" w:themeColor="text1"/>
                <w:sz w:val="18"/>
                <w:szCs w:val="20"/>
              </w:rPr>
              <w:sym w:font="Symbol" w:char="F0AE"/>
            </w:r>
            <w:r w:rsidRPr="005B2FD3">
              <w:rPr>
                <w:rFonts w:ascii="Arial" w:hAnsi="Arial" w:cs="Arial"/>
                <w:b/>
                <w:bCs/>
                <w:color w:val="000000" w:themeColor="text1"/>
                <w:sz w:val="18"/>
                <w:szCs w:val="20"/>
              </w:rPr>
              <w:t xml:space="preserve"> </w:t>
            </w:r>
            <w:r w:rsidR="00C67942" w:rsidRPr="005B2FD3">
              <w:rPr>
                <w:rFonts w:ascii="Arial" w:hAnsi="Arial" w:cs="Arial"/>
                <w:b/>
                <w:bCs/>
                <w:color w:val="A8BD5D"/>
                <w:sz w:val="18"/>
                <w:szCs w:val="20"/>
              </w:rPr>
              <w:t>SI</w:t>
            </w:r>
            <w:r w:rsidRPr="005B2FD3">
              <w:rPr>
                <w:rFonts w:ascii="Arial" w:hAnsi="Arial" w:cs="Arial"/>
                <w:b/>
                <w:bCs/>
                <w:color w:val="A8BD5D"/>
                <w:sz w:val="18"/>
                <w:szCs w:val="20"/>
              </w:rPr>
              <w:t>:</w:t>
            </w:r>
            <w:r w:rsidRPr="005B2FD3">
              <w:rPr>
                <w:rFonts w:ascii="Arial" w:hAnsi="Arial" w:cs="Arial"/>
                <w:bCs/>
                <w:color w:val="A8BD5D"/>
                <w:sz w:val="18"/>
                <w:szCs w:val="20"/>
              </w:rPr>
              <w:t xml:space="preserve"> </w:t>
            </w:r>
            <w:r w:rsidR="00C67942" w:rsidRPr="005B2FD3">
              <w:rPr>
                <w:rFonts w:ascii="Arial" w:hAnsi="Arial" w:cs="Arial"/>
                <w:b/>
                <w:color w:val="A8BD5D"/>
                <w:sz w:val="18"/>
                <w:szCs w:val="20"/>
              </w:rPr>
              <w:t xml:space="preserve">Skozi močne skupne produkte </w:t>
            </w:r>
            <w:r w:rsidR="006027B8" w:rsidRPr="005B2FD3">
              <w:rPr>
                <w:rFonts w:ascii="Arial" w:hAnsi="Arial" w:cs="Arial"/>
                <w:b/>
                <w:color w:val="A8BD5D"/>
                <w:sz w:val="18"/>
                <w:szCs w:val="20"/>
              </w:rPr>
              <w:t>okrepiti</w:t>
            </w:r>
            <w:r w:rsidR="00C67942" w:rsidRPr="005B2FD3">
              <w:rPr>
                <w:rFonts w:ascii="Arial" w:hAnsi="Arial" w:cs="Arial"/>
                <w:b/>
                <w:color w:val="A8BD5D"/>
                <w:sz w:val="18"/>
                <w:szCs w:val="20"/>
              </w:rPr>
              <w:t xml:space="preserve"> konkurenčnost kulture in outdoor ponudbe in s tem prepoznavnosti destinacije </w:t>
            </w:r>
            <w:r w:rsidRPr="005B2FD3">
              <w:rPr>
                <w:rFonts w:ascii="Arial" w:hAnsi="Arial" w:cs="Arial"/>
                <w:color w:val="000000" w:themeColor="text1"/>
                <w:sz w:val="18"/>
                <w:szCs w:val="14"/>
              </w:rPr>
              <w:t xml:space="preserve">(S3, </w:t>
            </w:r>
            <w:r w:rsidR="000D6116" w:rsidRPr="005B2FD3">
              <w:rPr>
                <w:rFonts w:ascii="Arial" w:hAnsi="Arial" w:cs="Arial"/>
                <w:color w:val="000000" w:themeColor="text1"/>
                <w:sz w:val="18"/>
                <w:szCs w:val="14"/>
              </w:rPr>
              <w:t xml:space="preserve">S4, </w:t>
            </w:r>
            <w:r w:rsidRPr="005B2FD3">
              <w:rPr>
                <w:rFonts w:ascii="Arial" w:hAnsi="Arial" w:cs="Arial"/>
                <w:color w:val="000000" w:themeColor="text1"/>
                <w:sz w:val="18"/>
                <w:szCs w:val="14"/>
              </w:rPr>
              <w:t xml:space="preserve">S5, S6, S9, </w:t>
            </w:r>
            <w:r w:rsidR="000D6116" w:rsidRPr="005B2FD3">
              <w:rPr>
                <w:rFonts w:ascii="Arial" w:hAnsi="Arial" w:cs="Arial"/>
                <w:color w:val="000000" w:themeColor="text1"/>
                <w:sz w:val="18"/>
                <w:szCs w:val="14"/>
              </w:rPr>
              <w:t xml:space="preserve">S10, </w:t>
            </w:r>
            <w:r w:rsidRPr="005B2FD3">
              <w:rPr>
                <w:rFonts w:ascii="Arial" w:hAnsi="Arial" w:cs="Arial"/>
                <w:color w:val="000000" w:themeColor="text1"/>
                <w:sz w:val="18"/>
                <w:szCs w:val="14"/>
              </w:rPr>
              <w:t>S1</w:t>
            </w:r>
            <w:r w:rsidR="000D6116" w:rsidRPr="005B2FD3">
              <w:rPr>
                <w:rFonts w:ascii="Arial" w:hAnsi="Arial" w:cs="Arial"/>
                <w:color w:val="000000" w:themeColor="text1"/>
                <w:sz w:val="18"/>
                <w:szCs w:val="14"/>
              </w:rPr>
              <w:t>3</w:t>
            </w:r>
            <w:r w:rsidRPr="005B2FD3">
              <w:rPr>
                <w:rFonts w:ascii="Arial" w:hAnsi="Arial" w:cs="Arial"/>
                <w:color w:val="000000" w:themeColor="text1"/>
                <w:sz w:val="18"/>
                <w:szCs w:val="14"/>
              </w:rPr>
              <w:t>, O1, O3, O5, O6, W</w:t>
            </w:r>
            <w:r w:rsidR="000D6116" w:rsidRPr="005B2FD3">
              <w:rPr>
                <w:rFonts w:ascii="Arial" w:hAnsi="Arial" w:cs="Arial"/>
                <w:color w:val="000000" w:themeColor="text1"/>
                <w:sz w:val="18"/>
                <w:szCs w:val="14"/>
              </w:rPr>
              <w:t>3</w:t>
            </w:r>
            <w:r w:rsidRPr="005B2FD3">
              <w:rPr>
                <w:rFonts w:ascii="Arial" w:hAnsi="Arial" w:cs="Arial"/>
                <w:color w:val="000000" w:themeColor="text1"/>
                <w:sz w:val="18"/>
                <w:szCs w:val="14"/>
              </w:rPr>
              <w:t>)</w:t>
            </w:r>
            <w:r w:rsidR="002714DC" w:rsidRPr="005B2FD3">
              <w:rPr>
                <w:rFonts w:ascii="Arial" w:hAnsi="Arial" w:cs="Arial"/>
                <w:color w:val="000000" w:themeColor="text1"/>
                <w:sz w:val="18"/>
                <w:szCs w:val="14"/>
              </w:rPr>
              <w:t xml:space="preserve"> XXX</w:t>
            </w:r>
          </w:p>
          <w:p w14:paraId="0D32CF35" w14:textId="720E3BE3" w:rsidR="00B76CBC" w:rsidRPr="005B2FD3" w:rsidRDefault="00B76CBC" w:rsidP="00627A2E">
            <w:pPr>
              <w:pStyle w:val="ListParagraph"/>
              <w:numPr>
                <w:ilvl w:val="0"/>
                <w:numId w:val="2"/>
              </w:numPr>
              <w:spacing w:after="0" w:line="276" w:lineRule="auto"/>
              <w:rPr>
                <w:rFonts w:ascii="Arial" w:hAnsi="Arial" w:cs="Arial"/>
                <w:b/>
                <w:bCs/>
                <w:color w:val="000000" w:themeColor="text1"/>
                <w:sz w:val="18"/>
                <w:szCs w:val="20"/>
              </w:rPr>
            </w:pPr>
            <w:r w:rsidRPr="005B2FD3">
              <w:rPr>
                <w:rFonts w:ascii="Arial" w:hAnsi="Arial" w:cs="Arial"/>
                <w:b/>
                <w:bCs/>
                <w:color w:val="000000" w:themeColor="text1"/>
                <w:sz w:val="18"/>
                <w:szCs w:val="20"/>
              </w:rPr>
              <w:t xml:space="preserve">IZZIV </w:t>
            </w:r>
            <w:r w:rsidR="00D97CB8" w:rsidRPr="005B2FD3">
              <w:rPr>
                <w:rFonts w:ascii="Arial" w:hAnsi="Arial" w:cs="Arial"/>
                <w:b/>
                <w:bCs/>
                <w:color w:val="000000" w:themeColor="text1"/>
                <w:sz w:val="18"/>
                <w:szCs w:val="20"/>
              </w:rPr>
              <w:t>5</w:t>
            </w:r>
            <w:r w:rsidRPr="005B2FD3">
              <w:rPr>
                <w:rFonts w:ascii="Arial" w:hAnsi="Arial" w:cs="Arial"/>
                <w:b/>
                <w:bCs/>
                <w:color w:val="000000" w:themeColor="text1"/>
                <w:sz w:val="18"/>
                <w:szCs w:val="20"/>
              </w:rPr>
              <w:t xml:space="preserve">: OPUŠČANJE KMETIJSKE DEJAVNOSTI </w:t>
            </w:r>
            <w:r w:rsidR="00935AF2" w:rsidRPr="005B2FD3">
              <w:rPr>
                <w:rFonts w:ascii="Arial" w:hAnsi="Arial" w:cs="Arial"/>
                <w:b/>
                <w:bCs/>
                <w:color w:val="000000" w:themeColor="text1"/>
                <w:sz w:val="18"/>
                <w:szCs w:val="20"/>
              </w:rPr>
              <w:t xml:space="preserve">IN MAJHEN INTERES ZA PRODAJO PREKO TURIZMA </w:t>
            </w:r>
            <w:r w:rsidRPr="005B2FD3">
              <w:rPr>
                <w:rFonts w:ascii="Arial" w:hAnsi="Arial" w:cs="Arial"/>
                <w:b/>
                <w:bCs/>
                <w:color w:val="000000" w:themeColor="text1"/>
                <w:sz w:val="18"/>
                <w:szCs w:val="20"/>
              </w:rPr>
              <w:sym w:font="Symbol" w:char="F0AE"/>
            </w:r>
            <w:r w:rsidRPr="005B2FD3">
              <w:rPr>
                <w:rFonts w:ascii="Arial" w:hAnsi="Arial" w:cs="Arial"/>
                <w:b/>
                <w:bCs/>
                <w:color w:val="000000" w:themeColor="text1"/>
                <w:sz w:val="18"/>
                <w:szCs w:val="20"/>
              </w:rPr>
              <w:t xml:space="preserve"> </w:t>
            </w:r>
            <w:r w:rsidR="00C67942" w:rsidRPr="005B2FD3">
              <w:rPr>
                <w:rFonts w:ascii="Arial" w:hAnsi="Arial" w:cs="Arial"/>
                <w:b/>
                <w:bCs/>
                <w:color w:val="A8BD5D"/>
                <w:sz w:val="18"/>
                <w:szCs w:val="20"/>
              </w:rPr>
              <w:t>SI</w:t>
            </w:r>
            <w:r w:rsidRPr="005B2FD3">
              <w:rPr>
                <w:rFonts w:ascii="Arial" w:hAnsi="Arial" w:cs="Arial"/>
                <w:b/>
                <w:bCs/>
                <w:color w:val="A8BD5D"/>
                <w:sz w:val="18"/>
                <w:szCs w:val="20"/>
              </w:rPr>
              <w:t xml:space="preserve">: </w:t>
            </w:r>
            <w:r w:rsidR="004D189E">
              <w:rPr>
                <w:rFonts w:ascii="Arial" w:hAnsi="Arial" w:cs="Arial"/>
                <w:b/>
                <w:color w:val="A8BD5D"/>
                <w:sz w:val="18"/>
                <w:szCs w:val="20"/>
              </w:rPr>
              <w:t>P</w:t>
            </w:r>
            <w:r w:rsidR="00F91A95" w:rsidRPr="005B2FD3">
              <w:rPr>
                <w:rFonts w:ascii="Arial" w:hAnsi="Arial" w:cs="Arial"/>
                <w:b/>
                <w:color w:val="A8BD5D"/>
                <w:sz w:val="18"/>
                <w:szCs w:val="20"/>
              </w:rPr>
              <w:t xml:space="preserve">ovečanje prehranske samooskrbe </w:t>
            </w:r>
            <w:r w:rsidR="008D6F78" w:rsidRPr="005B2FD3">
              <w:rPr>
                <w:rFonts w:ascii="Arial" w:hAnsi="Arial" w:cs="Arial"/>
                <w:b/>
                <w:color w:val="A8BD5D"/>
                <w:sz w:val="18"/>
                <w:szCs w:val="20"/>
              </w:rPr>
              <w:t xml:space="preserve">in pospeševanje premium lokalne ponudbe, pod skupno </w:t>
            </w:r>
            <w:r w:rsidR="002E2EFD">
              <w:rPr>
                <w:rFonts w:ascii="Arial" w:hAnsi="Arial" w:cs="Arial"/>
                <w:b/>
                <w:color w:val="A8BD5D"/>
                <w:sz w:val="18"/>
                <w:szCs w:val="20"/>
              </w:rPr>
              <w:t xml:space="preserve">kolektivno blagovno </w:t>
            </w:r>
            <w:r w:rsidR="008D6F78" w:rsidRPr="005B2FD3">
              <w:rPr>
                <w:rFonts w:ascii="Arial" w:hAnsi="Arial" w:cs="Arial"/>
                <w:b/>
                <w:color w:val="A8BD5D"/>
                <w:sz w:val="18"/>
                <w:szCs w:val="20"/>
              </w:rPr>
              <w:t xml:space="preserve">znamko </w:t>
            </w:r>
            <w:r w:rsidRPr="005B2FD3">
              <w:rPr>
                <w:rFonts w:ascii="Arial" w:hAnsi="Arial" w:cs="Arial"/>
                <w:color w:val="000000" w:themeColor="text1"/>
                <w:sz w:val="18"/>
                <w:szCs w:val="14"/>
              </w:rPr>
              <w:t xml:space="preserve">(S7, </w:t>
            </w:r>
            <w:r w:rsidR="000D6116" w:rsidRPr="005B2FD3">
              <w:rPr>
                <w:rFonts w:ascii="Arial" w:hAnsi="Arial" w:cs="Arial"/>
                <w:color w:val="000000" w:themeColor="text1"/>
                <w:sz w:val="18"/>
                <w:szCs w:val="14"/>
              </w:rPr>
              <w:t xml:space="preserve">S13, </w:t>
            </w:r>
            <w:r w:rsidRPr="005B2FD3">
              <w:rPr>
                <w:rFonts w:ascii="Arial" w:hAnsi="Arial" w:cs="Arial"/>
                <w:color w:val="000000" w:themeColor="text1"/>
                <w:sz w:val="18"/>
                <w:szCs w:val="14"/>
              </w:rPr>
              <w:t>O1, O2, O</w:t>
            </w:r>
            <w:r w:rsidR="002714DC" w:rsidRPr="005B2FD3">
              <w:rPr>
                <w:rFonts w:ascii="Arial" w:hAnsi="Arial" w:cs="Arial"/>
                <w:color w:val="000000" w:themeColor="text1"/>
                <w:sz w:val="18"/>
                <w:szCs w:val="14"/>
              </w:rPr>
              <w:t>6</w:t>
            </w:r>
            <w:r w:rsidRPr="005B2FD3">
              <w:rPr>
                <w:rFonts w:ascii="Arial" w:hAnsi="Arial" w:cs="Arial"/>
                <w:color w:val="000000" w:themeColor="text1"/>
                <w:sz w:val="18"/>
                <w:szCs w:val="14"/>
              </w:rPr>
              <w:t>, O</w:t>
            </w:r>
            <w:r w:rsidR="002714DC" w:rsidRPr="005B2FD3">
              <w:rPr>
                <w:rFonts w:ascii="Arial" w:hAnsi="Arial" w:cs="Arial"/>
                <w:color w:val="000000" w:themeColor="text1"/>
                <w:sz w:val="18"/>
                <w:szCs w:val="14"/>
              </w:rPr>
              <w:t>8</w:t>
            </w:r>
            <w:r w:rsidRPr="005B2FD3">
              <w:rPr>
                <w:rFonts w:ascii="Arial" w:hAnsi="Arial" w:cs="Arial"/>
                <w:color w:val="000000" w:themeColor="text1"/>
                <w:sz w:val="18"/>
                <w:szCs w:val="14"/>
              </w:rPr>
              <w:t xml:space="preserve">, </w:t>
            </w:r>
            <w:r w:rsidR="006C21FD" w:rsidRPr="005B2FD3">
              <w:rPr>
                <w:rFonts w:ascii="Arial" w:hAnsi="Arial" w:cs="Arial"/>
                <w:color w:val="000000" w:themeColor="text1"/>
                <w:sz w:val="18"/>
                <w:szCs w:val="14"/>
              </w:rPr>
              <w:t xml:space="preserve">W12, </w:t>
            </w:r>
            <w:r w:rsidRPr="005B2FD3">
              <w:rPr>
                <w:rFonts w:ascii="Arial" w:hAnsi="Arial" w:cs="Arial"/>
                <w:color w:val="000000" w:themeColor="text1"/>
                <w:sz w:val="18"/>
                <w:szCs w:val="14"/>
              </w:rPr>
              <w:t>T</w:t>
            </w:r>
            <w:r w:rsidR="002714DC" w:rsidRPr="005B2FD3">
              <w:rPr>
                <w:rFonts w:ascii="Arial" w:hAnsi="Arial" w:cs="Arial"/>
                <w:color w:val="000000" w:themeColor="text1"/>
                <w:sz w:val="18"/>
                <w:szCs w:val="14"/>
              </w:rPr>
              <w:t>6, T7) XXX</w:t>
            </w:r>
          </w:p>
          <w:p w14:paraId="2E505DCF" w14:textId="271C600A" w:rsidR="00AE7E4C" w:rsidRPr="005B2FD3" w:rsidRDefault="00AE7E4C" w:rsidP="00627A2E">
            <w:pPr>
              <w:pStyle w:val="ListParagraph"/>
              <w:numPr>
                <w:ilvl w:val="0"/>
                <w:numId w:val="2"/>
              </w:numPr>
              <w:spacing w:after="0" w:line="276" w:lineRule="auto"/>
              <w:rPr>
                <w:rFonts w:ascii="Arial" w:hAnsi="Arial" w:cs="Arial"/>
                <w:b/>
                <w:bCs/>
                <w:color w:val="000000" w:themeColor="text1"/>
                <w:sz w:val="18"/>
                <w:szCs w:val="20"/>
              </w:rPr>
            </w:pPr>
            <w:r w:rsidRPr="005B2FD3">
              <w:rPr>
                <w:rFonts w:ascii="Arial" w:hAnsi="Arial" w:cs="Arial"/>
                <w:b/>
                <w:bCs/>
                <w:color w:val="000000" w:themeColor="text1"/>
                <w:sz w:val="18"/>
                <w:szCs w:val="20"/>
              </w:rPr>
              <w:t xml:space="preserve">IZZIV </w:t>
            </w:r>
            <w:r w:rsidR="00D97CB8" w:rsidRPr="005B2FD3">
              <w:rPr>
                <w:rFonts w:ascii="Arial" w:hAnsi="Arial" w:cs="Arial"/>
                <w:b/>
                <w:bCs/>
                <w:color w:val="000000" w:themeColor="text1"/>
                <w:sz w:val="18"/>
                <w:szCs w:val="20"/>
              </w:rPr>
              <w:t>6</w:t>
            </w:r>
            <w:r w:rsidRPr="005B2FD3">
              <w:rPr>
                <w:rFonts w:ascii="Arial" w:hAnsi="Arial" w:cs="Arial"/>
                <w:b/>
                <w:bCs/>
                <w:color w:val="000000" w:themeColor="text1"/>
                <w:sz w:val="18"/>
                <w:szCs w:val="20"/>
              </w:rPr>
              <w:t>: OHRANJANJE</w:t>
            </w:r>
            <w:r w:rsidR="004D189E">
              <w:rPr>
                <w:rFonts w:ascii="Arial" w:hAnsi="Arial" w:cs="Arial"/>
                <w:b/>
                <w:bCs/>
                <w:color w:val="000000" w:themeColor="text1"/>
                <w:sz w:val="18"/>
                <w:szCs w:val="20"/>
              </w:rPr>
              <w:t>,</w:t>
            </w:r>
            <w:r w:rsidRPr="005B2FD3">
              <w:rPr>
                <w:rFonts w:ascii="Arial" w:hAnsi="Arial" w:cs="Arial"/>
                <w:b/>
                <w:bCs/>
                <w:color w:val="000000" w:themeColor="text1"/>
                <w:sz w:val="18"/>
                <w:szCs w:val="20"/>
              </w:rPr>
              <w:t xml:space="preserve"> </w:t>
            </w:r>
            <w:r w:rsidR="00C67942" w:rsidRPr="005B2FD3">
              <w:rPr>
                <w:rFonts w:ascii="Arial" w:hAnsi="Arial" w:cs="Arial"/>
                <w:b/>
                <w:bCs/>
                <w:color w:val="000000" w:themeColor="text1"/>
                <w:sz w:val="18"/>
                <w:szCs w:val="20"/>
              </w:rPr>
              <w:t xml:space="preserve">OŽIVLJANJE </w:t>
            </w:r>
            <w:r w:rsidR="004D189E">
              <w:rPr>
                <w:rFonts w:ascii="Arial" w:hAnsi="Arial" w:cs="Arial"/>
                <w:b/>
                <w:bCs/>
                <w:color w:val="000000" w:themeColor="text1"/>
                <w:sz w:val="18"/>
                <w:szCs w:val="20"/>
              </w:rPr>
              <w:t xml:space="preserve">IN VEČJA VALORIZACIJA </w:t>
            </w:r>
            <w:r w:rsidR="00C67942" w:rsidRPr="005B2FD3">
              <w:rPr>
                <w:rFonts w:ascii="Arial" w:hAnsi="Arial" w:cs="Arial"/>
                <w:b/>
                <w:bCs/>
                <w:color w:val="000000" w:themeColor="text1"/>
                <w:sz w:val="18"/>
                <w:szCs w:val="20"/>
              </w:rPr>
              <w:t xml:space="preserve">DEDIŠČINE </w:t>
            </w:r>
            <w:r w:rsidRPr="005B2FD3">
              <w:rPr>
                <w:rFonts w:ascii="Arial" w:hAnsi="Arial" w:cs="Arial"/>
                <w:b/>
                <w:bCs/>
                <w:color w:val="000000" w:themeColor="text1"/>
                <w:sz w:val="18"/>
                <w:szCs w:val="20"/>
              </w:rPr>
              <w:sym w:font="Symbol" w:char="F0AE"/>
            </w:r>
            <w:r w:rsidRPr="005B2FD3">
              <w:rPr>
                <w:rFonts w:ascii="Arial" w:hAnsi="Arial" w:cs="Arial"/>
                <w:b/>
                <w:bCs/>
                <w:color w:val="000000" w:themeColor="text1"/>
                <w:sz w:val="18"/>
                <w:szCs w:val="20"/>
              </w:rPr>
              <w:t xml:space="preserve"> </w:t>
            </w:r>
            <w:r w:rsidR="00C67942" w:rsidRPr="005B2FD3">
              <w:rPr>
                <w:rFonts w:ascii="Arial" w:hAnsi="Arial" w:cs="Arial"/>
                <w:b/>
                <w:bCs/>
                <w:color w:val="A8BD5D"/>
                <w:sz w:val="18"/>
                <w:szCs w:val="20"/>
              </w:rPr>
              <w:t>SI</w:t>
            </w:r>
            <w:r w:rsidRPr="005B2FD3">
              <w:rPr>
                <w:rFonts w:ascii="Arial" w:hAnsi="Arial" w:cs="Arial"/>
                <w:b/>
                <w:bCs/>
                <w:color w:val="A8BD5D"/>
                <w:sz w:val="18"/>
                <w:szCs w:val="20"/>
              </w:rPr>
              <w:t xml:space="preserve">: </w:t>
            </w:r>
            <w:r w:rsidR="00C67942" w:rsidRPr="005B2FD3">
              <w:rPr>
                <w:rFonts w:ascii="Arial" w:hAnsi="Arial" w:cs="Arial"/>
                <w:b/>
                <w:color w:val="A8BD5D"/>
                <w:sz w:val="18"/>
                <w:szCs w:val="20"/>
              </w:rPr>
              <w:t xml:space="preserve">Kreativni pristopi in </w:t>
            </w:r>
            <w:r w:rsidR="00C67942" w:rsidRPr="005B2FD3">
              <w:rPr>
                <w:rFonts w:ascii="Arial" w:hAnsi="Arial" w:cs="Arial"/>
                <w:b/>
                <w:color w:val="A8BD5D"/>
                <w:sz w:val="18"/>
                <w:szCs w:val="20"/>
              </w:rPr>
              <w:lastRenderedPageBreak/>
              <w:t xml:space="preserve">novi modeli za </w:t>
            </w:r>
            <w:r w:rsidR="006C21FD" w:rsidRPr="005B2FD3">
              <w:rPr>
                <w:rFonts w:ascii="Arial" w:hAnsi="Arial" w:cs="Arial"/>
                <w:b/>
                <w:color w:val="A8BD5D"/>
                <w:sz w:val="18"/>
                <w:szCs w:val="20"/>
              </w:rPr>
              <w:t>o</w:t>
            </w:r>
            <w:r w:rsidRPr="005B2FD3">
              <w:rPr>
                <w:rFonts w:ascii="Arial" w:hAnsi="Arial" w:cs="Arial"/>
                <w:b/>
                <w:color w:val="A8BD5D"/>
                <w:sz w:val="18"/>
                <w:szCs w:val="20"/>
              </w:rPr>
              <w:t>življanje dediščine in rokodelstva</w:t>
            </w:r>
            <w:r w:rsidR="006C21FD" w:rsidRPr="005B2FD3">
              <w:rPr>
                <w:rFonts w:ascii="Arial" w:hAnsi="Arial" w:cs="Arial"/>
                <w:b/>
                <w:color w:val="A8BD5D"/>
                <w:sz w:val="18"/>
                <w:szCs w:val="20"/>
              </w:rPr>
              <w:t>,</w:t>
            </w:r>
            <w:r w:rsidRPr="005B2FD3">
              <w:rPr>
                <w:rFonts w:ascii="Arial" w:hAnsi="Arial" w:cs="Arial"/>
                <w:b/>
                <w:color w:val="A8BD5D"/>
                <w:sz w:val="18"/>
                <w:szCs w:val="20"/>
              </w:rPr>
              <w:t xml:space="preserve"> za nove podjetniške priložnosti </w:t>
            </w:r>
            <w:r w:rsidRPr="005B2FD3">
              <w:rPr>
                <w:rFonts w:ascii="Arial" w:hAnsi="Arial" w:cs="Arial"/>
                <w:color w:val="000000" w:themeColor="text1"/>
                <w:sz w:val="18"/>
                <w:szCs w:val="14"/>
              </w:rPr>
              <w:t>(S4, O5, O7, O8) XX</w:t>
            </w:r>
          </w:p>
          <w:p w14:paraId="6A182CE3" w14:textId="5EEC167D" w:rsidR="00E01AD9" w:rsidRPr="005B2FD3" w:rsidRDefault="00E01AD9" w:rsidP="00627A2E">
            <w:pPr>
              <w:pStyle w:val="ListParagraph"/>
              <w:numPr>
                <w:ilvl w:val="0"/>
                <w:numId w:val="2"/>
              </w:numPr>
              <w:spacing w:after="0" w:line="276" w:lineRule="auto"/>
              <w:rPr>
                <w:rFonts w:ascii="Arial" w:hAnsi="Arial" w:cs="Arial"/>
                <w:b/>
                <w:bCs/>
                <w:color w:val="000000" w:themeColor="text1"/>
                <w:sz w:val="18"/>
                <w:szCs w:val="20"/>
              </w:rPr>
            </w:pPr>
            <w:r w:rsidRPr="005B2FD3">
              <w:rPr>
                <w:rFonts w:ascii="Arial" w:hAnsi="Arial" w:cs="Arial"/>
                <w:b/>
                <w:bCs/>
                <w:color w:val="000000" w:themeColor="text1"/>
                <w:sz w:val="18"/>
                <w:szCs w:val="20"/>
              </w:rPr>
              <w:t>IZZIV 1</w:t>
            </w:r>
            <w:r w:rsidR="00D97CB8" w:rsidRPr="005B2FD3">
              <w:rPr>
                <w:rFonts w:ascii="Arial" w:hAnsi="Arial" w:cs="Arial"/>
                <w:b/>
                <w:bCs/>
                <w:color w:val="000000" w:themeColor="text1"/>
                <w:sz w:val="18"/>
                <w:szCs w:val="20"/>
              </w:rPr>
              <w:t>7</w:t>
            </w:r>
            <w:r w:rsidRPr="005B2FD3">
              <w:rPr>
                <w:rFonts w:ascii="Arial" w:hAnsi="Arial" w:cs="Arial"/>
                <w:b/>
                <w:bCs/>
                <w:color w:val="000000" w:themeColor="text1"/>
                <w:sz w:val="18"/>
                <w:szCs w:val="20"/>
              </w:rPr>
              <w:t xml:space="preserve">: </w:t>
            </w:r>
            <w:r w:rsidR="00D97CB8" w:rsidRPr="005B2FD3">
              <w:rPr>
                <w:rFonts w:ascii="Arial" w:hAnsi="Arial" w:cs="Arial"/>
                <w:b/>
                <w:bCs/>
                <w:color w:val="000000" w:themeColor="text1"/>
                <w:sz w:val="18"/>
                <w:szCs w:val="20"/>
              </w:rPr>
              <w:t xml:space="preserve">MEDSEKTORSKO SODELOVANJE </w:t>
            </w:r>
            <w:r w:rsidRPr="005B2FD3">
              <w:rPr>
                <w:rFonts w:ascii="Arial" w:hAnsi="Arial" w:cs="Arial"/>
                <w:b/>
                <w:bCs/>
                <w:color w:val="000000" w:themeColor="text1"/>
                <w:sz w:val="18"/>
                <w:szCs w:val="20"/>
              </w:rPr>
              <w:sym w:font="Symbol" w:char="F0AE"/>
            </w:r>
            <w:r w:rsidRPr="005B2FD3">
              <w:rPr>
                <w:rFonts w:ascii="Arial" w:hAnsi="Arial" w:cs="Arial"/>
                <w:b/>
                <w:bCs/>
                <w:color w:val="000000" w:themeColor="text1"/>
                <w:sz w:val="18"/>
                <w:szCs w:val="20"/>
              </w:rPr>
              <w:t xml:space="preserve"> </w:t>
            </w:r>
            <w:r w:rsidR="00C67942" w:rsidRPr="005B2FD3">
              <w:rPr>
                <w:rFonts w:ascii="Arial" w:hAnsi="Arial" w:cs="Arial"/>
                <w:b/>
                <w:bCs/>
                <w:color w:val="A8BD5D"/>
                <w:sz w:val="18"/>
                <w:szCs w:val="20"/>
              </w:rPr>
              <w:t>SI</w:t>
            </w:r>
            <w:r w:rsidRPr="005B2FD3">
              <w:rPr>
                <w:rFonts w:ascii="Arial" w:hAnsi="Arial" w:cs="Arial"/>
                <w:b/>
                <w:bCs/>
                <w:color w:val="A8BD5D"/>
                <w:sz w:val="18"/>
                <w:szCs w:val="20"/>
              </w:rPr>
              <w:t xml:space="preserve">: </w:t>
            </w:r>
            <w:r w:rsidRPr="005B2FD3">
              <w:rPr>
                <w:rFonts w:ascii="Arial" w:hAnsi="Arial" w:cs="Arial"/>
                <w:b/>
                <w:color w:val="A8BD5D"/>
                <w:sz w:val="18"/>
                <w:szCs w:val="20"/>
              </w:rPr>
              <w:t>Razumevanje novih vlog DMMO in uveljavitev turizma kot generatorja trajno</w:t>
            </w:r>
            <w:r w:rsidR="00C4380D" w:rsidRPr="005B2FD3">
              <w:rPr>
                <w:rFonts w:ascii="Arial" w:hAnsi="Arial" w:cs="Arial"/>
                <w:b/>
                <w:color w:val="A8BD5D"/>
                <w:sz w:val="18"/>
                <w:szCs w:val="20"/>
              </w:rPr>
              <w:t>s</w:t>
            </w:r>
            <w:r w:rsidRPr="005B2FD3">
              <w:rPr>
                <w:rFonts w:ascii="Arial" w:hAnsi="Arial" w:cs="Arial"/>
                <w:b/>
                <w:color w:val="A8BD5D"/>
                <w:sz w:val="18"/>
                <w:szCs w:val="20"/>
              </w:rPr>
              <w:t xml:space="preserve">tnih </w:t>
            </w:r>
            <w:r w:rsidR="006027B8" w:rsidRPr="005B2FD3">
              <w:rPr>
                <w:rFonts w:ascii="Arial" w:hAnsi="Arial" w:cs="Arial"/>
                <w:b/>
                <w:color w:val="A8BD5D"/>
                <w:sz w:val="18"/>
                <w:szCs w:val="20"/>
              </w:rPr>
              <w:t>sprememb</w:t>
            </w:r>
            <w:r w:rsidRPr="005B2FD3">
              <w:rPr>
                <w:rFonts w:ascii="Arial" w:hAnsi="Arial" w:cs="Arial"/>
                <w:b/>
                <w:color w:val="A8BD5D"/>
                <w:sz w:val="18"/>
                <w:szCs w:val="20"/>
              </w:rPr>
              <w:t xml:space="preserve"> </w:t>
            </w:r>
            <w:r w:rsidRPr="005B2FD3">
              <w:rPr>
                <w:rFonts w:ascii="Arial" w:hAnsi="Arial" w:cs="Arial"/>
                <w:color w:val="000000" w:themeColor="text1"/>
                <w:sz w:val="18"/>
                <w:szCs w:val="14"/>
              </w:rPr>
              <w:t>(S</w:t>
            </w:r>
            <w:r w:rsidR="006C21FD" w:rsidRPr="005B2FD3">
              <w:rPr>
                <w:rFonts w:ascii="Arial" w:hAnsi="Arial" w:cs="Arial"/>
                <w:color w:val="000000" w:themeColor="text1"/>
                <w:sz w:val="18"/>
                <w:szCs w:val="14"/>
              </w:rPr>
              <w:t>13</w:t>
            </w:r>
            <w:r w:rsidRPr="005B2FD3">
              <w:rPr>
                <w:rFonts w:ascii="Arial" w:hAnsi="Arial" w:cs="Arial"/>
                <w:color w:val="000000" w:themeColor="text1"/>
                <w:sz w:val="18"/>
                <w:szCs w:val="14"/>
              </w:rPr>
              <w:t>, O5, O7, O8</w:t>
            </w:r>
            <w:r w:rsidR="006C21FD" w:rsidRPr="005B2FD3">
              <w:rPr>
                <w:rFonts w:ascii="Arial" w:hAnsi="Arial" w:cs="Arial"/>
                <w:color w:val="000000" w:themeColor="text1"/>
                <w:sz w:val="18"/>
                <w:szCs w:val="14"/>
              </w:rPr>
              <w:t>, O10</w:t>
            </w:r>
            <w:r w:rsidRPr="005B2FD3">
              <w:rPr>
                <w:rFonts w:ascii="Arial" w:hAnsi="Arial" w:cs="Arial"/>
                <w:color w:val="000000" w:themeColor="text1"/>
                <w:sz w:val="18"/>
                <w:szCs w:val="14"/>
              </w:rPr>
              <w:t>) XX</w:t>
            </w:r>
            <w:r w:rsidR="006C21FD" w:rsidRPr="005B2FD3">
              <w:rPr>
                <w:rFonts w:ascii="Arial" w:hAnsi="Arial" w:cs="Arial"/>
                <w:color w:val="000000" w:themeColor="text1"/>
                <w:sz w:val="18"/>
                <w:szCs w:val="14"/>
              </w:rPr>
              <w:t>X</w:t>
            </w:r>
          </w:p>
          <w:p w14:paraId="0667BA7E" w14:textId="4A9234C3" w:rsidR="00E01AD9" w:rsidRPr="005B2FD3" w:rsidRDefault="00E01AD9" w:rsidP="00C4380D">
            <w:pPr>
              <w:spacing w:after="0" w:line="276" w:lineRule="auto"/>
              <w:rPr>
                <w:rFonts w:ascii="Arial" w:hAnsi="Arial" w:cs="Arial"/>
                <w:b/>
                <w:bCs/>
                <w:color w:val="000000" w:themeColor="text1"/>
                <w:sz w:val="18"/>
                <w:szCs w:val="20"/>
              </w:rPr>
            </w:pPr>
          </w:p>
          <w:p w14:paraId="2BE293E4" w14:textId="77777777" w:rsidR="00AE7E4C" w:rsidRPr="005B2FD3" w:rsidRDefault="00AE7E4C" w:rsidP="008F66AB">
            <w:pPr>
              <w:pStyle w:val="ListParagraph"/>
              <w:spacing w:after="0" w:line="276" w:lineRule="auto"/>
              <w:ind w:left="360"/>
              <w:rPr>
                <w:rFonts w:ascii="Arial" w:hAnsi="Arial" w:cs="Arial"/>
                <w:b/>
                <w:bCs/>
                <w:color w:val="000000" w:themeColor="text1"/>
                <w:sz w:val="18"/>
                <w:szCs w:val="20"/>
              </w:rPr>
            </w:pPr>
          </w:p>
          <w:p w14:paraId="539268C7" w14:textId="77777777" w:rsidR="00B76CBC" w:rsidRPr="005B2FD3" w:rsidRDefault="00B76CBC" w:rsidP="008F66AB">
            <w:pPr>
              <w:pStyle w:val="ListParagraph"/>
              <w:spacing w:after="0" w:line="276" w:lineRule="auto"/>
              <w:ind w:left="360"/>
              <w:rPr>
                <w:rFonts w:ascii="Arial" w:hAnsi="Arial" w:cs="Arial"/>
                <w:color w:val="000000" w:themeColor="text1"/>
                <w:sz w:val="18"/>
                <w:szCs w:val="16"/>
              </w:rPr>
            </w:pPr>
          </w:p>
        </w:tc>
        <w:tc>
          <w:tcPr>
            <w:tcW w:w="3105" w:type="dxa"/>
            <w:shd w:val="clear" w:color="auto" w:fill="F2F2F2" w:themeFill="background1" w:themeFillShade="F2"/>
            <w:tcMar>
              <w:top w:w="15" w:type="dxa"/>
              <w:left w:w="81" w:type="dxa"/>
              <w:bottom w:w="0" w:type="dxa"/>
              <w:right w:w="81" w:type="dxa"/>
            </w:tcMar>
            <w:hideMark/>
          </w:tcPr>
          <w:p w14:paraId="32CA6D8A" w14:textId="382C29D2" w:rsidR="00B76CBC" w:rsidRPr="005B2FD3" w:rsidRDefault="00B76CBC" w:rsidP="008F66AB">
            <w:pPr>
              <w:spacing w:after="0" w:line="276" w:lineRule="auto"/>
              <w:rPr>
                <w:rFonts w:ascii="Arial" w:hAnsi="Arial" w:cs="Arial"/>
                <w:color w:val="0070C0"/>
                <w:sz w:val="18"/>
                <w:szCs w:val="16"/>
              </w:rPr>
            </w:pPr>
            <w:r w:rsidRPr="005B2FD3">
              <w:rPr>
                <w:rFonts w:ascii="Arial" w:hAnsi="Arial" w:cs="Arial"/>
                <w:color w:val="0070C0"/>
                <w:sz w:val="18"/>
                <w:szCs w:val="16"/>
              </w:rPr>
              <w:lastRenderedPageBreak/>
              <w:t>MIN</w:t>
            </w:r>
            <w:r w:rsidR="00B93235" w:rsidRPr="005B2FD3">
              <w:rPr>
                <w:rFonts w:ascii="Arial" w:hAnsi="Arial" w:cs="Arial"/>
                <w:color w:val="0070C0"/>
                <w:sz w:val="18"/>
                <w:szCs w:val="16"/>
              </w:rPr>
              <w:t>-MAX</w:t>
            </w:r>
            <w:r w:rsidRPr="005B2FD3">
              <w:rPr>
                <w:rFonts w:ascii="Arial" w:hAnsi="Arial" w:cs="Arial"/>
                <w:color w:val="0070C0"/>
                <w:sz w:val="18"/>
                <w:szCs w:val="16"/>
              </w:rPr>
              <w:t xml:space="preserve"> strategija</w:t>
            </w:r>
            <w:r w:rsidR="00B93235" w:rsidRPr="005B2FD3">
              <w:rPr>
                <w:rFonts w:ascii="Arial" w:hAnsi="Arial" w:cs="Arial"/>
                <w:color w:val="0070C0"/>
                <w:sz w:val="18"/>
                <w:szCs w:val="16"/>
              </w:rPr>
              <w:t xml:space="preserve"> (W-O)</w:t>
            </w:r>
          </w:p>
          <w:p w14:paraId="1AD91968" w14:textId="6DD916BE" w:rsidR="00B76CBC" w:rsidRPr="005B2FD3" w:rsidRDefault="00B93235" w:rsidP="008F66AB">
            <w:pPr>
              <w:spacing w:after="0" w:line="276" w:lineRule="auto"/>
              <w:rPr>
                <w:rFonts w:ascii="Arial" w:hAnsi="Arial" w:cs="Arial"/>
                <w:color w:val="0070C0"/>
                <w:sz w:val="18"/>
                <w:szCs w:val="16"/>
              </w:rPr>
            </w:pPr>
            <w:bookmarkStart w:id="30" w:name="_Hlk70915270"/>
            <w:r w:rsidRPr="005B2FD3">
              <w:rPr>
                <w:rFonts w:ascii="Arial" w:hAnsi="Arial" w:cs="Arial"/>
                <w:color w:val="0070C0"/>
                <w:sz w:val="18"/>
                <w:szCs w:val="16"/>
              </w:rPr>
              <w:t xml:space="preserve">Izkoriščamo priložnosti, da premagamo slabosti </w:t>
            </w:r>
            <w:bookmarkEnd w:id="30"/>
          </w:p>
          <w:p w14:paraId="15B06F32" w14:textId="54150A70" w:rsidR="00B76CBC" w:rsidRPr="005B2FD3" w:rsidRDefault="00B76CBC" w:rsidP="00627A2E">
            <w:pPr>
              <w:pStyle w:val="ListParagraph"/>
              <w:numPr>
                <w:ilvl w:val="0"/>
                <w:numId w:val="2"/>
              </w:numPr>
              <w:spacing w:after="0" w:line="276" w:lineRule="auto"/>
              <w:ind w:left="357" w:hanging="357"/>
              <w:contextualSpacing w:val="0"/>
              <w:rPr>
                <w:rFonts w:ascii="Arial" w:hAnsi="Arial" w:cs="Arial"/>
                <w:b/>
                <w:bCs/>
                <w:color w:val="000000" w:themeColor="text1"/>
                <w:sz w:val="18"/>
                <w:szCs w:val="14"/>
              </w:rPr>
            </w:pPr>
            <w:r w:rsidRPr="005B2FD3">
              <w:rPr>
                <w:rFonts w:ascii="Arial" w:hAnsi="Arial" w:cs="Arial"/>
                <w:b/>
                <w:bCs/>
                <w:color w:val="000000" w:themeColor="text1"/>
                <w:sz w:val="18"/>
                <w:szCs w:val="20"/>
              </w:rPr>
              <w:t xml:space="preserve">IZZIV </w:t>
            </w:r>
            <w:r w:rsidR="001424A4" w:rsidRPr="005B2FD3">
              <w:rPr>
                <w:rFonts w:ascii="Arial" w:hAnsi="Arial" w:cs="Arial"/>
                <w:b/>
                <w:bCs/>
                <w:color w:val="000000" w:themeColor="text1"/>
                <w:sz w:val="18"/>
                <w:szCs w:val="20"/>
              </w:rPr>
              <w:t>2</w:t>
            </w:r>
            <w:r w:rsidRPr="005B2FD3">
              <w:rPr>
                <w:rFonts w:ascii="Arial" w:hAnsi="Arial" w:cs="Arial"/>
                <w:b/>
                <w:bCs/>
                <w:color w:val="000000" w:themeColor="text1"/>
                <w:sz w:val="18"/>
                <w:szCs w:val="20"/>
              </w:rPr>
              <w:t xml:space="preserve">: POMANJKLJIVA </w:t>
            </w:r>
            <w:r w:rsidR="00AF132B" w:rsidRPr="005B2FD3">
              <w:rPr>
                <w:rFonts w:ascii="Arial" w:hAnsi="Arial" w:cs="Arial"/>
                <w:b/>
                <w:bCs/>
                <w:color w:val="000000" w:themeColor="text1"/>
                <w:sz w:val="18"/>
                <w:szCs w:val="20"/>
              </w:rPr>
              <w:t xml:space="preserve">SEKUNDARNA </w:t>
            </w:r>
            <w:r w:rsidR="00B93235" w:rsidRPr="005B2FD3">
              <w:rPr>
                <w:rFonts w:ascii="Arial" w:hAnsi="Arial" w:cs="Arial"/>
                <w:b/>
                <w:bCs/>
                <w:color w:val="000000" w:themeColor="text1"/>
                <w:sz w:val="18"/>
                <w:szCs w:val="20"/>
              </w:rPr>
              <w:t>TURISTIČNA</w:t>
            </w:r>
            <w:r w:rsidRPr="005B2FD3">
              <w:rPr>
                <w:rFonts w:ascii="Arial" w:hAnsi="Arial" w:cs="Arial"/>
                <w:b/>
                <w:bCs/>
                <w:color w:val="000000" w:themeColor="text1"/>
                <w:sz w:val="18"/>
                <w:szCs w:val="20"/>
              </w:rPr>
              <w:t xml:space="preserve"> INFRASTRUKTURA </w:t>
            </w:r>
            <w:r w:rsidRPr="005B2FD3">
              <w:rPr>
                <w:rFonts w:ascii="Arial" w:hAnsi="Arial" w:cs="Arial"/>
                <w:b/>
                <w:bCs/>
                <w:color w:val="000000" w:themeColor="text1"/>
                <w:sz w:val="18"/>
                <w:szCs w:val="20"/>
              </w:rPr>
              <w:sym w:font="Symbol" w:char="F0AE"/>
            </w:r>
            <w:r w:rsidRPr="005B2FD3">
              <w:rPr>
                <w:rFonts w:ascii="Arial" w:hAnsi="Arial" w:cs="Arial"/>
                <w:b/>
                <w:bCs/>
                <w:color w:val="000000" w:themeColor="text1"/>
                <w:sz w:val="18"/>
                <w:szCs w:val="20"/>
              </w:rPr>
              <w:t xml:space="preserve"> </w:t>
            </w:r>
            <w:r w:rsidR="00C67942" w:rsidRPr="005B2FD3">
              <w:rPr>
                <w:rFonts w:ascii="Arial" w:hAnsi="Arial" w:cs="Arial"/>
                <w:b/>
                <w:bCs/>
                <w:color w:val="A8BD5D"/>
                <w:sz w:val="18"/>
                <w:szCs w:val="20"/>
              </w:rPr>
              <w:t>SI</w:t>
            </w:r>
            <w:r w:rsidRPr="005B2FD3">
              <w:rPr>
                <w:rFonts w:ascii="Arial" w:hAnsi="Arial" w:cs="Arial"/>
                <w:b/>
                <w:bCs/>
                <w:color w:val="A8BD5D"/>
                <w:sz w:val="18"/>
                <w:szCs w:val="20"/>
              </w:rPr>
              <w:t xml:space="preserve">: </w:t>
            </w:r>
            <w:r w:rsidR="00AF132B" w:rsidRPr="005B2FD3">
              <w:rPr>
                <w:rFonts w:ascii="Arial" w:hAnsi="Arial" w:cs="Arial"/>
                <w:b/>
                <w:color w:val="A8BD5D"/>
                <w:sz w:val="18"/>
                <w:szCs w:val="20"/>
              </w:rPr>
              <w:t>Krepitev obsega in kakovosti ponudbe (nastanitve, kulinarika, druga ponudba)</w:t>
            </w:r>
            <w:r w:rsidR="00AE7E4C" w:rsidRPr="005B2FD3">
              <w:rPr>
                <w:rFonts w:ascii="Arial" w:hAnsi="Arial" w:cs="Arial"/>
                <w:b/>
                <w:color w:val="A8BD5D"/>
                <w:sz w:val="18"/>
                <w:szCs w:val="20"/>
              </w:rPr>
              <w:t xml:space="preserve"> in programska nadgradnja ključnih atrakcij</w:t>
            </w:r>
            <w:r w:rsidRPr="005B2FD3">
              <w:rPr>
                <w:rFonts w:ascii="Arial" w:hAnsi="Arial" w:cs="Arial"/>
                <w:b/>
                <w:bCs/>
                <w:color w:val="A8BD5D"/>
                <w:sz w:val="18"/>
                <w:szCs w:val="20"/>
              </w:rPr>
              <w:t xml:space="preserve"> </w:t>
            </w:r>
            <w:r w:rsidRPr="005B2FD3">
              <w:rPr>
                <w:rFonts w:ascii="Arial" w:hAnsi="Arial" w:cs="Arial"/>
                <w:color w:val="000000" w:themeColor="text1"/>
                <w:sz w:val="18"/>
                <w:szCs w:val="14"/>
              </w:rPr>
              <w:t xml:space="preserve">(O1, </w:t>
            </w:r>
            <w:r w:rsidR="006C21FD" w:rsidRPr="005B2FD3">
              <w:rPr>
                <w:rFonts w:ascii="Arial" w:hAnsi="Arial" w:cs="Arial"/>
                <w:color w:val="000000" w:themeColor="text1"/>
                <w:sz w:val="18"/>
                <w:szCs w:val="14"/>
              </w:rPr>
              <w:t xml:space="preserve">O7, </w:t>
            </w:r>
            <w:r w:rsidRPr="005B2FD3">
              <w:rPr>
                <w:rFonts w:ascii="Arial" w:hAnsi="Arial" w:cs="Arial"/>
                <w:color w:val="000000" w:themeColor="text1"/>
                <w:sz w:val="18"/>
                <w:szCs w:val="14"/>
              </w:rPr>
              <w:t>W</w:t>
            </w:r>
            <w:r w:rsidR="00AF132B" w:rsidRPr="005B2FD3">
              <w:rPr>
                <w:rFonts w:ascii="Arial" w:hAnsi="Arial" w:cs="Arial"/>
                <w:color w:val="000000" w:themeColor="text1"/>
                <w:sz w:val="18"/>
                <w:szCs w:val="14"/>
              </w:rPr>
              <w:t>1</w:t>
            </w:r>
            <w:r w:rsidRPr="005B2FD3">
              <w:rPr>
                <w:rFonts w:ascii="Arial" w:hAnsi="Arial" w:cs="Arial"/>
                <w:color w:val="000000" w:themeColor="text1"/>
                <w:sz w:val="18"/>
                <w:szCs w:val="14"/>
              </w:rPr>
              <w:t>, W</w:t>
            </w:r>
            <w:r w:rsidR="00AF132B" w:rsidRPr="005B2FD3">
              <w:rPr>
                <w:rFonts w:ascii="Arial" w:hAnsi="Arial" w:cs="Arial"/>
                <w:color w:val="000000" w:themeColor="text1"/>
                <w:sz w:val="18"/>
                <w:szCs w:val="14"/>
              </w:rPr>
              <w:t>2</w:t>
            </w:r>
            <w:r w:rsidRPr="005B2FD3">
              <w:rPr>
                <w:rFonts w:ascii="Arial" w:hAnsi="Arial" w:cs="Arial"/>
                <w:color w:val="000000" w:themeColor="text1"/>
                <w:sz w:val="18"/>
                <w:szCs w:val="14"/>
              </w:rPr>
              <w:t>,</w:t>
            </w:r>
            <w:r w:rsidR="006C21FD" w:rsidRPr="005B2FD3">
              <w:rPr>
                <w:rFonts w:ascii="Arial" w:hAnsi="Arial" w:cs="Arial"/>
                <w:color w:val="000000" w:themeColor="text1"/>
                <w:sz w:val="18"/>
                <w:szCs w:val="14"/>
              </w:rPr>
              <w:t xml:space="preserve"> T2</w:t>
            </w:r>
            <w:r w:rsidRPr="005B2FD3">
              <w:rPr>
                <w:rFonts w:ascii="Arial" w:hAnsi="Arial" w:cs="Arial"/>
                <w:color w:val="000000" w:themeColor="text1"/>
                <w:sz w:val="18"/>
                <w:szCs w:val="14"/>
              </w:rPr>
              <w:t>)</w:t>
            </w:r>
            <w:r w:rsidRPr="005B2FD3">
              <w:rPr>
                <w:rFonts w:ascii="Arial" w:hAnsi="Arial" w:cs="Arial"/>
                <w:b/>
                <w:bCs/>
                <w:color w:val="000000" w:themeColor="text1"/>
                <w:sz w:val="18"/>
                <w:szCs w:val="14"/>
              </w:rPr>
              <w:t xml:space="preserve"> </w:t>
            </w:r>
            <w:r w:rsidR="00AF132B" w:rsidRPr="005B2FD3">
              <w:rPr>
                <w:rFonts w:ascii="Arial" w:hAnsi="Arial" w:cs="Arial"/>
                <w:bCs/>
                <w:color w:val="000000" w:themeColor="text1"/>
                <w:sz w:val="18"/>
              </w:rPr>
              <w:t>XXX</w:t>
            </w:r>
          </w:p>
          <w:p w14:paraId="1339D250" w14:textId="275BB948" w:rsidR="00D97CB8" w:rsidRPr="005B2FD3" w:rsidRDefault="00D97CB8" w:rsidP="00627A2E">
            <w:pPr>
              <w:pStyle w:val="ListParagraph"/>
              <w:numPr>
                <w:ilvl w:val="0"/>
                <w:numId w:val="2"/>
              </w:numPr>
              <w:spacing w:after="0" w:line="276" w:lineRule="auto"/>
              <w:ind w:left="357" w:hanging="357"/>
              <w:contextualSpacing w:val="0"/>
              <w:rPr>
                <w:rFonts w:ascii="Arial" w:hAnsi="Arial" w:cs="Arial"/>
                <w:b/>
                <w:bCs/>
                <w:color w:val="000000" w:themeColor="text1"/>
                <w:sz w:val="18"/>
                <w:szCs w:val="20"/>
              </w:rPr>
            </w:pPr>
            <w:r w:rsidRPr="005B2FD3">
              <w:rPr>
                <w:rFonts w:ascii="Arial" w:hAnsi="Arial" w:cs="Arial"/>
                <w:b/>
                <w:bCs/>
                <w:color w:val="000000" w:themeColor="text1"/>
                <w:sz w:val="18"/>
                <w:szCs w:val="20"/>
              </w:rPr>
              <w:t xml:space="preserve">IZZIV 4: POMANJKLJIVA DIGITALIZACIJA  </w:t>
            </w:r>
            <w:r w:rsidRPr="005B2FD3">
              <w:rPr>
                <w:rFonts w:ascii="Arial" w:hAnsi="Arial" w:cs="Arial"/>
                <w:b/>
                <w:bCs/>
                <w:color w:val="000000" w:themeColor="text1"/>
                <w:sz w:val="18"/>
                <w:szCs w:val="20"/>
              </w:rPr>
              <w:sym w:font="Symbol" w:char="F0AE"/>
            </w:r>
            <w:r w:rsidRPr="005B2FD3">
              <w:rPr>
                <w:rFonts w:ascii="Arial" w:hAnsi="Arial" w:cs="Arial"/>
                <w:b/>
                <w:bCs/>
                <w:color w:val="000000" w:themeColor="text1"/>
                <w:sz w:val="18"/>
                <w:szCs w:val="20"/>
              </w:rPr>
              <w:t xml:space="preserve"> </w:t>
            </w:r>
            <w:r w:rsidRPr="005B2FD3">
              <w:rPr>
                <w:rFonts w:ascii="Arial" w:hAnsi="Arial" w:cs="Arial"/>
                <w:b/>
                <w:bCs/>
                <w:color w:val="A8BD5D"/>
                <w:sz w:val="18"/>
                <w:szCs w:val="20"/>
              </w:rPr>
              <w:t xml:space="preserve">SI: </w:t>
            </w:r>
            <w:r w:rsidRPr="005B2FD3">
              <w:rPr>
                <w:rFonts w:ascii="Arial" w:hAnsi="Arial" w:cs="Arial"/>
                <w:b/>
                <w:color w:val="A8BD5D"/>
                <w:sz w:val="18"/>
                <w:szCs w:val="20"/>
              </w:rPr>
              <w:t>Krepitev digitalizacije v turizmu in povezave v celostne digitalne ekosisteme</w:t>
            </w:r>
            <w:r w:rsidRPr="005B2FD3">
              <w:rPr>
                <w:rFonts w:ascii="Arial" w:hAnsi="Arial" w:cs="Arial"/>
                <w:b/>
                <w:bCs/>
                <w:color w:val="A8BD5D"/>
                <w:sz w:val="18"/>
                <w:szCs w:val="20"/>
              </w:rPr>
              <w:t xml:space="preserve"> </w:t>
            </w:r>
            <w:r w:rsidRPr="005B2FD3">
              <w:rPr>
                <w:rFonts w:ascii="Arial" w:hAnsi="Arial" w:cs="Arial"/>
                <w:color w:val="000000" w:themeColor="text1"/>
                <w:sz w:val="18"/>
                <w:szCs w:val="14"/>
              </w:rPr>
              <w:t>(W</w:t>
            </w:r>
            <w:r w:rsidR="006C21FD" w:rsidRPr="005B2FD3">
              <w:rPr>
                <w:rFonts w:ascii="Arial" w:hAnsi="Arial" w:cs="Arial"/>
                <w:color w:val="000000" w:themeColor="text1"/>
                <w:sz w:val="18"/>
                <w:szCs w:val="14"/>
              </w:rPr>
              <w:t>8</w:t>
            </w:r>
            <w:r w:rsidRPr="005B2FD3">
              <w:rPr>
                <w:rFonts w:ascii="Arial" w:hAnsi="Arial" w:cs="Arial"/>
                <w:color w:val="000000" w:themeColor="text1"/>
                <w:sz w:val="18"/>
                <w:szCs w:val="14"/>
              </w:rPr>
              <w:t>, O7)</w:t>
            </w:r>
            <w:r w:rsidRPr="005B2FD3">
              <w:rPr>
                <w:rFonts w:ascii="Arial" w:hAnsi="Arial" w:cs="Arial"/>
                <w:color w:val="000000" w:themeColor="text1"/>
                <w:sz w:val="18"/>
                <w:szCs w:val="16"/>
              </w:rPr>
              <w:t xml:space="preserve"> XX</w:t>
            </w:r>
            <w:r w:rsidRPr="005B2FD3">
              <w:rPr>
                <w:rFonts w:ascii="Arial" w:hAnsi="Arial" w:cs="Arial"/>
                <w:b/>
                <w:bCs/>
                <w:color w:val="000000" w:themeColor="text1"/>
                <w:sz w:val="18"/>
                <w:szCs w:val="20"/>
              </w:rPr>
              <w:t xml:space="preserve"> </w:t>
            </w:r>
          </w:p>
          <w:p w14:paraId="7E0522DE" w14:textId="79495C17" w:rsidR="00265A19" w:rsidRPr="005B2FD3" w:rsidRDefault="00B76CBC" w:rsidP="00627A2E">
            <w:pPr>
              <w:pStyle w:val="ListParagraph"/>
              <w:numPr>
                <w:ilvl w:val="0"/>
                <w:numId w:val="2"/>
              </w:numPr>
              <w:spacing w:after="0" w:line="276" w:lineRule="auto"/>
              <w:ind w:left="357" w:hanging="357"/>
              <w:contextualSpacing w:val="0"/>
              <w:rPr>
                <w:rFonts w:ascii="Arial" w:hAnsi="Arial" w:cs="Arial"/>
                <w:b/>
                <w:bCs/>
                <w:color w:val="000000" w:themeColor="text1"/>
                <w:sz w:val="18"/>
                <w:szCs w:val="20"/>
              </w:rPr>
            </w:pPr>
            <w:r w:rsidRPr="005B2FD3">
              <w:rPr>
                <w:rFonts w:ascii="Arial" w:hAnsi="Arial" w:cs="Arial"/>
                <w:b/>
                <w:bCs/>
                <w:color w:val="000000" w:themeColor="text1"/>
                <w:sz w:val="18"/>
                <w:szCs w:val="20"/>
              </w:rPr>
              <w:t xml:space="preserve">IZZIV </w:t>
            </w:r>
            <w:r w:rsidR="00D97CB8" w:rsidRPr="005B2FD3">
              <w:rPr>
                <w:rFonts w:ascii="Arial" w:hAnsi="Arial" w:cs="Arial"/>
                <w:b/>
                <w:bCs/>
                <w:color w:val="000000" w:themeColor="text1"/>
                <w:sz w:val="18"/>
                <w:szCs w:val="20"/>
              </w:rPr>
              <w:t>7</w:t>
            </w:r>
            <w:r w:rsidRPr="005B2FD3">
              <w:rPr>
                <w:rFonts w:ascii="Arial" w:hAnsi="Arial" w:cs="Arial"/>
                <w:b/>
                <w:bCs/>
                <w:color w:val="000000" w:themeColor="text1"/>
                <w:sz w:val="18"/>
                <w:szCs w:val="20"/>
              </w:rPr>
              <w:t xml:space="preserve">: </w:t>
            </w:r>
            <w:r w:rsidR="00AE7E4C" w:rsidRPr="005B2FD3">
              <w:rPr>
                <w:rFonts w:ascii="Arial" w:hAnsi="Arial" w:cs="Arial"/>
                <w:b/>
                <w:bCs/>
                <w:color w:val="000000" w:themeColor="text1"/>
                <w:sz w:val="18"/>
                <w:szCs w:val="20"/>
              </w:rPr>
              <w:t xml:space="preserve">ŠE VEDNO </w:t>
            </w:r>
            <w:r w:rsidR="00F91A95" w:rsidRPr="005B2FD3">
              <w:rPr>
                <w:rFonts w:ascii="Arial" w:hAnsi="Arial" w:cs="Arial"/>
                <w:b/>
                <w:bCs/>
                <w:color w:val="000000" w:themeColor="text1"/>
                <w:sz w:val="18"/>
                <w:szCs w:val="20"/>
              </w:rPr>
              <w:t>PREVLADUJOČ IZLETNIŠKI PROFIL DESTINACIJE</w:t>
            </w:r>
            <w:r w:rsidRPr="005B2FD3">
              <w:rPr>
                <w:rFonts w:ascii="Arial" w:hAnsi="Arial" w:cs="Arial"/>
                <w:b/>
                <w:bCs/>
                <w:color w:val="000000" w:themeColor="text1"/>
                <w:sz w:val="18"/>
                <w:szCs w:val="20"/>
              </w:rPr>
              <w:t xml:space="preserve"> </w:t>
            </w:r>
            <w:r w:rsidRPr="005B2FD3">
              <w:rPr>
                <w:rFonts w:ascii="Arial" w:hAnsi="Arial" w:cs="Arial"/>
                <w:b/>
                <w:bCs/>
                <w:color w:val="000000" w:themeColor="text1"/>
                <w:sz w:val="18"/>
                <w:szCs w:val="20"/>
              </w:rPr>
              <w:sym w:font="Symbol" w:char="F0AE"/>
            </w:r>
            <w:r w:rsidRPr="005B2FD3">
              <w:rPr>
                <w:rFonts w:ascii="Arial" w:hAnsi="Arial" w:cs="Arial"/>
                <w:b/>
                <w:bCs/>
                <w:color w:val="000000" w:themeColor="text1"/>
                <w:sz w:val="18"/>
                <w:szCs w:val="20"/>
              </w:rPr>
              <w:t xml:space="preserve"> </w:t>
            </w:r>
            <w:r w:rsidR="00C67942" w:rsidRPr="005B2FD3">
              <w:rPr>
                <w:rFonts w:ascii="Arial" w:hAnsi="Arial" w:cs="Arial"/>
                <w:b/>
                <w:bCs/>
                <w:color w:val="A8BD5D"/>
                <w:sz w:val="18"/>
                <w:szCs w:val="20"/>
              </w:rPr>
              <w:t>SI</w:t>
            </w:r>
            <w:r w:rsidR="00F91A95" w:rsidRPr="005B2FD3">
              <w:rPr>
                <w:rFonts w:ascii="Arial" w:hAnsi="Arial" w:cs="Arial"/>
                <w:b/>
                <w:bCs/>
                <w:color w:val="A8BD5D"/>
                <w:sz w:val="18"/>
                <w:szCs w:val="20"/>
              </w:rPr>
              <w:t xml:space="preserve">: </w:t>
            </w:r>
            <w:r w:rsidR="00F91A95" w:rsidRPr="005B2FD3">
              <w:rPr>
                <w:rFonts w:ascii="Arial" w:hAnsi="Arial" w:cs="Arial"/>
                <w:b/>
                <w:color w:val="A8BD5D"/>
                <w:sz w:val="18"/>
                <w:szCs w:val="20"/>
              </w:rPr>
              <w:t>Krepitev stacionarnega profila destinacije</w:t>
            </w:r>
            <w:r w:rsidR="00F91A95" w:rsidRPr="005B2FD3">
              <w:rPr>
                <w:rFonts w:ascii="Arial" w:hAnsi="Arial" w:cs="Arial"/>
                <w:b/>
                <w:bCs/>
                <w:color w:val="A8BD5D"/>
                <w:sz w:val="18"/>
                <w:szCs w:val="20"/>
              </w:rPr>
              <w:t xml:space="preserve"> </w:t>
            </w:r>
            <w:r w:rsidRPr="005B2FD3">
              <w:rPr>
                <w:rFonts w:ascii="Arial" w:hAnsi="Arial" w:cs="Arial"/>
                <w:color w:val="000000" w:themeColor="text1"/>
                <w:sz w:val="18"/>
                <w:szCs w:val="14"/>
              </w:rPr>
              <w:t xml:space="preserve">(W1, </w:t>
            </w:r>
            <w:r w:rsidR="006C21FD" w:rsidRPr="005B2FD3">
              <w:rPr>
                <w:rFonts w:ascii="Arial" w:hAnsi="Arial" w:cs="Arial"/>
                <w:color w:val="000000" w:themeColor="text1"/>
                <w:sz w:val="18"/>
                <w:szCs w:val="14"/>
              </w:rPr>
              <w:t xml:space="preserve">W2, </w:t>
            </w:r>
            <w:r w:rsidRPr="005B2FD3">
              <w:rPr>
                <w:rFonts w:ascii="Arial" w:hAnsi="Arial" w:cs="Arial"/>
                <w:color w:val="000000" w:themeColor="text1"/>
                <w:sz w:val="18"/>
                <w:szCs w:val="14"/>
              </w:rPr>
              <w:t>,O1, O3, O4, O5)</w:t>
            </w:r>
            <w:r w:rsidR="00AE7E4C" w:rsidRPr="005B2FD3">
              <w:rPr>
                <w:rFonts w:ascii="Arial" w:hAnsi="Arial" w:cs="Arial"/>
                <w:color w:val="000000" w:themeColor="text1"/>
                <w:sz w:val="18"/>
                <w:szCs w:val="14"/>
              </w:rPr>
              <w:t xml:space="preserve"> </w:t>
            </w:r>
            <w:r w:rsidR="00AE7E4C" w:rsidRPr="005B2FD3">
              <w:rPr>
                <w:rFonts w:ascii="Arial" w:hAnsi="Arial" w:cs="Arial"/>
                <w:bCs/>
                <w:color w:val="000000" w:themeColor="text1"/>
                <w:sz w:val="18"/>
              </w:rPr>
              <w:t>XX</w:t>
            </w:r>
          </w:p>
          <w:p w14:paraId="66CEAF81" w14:textId="6E500843" w:rsidR="00B76CBC" w:rsidRPr="005B2FD3" w:rsidRDefault="00265A19" w:rsidP="00627A2E">
            <w:pPr>
              <w:pStyle w:val="ListParagraph"/>
              <w:numPr>
                <w:ilvl w:val="0"/>
                <w:numId w:val="2"/>
              </w:numPr>
              <w:spacing w:after="0" w:line="276" w:lineRule="auto"/>
              <w:ind w:left="357" w:hanging="357"/>
              <w:contextualSpacing w:val="0"/>
              <w:rPr>
                <w:rFonts w:ascii="Arial" w:hAnsi="Arial" w:cs="Arial"/>
                <w:b/>
                <w:bCs/>
                <w:color w:val="000000" w:themeColor="text1"/>
                <w:sz w:val="18"/>
                <w:szCs w:val="20"/>
              </w:rPr>
            </w:pPr>
            <w:r w:rsidRPr="005B2FD3">
              <w:rPr>
                <w:rFonts w:ascii="Arial" w:hAnsi="Arial" w:cs="Arial"/>
                <w:b/>
                <w:bCs/>
                <w:color w:val="000000" w:themeColor="text1"/>
                <w:sz w:val="18"/>
                <w:szCs w:val="20"/>
              </w:rPr>
              <w:t xml:space="preserve">IZZIV </w:t>
            </w:r>
            <w:r w:rsidR="00D97CB8" w:rsidRPr="005B2FD3">
              <w:rPr>
                <w:rFonts w:ascii="Arial" w:hAnsi="Arial" w:cs="Arial"/>
                <w:b/>
                <w:bCs/>
                <w:color w:val="000000" w:themeColor="text1"/>
                <w:sz w:val="18"/>
                <w:szCs w:val="20"/>
              </w:rPr>
              <w:t>14</w:t>
            </w:r>
            <w:r w:rsidRPr="005B2FD3">
              <w:rPr>
                <w:rFonts w:ascii="Arial" w:hAnsi="Arial" w:cs="Arial"/>
                <w:b/>
                <w:bCs/>
                <w:color w:val="000000" w:themeColor="text1"/>
                <w:sz w:val="18"/>
                <w:szCs w:val="20"/>
              </w:rPr>
              <w:t xml:space="preserve">: NIZKA STOPNJA IDENTIFIKACIJE Z DESTINACIJO NA STRANI PONUDNIKOV </w:t>
            </w:r>
            <w:r w:rsidRPr="005B2FD3">
              <w:rPr>
                <w:rFonts w:ascii="Arial" w:hAnsi="Arial" w:cs="Arial"/>
                <w:b/>
                <w:bCs/>
                <w:color w:val="000000" w:themeColor="text1"/>
                <w:sz w:val="18"/>
                <w:szCs w:val="20"/>
              </w:rPr>
              <w:sym w:font="Symbol" w:char="F0AE"/>
            </w:r>
            <w:r w:rsidR="00C67942" w:rsidRPr="005B2FD3">
              <w:rPr>
                <w:rFonts w:ascii="Arial" w:hAnsi="Arial" w:cs="Arial"/>
                <w:b/>
                <w:bCs/>
                <w:color w:val="000000" w:themeColor="text1"/>
                <w:sz w:val="18"/>
                <w:szCs w:val="20"/>
              </w:rPr>
              <w:t xml:space="preserve"> </w:t>
            </w:r>
            <w:r w:rsidR="00C67942" w:rsidRPr="005B2FD3">
              <w:rPr>
                <w:rFonts w:ascii="Arial" w:hAnsi="Arial" w:cs="Arial"/>
                <w:b/>
                <w:bCs/>
                <w:color w:val="A8BD5D"/>
                <w:sz w:val="18"/>
                <w:szCs w:val="20"/>
              </w:rPr>
              <w:t>SI</w:t>
            </w:r>
            <w:r w:rsidRPr="005B2FD3">
              <w:rPr>
                <w:rFonts w:ascii="Arial" w:hAnsi="Arial" w:cs="Arial"/>
                <w:b/>
                <w:bCs/>
                <w:color w:val="A8BD5D"/>
                <w:sz w:val="18"/>
                <w:szCs w:val="20"/>
              </w:rPr>
              <w:t xml:space="preserve">: </w:t>
            </w:r>
            <w:r w:rsidR="00C4380D" w:rsidRPr="005B2FD3">
              <w:rPr>
                <w:rFonts w:ascii="Arial" w:hAnsi="Arial" w:cs="Arial"/>
                <w:b/>
                <w:color w:val="A8BD5D"/>
                <w:sz w:val="18"/>
                <w:szCs w:val="20"/>
              </w:rPr>
              <w:t xml:space="preserve">Krepitev pripadnosti, skozi mreže in sodelovalno upravljanje </w:t>
            </w:r>
            <w:r w:rsidRPr="005B2FD3">
              <w:rPr>
                <w:rFonts w:ascii="Arial" w:hAnsi="Arial" w:cs="Arial"/>
                <w:color w:val="000000" w:themeColor="text1"/>
                <w:sz w:val="18"/>
                <w:szCs w:val="14"/>
              </w:rPr>
              <w:t xml:space="preserve">(W1, W6, </w:t>
            </w:r>
            <w:r w:rsidR="006C21FD" w:rsidRPr="005B2FD3">
              <w:rPr>
                <w:rFonts w:ascii="Arial" w:hAnsi="Arial" w:cs="Arial"/>
                <w:color w:val="000000" w:themeColor="text1"/>
                <w:sz w:val="18"/>
                <w:szCs w:val="14"/>
              </w:rPr>
              <w:t xml:space="preserve">W15, </w:t>
            </w:r>
            <w:r w:rsidRPr="005B2FD3">
              <w:rPr>
                <w:rFonts w:ascii="Arial" w:hAnsi="Arial" w:cs="Arial"/>
                <w:color w:val="000000" w:themeColor="text1"/>
                <w:sz w:val="18"/>
                <w:szCs w:val="14"/>
              </w:rPr>
              <w:t>O</w:t>
            </w:r>
            <w:r w:rsidR="006C21FD" w:rsidRPr="005B2FD3">
              <w:rPr>
                <w:rFonts w:ascii="Arial" w:hAnsi="Arial" w:cs="Arial"/>
                <w:color w:val="000000" w:themeColor="text1"/>
                <w:sz w:val="18"/>
                <w:szCs w:val="14"/>
              </w:rPr>
              <w:t>2</w:t>
            </w:r>
            <w:r w:rsidRPr="005B2FD3">
              <w:rPr>
                <w:rFonts w:ascii="Arial" w:hAnsi="Arial" w:cs="Arial"/>
                <w:color w:val="000000" w:themeColor="text1"/>
                <w:sz w:val="18"/>
                <w:szCs w:val="14"/>
              </w:rPr>
              <w:t>, T</w:t>
            </w:r>
            <w:r w:rsidR="006C21FD" w:rsidRPr="005B2FD3">
              <w:rPr>
                <w:rFonts w:ascii="Arial" w:hAnsi="Arial" w:cs="Arial"/>
                <w:color w:val="000000" w:themeColor="text1"/>
                <w:sz w:val="18"/>
                <w:szCs w:val="14"/>
              </w:rPr>
              <w:t>8</w:t>
            </w:r>
            <w:r w:rsidRPr="005B2FD3">
              <w:rPr>
                <w:rFonts w:ascii="Arial" w:hAnsi="Arial" w:cs="Arial"/>
                <w:color w:val="000000" w:themeColor="text1"/>
                <w:sz w:val="18"/>
                <w:szCs w:val="14"/>
              </w:rPr>
              <w:t>)</w:t>
            </w:r>
            <w:r w:rsidRPr="005B2FD3">
              <w:rPr>
                <w:rFonts w:ascii="Arial" w:hAnsi="Arial" w:cs="Arial"/>
                <w:color w:val="000000" w:themeColor="text1"/>
                <w:sz w:val="18"/>
                <w:szCs w:val="16"/>
              </w:rPr>
              <w:t xml:space="preserve"> </w:t>
            </w:r>
            <w:r w:rsidR="0084502A" w:rsidRPr="005B2FD3">
              <w:rPr>
                <w:rFonts w:ascii="Arial" w:hAnsi="Arial" w:cs="Arial"/>
                <w:color w:val="000000" w:themeColor="text1"/>
                <w:sz w:val="18"/>
                <w:szCs w:val="16"/>
              </w:rPr>
              <w:t>XXX</w:t>
            </w:r>
          </w:p>
          <w:p w14:paraId="2CA67E6C" w14:textId="6E8A00F5" w:rsidR="00AE7E4C" w:rsidRPr="005B2FD3" w:rsidRDefault="00AE7E4C" w:rsidP="006C21FD">
            <w:pPr>
              <w:pStyle w:val="ListParagraph"/>
              <w:spacing w:after="0" w:line="276" w:lineRule="auto"/>
              <w:ind w:left="357"/>
              <w:contextualSpacing w:val="0"/>
              <w:rPr>
                <w:rFonts w:ascii="Arial" w:hAnsi="Arial" w:cs="Arial"/>
                <w:b/>
                <w:bCs/>
                <w:color w:val="000000" w:themeColor="text1"/>
                <w:sz w:val="18"/>
                <w:szCs w:val="20"/>
              </w:rPr>
            </w:pPr>
          </w:p>
        </w:tc>
      </w:tr>
      <w:tr w:rsidR="00B76CBC" w:rsidRPr="005B2FD3" w14:paraId="7BECE09A" w14:textId="77777777" w:rsidTr="00424968">
        <w:trPr>
          <w:trHeight w:val="20"/>
        </w:trPr>
        <w:tc>
          <w:tcPr>
            <w:tcW w:w="2936" w:type="dxa"/>
            <w:shd w:val="clear" w:color="auto" w:fill="DEEAF6" w:themeFill="accent1" w:themeFillTint="33"/>
            <w:tcMar>
              <w:top w:w="15" w:type="dxa"/>
              <w:left w:w="81" w:type="dxa"/>
              <w:bottom w:w="0" w:type="dxa"/>
              <w:right w:w="81" w:type="dxa"/>
            </w:tcMar>
            <w:hideMark/>
          </w:tcPr>
          <w:p w14:paraId="3E0770B7" w14:textId="77777777" w:rsidR="00B76CBC" w:rsidRPr="005B2FD3" w:rsidRDefault="00B76CBC" w:rsidP="00933D6A">
            <w:pPr>
              <w:spacing w:after="0" w:line="276" w:lineRule="auto"/>
              <w:rPr>
                <w:rFonts w:ascii="Arial" w:hAnsi="Arial" w:cs="Arial"/>
                <w:sz w:val="18"/>
                <w:szCs w:val="20"/>
              </w:rPr>
            </w:pPr>
            <w:bookmarkStart w:id="31" w:name="_Hlk70915437"/>
            <w:r w:rsidRPr="005B2FD3">
              <w:rPr>
                <w:rFonts w:ascii="Arial" w:hAnsi="Arial" w:cs="Arial"/>
                <w:b/>
                <w:bCs/>
                <w:sz w:val="18"/>
                <w:szCs w:val="20"/>
              </w:rPr>
              <w:t>TVEGANJA (T)</w:t>
            </w:r>
          </w:p>
          <w:p w14:paraId="2748E7A0" w14:textId="672B38AB" w:rsidR="007E568E" w:rsidRPr="005B2FD3" w:rsidRDefault="007E568E" w:rsidP="00627A2E">
            <w:pPr>
              <w:pStyle w:val="ListParagraph"/>
              <w:numPr>
                <w:ilvl w:val="0"/>
                <w:numId w:val="7"/>
              </w:numPr>
              <w:spacing w:after="0" w:line="276" w:lineRule="auto"/>
              <w:rPr>
                <w:rFonts w:ascii="Arial" w:hAnsi="Arial" w:cs="Arial"/>
                <w:sz w:val="18"/>
                <w:szCs w:val="20"/>
              </w:rPr>
            </w:pPr>
            <w:r w:rsidRPr="005B2FD3">
              <w:rPr>
                <w:rFonts w:ascii="Arial" w:hAnsi="Arial" w:cs="Arial"/>
                <w:sz w:val="18"/>
                <w:szCs w:val="20"/>
              </w:rPr>
              <w:t>Zaradi ukinitve turističnih regij nima območje direktnih »sistemskih« navezav na področje turizma v okviru Gorenjske</w:t>
            </w:r>
          </w:p>
          <w:p w14:paraId="23210831" w14:textId="593DFDAC" w:rsidR="00C67942" w:rsidRPr="005B2FD3" w:rsidRDefault="00B76CBC" w:rsidP="00627A2E">
            <w:pPr>
              <w:pStyle w:val="ListParagraph"/>
              <w:numPr>
                <w:ilvl w:val="0"/>
                <w:numId w:val="7"/>
              </w:numPr>
              <w:spacing w:after="0" w:line="276" w:lineRule="auto"/>
              <w:rPr>
                <w:rFonts w:ascii="Arial" w:hAnsi="Arial" w:cs="Arial"/>
                <w:sz w:val="18"/>
                <w:szCs w:val="20"/>
              </w:rPr>
            </w:pPr>
            <w:r w:rsidRPr="005B2FD3">
              <w:rPr>
                <w:rFonts w:ascii="Arial" w:hAnsi="Arial" w:cs="Arial"/>
                <w:sz w:val="18"/>
                <w:szCs w:val="20"/>
              </w:rPr>
              <w:t>Omejeni proračun</w:t>
            </w:r>
            <w:r w:rsidR="00424968" w:rsidRPr="005B2FD3">
              <w:rPr>
                <w:rFonts w:ascii="Arial" w:hAnsi="Arial" w:cs="Arial"/>
                <w:sz w:val="18"/>
                <w:szCs w:val="20"/>
              </w:rPr>
              <w:t>i</w:t>
            </w:r>
            <w:r w:rsidRPr="005B2FD3">
              <w:rPr>
                <w:rFonts w:ascii="Arial" w:hAnsi="Arial" w:cs="Arial"/>
                <w:sz w:val="18"/>
                <w:szCs w:val="20"/>
              </w:rPr>
              <w:t xml:space="preserve"> Občin</w:t>
            </w:r>
            <w:r w:rsidR="00424968" w:rsidRPr="005B2FD3">
              <w:rPr>
                <w:rFonts w:ascii="Arial" w:hAnsi="Arial" w:cs="Arial"/>
                <w:sz w:val="18"/>
                <w:szCs w:val="20"/>
              </w:rPr>
              <w:t xml:space="preserve"> za vlaganje v turizem in javne projekte </w:t>
            </w:r>
            <w:r w:rsidR="00C67942" w:rsidRPr="005B2FD3">
              <w:rPr>
                <w:rFonts w:ascii="Arial" w:hAnsi="Arial" w:cs="Arial"/>
                <w:sz w:val="18"/>
                <w:szCs w:val="20"/>
              </w:rPr>
              <w:t>ter zmanjšanje investicijske dinamike v gospodarstvu zaradi Covid-19</w:t>
            </w:r>
          </w:p>
          <w:p w14:paraId="5C8552FC" w14:textId="3A39A0DA" w:rsidR="00B846C0" w:rsidRPr="005B2FD3" w:rsidRDefault="00B846C0" w:rsidP="00627A2E">
            <w:pPr>
              <w:pStyle w:val="ListParagraph"/>
              <w:numPr>
                <w:ilvl w:val="0"/>
                <w:numId w:val="7"/>
              </w:numPr>
              <w:spacing w:after="0" w:line="276" w:lineRule="auto"/>
              <w:rPr>
                <w:rFonts w:ascii="Arial" w:hAnsi="Arial" w:cs="Arial"/>
                <w:sz w:val="18"/>
                <w:szCs w:val="18"/>
              </w:rPr>
            </w:pPr>
            <w:r w:rsidRPr="005B2FD3">
              <w:rPr>
                <w:rFonts w:ascii="Arial" w:hAnsi="Arial" w:cs="Arial"/>
                <w:sz w:val="18"/>
                <w:szCs w:val="18"/>
              </w:rPr>
              <w:t>Povečani pritiski na prostor – dnevni sprehajalci/pohodniki (tudi obremenitev z motornim prometom); pospešeno</w:t>
            </w:r>
            <w:r w:rsidR="00C67942" w:rsidRPr="005B2FD3">
              <w:rPr>
                <w:rFonts w:ascii="Arial" w:hAnsi="Arial" w:cs="Arial"/>
                <w:sz w:val="18"/>
                <w:szCs w:val="18"/>
              </w:rPr>
              <w:t xml:space="preserve"> </w:t>
            </w:r>
            <w:r w:rsidRPr="005B2FD3">
              <w:rPr>
                <w:rFonts w:ascii="Arial" w:hAnsi="Arial" w:cs="Arial"/>
                <w:sz w:val="18"/>
                <w:szCs w:val="18"/>
              </w:rPr>
              <w:t>s  Covid-19</w:t>
            </w:r>
          </w:p>
          <w:p w14:paraId="4F3D7F99" w14:textId="0B9921E5" w:rsidR="00B76CBC" w:rsidRPr="005B2FD3" w:rsidRDefault="00424968" w:rsidP="00627A2E">
            <w:pPr>
              <w:pStyle w:val="ListParagraph"/>
              <w:numPr>
                <w:ilvl w:val="0"/>
                <w:numId w:val="7"/>
              </w:numPr>
              <w:spacing w:after="0" w:line="276" w:lineRule="auto"/>
              <w:rPr>
                <w:rFonts w:ascii="Arial" w:hAnsi="Arial" w:cs="Arial"/>
                <w:sz w:val="18"/>
                <w:szCs w:val="18"/>
              </w:rPr>
            </w:pPr>
            <w:r w:rsidRPr="005B2FD3">
              <w:rPr>
                <w:rFonts w:ascii="Arial" w:hAnsi="Arial" w:cs="Arial"/>
                <w:sz w:val="18"/>
                <w:szCs w:val="20"/>
              </w:rPr>
              <w:t>Pri pomembnih projektih o</w:t>
            </w:r>
            <w:r w:rsidR="00B76CBC" w:rsidRPr="005B2FD3">
              <w:rPr>
                <w:rFonts w:ascii="Arial" w:hAnsi="Arial" w:cs="Arial"/>
                <w:sz w:val="18"/>
                <w:szCs w:val="20"/>
              </w:rPr>
              <w:t>dvisnost od države</w:t>
            </w:r>
            <w:r w:rsidRPr="005B2FD3">
              <w:rPr>
                <w:rFonts w:ascii="Arial" w:hAnsi="Arial" w:cs="Arial"/>
                <w:sz w:val="18"/>
                <w:szCs w:val="20"/>
              </w:rPr>
              <w:t xml:space="preserve"> in zunanjih inštitucij</w:t>
            </w:r>
            <w:r w:rsidR="00B76CBC" w:rsidRPr="005B2FD3">
              <w:rPr>
                <w:rFonts w:ascii="Arial" w:hAnsi="Arial" w:cs="Arial"/>
                <w:sz w:val="18"/>
                <w:szCs w:val="20"/>
              </w:rPr>
              <w:t xml:space="preserve">: </w:t>
            </w:r>
            <w:r w:rsidR="00B76CBC" w:rsidRPr="005B2FD3">
              <w:rPr>
                <w:rFonts w:ascii="Arial" w:hAnsi="Arial" w:cs="Arial"/>
                <w:sz w:val="18"/>
                <w:szCs w:val="16"/>
              </w:rPr>
              <w:t>ceste, daljinska kolesarska pot, železni</w:t>
            </w:r>
            <w:r w:rsidRPr="005B2FD3">
              <w:rPr>
                <w:rFonts w:ascii="Arial" w:hAnsi="Arial" w:cs="Arial"/>
                <w:sz w:val="18"/>
                <w:szCs w:val="16"/>
              </w:rPr>
              <w:t xml:space="preserve">ška postaja Škofja Loka </w:t>
            </w:r>
            <w:r w:rsidR="00C67942" w:rsidRPr="005B2FD3">
              <w:rPr>
                <w:rFonts w:ascii="Arial" w:hAnsi="Arial" w:cs="Arial"/>
                <w:sz w:val="18"/>
                <w:szCs w:val="16"/>
              </w:rPr>
              <w:t>za</w:t>
            </w:r>
            <w:r w:rsidRPr="005B2FD3">
              <w:rPr>
                <w:rFonts w:ascii="Arial" w:hAnsi="Arial" w:cs="Arial"/>
                <w:sz w:val="18"/>
                <w:szCs w:val="16"/>
              </w:rPr>
              <w:t xml:space="preserve"> intermo</w:t>
            </w:r>
            <w:r w:rsidR="00EA2AF7" w:rsidRPr="005B2FD3">
              <w:rPr>
                <w:rFonts w:ascii="Arial" w:hAnsi="Arial" w:cs="Arial"/>
                <w:sz w:val="18"/>
                <w:szCs w:val="16"/>
              </w:rPr>
              <w:t>d</w:t>
            </w:r>
            <w:r w:rsidRPr="005B2FD3">
              <w:rPr>
                <w:rFonts w:ascii="Arial" w:hAnsi="Arial" w:cs="Arial"/>
                <w:sz w:val="18"/>
                <w:szCs w:val="16"/>
              </w:rPr>
              <w:t>alno vozlišče</w:t>
            </w:r>
            <w:r w:rsidR="00B76CBC" w:rsidRPr="005B2FD3">
              <w:rPr>
                <w:rFonts w:ascii="Arial" w:hAnsi="Arial" w:cs="Arial"/>
                <w:sz w:val="18"/>
                <w:szCs w:val="16"/>
              </w:rPr>
              <w:t xml:space="preserve"> </w:t>
            </w:r>
          </w:p>
          <w:p w14:paraId="0554EF72" w14:textId="05368BAB" w:rsidR="00B76CBC" w:rsidRPr="005B2FD3" w:rsidRDefault="00B76CBC" w:rsidP="00627A2E">
            <w:pPr>
              <w:pStyle w:val="ListParagraph"/>
              <w:numPr>
                <w:ilvl w:val="0"/>
                <w:numId w:val="7"/>
              </w:numPr>
              <w:spacing w:after="0" w:line="276" w:lineRule="auto"/>
              <w:rPr>
                <w:rFonts w:ascii="Arial" w:hAnsi="Arial" w:cs="Arial"/>
                <w:sz w:val="18"/>
                <w:szCs w:val="20"/>
              </w:rPr>
            </w:pPr>
            <w:r w:rsidRPr="005B2FD3">
              <w:rPr>
                <w:rFonts w:ascii="Arial" w:hAnsi="Arial" w:cs="Arial"/>
                <w:sz w:val="18"/>
                <w:szCs w:val="20"/>
              </w:rPr>
              <w:t>Pritisk pozidave na prostor in kmetijska zemljišča, izguba identitete</w:t>
            </w:r>
          </w:p>
          <w:p w14:paraId="65A0B6A2" w14:textId="54CFF71D" w:rsidR="00F60DB3" w:rsidRPr="005B2FD3" w:rsidRDefault="00F60DB3" w:rsidP="00627A2E">
            <w:pPr>
              <w:pStyle w:val="ListParagraph"/>
              <w:numPr>
                <w:ilvl w:val="0"/>
                <w:numId w:val="7"/>
              </w:numPr>
              <w:spacing w:after="0" w:line="276" w:lineRule="auto"/>
              <w:rPr>
                <w:rFonts w:ascii="Arial" w:hAnsi="Arial" w:cs="Arial"/>
                <w:sz w:val="18"/>
                <w:szCs w:val="20"/>
              </w:rPr>
            </w:pPr>
            <w:r w:rsidRPr="005B2FD3">
              <w:rPr>
                <w:rFonts w:ascii="Arial" w:hAnsi="Arial" w:cs="Arial"/>
                <w:sz w:val="18"/>
                <w:szCs w:val="20"/>
              </w:rPr>
              <w:t>Nadaljnji upad kmetijske dejavnosti</w:t>
            </w:r>
          </w:p>
          <w:p w14:paraId="4947F52B" w14:textId="667D355A" w:rsidR="00F60DB3" w:rsidRPr="005B2FD3" w:rsidRDefault="00F60DB3" w:rsidP="00627A2E">
            <w:pPr>
              <w:pStyle w:val="ListParagraph"/>
              <w:numPr>
                <w:ilvl w:val="0"/>
                <w:numId w:val="7"/>
              </w:numPr>
              <w:spacing w:after="0" w:line="276" w:lineRule="auto"/>
              <w:rPr>
                <w:rFonts w:ascii="Arial" w:hAnsi="Arial" w:cs="Arial"/>
                <w:sz w:val="18"/>
                <w:szCs w:val="20"/>
              </w:rPr>
            </w:pPr>
            <w:r w:rsidRPr="005B2FD3">
              <w:rPr>
                <w:rFonts w:ascii="Arial" w:hAnsi="Arial" w:cs="Arial"/>
                <w:sz w:val="18"/>
                <w:szCs w:val="20"/>
              </w:rPr>
              <w:t>Neprepoznavanje perspektive v turizmu in kmetijstvu s strani mladih</w:t>
            </w:r>
          </w:p>
          <w:p w14:paraId="6C74BC79" w14:textId="631AD1FD" w:rsidR="006C21FD" w:rsidRPr="005B2FD3" w:rsidRDefault="006C21FD" w:rsidP="00627A2E">
            <w:pPr>
              <w:pStyle w:val="ListParagraph"/>
              <w:numPr>
                <w:ilvl w:val="0"/>
                <w:numId w:val="7"/>
              </w:numPr>
              <w:spacing w:after="0" w:line="276" w:lineRule="auto"/>
              <w:rPr>
                <w:rFonts w:ascii="Arial" w:hAnsi="Arial" w:cs="Arial"/>
                <w:sz w:val="18"/>
                <w:szCs w:val="20"/>
              </w:rPr>
            </w:pPr>
            <w:r w:rsidRPr="005B2FD3">
              <w:rPr>
                <w:rFonts w:ascii="Arial" w:hAnsi="Arial" w:cs="Arial"/>
                <w:sz w:val="18"/>
                <w:szCs w:val="20"/>
              </w:rPr>
              <w:t xml:space="preserve">Prevelika odvisnost od OTA servisov (in njihova nadaljnja </w:t>
            </w:r>
            <w:r w:rsidR="006027B8" w:rsidRPr="005B2FD3">
              <w:rPr>
                <w:rFonts w:ascii="Arial" w:hAnsi="Arial" w:cs="Arial"/>
                <w:sz w:val="18"/>
                <w:szCs w:val="20"/>
              </w:rPr>
              <w:t>krepitev</w:t>
            </w:r>
            <w:r w:rsidRPr="005B2FD3">
              <w:rPr>
                <w:rFonts w:ascii="Arial" w:hAnsi="Arial" w:cs="Arial"/>
                <w:sz w:val="18"/>
                <w:szCs w:val="20"/>
              </w:rPr>
              <w:t xml:space="preserve">) </w:t>
            </w:r>
          </w:p>
          <w:p w14:paraId="15940E59" w14:textId="7A547D58" w:rsidR="00B718ED" w:rsidRPr="005B2FD3" w:rsidRDefault="00B76CBC" w:rsidP="00627A2E">
            <w:pPr>
              <w:pStyle w:val="ListParagraph"/>
              <w:numPr>
                <w:ilvl w:val="0"/>
                <w:numId w:val="7"/>
              </w:numPr>
              <w:spacing w:after="0" w:line="276" w:lineRule="auto"/>
              <w:rPr>
                <w:rFonts w:ascii="Arial" w:hAnsi="Arial" w:cs="Arial"/>
                <w:sz w:val="18"/>
                <w:szCs w:val="20"/>
              </w:rPr>
            </w:pPr>
            <w:r w:rsidRPr="005B2FD3">
              <w:rPr>
                <w:rFonts w:ascii="Arial" w:hAnsi="Arial" w:cs="Arial"/>
                <w:sz w:val="18"/>
                <w:szCs w:val="20"/>
              </w:rPr>
              <w:t xml:space="preserve">Globalna tveganja: </w:t>
            </w:r>
            <w:r w:rsidRPr="005B2FD3">
              <w:rPr>
                <w:rFonts w:ascii="Arial" w:hAnsi="Arial" w:cs="Arial"/>
                <w:sz w:val="18"/>
                <w:szCs w:val="16"/>
              </w:rPr>
              <w:t>podnebne spremembe, epidemije, recesija …</w:t>
            </w:r>
          </w:p>
        </w:tc>
        <w:tc>
          <w:tcPr>
            <w:tcW w:w="2965" w:type="dxa"/>
            <w:shd w:val="clear" w:color="auto" w:fill="F2F2F2" w:themeFill="background1" w:themeFillShade="F2"/>
            <w:tcMar>
              <w:top w:w="15" w:type="dxa"/>
              <w:left w:w="81" w:type="dxa"/>
              <w:bottom w:w="0" w:type="dxa"/>
              <w:right w:w="81" w:type="dxa"/>
            </w:tcMar>
            <w:hideMark/>
          </w:tcPr>
          <w:p w14:paraId="6BF72D4B" w14:textId="26D452E0" w:rsidR="00B76CBC" w:rsidRPr="005B2FD3" w:rsidRDefault="00B76CBC" w:rsidP="00933D6A">
            <w:pPr>
              <w:spacing w:after="0" w:line="276" w:lineRule="auto"/>
              <w:rPr>
                <w:rFonts w:ascii="Arial" w:hAnsi="Arial" w:cs="Arial"/>
                <w:color w:val="A8BD5D"/>
                <w:sz w:val="18"/>
                <w:szCs w:val="16"/>
              </w:rPr>
            </w:pPr>
            <w:r w:rsidRPr="005B2FD3">
              <w:rPr>
                <w:rFonts w:ascii="Arial" w:hAnsi="Arial" w:cs="Arial"/>
                <w:color w:val="A8BD5D"/>
                <w:sz w:val="18"/>
                <w:szCs w:val="16"/>
              </w:rPr>
              <w:t>MAX</w:t>
            </w:r>
            <w:r w:rsidR="00B93235" w:rsidRPr="005B2FD3">
              <w:rPr>
                <w:rFonts w:ascii="Arial" w:hAnsi="Arial" w:cs="Arial"/>
                <w:color w:val="A8BD5D"/>
                <w:sz w:val="18"/>
                <w:szCs w:val="16"/>
              </w:rPr>
              <w:t>-MIN</w:t>
            </w:r>
            <w:r w:rsidRPr="005B2FD3">
              <w:rPr>
                <w:rFonts w:ascii="Arial" w:hAnsi="Arial" w:cs="Arial"/>
                <w:color w:val="A8BD5D"/>
                <w:sz w:val="18"/>
                <w:szCs w:val="16"/>
              </w:rPr>
              <w:t xml:space="preserve"> strategija</w:t>
            </w:r>
            <w:r w:rsidR="00B93235" w:rsidRPr="005B2FD3">
              <w:rPr>
                <w:rFonts w:ascii="Arial" w:hAnsi="Arial" w:cs="Arial"/>
                <w:color w:val="A8BD5D"/>
                <w:sz w:val="18"/>
                <w:szCs w:val="16"/>
              </w:rPr>
              <w:t xml:space="preserve"> (S-T)</w:t>
            </w:r>
          </w:p>
          <w:p w14:paraId="04918299" w14:textId="14F8189C" w:rsidR="00B76CBC" w:rsidRPr="005B2FD3" w:rsidRDefault="00B93235" w:rsidP="00933D6A">
            <w:pPr>
              <w:spacing w:after="0" w:line="276" w:lineRule="auto"/>
              <w:rPr>
                <w:rFonts w:ascii="Arial" w:hAnsi="Arial" w:cs="Arial"/>
                <w:color w:val="A8BD5D"/>
                <w:sz w:val="18"/>
                <w:szCs w:val="16"/>
              </w:rPr>
            </w:pPr>
            <w:r w:rsidRPr="005B2FD3">
              <w:rPr>
                <w:rFonts w:ascii="Arial" w:hAnsi="Arial" w:cs="Arial"/>
                <w:color w:val="A8BD5D"/>
                <w:sz w:val="18"/>
                <w:szCs w:val="16"/>
              </w:rPr>
              <w:t>Uporabljamo prednosti, s k</w:t>
            </w:r>
            <w:r w:rsidR="00111133" w:rsidRPr="005B2FD3">
              <w:rPr>
                <w:rFonts w:ascii="Arial" w:hAnsi="Arial" w:cs="Arial"/>
                <w:color w:val="A8BD5D"/>
                <w:sz w:val="18"/>
                <w:szCs w:val="16"/>
              </w:rPr>
              <w:t>aterimi se</w:t>
            </w:r>
            <w:r w:rsidRPr="005B2FD3">
              <w:rPr>
                <w:rFonts w:ascii="Arial" w:hAnsi="Arial" w:cs="Arial"/>
                <w:color w:val="A8BD5D"/>
                <w:sz w:val="18"/>
                <w:szCs w:val="16"/>
              </w:rPr>
              <w:t xml:space="preserve"> </w:t>
            </w:r>
            <w:r w:rsidR="006027B8" w:rsidRPr="005B2FD3">
              <w:rPr>
                <w:rFonts w:ascii="Arial" w:hAnsi="Arial" w:cs="Arial"/>
                <w:color w:val="A8BD5D"/>
                <w:sz w:val="18"/>
                <w:szCs w:val="16"/>
              </w:rPr>
              <w:t>izognemo</w:t>
            </w:r>
            <w:r w:rsidRPr="005B2FD3">
              <w:rPr>
                <w:rFonts w:ascii="Arial" w:hAnsi="Arial" w:cs="Arial"/>
                <w:color w:val="A8BD5D"/>
                <w:sz w:val="18"/>
                <w:szCs w:val="16"/>
              </w:rPr>
              <w:t xml:space="preserve"> nevarnostim</w:t>
            </w:r>
          </w:p>
          <w:p w14:paraId="0D94E6B2" w14:textId="0582D90B" w:rsidR="007E568E" w:rsidRPr="005B2FD3" w:rsidRDefault="007E568E" w:rsidP="00627A2E">
            <w:pPr>
              <w:pStyle w:val="ListParagraph"/>
              <w:numPr>
                <w:ilvl w:val="0"/>
                <w:numId w:val="2"/>
              </w:numPr>
              <w:spacing w:after="0" w:line="276" w:lineRule="auto"/>
              <w:rPr>
                <w:rFonts w:ascii="Arial" w:hAnsi="Arial" w:cs="Arial"/>
                <w:b/>
                <w:bCs/>
                <w:color w:val="000000" w:themeColor="text1"/>
                <w:sz w:val="18"/>
                <w:szCs w:val="20"/>
              </w:rPr>
            </w:pPr>
            <w:r w:rsidRPr="005B2FD3">
              <w:rPr>
                <w:rFonts w:ascii="Arial" w:hAnsi="Arial" w:cs="Arial"/>
                <w:b/>
                <w:bCs/>
                <w:color w:val="000000" w:themeColor="text1"/>
                <w:sz w:val="18"/>
                <w:szCs w:val="20"/>
              </w:rPr>
              <w:t xml:space="preserve">IZZIV </w:t>
            </w:r>
            <w:r w:rsidR="00D97CB8" w:rsidRPr="005B2FD3">
              <w:rPr>
                <w:rFonts w:ascii="Arial" w:hAnsi="Arial" w:cs="Arial"/>
                <w:b/>
                <w:bCs/>
                <w:color w:val="000000" w:themeColor="text1"/>
                <w:sz w:val="18"/>
                <w:szCs w:val="20"/>
              </w:rPr>
              <w:t>9</w:t>
            </w:r>
            <w:r w:rsidRPr="005B2FD3">
              <w:rPr>
                <w:rFonts w:ascii="Arial" w:hAnsi="Arial" w:cs="Arial"/>
                <w:b/>
                <w:bCs/>
                <w:color w:val="000000" w:themeColor="text1"/>
                <w:sz w:val="18"/>
                <w:szCs w:val="20"/>
              </w:rPr>
              <w:t xml:space="preserve">: PRITISKI NA NARAVO IN PRILAGAJANJE PODNEBNIM SPREMEMBAM </w:t>
            </w:r>
            <w:r w:rsidRPr="005B2FD3">
              <w:rPr>
                <w:rFonts w:ascii="Arial" w:hAnsi="Arial" w:cs="Arial"/>
                <w:b/>
                <w:bCs/>
                <w:color w:val="000000" w:themeColor="text1"/>
                <w:sz w:val="18"/>
                <w:szCs w:val="20"/>
              </w:rPr>
              <w:sym w:font="Symbol" w:char="F0AE"/>
            </w:r>
            <w:r w:rsidRPr="005B2FD3">
              <w:rPr>
                <w:rFonts w:ascii="Arial" w:hAnsi="Arial" w:cs="Arial"/>
                <w:b/>
                <w:bCs/>
                <w:color w:val="000000" w:themeColor="text1"/>
                <w:sz w:val="18"/>
                <w:szCs w:val="20"/>
              </w:rPr>
              <w:t xml:space="preserve"> </w:t>
            </w:r>
            <w:r w:rsidR="00C67942" w:rsidRPr="005B2FD3">
              <w:rPr>
                <w:rFonts w:ascii="Arial" w:hAnsi="Arial" w:cs="Arial"/>
                <w:b/>
                <w:bCs/>
                <w:color w:val="A8BD5D"/>
                <w:sz w:val="18"/>
                <w:szCs w:val="20"/>
              </w:rPr>
              <w:t>SI</w:t>
            </w:r>
            <w:r w:rsidR="00B846C0" w:rsidRPr="005B2FD3">
              <w:rPr>
                <w:rFonts w:ascii="Arial" w:hAnsi="Arial" w:cs="Arial"/>
                <w:b/>
                <w:bCs/>
                <w:color w:val="A8BD5D"/>
                <w:sz w:val="18"/>
                <w:szCs w:val="20"/>
              </w:rPr>
              <w:t xml:space="preserve">: </w:t>
            </w:r>
            <w:r w:rsidR="00B846C0" w:rsidRPr="005B2FD3">
              <w:rPr>
                <w:rFonts w:ascii="Arial" w:hAnsi="Arial" w:cs="Arial"/>
                <w:b/>
                <w:color w:val="A8BD5D"/>
                <w:sz w:val="18"/>
                <w:szCs w:val="20"/>
              </w:rPr>
              <w:t>Varovanje naravnih virov, poznavanje nosilne zmogljivosti, usmerjanje tokov in krepitev okoljsko-podnebne odpornosti</w:t>
            </w:r>
            <w:r w:rsidR="00B846C0" w:rsidRPr="005B2FD3">
              <w:rPr>
                <w:rFonts w:ascii="Arial" w:hAnsi="Arial" w:cs="Arial"/>
                <w:color w:val="A8BD5D"/>
                <w:sz w:val="18"/>
                <w:szCs w:val="20"/>
              </w:rPr>
              <w:t xml:space="preserve"> </w:t>
            </w:r>
            <w:r w:rsidRPr="005B2FD3">
              <w:rPr>
                <w:rFonts w:ascii="Arial" w:hAnsi="Arial" w:cs="Arial"/>
                <w:color w:val="000000" w:themeColor="text1"/>
                <w:sz w:val="18"/>
                <w:szCs w:val="14"/>
              </w:rPr>
              <w:t>(S</w:t>
            </w:r>
            <w:r w:rsidR="009948F1" w:rsidRPr="005B2FD3">
              <w:rPr>
                <w:rFonts w:ascii="Arial" w:hAnsi="Arial" w:cs="Arial"/>
                <w:color w:val="000000" w:themeColor="text1"/>
                <w:sz w:val="18"/>
                <w:szCs w:val="14"/>
              </w:rPr>
              <w:t>7</w:t>
            </w:r>
            <w:r w:rsidRPr="005B2FD3">
              <w:rPr>
                <w:rFonts w:ascii="Arial" w:hAnsi="Arial" w:cs="Arial"/>
                <w:color w:val="000000" w:themeColor="text1"/>
                <w:sz w:val="18"/>
                <w:szCs w:val="14"/>
              </w:rPr>
              <w:t>, S</w:t>
            </w:r>
            <w:r w:rsidR="009948F1" w:rsidRPr="005B2FD3">
              <w:rPr>
                <w:rFonts w:ascii="Arial" w:hAnsi="Arial" w:cs="Arial"/>
                <w:color w:val="000000" w:themeColor="text1"/>
                <w:sz w:val="18"/>
                <w:szCs w:val="14"/>
              </w:rPr>
              <w:t>11</w:t>
            </w:r>
            <w:r w:rsidRPr="005B2FD3">
              <w:rPr>
                <w:rFonts w:ascii="Arial" w:hAnsi="Arial" w:cs="Arial"/>
                <w:color w:val="000000" w:themeColor="text1"/>
                <w:sz w:val="18"/>
                <w:szCs w:val="14"/>
              </w:rPr>
              <w:t>, S</w:t>
            </w:r>
            <w:r w:rsidR="009948F1" w:rsidRPr="005B2FD3">
              <w:rPr>
                <w:rFonts w:ascii="Arial" w:hAnsi="Arial" w:cs="Arial"/>
                <w:color w:val="000000" w:themeColor="text1"/>
                <w:sz w:val="18"/>
                <w:szCs w:val="14"/>
              </w:rPr>
              <w:t>13</w:t>
            </w:r>
            <w:r w:rsidRPr="005B2FD3">
              <w:rPr>
                <w:rFonts w:ascii="Arial" w:hAnsi="Arial" w:cs="Arial"/>
                <w:color w:val="000000" w:themeColor="text1"/>
                <w:sz w:val="18"/>
                <w:szCs w:val="14"/>
              </w:rPr>
              <w:t xml:space="preserve">, </w:t>
            </w:r>
            <w:r w:rsidR="009948F1" w:rsidRPr="005B2FD3">
              <w:rPr>
                <w:rFonts w:ascii="Arial" w:hAnsi="Arial" w:cs="Arial"/>
                <w:color w:val="000000" w:themeColor="text1"/>
                <w:sz w:val="18"/>
                <w:szCs w:val="14"/>
              </w:rPr>
              <w:t>T3</w:t>
            </w:r>
            <w:r w:rsidRPr="005B2FD3">
              <w:rPr>
                <w:rFonts w:ascii="Arial" w:hAnsi="Arial" w:cs="Arial"/>
                <w:color w:val="000000" w:themeColor="text1"/>
                <w:sz w:val="18"/>
                <w:szCs w:val="14"/>
              </w:rPr>
              <w:t>, T</w:t>
            </w:r>
            <w:r w:rsidR="009948F1" w:rsidRPr="005B2FD3">
              <w:rPr>
                <w:rFonts w:ascii="Arial" w:hAnsi="Arial" w:cs="Arial"/>
                <w:color w:val="000000" w:themeColor="text1"/>
                <w:sz w:val="18"/>
                <w:szCs w:val="14"/>
              </w:rPr>
              <w:t>5</w:t>
            </w:r>
            <w:r w:rsidRPr="005B2FD3">
              <w:rPr>
                <w:rFonts w:ascii="Arial" w:hAnsi="Arial" w:cs="Arial"/>
                <w:color w:val="000000" w:themeColor="text1"/>
                <w:sz w:val="18"/>
                <w:szCs w:val="14"/>
              </w:rPr>
              <w:t xml:space="preserve">) </w:t>
            </w:r>
            <w:r w:rsidR="00DA5548" w:rsidRPr="005B2FD3">
              <w:rPr>
                <w:rFonts w:ascii="Arial" w:hAnsi="Arial" w:cs="Arial"/>
                <w:bCs/>
                <w:color w:val="000000" w:themeColor="text1"/>
                <w:sz w:val="18"/>
              </w:rPr>
              <w:t>XX</w:t>
            </w:r>
          </w:p>
          <w:p w14:paraId="5D4BCDDE" w14:textId="5B3E18C0" w:rsidR="00B76CBC" w:rsidRPr="005B2FD3" w:rsidRDefault="00B76CBC" w:rsidP="00627A2E">
            <w:pPr>
              <w:pStyle w:val="ListParagraph"/>
              <w:numPr>
                <w:ilvl w:val="0"/>
                <w:numId w:val="2"/>
              </w:numPr>
              <w:spacing w:after="0" w:line="276" w:lineRule="auto"/>
              <w:rPr>
                <w:rFonts w:ascii="Arial" w:hAnsi="Arial" w:cs="Arial"/>
                <w:b/>
                <w:bCs/>
                <w:color w:val="000000" w:themeColor="text1"/>
                <w:sz w:val="18"/>
                <w:szCs w:val="20"/>
              </w:rPr>
            </w:pPr>
            <w:r w:rsidRPr="005B2FD3">
              <w:rPr>
                <w:rFonts w:ascii="Arial" w:hAnsi="Arial" w:cs="Arial"/>
                <w:b/>
                <w:bCs/>
                <w:color w:val="000000" w:themeColor="text1"/>
                <w:sz w:val="18"/>
                <w:szCs w:val="20"/>
              </w:rPr>
              <w:t xml:space="preserve">IZZIV </w:t>
            </w:r>
            <w:r w:rsidR="002714DC" w:rsidRPr="005B2FD3">
              <w:rPr>
                <w:rFonts w:ascii="Arial" w:hAnsi="Arial" w:cs="Arial"/>
                <w:b/>
                <w:bCs/>
                <w:color w:val="000000" w:themeColor="text1"/>
                <w:sz w:val="18"/>
                <w:szCs w:val="20"/>
              </w:rPr>
              <w:t>1</w:t>
            </w:r>
            <w:r w:rsidR="00D97CB8" w:rsidRPr="005B2FD3">
              <w:rPr>
                <w:rFonts w:ascii="Arial" w:hAnsi="Arial" w:cs="Arial"/>
                <w:b/>
                <w:bCs/>
                <w:color w:val="000000" w:themeColor="text1"/>
                <w:sz w:val="18"/>
                <w:szCs w:val="20"/>
              </w:rPr>
              <w:t>2</w:t>
            </w:r>
            <w:r w:rsidRPr="005B2FD3">
              <w:rPr>
                <w:rFonts w:ascii="Arial" w:hAnsi="Arial" w:cs="Arial"/>
                <w:b/>
                <w:bCs/>
                <w:color w:val="000000" w:themeColor="text1"/>
                <w:sz w:val="18"/>
                <w:szCs w:val="20"/>
              </w:rPr>
              <w:t xml:space="preserve">: </w:t>
            </w:r>
            <w:r w:rsidR="00B846C0" w:rsidRPr="005B2FD3">
              <w:rPr>
                <w:rFonts w:ascii="Arial" w:hAnsi="Arial" w:cs="Arial"/>
                <w:b/>
                <w:bCs/>
                <w:color w:val="000000" w:themeColor="text1"/>
                <w:sz w:val="18"/>
                <w:szCs w:val="20"/>
              </w:rPr>
              <w:t xml:space="preserve">PREKINITEV SISTEMSKIH POVEZAV V TURIZMU V OKVIRU GORENJSKE </w:t>
            </w:r>
            <w:r w:rsidRPr="005B2FD3">
              <w:rPr>
                <w:rFonts w:ascii="Arial" w:hAnsi="Arial" w:cs="Arial"/>
                <w:b/>
                <w:bCs/>
                <w:color w:val="000000" w:themeColor="text1"/>
                <w:sz w:val="18"/>
                <w:szCs w:val="20"/>
              </w:rPr>
              <w:t xml:space="preserve"> </w:t>
            </w:r>
            <w:r w:rsidRPr="005B2FD3">
              <w:rPr>
                <w:rFonts w:ascii="Arial" w:hAnsi="Arial" w:cs="Arial"/>
                <w:b/>
                <w:bCs/>
                <w:color w:val="000000" w:themeColor="text1"/>
                <w:sz w:val="18"/>
                <w:szCs w:val="20"/>
              </w:rPr>
              <w:sym w:font="Symbol" w:char="F0AE"/>
            </w:r>
            <w:r w:rsidRPr="005B2FD3">
              <w:rPr>
                <w:rFonts w:ascii="Arial" w:hAnsi="Arial" w:cs="Arial"/>
                <w:b/>
                <w:bCs/>
                <w:color w:val="000000" w:themeColor="text1"/>
                <w:sz w:val="18"/>
                <w:szCs w:val="20"/>
              </w:rPr>
              <w:t xml:space="preserve"> </w:t>
            </w:r>
            <w:r w:rsidR="00C67942" w:rsidRPr="005B2FD3">
              <w:rPr>
                <w:rFonts w:ascii="Arial" w:hAnsi="Arial" w:cs="Arial"/>
                <w:b/>
                <w:bCs/>
                <w:color w:val="A8BD5D"/>
                <w:sz w:val="18"/>
                <w:szCs w:val="20"/>
              </w:rPr>
              <w:t>SI</w:t>
            </w:r>
            <w:r w:rsidRPr="005B2FD3">
              <w:rPr>
                <w:rFonts w:ascii="Arial" w:hAnsi="Arial" w:cs="Arial"/>
                <w:b/>
                <w:bCs/>
                <w:color w:val="A8BD5D"/>
                <w:sz w:val="18"/>
                <w:szCs w:val="20"/>
              </w:rPr>
              <w:t xml:space="preserve">: </w:t>
            </w:r>
            <w:r w:rsidR="006027B8" w:rsidRPr="005B2FD3">
              <w:rPr>
                <w:rFonts w:ascii="Arial" w:hAnsi="Arial" w:cs="Arial"/>
                <w:b/>
                <w:color w:val="A8BD5D"/>
                <w:sz w:val="18"/>
                <w:szCs w:val="20"/>
              </w:rPr>
              <w:t>Vzpostavljanje</w:t>
            </w:r>
            <w:r w:rsidR="00B846C0" w:rsidRPr="005B2FD3">
              <w:rPr>
                <w:rFonts w:ascii="Arial" w:hAnsi="Arial" w:cs="Arial"/>
                <w:b/>
                <w:color w:val="A8BD5D"/>
                <w:sz w:val="18"/>
                <w:szCs w:val="20"/>
              </w:rPr>
              <w:t xml:space="preserve"> projektno-produktnih povezav s s</w:t>
            </w:r>
            <w:r w:rsidR="008F66AB" w:rsidRPr="005B2FD3">
              <w:rPr>
                <w:rFonts w:ascii="Arial" w:hAnsi="Arial" w:cs="Arial"/>
                <w:b/>
                <w:color w:val="A8BD5D"/>
                <w:sz w:val="18"/>
                <w:szCs w:val="20"/>
              </w:rPr>
              <w:t>os</w:t>
            </w:r>
            <w:r w:rsidR="00B846C0" w:rsidRPr="005B2FD3">
              <w:rPr>
                <w:rFonts w:ascii="Arial" w:hAnsi="Arial" w:cs="Arial"/>
                <w:b/>
                <w:color w:val="A8BD5D"/>
                <w:sz w:val="18"/>
                <w:szCs w:val="20"/>
              </w:rPr>
              <w:t>ednjimi destinacijami</w:t>
            </w:r>
            <w:r w:rsidR="00B846C0" w:rsidRPr="005B2FD3">
              <w:rPr>
                <w:rFonts w:ascii="Arial" w:hAnsi="Arial" w:cs="Arial"/>
                <w:color w:val="A8BD5D"/>
                <w:sz w:val="18"/>
                <w:szCs w:val="20"/>
              </w:rPr>
              <w:t xml:space="preserve"> </w:t>
            </w:r>
            <w:r w:rsidRPr="005B2FD3">
              <w:rPr>
                <w:rFonts w:ascii="Arial" w:hAnsi="Arial" w:cs="Arial"/>
                <w:color w:val="000000" w:themeColor="text1"/>
                <w:sz w:val="18"/>
                <w:szCs w:val="14"/>
              </w:rPr>
              <w:t>(S1, W</w:t>
            </w:r>
            <w:r w:rsidR="00B846C0" w:rsidRPr="005B2FD3">
              <w:rPr>
                <w:rFonts w:ascii="Arial" w:hAnsi="Arial" w:cs="Arial"/>
                <w:color w:val="000000" w:themeColor="text1"/>
                <w:sz w:val="18"/>
                <w:szCs w:val="14"/>
              </w:rPr>
              <w:t>1</w:t>
            </w:r>
            <w:r w:rsidRPr="005B2FD3">
              <w:rPr>
                <w:rFonts w:ascii="Arial" w:hAnsi="Arial" w:cs="Arial"/>
                <w:color w:val="000000" w:themeColor="text1"/>
                <w:sz w:val="18"/>
                <w:szCs w:val="14"/>
              </w:rPr>
              <w:t xml:space="preserve">) </w:t>
            </w:r>
            <w:r w:rsidR="00B846C0" w:rsidRPr="005B2FD3">
              <w:rPr>
                <w:rFonts w:ascii="Arial" w:hAnsi="Arial" w:cs="Arial"/>
                <w:bCs/>
                <w:color w:val="000000" w:themeColor="text1"/>
                <w:sz w:val="18"/>
              </w:rPr>
              <w:t>XX</w:t>
            </w:r>
          </w:p>
          <w:p w14:paraId="19D6B84C" w14:textId="069D1AC1" w:rsidR="00B76CBC" w:rsidRPr="005B2FD3" w:rsidRDefault="00B76CBC" w:rsidP="00627A2E">
            <w:pPr>
              <w:pStyle w:val="ListParagraph"/>
              <w:numPr>
                <w:ilvl w:val="0"/>
                <w:numId w:val="2"/>
              </w:numPr>
              <w:spacing w:after="0" w:line="276" w:lineRule="auto"/>
              <w:rPr>
                <w:rFonts w:ascii="Arial" w:hAnsi="Arial" w:cs="Arial"/>
                <w:b/>
                <w:bCs/>
                <w:color w:val="000000" w:themeColor="text1"/>
                <w:sz w:val="18"/>
                <w:szCs w:val="20"/>
              </w:rPr>
            </w:pPr>
            <w:r w:rsidRPr="005B2FD3">
              <w:rPr>
                <w:rFonts w:ascii="Arial" w:hAnsi="Arial" w:cs="Arial"/>
                <w:b/>
                <w:bCs/>
                <w:color w:val="000000" w:themeColor="text1"/>
                <w:sz w:val="18"/>
                <w:szCs w:val="20"/>
              </w:rPr>
              <w:t xml:space="preserve">IZZIV </w:t>
            </w:r>
            <w:r w:rsidR="002714DC" w:rsidRPr="005B2FD3">
              <w:rPr>
                <w:rFonts w:ascii="Arial" w:hAnsi="Arial" w:cs="Arial"/>
                <w:b/>
                <w:bCs/>
                <w:color w:val="000000" w:themeColor="text1"/>
                <w:sz w:val="18"/>
                <w:szCs w:val="20"/>
              </w:rPr>
              <w:t>1</w:t>
            </w:r>
            <w:r w:rsidR="00D97CB8" w:rsidRPr="005B2FD3">
              <w:rPr>
                <w:rFonts w:ascii="Arial" w:hAnsi="Arial" w:cs="Arial"/>
                <w:b/>
                <w:bCs/>
                <w:color w:val="000000" w:themeColor="text1"/>
                <w:sz w:val="18"/>
                <w:szCs w:val="20"/>
              </w:rPr>
              <w:t>5</w:t>
            </w:r>
            <w:r w:rsidRPr="005B2FD3">
              <w:rPr>
                <w:rFonts w:ascii="Arial" w:hAnsi="Arial" w:cs="Arial"/>
                <w:b/>
                <w:bCs/>
                <w:color w:val="000000" w:themeColor="text1"/>
                <w:sz w:val="18"/>
                <w:szCs w:val="20"/>
              </w:rPr>
              <w:t>: ODVISNOST OD DRŽAVE</w:t>
            </w:r>
            <w:r w:rsidR="00B846C0" w:rsidRPr="005B2FD3">
              <w:rPr>
                <w:rFonts w:ascii="Arial" w:hAnsi="Arial" w:cs="Arial"/>
                <w:b/>
                <w:bCs/>
                <w:color w:val="000000" w:themeColor="text1"/>
                <w:sz w:val="18"/>
                <w:szCs w:val="20"/>
              </w:rPr>
              <w:t>, EU</w:t>
            </w:r>
            <w:r w:rsidRPr="005B2FD3">
              <w:rPr>
                <w:rFonts w:ascii="Arial" w:hAnsi="Arial" w:cs="Arial"/>
                <w:b/>
                <w:bCs/>
                <w:color w:val="000000" w:themeColor="text1"/>
                <w:sz w:val="18"/>
                <w:szCs w:val="20"/>
              </w:rPr>
              <w:t xml:space="preserve"> IN RAZPOLOŽLJIVOSTI SREDSTEV V OBČINSKEM PRORAČUNU </w:t>
            </w:r>
            <w:r w:rsidRPr="005B2FD3">
              <w:rPr>
                <w:rFonts w:ascii="Arial" w:hAnsi="Arial" w:cs="Arial"/>
                <w:b/>
                <w:bCs/>
                <w:color w:val="000000" w:themeColor="text1"/>
                <w:sz w:val="18"/>
                <w:szCs w:val="20"/>
              </w:rPr>
              <w:sym w:font="Symbol" w:char="F0AE"/>
            </w:r>
            <w:r w:rsidRPr="005B2FD3">
              <w:rPr>
                <w:rFonts w:ascii="Arial" w:hAnsi="Arial" w:cs="Arial"/>
                <w:b/>
                <w:bCs/>
                <w:color w:val="000000" w:themeColor="text1"/>
                <w:sz w:val="18"/>
                <w:szCs w:val="20"/>
              </w:rPr>
              <w:t xml:space="preserve"> </w:t>
            </w:r>
            <w:r w:rsidR="00C67942" w:rsidRPr="005B2FD3">
              <w:rPr>
                <w:rFonts w:ascii="Arial" w:hAnsi="Arial" w:cs="Arial"/>
                <w:b/>
                <w:bCs/>
                <w:color w:val="A8BD5D"/>
                <w:sz w:val="18"/>
                <w:szCs w:val="20"/>
              </w:rPr>
              <w:t>SI</w:t>
            </w:r>
            <w:r w:rsidR="00B846C0" w:rsidRPr="005B2FD3">
              <w:rPr>
                <w:rFonts w:ascii="Arial" w:hAnsi="Arial" w:cs="Arial"/>
                <w:b/>
                <w:bCs/>
                <w:color w:val="A8BD5D"/>
                <w:sz w:val="18"/>
                <w:szCs w:val="20"/>
              </w:rPr>
              <w:t xml:space="preserve">: </w:t>
            </w:r>
            <w:r w:rsidR="00B846C0" w:rsidRPr="005B2FD3">
              <w:rPr>
                <w:rFonts w:ascii="Arial" w:hAnsi="Arial" w:cs="Arial"/>
                <w:b/>
                <w:color w:val="A8BD5D"/>
                <w:sz w:val="18"/>
                <w:szCs w:val="20"/>
              </w:rPr>
              <w:t>Ciljno delovanje</w:t>
            </w:r>
            <w:r w:rsidR="001B1116">
              <w:rPr>
                <w:rFonts w:ascii="Arial" w:hAnsi="Arial" w:cs="Arial"/>
                <w:b/>
                <w:color w:val="A8BD5D"/>
                <w:sz w:val="18"/>
                <w:szCs w:val="20"/>
              </w:rPr>
              <w:t>,</w:t>
            </w:r>
            <w:r w:rsidR="00B846C0" w:rsidRPr="005B2FD3">
              <w:rPr>
                <w:rFonts w:ascii="Arial" w:hAnsi="Arial" w:cs="Arial"/>
                <w:b/>
                <w:color w:val="A8BD5D"/>
                <w:sz w:val="18"/>
                <w:szCs w:val="20"/>
              </w:rPr>
              <w:t xml:space="preserve"> gospodarno upravljanje javnih sredstev</w:t>
            </w:r>
            <w:r w:rsidR="001B1116">
              <w:rPr>
                <w:rFonts w:ascii="Arial" w:hAnsi="Arial" w:cs="Arial"/>
                <w:b/>
                <w:color w:val="A8BD5D"/>
                <w:sz w:val="18"/>
                <w:szCs w:val="20"/>
              </w:rPr>
              <w:t xml:space="preserve"> </w:t>
            </w:r>
            <w:r w:rsidR="001B1116" w:rsidRPr="001B1116">
              <w:rPr>
                <w:rFonts w:ascii="Arial" w:hAnsi="Arial" w:cs="Arial"/>
                <w:b/>
                <w:color w:val="A8BD5D"/>
                <w:sz w:val="18"/>
                <w:szCs w:val="20"/>
              </w:rPr>
              <w:t xml:space="preserve">ter </w:t>
            </w:r>
            <w:r w:rsidR="001B1116">
              <w:rPr>
                <w:rFonts w:ascii="Arial" w:hAnsi="Arial" w:cs="Arial"/>
                <w:b/>
                <w:color w:val="A8BD5D"/>
                <w:sz w:val="18"/>
                <w:szCs w:val="20"/>
              </w:rPr>
              <w:t xml:space="preserve">učinkovito </w:t>
            </w:r>
            <w:r w:rsidR="001B1116" w:rsidRPr="001B1116">
              <w:rPr>
                <w:rFonts w:ascii="Arial" w:hAnsi="Arial" w:cs="Arial"/>
                <w:b/>
                <w:color w:val="A8BD5D"/>
                <w:sz w:val="18"/>
                <w:szCs w:val="20"/>
              </w:rPr>
              <w:t xml:space="preserve">izkoriščanje sredstev iz </w:t>
            </w:r>
            <w:r w:rsidR="001B1116">
              <w:rPr>
                <w:rFonts w:ascii="Arial" w:hAnsi="Arial" w:cs="Arial"/>
                <w:b/>
                <w:color w:val="A8BD5D"/>
                <w:sz w:val="18"/>
                <w:szCs w:val="20"/>
              </w:rPr>
              <w:t xml:space="preserve">nove perspektive in </w:t>
            </w:r>
            <w:r w:rsidR="001B1116" w:rsidRPr="001B1116">
              <w:rPr>
                <w:rFonts w:ascii="Arial" w:hAnsi="Arial" w:cs="Arial"/>
                <w:b/>
                <w:color w:val="A8BD5D"/>
                <w:sz w:val="18"/>
                <w:szCs w:val="20"/>
              </w:rPr>
              <w:t>NOO mehanizma</w:t>
            </w:r>
            <w:r w:rsidR="00B846C0" w:rsidRPr="005B2FD3">
              <w:rPr>
                <w:rFonts w:ascii="Arial" w:hAnsi="Arial" w:cs="Arial"/>
                <w:color w:val="A8BD5D"/>
                <w:sz w:val="18"/>
                <w:szCs w:val="20"/>
              </w:rPr>
              <w:t xml:space="preserve"> </w:t>
            </w:r>
            <w:r w:rsidRPr="005B2FD3">
              <w:rPr>
                <w:rFonts w:ascii="Arial" w:hAnsi="Arial" w:cs="Arial"/>
                <w:color w:val="000000" w:themeColor="text1"/>
                <w:sz w:val="18"/>
                <w:szCs w:val="14"/>
              </w:rPr>
              <w:t>(S</w:t>
            </w:r>
            <w:r w:rsidR="00B846C0" w:rsidRPr="005B2FD3">
              <w:rPr>
                <w:rFonts w:ascii="Arial" w:hAnsi="Arial" w:cs="Arial"/>
                <w:color w:val="000000" w:themeColor="text1"/>
                <w:sz w:val="18"/>
                <w:szCs w:val="14"/>
              </w:rPr>
              <w:t>13</w:t>
            </w:r>
            <w:r w:rsidRPr="005B2FD3">
              <w:rPr>
                <w:rFonts w:ascii="Arial" w:hAnsi="Arial" w:cs="Arial"/>
                <w:color w:val="000000" w:themeColor="text1"/>
                <w:sz w:val="18"/>
                <w:szCs w:val="14"/>
              </w:rPr>
              <w:t xml:space="preserve">, </w:t>
            </w:r>
            <w:r w:rsidR="009948F1" w:rsidRPr="005B2FD3">
              <w:rPr>
                <w:rFonts w:ascii="Arial" w:hAnsi="Arial" w:cs="Arial"/>
                <w:color w:val="000000" w:themeColor="text1"/>
                <w:sz w:val="18"/>
                <w:szCs w:val="14"/>
              </w:rPr>
              <w:t>T2, T4, O2</w:t>
            </w:r>
            <w:r w:rsidRPr="005B2FD3">
              <w:rPr>
                <w:rFonts w:ascii="Arial" w:hAnsi="Arial" w:cs="Arial"/>
                <w:color w:val="000000" w:themeColor="text1"/>
                <w:sz w:val="18"/>
                <w:szCs w:val="14"/>
              </w:rPr>
              <w:t>)</w:t>
            </w:r>
            <w:r w:rsidRPr="005B2FD3">
              <w:rPr>
                <w:rFonts w:ascii="Arial" w:hAnsi="Arial" w:cs="Arial"/>
                <w:b/>
                <w:bCs/>
                <w:color w:val="000000" w:themeColor="text1"/>
                <w:sz w:val="18"/>
                <w:szCs w:val="16"/>
              </w:rPr>
              <w:t xml:space="preserve"> </w:t>
            </w:r>
            <w:r w:rsidR="00B846C0" w:rsidRPr="005B2FD3">
              <w:rPr>
                <w:rFonts w:ascii="Arial" w:hAnsi="Arial" w:cs="Arial"/>
                <w:bCs/>
                <w:color w:val="000000" w:themeColor="text1"/>
                <w:sz w:val="18"/>
              </w:rPr>
              <w:t>XX</w:t>
            </w:r>
          </w:p>
          <w:p w14:paraId="5D68F6A7" w14:textId="49387AE2" w:rsidR="009948F1" w:rsidRPr="005B2FD3" w:rsidRDefault="009948F1" w:rsidP="00627A2E">
            <w:pPr>
              <w:pStyle w:val="ListParagraph"/>
              <w:numPr>
                <w:ilvl w:val="0"/>
                <w:numId w:val="2"/>
              </w:numPr>
              <w:spacing w:line="276" w:lineRule="auto"/>
              <w:rPr>
                <w:rFonts w:ascii="Arial" w:hAnsi="Arial" w:cs="Arial"/>
                <w:b/>
                <w:color w:val="A8BD5D"/>
                <w:sz w:val="18"/>
                <w:szCs w:val="20"/>
              </w:rPr>
            </w:pPr>
            <w:r w:rsidRPr="005B2FD3">
              <w:rPr>
                <w:rFonts w:ascii="Arial" w:hAnsi="Arial" w:cs="Arial"/>
                <w:b/>
                <w:bCs/>
                <w:color w:val="000000" w:themeColor="text1"/>
                <w:sz w:val="18"/>
                <w:szCs w:val="20"/>
              </w:rPr>
              <w:t xml:space="preserve">IZZIV 16: OHRANJANJE IDENTITETE PROSTORA IN SKLADEN PROSTORSKI RAZVOJ </w:t>
            </w:r>
            <w:r w:rsidRPr="005B2FD3">
              <w:rPr>
                <w:rFonts w:ascii="Arial" w:hAnsi="Arial" w:cs="Arial"/>
                <w:b/>
                <w:bCs/>
                <w:color w:val="A8BD5D"/>
                <w:sz w:val="18"/>
                <w:szCs w:val="20"/>
              </w:rPr>
              <w:sym w:font="Symbol" w:char="F0AE"/>
            </w:r>
            <w:r w:rsidRPr="005B2FD3">
              <w:rPr>
                <w:rFonts w:ascii="Arial" w:hAnsi="Arial" w:cs="Arial"/>
                <w:b/>
                <w:bCs/>
                <w:color w:val="A8BD5D"/>
                <w:sz w:val="18"/>
                <w:szCs w:val="20"/>
              </w:rPr>
              <w:t xml:space="preserve"> SI: </w:t>
            </w:r>
            <w:r w:rsidRPr="005B2FD3">
              <w:rPr>
                <w:rFonts w:ascii="Arial" w:hAnsi="Arial" w:cs="Arial"/>
                <w:b/>
                <w:color w:val="A8BD5D"/>
                <w:sz w:val="18"/>
                <w:szCs w:val="20"/>
              </w:rPr>
              <w:t xml:space="preserve">Ohranjanje tradicionalne poselitve na podlagi sonaravnega razvoja krajine z elementi kulturne dediščine, vaška jedra, ohranjanje čiste vode in vodnih virov </w:t>
            </w:r>
            <w:r w:rsidRPr="005B2FD3">
              <w:rPr>
                <w:rFonts w:ascii="Arial" w:hAnsi="Arial" w:cs="Arial"/>
                <w:color w:val="000000" w:themeColor="text1"/>
                <w:sz w:val="18"/>
                <w:szCs w:val="14"/>
              </w:rPr>
              <w:t xml:space="preserve">(S7, W5) </w:t>
            </w:r>
            <w:r w:rsidRPr="005B2FD3">
              <w:rPr>
                <w:rFonts w:ascii="Arial" w:hAnsi="Arial" w:cs="Arial"/>
                <w:bCs/>
                <w:color w:val="000000" w:themeColor="text1"/>
                <w:sz w:val="18"/>
              </w:rPr>
              <w:t>XX</w:t>
            </w:r>
          </w:p>
          <w:p w14:paraId="4025B6E2" w14:textId="3D27D0C2" w:rsidR="009948F1" w:rsidRPr="005B2FD3" w:rsidRDefault="009948F1" w:rsidP="002001A4">
            <w:pPr>
              <w:pStyle w:val="ListParagraph"/>
              <w:spacing w:after="0" w:line="276" w:lineRule="auto"/>
              <w:ind w:left="360"/>
              <w:rPr>
                <w:rFonts w:ascii="Arial" w:hAnsi="Arial" w:cs="Arial"/>
                <w:b/>
                <w:bCs/>
                <w:color w:val="000000" w:themeColor="text1"/>
                <w:sz w:val="18"/>
                <w:szCs w:val="20"/>
              </w:rPr>
            </w:pPr>
          </w:p>
        </w:tc>
        <w:tc>
          <w:tcPr>
            <w:tcW w:w="3105" w:type="dxa"/>
            <w:shd w:val="clear" w:color="auto" w:fill="F2F2F2" w:themeFill="background1" w:themeFillShade="F2"/>
            <w:tcMar>
              <w:top w:w="15" w:type="dxa"/>
              <w:left w:w="81" w:type="dxa"/>
              <w:bottom w:w="0" w:type="dxa"/>
              <w:right w:w="81" w:type="dxa"/>
            </w:tcMar>
            <w:hideMark/>
          </w:tcPr>
          <w:p w14:paraId="01E5D1E6" w14:textId="614036AC" w:rsidR="00B76CBC" w:rsidRPr="005B2FD3" w:rsidRDefault="00B76CBC" w:rsidP="00933D6A">
            <w:pPr>
              <w:spacing w:after="0" w:line="276" w:lineRule="auto"/>
              <w:rPr>
                <w:rFonts w:ascii="Arial" w:hAnsi="Arial" w:cs="Arial"/>
                <w:color w:val="0070C0"/>
                <w:sz w:val="18"/>
                <w:szCs w:val="16"/>
              </w:rPr>
            </w:pPr>
            <w:r w:rsidRPr="005B2FD3">
              <w:rPr>
                <w:rFonts w:ascii="Arial" w:hAnsi="Arial" w:cs="Arial"/>
                <w:color w:val="0070C0"/>
                <w:sz w:val="18"/>
                <w:szCs w:val="16"/>
              </w:rPr>
              <w:t>MIN-MIN strategija</w:t>
            </w:r>
            <w:r w:rsidR="00B93235" w:rsidRPr="005B2FD3">
              <w:rPr>
                <w:rFonts w:ascii="Arial" w:hAnsi="Arial" w:cs="Arial"/>
                <w:color w:val="0070C0"/>
                <w:sz w:val="18"/>
                <w:szCs w:val="16"/>
              </w:rPr>
              <w:t xml:space="preserve"> (W-T)</w:t>
            </w:r>
          </w:p>
          <w:p w14:paraId="68B21734" w14:textId="002C408A" w:rsidR="00B76CBC" w:rsidRPr="005B2FD3" w:rsidRDefault="00B93235" w:rsidP="00933D6A">
            <w:pPr>
              <w:spacing w:after="0" w:line="276" w:lineRule="auto"/>
              <w:rPr>
                <w:rFonts w:ascii="Arial" w:hAnsi="Arial" w:cs="Arial"/>
                <w:color w:val="0070C0"/>
                <w:sz w:val="18"/>
                <w:szCs w:val="16"/>
              </w:rPr>
            </w:pPr>
            <w:bookmarkStart w:id="32" w:name="_Hlk70915313"/>
            <w:r w:rsidRPr="005B2FD3">
              <w:rPr>
                <w:rFonts w:ascii="Arial" w:hAnsi="Arial" w:cs="Arial"/>
                <w:color w:val="0070C0"/>
                <w:sz w:val="18"/>
                <w:szCs w:val="16"/>
              </w:rPr>
              <w:t>Minimiziramo slabosti,</w:t>
            </w:r>
            <w:r w:rsidR="00021DCD" w:rsidRPr="005B2FD3">
              <w:rPr>
                <w:rFonts w:ascii="Arial" w:hAnsi="Arial" w:cs="Arial"/>
                <w:color w:val="0070C0"/>
                <w:sz w:val="18"/>
                <w:szCs w:val="16"/>
              </w:rPr>
              <w:t xml:space="preserve"> </w:t>
            </w:r>
            <w:r w:rsidRPr="005B2FD3">
              <w:rPr>
                <w:rFonts w:ascii="Arial" w:hAnsi="Arial" w:cs="Arial"/>
                <w:color w:val="0070C0"/>
                <w:sz w:val="18"/>
                <w:szCs w:val="16"/>
              </w:rPr>
              <w:t>da se izognemo nevarnostim</w:t>
            </w:r>
            <w:bookmarkEnd w:id="32"/>
          </w:p>
          <w:p w14:paraId="18493694" w14:textId="7827C475" w:rsidR="006C21FD" w:rsidRPr="005B2FD3" w:rsidRDefault="006C21FD" w:rsidP="00627A2E">
            <w:pPr>
              <w:pStyle w:val="ListParagraph"/>
              <w:numPr>
                <w:ilvl w:val="0"/>
                <w:numId w:val="2"/>
              </w:numPr>
              <w:spacing w:after="0" w:line="276" w:lineRule="auto"/>
              <w:ind w:left="357" w:hanging="357"/>
              <w:contextualSpacing w:val="0"/>
              <w:rPr>
                <w:rFonts w:ascii="Arial" w:hAnsi="Arial" w:cs="Arial"/>
                <w:b/>
                <w:bCs/>
                <w:color w:val="000000" w:themeColor="text1"/>
                <w:sz w:val="18"/>
                <w:szCs w:val="20"/>
              </w:rPr>
            </w:pPr>
            <w:r w:rsidRPr="005B2FD3">
              <w:rPr>
                <w:rFonts w:ascii="Arial" w:hAnsi="Arial" w:cs="Arial"/>
                <w:b/>
                <w:bCs/>
                <w:color w:val="000000" w:themeColor="text1"/>
                <w:sz w:val="18"/>
                <w:szCs w:val="20"/>
              </w:rPr>
              <w:t xml:space="preserve">IZZIV 13: NIZKA STOPNJA POVEZANOSTI DESTINACIJE  </w:t>
            </w:r>
            <w:r w:rsidRPr="005B2FD3">
              <w:rPr>
                <w:rFonts w:ascii="Arial" w:hAnsi="Arial" w:cs="Arial"/>
                <w:b/>
                <w:bCs/>
                <w:color w:val="000000" w:themeColor="text1"/>
                <w:sz w:val="18"/>
                <w:szCs w:val="20"/>
              </w:rPr>
              <w:sym w:font="Symbol" w:char="F0AE"/>
            </w:r>
            <w:r w:rsidRPr="005B2FD3">
              <w:rPr>
                <w:rFonts w:ascii="Arial" w:hAnsi="Arial" w:cs="Arial"/>
                <w:b/>
                <w:bCs/>
                <w:color w:val="000000" w:themeColor="text1"/>
                <w:sz w:val="18"/>
                <w:szCs w:val="20"/>
              </w:rPr>
              <w:t xml:space="preserve"> </w:t>
            </w:r>
            <w:r w:rsidRPr="005B2FD3">
              <w:rPr>
                <w:rFonts w:ascii="Arial" w:hAnsi="Arial" w:cs="Arial"/>
                <w:b/>
                <w:bCs/>
                <w:color w:val="A8BD5D"/>
                <w:sz w:val="18"/>
                <w:szCs w:val="20"/>
              </w:rPr>
              <w:t xml:space="preserve">SI: </w:t>
            </w:r>
            <w:r w:rsidRPr="005B2FD3">
              <w:rPr>
                <w:rFonts w:ascii="Arial" w:hAnsi="Arial" w:cs="Arial"/>
                <w:b/>
                <w:color w:val="A8BD5D"/>
                <w:sz w:val="18"/>
                <w:szCs w:val="20"/>
              </w:rPr>
              <w:t>Okrepitev sodelovalnega upravljanja</w:t>
            </w:r>
            <w:r w:rsidRPr="005B2FD3">
              <w:rPr>
                <w:rFonts w:ascii="Arial" w:hAnsi="Arial" w:cs="Arial"/>
                <w:b/>
                <w:bCs/>
                <w:color w:val="A8BD5D"/>
                <w:sz w:val="18"/>
                <w:szCs w:val="20"/>
              </w:rPr>
              <w:t xml:space="preserve"> </w:t>
            </w:r>
            <w:r w:rsidRPr="005B2FD3">
              <w:rPr>
                <w:rFonts w:ascii="Arial" w:hAnsi="Arial" w:cs="Arial"/>
                <w:color w:val="000000" w:themeColor="text1"/>
                <w:sz w:val="18"/>
                <w:szCs w:val="14"/>
              </w:rPr>
              <w:t>(W3, T2)</w:t>
            </w:r>
            <w:r w:rsidRPr="005B2FD3">
              <w:rPr>
                <w:rFonts w:ascii="Arial" w:hAnsi="Arial" w:cs="Arial"/>
                <w:color w:val="000000" w:themeColor="text1"/>
                <w:sz w:val="18"/>
                <w:szCs w:val="16"/>
              </w:rPr>
              <w:t xml:space="preserve">  XXX</w:t>
            </w:r>
          </w:p>
          <w:p w14:paraId="68FF7800" w14:textId="28FAB056" w:rsidR="008D6F78" w:rsidRPr="005B2FD3" w:rsidRDefault="008D6F78" w:rsidP="00627A2E">
            <w:pPr>
              <w:pStyle w:val="ListParagraph"/>
              <w:numPr>
                <w:ilvl w:val="0"/>
                <w:numId w:val="2"/>
              </w:numPr>
              <w:spacing w:after="0" w:line="276" w:lineRule="auto"/>
              <w:rPr>
                <w:rFonts w:ascii="Arial" w:hAnsi="Arial" w:cs="Arial"/>
                <w:b/>
                <w:bCs/>
                <w:color w:val="000000" w:themeColor="text1"/>
                <w:sz w:val="18"/>
                <w:szCs w:val="20"/>
              </w:rPr>
            </w:pPr>
            <w:r w:rsidRPr="005B2FD3">
              <w:rPr>
                <w:rFonts w:ascii="Arial" w:hAnsi="Arial" w:cs="Arial"/>
                <w:b/>
                <w:bCs/>
                <w:color w:val="000000" w:themeColor="text1"/>
                <w:sz w:val="18"/>
                <w:szCs w:val="20"/>
              </w:rPr>
              <w:t>IZZIV 1</w:t>
            </w:r>
            <w:r w:rsidR="00D97CB8" w:rsidRPr="005B2FD3">
              <w:rPr>
                <w:rFonts w:ascii="Arial" w:hAnsi="Arial" w:cs="Arial"/>
                <w:b/>
                <w:bCs/>
                <w:color w:val="000000" w:themeColor="text1"/>
                <w:sz w:val="18"/>
                <w:szCs w:val="20"/>
              </w:rPr>
              <w:t>1</w:t>
            </w:r>
            <w:r w:rsidRPr="005B2FD3">
              <w:rPr>
                <w:rFonts w:ascii="Arial" w:hAnsi="Arial" w:cs="Arial"/>
                <w:b/>
                <w:bCs/>
                <w:color w:val="000000" w:themeColor="text1"/>
                <w:sz w:val="18"/>
                <w:szCs w:val="20"/>
              </w:rPr>
              <w:t>: SKUPNA ZNAMKA NI MOČEN POVEZOVALEC IN RA</w:t>
            </w:r>
            <w:r w:rsidR="00EB58EB" w:rsidRPr="005B2FD3">
              <w:rPr>
                <w:rFonts w:ascii="Arial" w:hAnsi="Arial" w:cs="Arial"/>
                <w:b/>
                <w:bCs/>
                <w:color w:val="000000" w:themeColor="text1"/>
                <w:sz w:val="18"/>
                <w:szCs w:val="20"/>
              </w:rPr>
              <w:t>Z</w:t>
            </w:r>
            <w:r w:rsidRPr="005B2FD3">
              <w:rPr>
                <w:rFonts w:ascii="Arial" w:hAnsi="Arial" w:cs="Arial"/>
                <w:b/>
                <w:bCs/>
                <w:color w:val="000000" w:themeColor="text1"/>
                <w:sz w:val="18"/>
                <w:szCs w:val="20"/>
              </w:rPr>
              <w:t xml:space="preserve">DROBLJENA PROMOCIJA </w:t>
            </w:r>
            <w:r w:rsidRPr="005B2FD3">
              <w:rPr>
                <w:rFonts w:ascii="Arial" w:hAnsi="Arial" w:cs="Arial"/>
                <w:b/>
                <w:bCs/>
                <w:color w:val="000000" w:themeColor="text1"/>
                <w:sz w:val="18"/>
                <w:szCs w:val="20"/>
              </w:rPr>
              <w:sym w:font="Symbol" w:char="F0AE"/>
            </w:r>
            <w:r w:rsidRPr="005B2FD3">
              <w:rPr>
                <w:rFonts w:ascii="Arial" w:hAnsi="Arial" w:cs="Arial"/>
                <w:b/>
                <w:bCs/>
                <w:color w:val="000000" w:themeColor="text1"/>
                <w:sz w:val="18"/>
                <w:szCs w:val="20"/>
              </w:rPr>
              <w:t xml:space="preserve"> </w:t>
            </w:r>
            <w:r w:rsidR="00C67942" w:rsidRPr="005B2FD3">
              <w:rPr>
                <w:rFonts w:ascii="Arial" w:hAnsi="Arial" w:cs="Arial"/>
                <w:b/>
                <w:bCs/>
                <w:color w:val="A8BD5D"/>
                <w:sz w:val="18"/>
                <w:szCs w:val="20"/>
              </w:rPr>
              <w:t>SI</w:t>
            </w:r>
            <w:r w:rsidRPr="005B2FD3">
              <w:rPr>
                <w:rFonts w:ascii="Arial" w:hAnsi="Arial" w:cs="Arial"/>
                <w:b/>
                <w:bCs/>
                <w:color w:val="A8BD5D"/>
                <w:sz w:val="18"/>
                <w:szCs w:val="20"/>
              </w:rPr>
              <w:t xml:space="preserve">: </w:t>
            </w:r>
            <w:r w:rsidR="001B1116" w:rsidRPr="001B1116">
              <w:rPr>
                <w:rFonts w:ascii="Arial" w:hAnsi="Arial" w:cs="Arial"/>
                <w:b/>
                <w:color w:val="A8BD5D"/>
                <w:sz w:val="18"/>
                <w:szCs w:val="20"/>
              </w:rPr>
              <w:t>Re-design znamke (ureditev arhitekturnega sistema), združitev razdrobljenih orodij in promocije ter krepitev pripadnosti, skozi mreže in sodelovalno upravljanje</w:t>
            </w:r>
            <w:r w:rsidR="001B1116" w:rsidRPr="001B1116" w:rsidDel="001B1116">
              <w:rPr>
                <w:rFonts w:ascii="Arial" w:hAnsi="Arial" w:cs="Arial"/>
                <w:b/>
                <w:color w:val="A8BD5D"/>
                <w:sz w:val="18"/>
                <w:szCs w:val="20"/>
              </w:rPr>
              <w:t xml:space="preserve"> </w:t>
            </w:r>
            <w:r w:rsidRPr="005B2FD3">
              <w:rPr>
                <w:rFonts w:ascii="Arial" w:hAnsi="Arial" w:cs="Arial"/>
                <w:color w:val="000000" w:themeColor="text1"/>
                <w:sz w:val="18"/>
                <w:szCs w:val="14"/>
              </w:rPr>
              <w:t>(W</w:t>
            </w:r>
            <w:r w:rsidR="009948F1" w:rsidRPr="005B2FD3">
              <w:rPr>
                <w:rFonts w:ascii="Arial" w:hAnsi="Arial" w:cs="Arial"/>
                <w:color w:val="000000" w:themeColor="text1"/>
                <w:sz w:val="18"/>
                <w:szCs w:val="14"/>
              </w:rPr>
              <w:t>3</w:t>
            </w:r>
            <w:r w:rsidRPr="005B2FD3">
              <w:rPr>
                <w:rFonts w:ascii="Arial" w:hAnsi="Arial" w:cs="Arial"/>
                <w:color w:val="000000" w:themeColor="text1"/>
                <w:sz w:val="18"/>
                <w:szCs w:val="14"/>
              </w:rPr>
              <w:t>, W</w:t>
            </w:r>
            <w:r w:rsidR="009948F1" w:rsidRPr="005B2FD3">
              <w:rPr>
                <w:rFonts w:ascii="Arial" w:hAnsi="Arial" w:cs="Arial"/>
                <w:color w:val="000000" w:themeColor="text1"/>
                <w:sz w:val="18"/>
                <w:szCs w:val="14"/>
              </w:rPr>
              <w:t>14</w:t>
            </w:r>
            <w:r w:rsidRPr="005B2FD3">
              <w:rPr>
                <w:rFonts w:ascii="Arial" w:hAnsi="Arial" w:cs="Arial"/>
                <w:color w:val="000000" w:themeColor="text1"/>
                <w:sz w:val="18"/>
                <w:szCs w:val="14"/>
              </w:rPr>
              <w:t>,</w:t>
            </w:r>
            <w:r w:rsidR="009948F1" w:rsidRPr="005B2FD3">
              <w:rPr>
                <w:rFonts w:ascii="Arial" w:hAnsi="Arial" w:cs="Arial"/>
                <w:color w:val="000000" w:themeColor="text1"/>
                <w:sz w:val="18"/>
                <w:szCs w:val="14"/>
              </w:rPr>
              <w:t xml:space="preserve"> W15,</w:t>
            </w:r>
            <w:r w:rsidRPr="005B2FD3">
              <w:rPr>
                <w:rFonts w:ascii="Arial" w:hAnsi="Arial" w:cs="Arial"/>
                <w:color w:val="000000" w:themeColor="text1"/>
                <w:sz w:val="18"/>
                <w:szCs w:val="14"/>
              </w:rPr>
              <w:t xml:space="preserve"> T</w:t>
            </w:r>
            <w:r w:rsidR="009948F1" w:rsidRPr="005B2FD3">
              <w:rPr>
                <w:rFonts w:ascii="Arial" w:hAnsi="Arial" w:cs="Arial"/>
                <w:color w:val="000000" w:themeColor="text1"/>
                <w:sz w:val="18"/>
                <w:szCs w:val="14"/>
              </w:rPr>
              <w:t>2</w:t>
            </w:r>
            <w:r w:rsidRPr="005B2FD3">
              <w:rPr>
                <w:rFonts w:ascii="Arial" w:hAnsi="Arial" w:cs="Arial"/>
                <w:color w:val="000000" w:themeColor="text1"/>
                <w:sz w:val="18"/>
                <w:szCs w:val="14"/>
              </w:rPr>
              <w:t>)</w:t>
            </w:r>
            <w:r w:rsidRPr="005B2FD3">
              <w:rPr>
                <w:rFonts w:ascii="Arial" w:hAnsi="Arial" w:cs="Arial"/>
                <w:b/>
                <w:bCs/>
                <w:color w:val="00B050"/>
                <w:sz w:val="18"/>
                <w:szCs w:val="20"/>
              </w:rPr>
              <w:t xml:space="preserve"> </w:t>
            </w:r>
            <w:r w:rsidRPr="005B2FD3">
              <w:rPr>
                <w:rFonts w:ascii="Arial" w:hAnsi="Arial" w:cs="Arial"/>
                <w:bCs/>
                <w:color w:val="000000" w:themeColor="text1"/>
                <w:sz w:val="18"/>
              </w:rPr>
              <w:t>XX</w:t>
            </w:r>
          </w:p>
          <w:p w14:paraId="13311E02" w14:textId="2EE159DA" w:rsidR="00B76CBC" w:rsidRPr="005B2FD3" w:rsidRDefault="00B76CBC" w:rsidP="00627A2E">
            <w:pPr>
              <w:pStyle w:val="ListParagraph"/>
              <w:numPr>
                <w:ilvl w:val="0"/>
                <w:numId w:val="2"/>
              </w:numPr>
              <w:spacing w:after="0" w:line="276" w:lineRule="auto"/>
              <w:rPr>
                <w:rFonts w:ascii="Arial" w:hAnsi="Arial" w:cs="Arial"/>
                <w:b/>
                <w:bCs/>
                <w:color w:val="000000" w:themeColor="text1"/>
                <w:sz w:val="18"/>
                <w:szCs w:val="20"/>
              </w:rPr>
            </w:pPr>
            <w:r w:rsidRPr="005B2FD3">
              <w:rPr>
                <w:rFonts w:ascii="Arial" w:hAnsi="Arial" w:cs="Arial"/>
                <w:b/>
                <w:bCs/>
                <w:color w:val="000000" w:themeColor="text1"/>
                <w:sz w:val="18"/>
                <w:szCs w:val="20"/>
              </w:rPr>
              <w:t xml:space="preserve">IZZIV </w:t>
            </w:r>
            <w:r w:rsidR="00D97CB8" w:rsidRPr="005B2FD3">
              <w:rPr>
                <w:rFonts w:ascii="Arial" w:hAnsi="Arial" w:cs="Arial"/>
                <w:b/>
                <w:bCs/>
                <w:color w:val="000000" w:themeColor="text1"/>
                <w:sz w:val="18"/>
                <w:szCs w:val="20"/>
              </w:rPr>
              <w:t>8</w:t>
            </w:r>
            <w:r w:rsidRPr="005B2FD3">
              <w:rPr>
                <w:rFonts w:ascii="Arial" w:hAnsi="Arial" w:cs="Arial"/>
                <w:b/>
                <w:bCs/>
                <w:color w:val="000000" w:themeColor="text1"/>
                <w:sz w:val="18"/>
                <w:szCs w:val="20"/>
              </w:rPr>
              <w:t xml:space="preserve">: </w:t>
            </w:r>
            <w:r w:rsidR="00DA5548" w:rsidRPr="005B2FD3">
              <w:rPr>
                <w:rFonts w:ascii="Arial" w:hAnsi="Arial" w:cs="Arial"/>
                <w:b/>
                <w:bCs/>
                <w:color w:val="000000" w:themeColor="text1"/>
                <w:sz w:val="18"/>
                <w:szCs w:val="20"/>
              </w:rPr>
              <w:t>SLABE KOLESARSKE POVEZAVE</w:t>
            </w:r>
            <w:r w:rsidRPr="005B2FD3">
              <w:rPr>
                <w:rFonts w:ascii="Arial" w:hAnsi="Arial" w:cs="Arial"/>
                <w:b/>
                <w:bCs/>
                <w:color w:val="000000" w:themeColor="text1"/>
                <w:sz w:val="18"/>
                <w:szCs w:val="20"/>
              </w:rPr>
              <w:t xml:space="preserve"> </w:t>
            </w:r>
            <w:r w:rsidRPr="005B2FD3">
              <w:rPr>
                <w:rFonts w:ascii="Arial" w:hAnsi="Arial" w:cs="Arial"/>
                <w:b/>
                <w:bCs/>
                <w:color w:val="000000" w:themeColor="text1"/>
                <w:sz w:val="18"/>
                <w:szCs w:val="20"/>
              </w:rPr>
              <w:sym w:font="Symbol" w:char="F0AE"/>
            </w:r>
            <w:r w:rsidRPr="005B2FD3">
              <w:rPr>
                <w:rFonts w:ascii="Arial" w:hAnsi="Arial" w:cs="Arial"/>
                <w:b/>
                <w:bCs/>
                <w:color w:val="000000" w:themeColor="text1"/>
                <w:sz w:val="18"/>
                <w:szCs w:val="20"/>
              </w:rPr>
              <w:t xml:space="preserve"> </w:t>
            </w:r>
            <w:r w:rsidR="00C67942" w:rsidRPr="005B2FD3">
              <w:rPr>
                <w:rFonts w:ascii="Arial" w:hAnsi="Arial" w:cs="Arial"/>
                <w:b/>
                <w:bCs/>
                <w:color w:val="A8BD5D"/>
                <w:sz w:val="18"/>
                <w:szCs w:val="20"/>
              </w:rPr>
              <w:t>SI</w:t>
            </w:r>
            <w:r w:rsidRPr="005B2FD3">
              <w:rPr>
                <w:rFonts w:ascii="Arial" w:hAnsi="Arial" w:cs="Arial"/>
                <w:b/>
                <w:bCs/>
                <w:color w:val="A8BD5D"/>
                <w:sz w:val="18"/>
                <w:szCs w:val="20"/>
              </w:rPr>
              <w:t xml:space="preserve">: </w:t>
            </w:r>
            <w:r w:rsidR="00935AF2" w:rsidRPr="005B2FD3">
              <w:rPr>
                <w:rFonts w:ascii="Arial" w:hAnsi="Arial" w:cs="Arial"/>
                <w:b/>
                <w:color w:val="A8BD5D"/>
                <w:sz w:val="18"/>
                <w:szCs w:val="20"/>
              </w:rPr>
              <w:t xml:space="preserve">Pospešen prehod v trajnostno mobilnost, vzpostaviti Škofjo Loko </w:t>
            </w:r>
            <w:r w:rsidR="00C67942" w:rsidRPr="005B2FD3">
              <w:rPr>
                <w:rFonts w:ascii="Arial" w:hAnsi="Arial" w:cs="Arial"/>
                <w:b/>
                <w:color w:val="A8BD5D"/>
                <w:sz w:val="18"/>
                <w:szCs w:val="20"/>
              </w:rPr>
              <w:t>z</w:t>
            </w:r>
            <w:r w:rsidR="00935AF2" w:rsidRPr="005B2FD3">
              <w:rPr>
                <w:rFonts w:ascii="Arial" w:hAnsi="Arial" w:cs="Arial"/>
                <w:b/>
                <w:color w:val="A8BD5D"/>
                <w:sz w:val="18"/>
                <w:szCs w:val="20"/>
              </w:rPr>
              <w:t xml:space="preserve"> železniško postajo kot int</w:t>
            </w:r>
            <w:r w:rsidR="00C67942" w:rsidRPr="005B2FD3">
              <w:rPr>
                <w:rFonts w:ascii="Arial" w:hAnsi="Arial" w:cs="Arial"/>
                <w:b/>
                <w:color w:val="A8BD5D"/>
                <w:sz w:val="18"/>
                <w:szCs w:val="20"/>
              </w:rPr>
              <w:t>e</w:t>
            </w:r>
            <w:r w:rsidR="00935AF2" w:rsidRPr="005B2FD3">
              <w:rPr>
                <w:rFonts w:ascii="Arial" w:hAnsi="Arial" w:cs="Arial"/>
                <w:b/>
                <w:color w:val="A8BD5D"/>
                <w:sz w:val="18"/>
                <w:szCs w:val="20"/>
              </w:rPr>
              <w:t xml:space="preserve">rmodalno vstopno točko, s kolesarsko povezavo </w:t>
            </w:r>
            <w:r w:rsidR="004D189E">
              <w:rPr>
                <w:rFonts w:ascii="Arial" w:hAnsi="Arial" w:cs="Arial"/>
                <w:b/>
                <w:color w:val="A8BD5D"/>
                <w:sz w:val="18"/>
                <w:szCs w:val="20"/>
              </w:rPr>
              <w:t>po</w:t>
            </w:r>
            <w:r w:rsidR="004D189E" w:rsidRPr="005B2FD3">
              <w:rPr>
                <w:rFonts w:ascii="Arial" w:hAnsi="Arial" w:cs="Arial"/>
                <w:b/>
                <w:color w:val="A8BD5D"/>
                <w:sz w:val="18"/>
                <w:szCs w:val="20"/>
              </w:rPr>
              <w:t xml:space="preserve"> </w:t>
            </w:r>
            <w:r w:rsidR="00935AF2" w:rsidRPr="005B2FD3">
              <w:rPr>
                <w:rFonts w:ascii="Arial" w:hAnsi="Arial" w:cs="Arial"/>
                <w:b/>
                <w:color w:val="A8BD5D"/>
                <w:sz w:val="18"/>
                <w:szCs w:val="20"/>
              </w:rPr>
              <w:t>obe</w:t>
            </w:r>
            <w:r w:rsidR="004D189E">
              <w:rPr>
                <w:rFonts w:ascii="Arial" w:hAnsi="Arial" w:cs="Arial"/>
                <w:b/>
                <w:color w:val="A8BD5D"/>
                <w:sz w:val="18"/>
                <w:szCs w:val="20"/>
              </w:rPr>
              <w:t>h</w:t>
            </w:r>
            <w:r w:rsidR="00935AF2" w:rsidRPr="005B2FD3">
              <w:rPr>
                <w:rFonts w:ascii="Arial" w:hAnsi="Arial" w:cs="Arial"/>
                <w:b/>
                <w:color w:val="A8BD5D"/>
                <w:sz w:val="18"/>
                <w:szCs w:val="20"/>
              </w:rPr>
              <w:t xml:space="preserve"> dolina</w:t>
            </w:r>
            <w:r w:rsidR="004D189E">
              <w:rPr>
                <w:rFonts w:ascii="Arial" w:hAnsi="Arial" w:cs="Arial"/>
                <w:b/>
                <w:color w:val="A8BD5D"/>
                <w:sz w:val="18"/>
                <w:szCs w:val="20"/>
              </w:rPr>
              <w:t>h</w:t>
            </w:r>
            <w:r w:rsidR="00935AF2" w:rsidRPr="005B2FD3">
              <w:rPr>
                <w:rFonts w:ascii="Arial" w:hAnsi="Arial" w:cs="Arial"/>
                <w:b/>
                <w:color w:val="A8BD5D"/>
                <w:sz w:val="18"/>
                <w:szCs w:val="20"/>
              </w:rPr>
              <w:t xml:space="preserve"> </w:t>
            </w:r>
            <w:r w:rsidRPr="005B2FD3">
              <w:rPr>
                <w:rFonts w:ascii="Arial" w:hAnsi="Arial" w:cs="Arial"/>
                <w:color w:val="000000" w:themeColor="text1"/>
                <w:sz w:val="18"/>
                <w:szCs w:val="14"/>
              </w:rPr>
              <w:t>(W1</w:t>
            </w:r>
            <w:r w:rsidR="009948F1" w:rsidRPr="005B2FD3">
              <w:rPr>
                <w:rFonts w:ascii="Arial" w:hAnsi="Arial" w:cs="Arial"/>
                <w:color w:val="000000" w:themeColor="text1"/>
                <w:sz w:val="18"/>
                <w:szCs w:val="14"/>
              </w:rPr>
              <w:t>3</w:t>
            </w:r>
            <w:r w:rsidRPr="005B2FD3">
              <w:rPr>
                <w:rFonts w:ascii="Arial" w:hAnsi="Arial" w:cs="Arial"/>
                <w:color w:val="000000" w:themeColor="text1"/>
                <w:sz w:val="18"/>
                <w:szCs w:val="14"/>
              </w:rPr>
              <w:t>, T3)</w:t>
            </w:r>
            <w:r w:rsidRPr="005B2FD3">
              <w:rPr>
                <w:rFonts w:ascii="Arial" w:hAnsi="Arial" w:cs="Arial"/>
                <w:b/>
                <w:bCs/>
                <w:color w:val="00B050"/>
                <w:sz w:val="18"/>
                <w:szCs w:val="20"/>
              </w:rPr>
              <w:t xml:space="preserve"> </w:t>
            </w:r>
            <w:r w:rsidR="001424A4" w:rsidRPr="005B2FD3">
              <w:rPr>
                <w:rFonts w:ascii="Arial" w:hAnsi="Arial" w:cs="Arial"/>
                <w:bCs/>
                <w:color w:val="000000" w:themeColor="text1"/>
                <w:sz w:val="18"/>
              </w:rPr>
              <w:t>X</w:t>
            </w:r>
            <w:r w:rsidR="002714DC" w:rsidRPr="005B2FD3">
              <w:rPr>
                <w:rFonts w:ascii="Arial" w:hAnsi="Arial" w:cs="Arial"/>
                <w:bCs/>
                <w:color w:val="000000" w:themeColor="text1"/>
                <w:sz w:val="18"/>
              </w:rPr>
              <w:t>X</w:t>
            </w:r>
            <w:r w:rsidR="009948F1" w:rsidRPr="005B2FD3">
              <w:rPr>
                <w:rFonts w:ascii="Arial" w:hAnsi="Arial" w:cs="Arial"/>
                <w:bCs/>
                <w:color w:val="000000" w:themeColor="text1"/>
                <w:sz w:val="18"/>
              </w:rPr>
              <w:t>X</w:t>
            </w:r>
          </w:p>
          <w:p w14:paraId="2E074EA8" w14:textId="4CB7EDF5" w:rsidR="007E134C" w:rsidRPr="005B2FD3" w:rsidRDefault="007E134C" w:rsidP="00627A2E">
            <w:pPr>
              <w:pStyle w:val="ListParagraph"/>
              <w:numPr>
                <w:ilvl w:val="0"/>
                <w:numId w:val="2"/>
              </w:numPr>
              <w:spacing w:after="0" w:line="276" w:lineRule="auto"/>
              <w:rPr>
                <w:rFonts w:ascii="Arial" w:hAnsi="Arial" w:cs="Arial"/>
                <w:b/>
                <w:bCs/>
                <w:color w:val="000000" w:themeColor="text1"/>
                <w:sz w:val="18"/>
                <w:szCs w:val="20"/>
              </w:rPr>
            </w:pPr>
            <w:r w:rsidRPr="005B2FD3">
              <w:rPr>
                <w:rFonts w:ascii="Arial" w:hAnsi="Arial" w:cs="Arial"/>
                <w:b/>
                <w:bCs/>
                <w:color w:val="000000" w:themeColor="text1"/>
                <w:sz w:val="18"/>
                <w:szCs w:val="20"/>
              </w:rPr>
              <w:t xml:space="preserve">IZZIV </w:t>
            </w:r>
            <w:r w:rsidR="00D97CB8" w:rsidRPr="005B2FD3">
              <w:rPr>
                <w:rFonts w:ascii="Arial" w:hAnsi="Arial" w:cs="Arial"/>
                <w:b/>
                <w:bCs/>
                <w:color w:val="000000" w:themeColor="text1"/>
                <w:sz w:val="18"/>
                <w:szCs w:val="20"/>
              </w:rPr>
              <w:t>10</w:t>
            </w:r>
            <w:r w:rsidRPr="005B2FD3">
              <w:rPr>
                <w:rFonts w:ascii="Arial" w:hAnsi="Arial" w:cs="Arial"/>
                <w:b/>
                <w:bCs/>
                <w:color w:val="000000" w:themeColor="text1"/>
                <w:sz w:val="18"/>
                <w:szCs w:val="20"/>
              </w:rPr>
              <w:t xml:space="preserve">: RANLJIVOST LOKALNEGA OKOLJA IN ŠE POSEBEJ TURIZMA NA GLOBALNE SPREMEMBE </w:t>
            </w:r>
            <w:r w:rsidRPr="005B2FD3">
              <w:rPr>
                <w:rFonts w:ascii="Arial" w:hAnsi="Arial" w:cs="Arial"/>
                <w:b/>
                <w:bCs/>
                <w:color w:val="000000" w:themeColor="text1"/>
                <w:sz w:val="18"/>
                <w:szCs w:val="20"/>
              </w:rPr>
              <w:sym w:font="Symbol" w:char="F0AE"/>
            </w:r>
            <w:r w:rsidRPr="005B2FD3">
              <w:rPr>
                <w:rFonts w:ascii="Arial" w:hAnsi="Arial" w:cs="Arial"/>
                <w:b/>
                <w:bCs/>
                <w:color w:val="000000" w:themeColor="text1"/>
                <w:sz w:val="18"/>
                <w:szCs w:val="20"/>
              </w:rPr>
              <w:t xml:space="preserve"> </w:t>
            </w:r>
            <w:r w:rsidR="00C67942" w:rsidRPr="005B2FD3">
              <w:rPr>
                <w:rFonts w:ascii="Arial" w:hAnsi="Arial" w:cs="Arial"/>
                <w:b/>
                <w:bCs/>
                <w:color w:val="A8BD5D"/>
                <w:sz w:val="18"/>
                <w:szCs w:val="20"/>
              </w:rPr>
              <w:t>SI</w:t>
            </w:r>
            <w:r w:rsidRPr="005B2FD3">
              <w:rPr>
                <w:rFonts w:ascii="Arial" w:hAnsi="Arial" w:cs="Arial"/>
                <w:b/>
                <w:bCs/>
                <w:color w:val="A8BD5D"/>
                <w:sz w:val="18"/>
                <w:szCs w:val="20"/>
              </w:rPr>
              <w:t xml:space="preserve">: </w:t>
            </w:r>
            <w:r w:rsidR="004D189E" w:rsidRPr="004D189E">
              <w:rPr>
                <w:rFonts w:ascii="Arial" w:hAnsi="Arial" w:cs="Arial"/>
                <w:b/>
                <w:color w:val="A8BD5D"/>
                <w:sz w:val="18"/>
                <w:szCs w:val="20"/>
              </w:rPr>
              <w:t xml:space="preserve">Krepiti odpornost turizma skozi okrepitev kakovosti (butičnosti), celoletnosti in vrednosti (tudi skozi povezave) med turizmom in kmetijstvom </w:t>
            </w:r>
            <w:r w:rsidR="004D189E">
              <w:rPr>
                <w:rFonts w:ascii="Arial" w:hAnsi="Arial" w:cs="Arial"/>
                <w:b/>
                <w:color w:val="A8BD5D"/>
                <w:sz w:val="18"/>
                <w:szCs w:val="20"/>
              </w:rPr>
              <w:t xml:space="preserve"> </w:t>
            </w:r>
            <w:r w:rsidRPr="005B2FD3">
              <w:rPr>
                <w:rFonts w:ascii="Arial" w:hAnsi="Arial" w:cs="Arial"/>
                <w:color w:val="000000" w:themeColor="text1"/>
                <w:sz w:val="18"/>
                <w:szCs w:val="14"/>
              </w:rPr>
              <w:t>(S7, S8, W11, W15, T9)</w:t>
            </w:r>
            <w:r w:rsidRPr="005B2FD3">
              <w:rPr>
                <w:rFonts w:ascii="Arial" w:hAnsi="Arial" w:cs="Arial"/>
                <w:b/>
                <w:bCs/>
                <w:color w:val="00B050"/>
                <w:sz w:val="18"/>
                <w:szCs w:val="20"/>
              </w:rPr>
              <w:t xml:space="preserve"> </w:t>
            </w:r>
            <w:r w:rsidRPr="005B2FD3">
              <w:rPr>
                <w:rFonts w:ascii="Arial" w:hAnsi="Arial" w:cs="Arial"/>
                <w:bCs/>
                <w:color w:val="000000" w:themeColor="text1"/>
                <w:sz w:val="18"/>
              </w:rPr>
              <w:t>XXX</w:t>
            </w:r>
          </w:p>
          <w:p w14:paraId="1230F9D3" w14:textId="77777777" w:rsidR="00B76CBC" w:rsidRPr="005B2FD3" w:rsidRDefault="00B76CBC" w:rsidP="00933D6A">
            <w:pPr>
              <w:spacing w:after="0" w:line="276" w:lineRule="auto"/>
              <w:rPr>
                <w:rFonts w:ascii="Arial" w:hAnsi="Arial" w:cs="Arial"/>
                <w:b/>
                <w:bCs/>
                <w:color w:val="000000" w:themeColor="text1"/>
                <w:sz w:val="18"/>
                <w:szCs w:val="20"/>
              </w:rPr>
            </w:pPr>
          </w:p>
        </w:tc>
      </w:tr>
    </w:tbl>
    <w:bookmarkEnd w:id="31"/>
    <w:p w14:paraId="497162B0" w14:textId="7C0E57E6" w:rsidR="00B76CBC" w:rsidRPr="002001A4" w:rsidRDefault="00FA2C15" w:rsidP="00933D6A">
      <w:pPr>
        <w:spacing w:line="276" w:lineRule="auto"/>
        <w:rPr>
          <w:rFonts w:ascii="Arial" w:hAnsi="Arial" w:cs="Arial"/>
          <w:bCs/>
          <w:i/>
          <w:color w:val="000000" w:themeColor="text1"/>
          <w:sz w:val="18"/>
          <w:szCs w:val="20"/>
          <w:shd w:val="clear" w:color="auto" w:fill="FFF2CC" w:themeFill="accent4" w:themeFillTint="33"/>
        </w:rPr>
      </w:pPr>
      <w:r w:rsidRPr="002001A4">
        <w:rPr>
          <w:rFonts w:ascii="Arial" w:hAnsi="Arial" w:cs="Arial"/>
          <w:i/>
          <w:sz w:val="18"/>
          <w:szCs w:val="20"/>
        </w:rPr>
        <w:lastRenderedPageBreak/>
        <w:t>SI</w:t>
      </w:r>
      <w:r w:rsidR="00B76CBC" w:rsidRPr="002001A4">
        <w:rPr>
          <w:rFonts w:ascii="Arial" w:hAnsi="Arial" w:cs="Arial"/>
          <w:i/>
          <w:sz w:val="18"/>
          <w:szCs w:val="20"/>
        </w:rPr>
        <w:t xml:space="preserve"> – </w:t>
      </w:r>
      <w:r w:rsidRPr="002001A4">
        <w:rPr>
          <w:rFonts w:ascii="Arial" w:hAnsi="Arial" w:cs="Arial"/>
          <w:i/>
          <w:sz w:val="18"/>
          <w:szCs w:val="20"/>
        </w:rPr>
        <w:t>smer intervencije</w:t>
      </w:r>
      <w:r w:rsidR="00B76CBC" w:rsidRPr="002001A4">
        <w:rPr>
          <w:rFonts w:ascii="Arial" w:hAnsi="Arial" w:cs="Arial"/>
          <w:i/>
          <w:sz w:val="18"/>
          <w:szCs w:val="20"/>
        </w:rPr>
        <w:t xml:space="preserve">, </w:t>
      </w:r>
      <w:r w:rsidR="007E568E" w:rsidRPr="002001A4">
        <w:rPr>
          <w:rFonts w:ascii="Arial" w:hAnsi="Arial" w:cs="Arial"/>
          <w:bCs/>
          <w:i/>
          <w:color w:val="404040" w:themeColor="text1" w:themeTint="BF"/>
          <w:sz w:val="18"/>
          <w:szCs w:val="20"/>
        </w:rPr>
        <w:t>X</w:t>
      </w:r>
      <w:r w:rsidR="00B76CBC" w:rsidRPr="002001A4">
        <w:rPr>
          <w:rFonts w:ascii="Arial" w:hAnsi="Arial" w:cs="Arial"/>
          <w:b/>
          <w:bCs/>
          <w:i/>
          <w:color w:val="00B050"/>
          <w:sz w:val="18"/>
          <w:szCs w:val="20"/>
        </w:rPr>
        <w:t xml:space="preserve"> </w:t>
      </w:r>
      <w:r w:rsidR="00B76CBC" w:rsidRPr="002001A4">
        <w:rPr>
          <w:rFonts w:ascii="Arial" w:hAnsi="Arial" w:cs="Arial"/>
          <w:i/>
          <w:sz w:val="18"/>
          <w:szCs w:val="20"/>
        </w:rPr>
        <w:t>–</w:t>
      </w:r>
      <w:r w:rsidR="00B76CBC" w:rsidRPr="002001A4">
        <w:rPr>
          <w:rFonts w:ascii="Arial" w:hAnsi="Arial" w:cs="Arial"/>
          <w:bCs/>
          <w:i/>
          <w:color w:val="000000" w:themeColor="text1"/>
          <w:sz w:val="18"/>
          <w:szCs w:val="20"/>
        </w:rPr>
        <w:t xml:space="preserve"> pomembnost oz. teža izziva, 1 = najmanjša, 3 = največja</w:t>
      </w:r>
    </w:p>
    <w:p w14:paraId="6EC8A876" w14:textId="12A7F99D" w:rsidR="00586022" w:rsidRPr="005B2FD3" w:rsidRDefault="00A80CE3" w:rsidP="00563B91">
      <w:pPr>
        <w:pStyle w:val="Heading3"/>
      </w:pPr>
      <w:bookmarkStart w:id="33" w:name="_Toc74205454"/>
      <w:r w:rsidRPr="005B2FD3">
        <w:t xml:space="preserve">Povzetek v obliki razvojno-trženjskih </w:t>
      </w:r>
      <w:r w:rsidR="001647F3" w:rsidRPr="005B2FD3">
        <w:t>i</w:t>
      </w:r>
      <w:r w:rsidR="00586022" w:rsidRPr="005B2FD3">
        <w:t>zziv</w:t>
      </w:r>
      <w:r w:rsidRPr="005B2FD3">
        <w:t>ov</w:t>
      </w:r>
      <w:r w:rsidR="00586022" w:rsidRPr="005B2FD3">
        <w:t>, ki jih naslavljamo v strategiji</w:t>
      </w:r>
      <w:r w:rsidR="00A56504" w:rsidRPr="005B2FD3">
        <w:t>,</w:t>
      </w:r>
      <w:r w:rsidR="00586022" w:rsidRPr="005B2FD3">
        <w:t xml:space="preserve"> in smeri int</w:t>
      </w:r>
      <w:r w:rsidRPr="005B2FD3">
        <w:t>e</w:t>
      </w:r>
      <w:r w:rsidR="00586022" w:rsidRPr="005B2FD3">
        <w:t>rvencije</w:t>
      </w:r>
      <w:bookmarkEnd w:id="33"/>
    </w:p>
    <w:bookmarkEnd w:id="26"/>
    <w:p w14:paraId="24562ED7" w14:textId="77777777" w:rsidR="00A5797B" w:rsidRPr="005B2FD3" w:rsidRDefault="00A5797B" w:rsidP="00933D6A">
      <w:pPr>
        <w:spacing w:line="276" w:lineRule="auto"/>
        <w:jc w:val="both"/>
        <w:rPr>
          <w:rFonts w:ascii="Arial" w:hAnsi="Arial" w:cs="Arial"/>
        </w:rPr>
      </w:pPr>
    </w:p>
    <w:p w14:paraId="7D08D6BF" w14:textId="2DAF2744" w:rsidR="0077185A" w:rsidRPr="005B2FD3" w:rsidRDefault="00A5797B">
      <w:pPr>
        <w:spacing w:line="276" w:lineRule="auto"/>
        <w:jc w:val="both"/>
        <w:rPr>
          <w:rFonts w:ascii="Arial" w:hAnsi="Arial" w:cs="Arial"/>
        </w:rPr>
      </w:pPr>
      <w:r w:rsidRPr="005B2FD3">
        <w:rPr>
          <w:rFonts w:ascii="Arial" w:hAnsi="Arial" w:cs="Arial"/>
        </w:rPr>
        <w:t>SWOT analiza in TO</w:t>
      </w:r>
      <w:r w:rsidR="00146B1E" w:rsidRPr="005B2FD3">
        <w:rPr>
          <w:rFonts w:ascii="Arial" w:hAnsi="Arial" w:cs="Arial"/>
        </w:rPr>
        <w:t>W</w:t>
      </w:r>
      <w:r w:rsidRPr="005B2FD3">
        <w:rPr>
          <w:rFonts w:ascii="Arial" w:hAnsi="Arial" w:cs="Arial"/>
        </w:rPr>
        <w:t xml:space="preserve">S matrika sta pokazali naslednje izzive (in </w:t>
      </w:r>
      <w:r w:rsidR="00C4380D" w:rsidRPr="005B2FD3">
        <w:rPr>
          <w:rFonts w:ascii="Arial" w:hAnsi="Arial" w:cs="Arial"/>
        </w:rPr>
        <w:t>smeri intervencije</w:t>
      </w:r>
      <w:r w:rsidRPr="005B2FD3">
        <w:rPr>
          <w:rFonts w:ascii="Arial" w:hAnsi="Arial" w:cs="Arial"/>
        </w:rPr>
        <w:t>) – v n</w:t>
      </w:r>
      <w:r w:rsidR="001647F3" w:rsidRPr="005B2FD3">
        <w:rPr>
          <w:rFonts w:ascii="Arial" w:hAnsi="Arial" w:cs="Arial"/>
        </w:rPr>
        <w:t>a</w:t>
      </w:r>
      <w:r w:rsidRPr="005B2FD3">
        <w:rPr>
          <w:rFonts w:ascii="Arial" w:hAnsi="Arial" w:cs="Arial"/>
        </w:rPr>
        <w:t>dalj</w:t>
      </w:r>
      <w:r w:rsidR="00662246" w:rsidRPr="005B2FD3">
        <w:rPr>
          <w:rFonts w:ascii="Arial" w:hAnsi="Arial" w:cs="Arial"/>
        </w:rPr>
        <w:t>e</w:t>
      </w:r>
      <w:r w:rsidRPr="005B2FD3">
        <w:rPr>
          <w:rFonts w:ascii="Arial" w:hAnsi="Arial" w:cs="Arial"/>
        </w:rPr>
        <w:t>vanju jih povzemamo</w:t>
      </w:r>
      <w:r w:rsidR="001647F3" w:rsidRPr="005B2FD3">
        <w:rPr>
          <w:rFonts w:ascii="Arial" w:hAnsi="Arial" w:cs="Arial"/>
        </w:rPr>
        <w:t>.</w:t>
      </w:r>
      <w:r w:rsidR="0077185A" w:rsidRPr="005B2FD3">
        <w:rPr>
          <w:rFonts w:ascii="Arial" w:hAnsi="Arial" w:cs="Arial"/>
        </w:rPr>
        <w:t xml:space="preserve"> Nato jih za večjo osredotočen</w:t>
      </w:r>
      <w:r w:rsidR="001647F3" w:rsidRPr="005B2FD3">
        <w:rPr>
          <w:rFonts w:ascii="Arial" w:hAnsi="Arial" w:cs="Arial"/>
        </w:rPr>
        <w:t xml:space="preserve">ost </w:t>
      </w:r>
      <w:r w:rsidR="0077185A" w:rsidRPr="005B2FD3">
        <w:rPr>
          <w:rFonts w:ascii="Arial" w:hAnsi="Arial" w:cs="Arial"/>
        </w:rPr>
        <w:t xml:space="preserve">strukturiramo v nekaj ključnih </w:t>
      </w:r>
      <w:r w:rsidR="00C4380D" w:rsidRPr="005B2FD3">
        <w:rPr>
          <w:rFonts w:ascii="Arial" w:hAnsi="Arial" w:cs="Arial"/>
        </w:rPr>
        <w:t>izzivov oziroma potrebnih premikov</w:t>
      </w:r>
      <w:r w:rsidR="00A70CC2">
        <w:rPr>
          <w:rFonts w:ascii="Arial" w:hAnsi="Arial" w:cs="Arial"/>
        </w:rPr>
        <w:t>, ki bodo v strateškem delu vzpost</w:t>
      </w:r>
      <w:r w:rsidR="004D189E">
        <w:rPr>
          <w:rFonts w:ascii="Arial" w:hAnsi="Arial" w:cs="Arial"/>
        </w:rPr>
        <w:t>a</w:t>
      </w:r>
      <w:r w:rsidR="00A70CC2">
        <w:rPr>
          <w:rFonts w:ascii="Arial" w:hAnsi="Arial" w:cs="Arial"/>
        </w:rPr>
        <w:t>vljena kot fokusna področja delovanja.</w:t>
      </w:r>
      <w:r w:rsidR="00A70CC2" w:rsidRPr="005B2FD3">
        <w:rPr>
          <w:rFonts w:ascii="Arial" w:hAnsi="Arial" w:cs="Arial"/>
        </w:rPr>
        <w:t xml:space="preserve"> </w:t>
      </w:r>
    </w:p>
    <w:p w14:paraId="03C4506E" w14:textId="0061BE3B" w:rsidR="0077185A" w:rsidRPr="005B2FD3" w:rsidRDefault="0077185A" w:rsidP="0077185A">
      <w:pPr>
        <w:pStyle w:val="Caption"/>
        <w:keepNext/>
        <w:spacing w:line="276" w:lineRule="auto"/>
        <w:rPr>
          <w:rFonts w:cs="Arial"/>
          <w:color w:val="7F7F7F" w:themeColor="text1" w:themeTint="80"/>
          <w:lang w:val="sl-SI"/>
        </w:rPr>
      </w:pPr>
      <w:r w:rsidRPr="005B2FD3">
        <w:rPr>
          <w:rFonts w:cs="Arial"/>
          <w:b/>
          <w:color w:val="A8BD5D"/>
          <w:lang w:val="sl-SI"/>
        </w:rPr>
        <w:t xml:space="preserve">Tabela </w:t>
      </w:r>
      <w:r w:rsidR="003E4ADD">
        <w:rPr>
          <w:rFonts w:cs="Arial"/>
          <w:b/>
          <w:color w:val="A8BD5D"/>
          <w:lang w:val="sl-SI"/>
        </w:rPr>
        <w:t>8</w:t>
      </w:r>
      <w:r w:rsidRPr="005B2FD3">
        <w:rPr>
          <w:rFonts w:cs="Arial"/>
          <w:b/>
          <w:color w:val="A8BD5D"/>
          <w:lang w:val="sl-SI"/>
        </w:rPr>
        <w:t>:</w:t>
      </w:r>
      <w:r w:rsidRPr="005B2FD3">
        <w:rPr>
          <w:rFonts w:cs="Arial"/>
          <w:color w:val="7F7F7F" w:themeColor="text1" w:themeTint="80"/>
          <w:lang w:val="sl-SI"/>
        </w:rPr>
        <w:t xml:space="preserve"> </w:t>
      </w:r>
      <w:r w:rsidR="00C1376D" w:rsidRPr="005B2FD3">
        <w:rPr>
          <w:rFonts w:cs="Arial"/>
          <w:color w:val="7F7F7F" w:themeColor="text1" w:themeTint="80"/>
          <w:szCs w:val="22"/>
          <w:lang w:val="sl-SI"/>
        </w:rPr>
        <w:t>Pregled izzivov</w:t>
      </w:r>
      <w:r w:rsidR="00C4380D" w:rsidRPr="005B2FD3">
        <w:rPr>
          <w:rFonts w:cs="Arial"/>
          <w:color w:val="7F7F7F" w:themeColor="text1" w:themeTint="80"/>
          <w:szCs w:val="22"/>
          <w:lang w:val="sl-SI"/>
        </w:rPr>
        <w:t>,</w:t>
      </w:r>
      <w:r w:rsidR="00C1376D" w:rsidRPr="005B2FD3">
        <w:rPr>
          <w:rFonts w:cs="Arial"/>
          <w:color w:val="7F7F7F" w:themeColor="text1" w:themeTint="80"/>
          <w:szCs w:val="22"/>
          <w:lang w:val="sl-SI"/>
        </w:rPr>
        <w:t xml:space="preserve"> </w:t>
      </w:r>
      <w:r w:rsidR="001647F3" w:rsidRPr="005B2FD3">
        <w:rPr>
          <w:rFonts w:cs="Arial"/>
          <w:color w:val="7F7F7F" w:themeColor="text1" w:themeTint="80"/>
          <w:szCs w:val="22"/>
          <w:lang w:val="sl-SI"/>
        </w:rPr>
        <w:t>potrebnih smeri intervencij</w:t>
      </w:r>
      <w:r w:rsidR="00C4380D" w:rsidRPr="005B2FD3">
        <w:rPr>
          <w:rFonts w:cs="Arial"/>
          <w:color w:val="7F7F7F" w:themeColor="text1" w:themeTint="80"/>
          <w:szCs w:val="22"/>
          <w:lang w:val="sl-SI"/>
        </w:rPr>
        <w:t xml:space="preserve"> in strukturiranje v ključne izzive, ki jih </w:t>
      </w:r>
      <w:r w:rsidR="006027B8" w:rsidRPr="005B2FD3">
        <w:rPr>
          <w:rFonts w:cs="Arial"/>
          <w:color w:val="7F7F7F" w:themeColor="text1" w:themeTint="80"/>
          <w:szCs w:val="22"/>
          <w:lang w:val="sl-SI"/>
        </w:rPr>
        <w:t>naslavljamo</w:t>
      </w:r>
      <w:r w:rsidR="00C4380D" w:rsidRPr="005B2FD3">
        <w:rPr>
          <w:rFonts w:cs="Arial"/>
          <w:color w:val="7F7F7F" w:themeColor="text1" w:themeTint="80"/>
          <w:szCs w:val="22"/>
          <w:lang w:val="sl-SI"/>
        </w:rPr>
        <w:t xml:space="preserve"> v okviru strategije</w:t>
      </w:r>
    </w:p>
    <w:tbl>
      <w:tblPr>
        <w:tblStyle w:val="PlainTable1"/>
        <w:tblW w:w="9069" w:type="dxa"/>
        <w:tblBorders>
          <w:top w:val="single" w:sz="2" w:space="0" w:color="A8BD5D"/>
          <w:left w:val="single" w:sz="2" w:space="0" w:color="A8BD5D"/>
          <w:bottom w:val="single" w:sz="2" w:space="0" w:color="A8BD5D"/>
          <w:right w:val="single" w:sz="2" w:space="0" w:color="A8BD5D"/>
          <w:insideH w:val="single" w:sz="2" w:space="0" w:color="A8BD5D"/>
          <w:insideV w:val="single" w:sz="2" w:space="0" w:color="A8BD5D"/>
        </w:tblBorders>
        <w:tblLook w:val="04A0" w:firstRow="1" w:lastRow="0" w:firstColumn="1" w:lastColumn="0" w:noHBand="0" w:noVBand="1"/>
      </w:tblPr>
      <w:tblGrid>
        <w:gridCol w:w="496"/>
        <w:gridCol w:w="2478"/>
        <w:gridCol w:w="4189"/>
        <w:gridCol w:w="1906"/>
      </w:tblGrid>
      <w:tr w:rsidR="00101E59" w:rsidRPr="005B2FD3" w14:paraId="3109AD66" w14:textId="2897CC07" w:rsidTr="00101E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 w:type="dxa"/>
          </w:tcPr>
          <w:p w14:paraId="3126DAC6" w14:textId="4646BBBA" w:rsidR="00C4380D" w:rsidRPr="005B2FD3" w:rsidRDefault="00C4380D" w:rsidP="00101E59">
            <w:pPr>
              <w:spacing w:beforeLines="40" w:before="96" w:afterLines="40" w:after="96" w:line="276" w:lineRule="auto"/>
              <w:contextualSpacing/>
              <w:rPr>
                <w:rFonts w:ascii="Arial" w:hAnsi="Arial" w:cs="Arial"/>
                <w:b w:val="0"/>
                <w:color w:val="A8BD5D"/>
                <w:sz w:val="20"/>
                <w:szCs w:val="20"/>
              </w:rPr>
            </w:pPr>
            <w:r w:rsidRPr="005B2FD3">
              <w:rPr>
                <w:rFonts w:ascii="Arial" w:hAnsi="Arial" w:cs="Arial"/>
                <w:b w:val="0"/>
                <w:color w:val="A8BD5D"/>
                <w:sz w:val="20"/>
                <w:szCs w:val="20"/>
              </w:rPr>
              <w:t xml:space="preserve">Št. </w:t>
            </w:r>
          </w:p>
        </w:tc>
        <w:tc>
          <w:tcPr>
            <w:tcW w:w="2478" w:type="dxa"/>
          </w:tcPr>
          <w:p w14:paraId="3AA39B4C" w14:textId="52AAFCB6" w:rsidR="00C4380D" w:rsidRPr="005B2FD3" w:rsidRDefault="00C4380D" w:rsidP="00101E59">
            <w:pPr>
              <w:spacing w:beforeLines="40" w:before="96" w:afterLines="40" w:after="96" w:line="276" w:lineRule="auto"/>
              <w:contextualSpacing/>
              <w:cnfStyle w:val="100000000000" w:firstRow="1" w:lastRow="0" w:firstColumn="0" w:lastColumn="0" w:oddVBand="0" w:evenVBand="0" w:oddHBand="0" w:evenHBand="0" w:firstRowFirstColumn="0" w:firstRowLastColumn="0" w:lastRowFirstColumn="0" w:lastRowLastColumn="0"/>
              <w:rPr>
                <w:rFonts w:ascii="Arial" w:hAnsi="Arial" w:cs="Arial"/>
                <w:b w:val="0"/>
                <w:color w:val="A8BD5D"/>
                <w:sz w:val="20"/>
                <w:szCs w:val="20"/>
              </w:rPr>
            </w:pPr>
            <w:r w:rsidRPr="005B2FD3">
              <w:rPr>
                <w:rFonts w:ascii="Arial" w:hAnsi="Arial" w:cs="Arial"/>
                <w:b w:val="0"/>
                <w:color w:val="A8BD5D"/>
                <w:sz w:val="20"/>
                <w:szCs w:val="20"/>
              </w:rPr>
              <w:t>IZZIV</w:t>
            </w:r>
          </w:p>
        </w:tc>
        <w:tc>
          <w:tcPr>
            <w:tcW w:w="4189" w:type="dxa"/>
          </w:tcPr>
          <w:p w14:paraId="31898362" w14:textId="426BC79A" w:rsidR="00C4380D" w:rsidRPr="005B2FD3" w:rsidRDefault="00C4380D" w:rsidP="00101E59">
            <w:pPr>
              <w:spacing w:beforeLines="40" w:before="96" w:afterLines="40" w:after="96" w:line="276" w:lineRule="auto"/>
              <w:contextualSpacing/>
              <w:cnfStyle w:val="100000000000" w:firstRow="1" w:lastRow="0" w:firstColumn="0" w:lastColumn="0" w:oddVBand="0" w:evenVBand="0" w:oddHBand="0" w:evenHBand="0" w:firstRowFirstColumn="0" w:firstRowLastColumn="0" w:lastRowFirstColumn="0" w:lastRowLastColumn="0"/>
              <w:rPr>
                <w:rFonts w:ascii="Arial" w:hAnsi="Arial" w:cs="Arial"/>
                <w:b w:val="0"/>
                <w:color w:val="A8BD5D"/>
                <w:sz w:val="20"/>
                <w:szCs w:val="20"/>
              </w:rPr>
            </w:pPr>
            <w:r w:rsidRPr="005B2FD3">
              <w:rPr>
                <w:rFonts w:ascii="Arial" w:hAnsi="Arial" w:cs="Arial"/>
                <w:b w:val="0"/>
                <w:color w:val="A8BD5D"/>
                <w:sz w:val="20"/>
                <w:szCs w:val="20"/>
              </w:rPr>
              <w:t>Smer intervencije</w:t>
            </w:r>
          </w:p>
        </w:tc>
        <w:tc>
          <w:tcPr>
            <w:tcW w:w="1906" w:type="dxa"/>
            <w:shd w:val="clear" w:color="auto" w:fill="FFFFFF" w:themeFill="background1"/>
          </w:tcPr>
          <w:p w14:paraId="627ADE0A" w14:textId="403E367C" w:rsidR="00C4380D" w:rsidRPr="005B2FD3" w:rsidRDefault="00C4380D" w:rsidP="00101E59">
            <w:pPr>
              <w:spacing w:beforeLines="40" w:before="96" w:afterLines="40" w:after="96" w:line="276" w:lineRule="auto"/>
              <w:contextualSpacing/>
              <w:cnfStyle w:val="100000000000" w:firstRow="1" w:lastRow="0" w:firstColumn="0" w:lastColumn="0" w:oddVBand="0" w:evenVBand="0" w:oddHBand="0" w:evenHBand="0" w:firstRowFirstColumn="0" w:firstRowLastColumn="0" w:lastRowFirstColumn="0" w:lastRowLastColumn="0"/>
              <w:rPr>
                <w:rFonts w:ascii="Arial" w:hAnsi="Arial" w:cs="Arial"/>
                <w:b w:val="0"/>
                <w:color w:val="A8BD5D"/>
                <w:sz w:val="20"/>
                <w:szCs w:val="20"/>
              </w:rPr>
            </w:pPr>
            <w:r w:rsidRPr="005B2FD3">
              <w:rPr>
                <w:rFonts w:ascii="Arial" w:hAnsi="Arial" w:cs="Arial"/>
                <w:b w:val="0"/>
                <w:color w:val="A8BD5D"/>
                <w:sz w:val="20"/>
                <w:szCs w:val="20"/>
              </w:rPr>
              <w:t>Potrebni premiki</w:t>
            </w:r>
          </w:p>
        </w:tc>
      </w:tr>
      <w:tr w:rsidR="00101E59" w:rsidRPr="005B2FD3" w14:paraId="06A77426" w14:textId="1EA51A00" w:rsidTr="00101E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 w:type="dxa"/>
          </w:tcPr>
          <w:p w14:paraId="5B4DE94F" w14:textId="1742D550" w:rsidR="00C4380D" w:rsidRPr="005B2FD3" w:rsidRDefault="00C4380D" w:rsidP="00101E59">
            <w:pPr>
              <w:spacing w:beforeLines="40" w:before="96" w:afterLines="40" w:after="96" w:line="276" w:lineRule="auto"/>
              <w:contextualSpacing/>
              <w:jc w:val="both"/>
              <w:rPr>
                <w:rFonts w:ascii="Arial" w:hAnsi="Arial" w:cs="Arial"/>
                <w:b w:val="0"/>
                <w:sz w:val="20"/>
                <w:szCs w:val="20"/>
              </w:rPr>
            </w:pPr>
            <w:bookmarkStart w:id="34" w:name="_Hlk70926224"/>
            <w:r w:rsidRPr="005B2FD3">
              <w:rPr>
                <w:rFonts w:ascii="Arial" w:hAnsi="Arial" w:cs="Arial"/>
                <w:b w:val="0"/>
                <w:sz w:val="20"/>
                <w:szCs w:val="20"/>
              </w:rPr>
              <w:t>1.</w:t>
            </w:r>
          </w:p>
        </w:tc>
        <w:tc>
          <w:tcPr>
            <w:tcW w:w="2478" w:type="dxa"/>
          </w:tcPr>
          <w:p w14:paraId="56FC71EF" w14:textId="6DBD3640" w:rsidR="00C4380D" w:rsidRPr="005B2FD3" w:rsidRDefault="00C4380D"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5B2FD3">
              <w:rPr>
                <w:rFonts w:ascii="Arial" w:hAnsi="Arial" w:cs="Arial"/>
                <w:bCs/>
                <w:sz w:val="20"/>
                <w:szCs w:val="20"/>
              </w:rPr>
              <w:t xml:space="preserve">NEIZKORIŠČENE PRILOŽNOSTI ZA RAZVOJ TURIZMA </w:t>
            </w:r>
          </w:p>
        </w:tc>
        <w:tc>
          <w:tcPr>
            <w:tcW w:w="4189" w:type="dxa"/>
          </w:tcPr>
          <w:p w14:paraId="2DABCFCB" w14:textId="66D83242" w:rsidR="00C4380D" w:rsidRPr="005B2FD3" w:rsidRDefault="00C4380D"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5B2FD3">
              <w:rPr>
                <w:rFonts w:ascii="Arial" w:hAnsi="Arial" w:cs="Arial"/>
                <w:b/>
                <w:sz w:val="20"/>
                <w:szCs w:val="20"/>
              </w:rPr>
              <w:t xml:space="preserve">Usmerjen in s strani javnega sektorja podprt razvoj turizma na principih krepitve trajnosti, butičnosti in odpornosti </w:t>
            </w:r>
          </w:p>
        </w:tc>
        <w:tc>
          <w:tcPr>
            <w:tcW w:w="1906" w:type="dxa"/>
            <w:vMerge w:val="restart"/>
            <w:shd w:val="clear" w:color="auto" w:fill="FFFFFF" w:themeFill="background1"/>
          </w:tcPr>
          <w:p w14:paraId="74FA1252" w14:textId="77777777" w:rsidR="00D97CB8" w:rsidRPr="005B2FD3" w:rsidRDefault="00D97CB8"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p>
          <w:p w14:paraId="5D9A5B83" w14:textId="0B585F31" w:rsidR="00D97CB8" w:rsidRDefault="00D97CB8"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2FD3">
              <w:rPr>
                <w:rFonts w:ascii="Arial" w:hAnsi="Arial" w:cs="Arial"/>
                <w:sz w:val="20"/>
                <w:szCs w:val="20"/>
              </w:rPr>
              <w:t xml:space="preserve">Fokusno področje </w:t>
            </w:r>
            <w:r w:rsidR="001B1116">
              <w:rPr>
                <w:rFonts w:ascii="Arial" w:hAnsi="Arial" w:cs="Arial"/>
                <w:sz w:val="20"/>
                <w:szCs w:val="20"/>
              </w:rPr>
              <w:t xml:space="preserve">#01 = </w:t>
            </w:r>
            <w:r w:rsidRPr="005B2FD3">
              <w:rPr>
                <w:rFonts w:ascii="Arial" w:hAnsi="Arial" w:cs="Arial"/>
                <w:sz w:val="20"/>
                <w:szCs w:val="20"/>
              </w:rPr>
              <w:t>RAZVOJ:</w:t>
            </w:r>
          </w:p>
          <w:p w14:paraId="7ECC64AE" w14:textId="77777777" w:rsidR="001E0915" w:rsidRPr="005B2FD3" w:rsidRDefault="001E0915"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4FAA6FC5" w14:textId="3E4B07F8" w:rsidR="00D97CB8" w:rsidRPr="005B2FD3" w:rsidRDefault="00D97CB8"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b/>
                <w:color w:val="A8BD5D"/>
                <w:sz w:val="20"/>
                <w:szCs w:val="20"/>
              </w:rPr>
            </w:pPr>
            <w:r w:rsidRPr="005B2FD3">
              <w:rPr>
                <w:rFonts w:ascii="Arial" w:hAnsi="Arial" w:cs="Arial"/>
                <w:b/>
                <w:color w:val="A8BD5D"/>
                <w:sz w:val="20"/>
                <w:szCs w:val="20"/>
              </w:rPr>
              <w:t xml:space="preserve">Potreben premik od razdrobljenih do močnih skupnih produktov, ki jih razvijamo na zelen in digitalen način. </w:t>
            </w:r>
          </w:p>
          <w:p w14:paraId="3EE328D9" w14:textId="77777777" w:rsidR="00C4380D" w:rsidRPr="005B2FD3" w:rsidRDefault="00C4380D"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p>
        </w:tc>
      </w:tr>
      <w:tr w:rsidR="00101E59" w:rsidRPr="005B2FD3" w14:paraId="0F6B3598" w14:textId="2BA2E52D" w:rsidTr="00101E59">
        <w:tc>
          <w:tcPr>
            <w:cnfStyle w:val="001000000000" w:firstRow="0" w:lastRow="0" w:firstColumn="1" w:lastColumn="0" w:oddVBand="0" w:evenVBand="0" w:oddHBand="0" w:evenHBand="0" w:firstRowFirstColumn="0" w:firstRowLastColumn="0" w:lastRowFirstColumn="0" w:lastRowLastColumn="0"/>
            <w:tcW w:w="496" w:type="dxa"/>
          </w:tcPr>
          <w:p w14:paraId="611F8336" w14:textId="272C7C2E" w:rsidR="00C4380D" w:rsidRPr="005B2FD3" w:rsidRDefault="00C4380D" w:rsidP="00101E59">
            <w:pPr>
              <w:spacing w:beforeLines="40" w:before="96" w:afterLines="40" w:after="96" w:line="276" w:lineRule="auto"/>
              <w:contextualSpacing/>
              <w:jc w:val="both"/>
              <w:rPr>
                <w:rFonts w:ascii="Arial" w:hAnsi="Arial" w:cs="Arial"/>
                <w:b w:val="0"/>
                <w:sz w:val="20"/>
                <w:szCs w:val="20"/>
              </w:rPr>
            </w:pPr>
            <w:r w:rsidRPr="005B2FD3">
              <w:rPr>
                <w:rFonts w:ascii="Arial" w:hAnsi="Arial" w:cs="Arial"/>
                <w:b w:val="0"/>
                <w:sz w:val="20"/>
                <w:szCs w:val="20"/>
              </w:rPr>
              <w:t>2.</w:t>
            </w:r>
          </w:p>
        </w:tc>
        <w:tc>
          <w:tcPr>
            <w:tcW w:w="2478" w:type="dxa"/>
          </w:tcPr>
          <w:p w14:paraId="10F98B4F" w14:textId="55E3D211" w:rsidR="00C4380D" w:rsidRPr="005B2FD3" w:rsidRDefault="00C4380D" w:rsidP="00101E59">
            <w:pPr>
              <w:spacing w:beforeLines="40" w:before="96" w:afterLines="40" w:after="96" w:line="276" w:lineRule="auto"/>
              <w:contextualSpacing/>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5B2FD3">
              <w:rPr>
                <w:rFonts w:ascii="Arial" w:hAnsi="Arial" w:cs="Arial"/>
                <w:bCs/>
                <w:sz w:val="20"/>
                <w:szCs w:val="20"/>
              </w:rPr>
              <w:t xml:space="preserve">POMANJKLJIVA TURISTIČNA INFRASTRUKTURA </w:t>
            </w:r>
          </w:p>
        </w:tc>
        <w:tc>
          <w:tcPr>
            <w:tcW w:w="4189" w:type="dxa"/>
          </w:tcPr>
          <w:p w14:paraId="5061FD43" w14:textId="3185550A" w:rsidR="00C4380D" w:rsidRPr="005B2FD3" w:rsidRDefault="00C4380D" w:rsidP="00101E59">
            <w:pPr>
              <w:spacing w:beforeLines="40" w:before="96" w:afterLines="40" w:after="96" w:line="276" w:lineRule="auto"/>
              <w:contextualSpacing/>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sidRPr="005B2FD3">
              <w:rPr>
                <w:rFonts w:ascii="Arial" w:hAnsi="Arial" w:cs="Arial"/>
                <w:b/>
                <w:sz w:val="20"/>
                <w:szCs w:val="20"/>
              </w:rPr>
              <w:t>Krepitev obsega in kakovosti ponudbe (nastanitve, kulinarika, druga ponudba) in programska nadgradnja ključnih atrakcij</w:t>
            </w:r>
            <w:r w:rsidRPr="005B2FD3">
              <w:rPr>
                <w:rFonts w:ascii="Arial" w:hAnsi="Arial" w:cs="Arial"/>
                <w:b/>
                <w:bCs/>
                <w:sz w:val="20"/>
                <w:szCs w:val="20"/>
              </w:rPr>
              <w:t xml:space="preserve"> </w:t>
            </w:r>
          </w:p>
        </w:tc>
        <w:tc>
          <w:tcPr>
            <w:tcW w:w="1906" w:type="dxa"/>
            <w:vMerge/>
            <w:shd w:val="clear" w:color="auto" w:fill="FFFFFF" w:themeFill="background1"/>
          </w:tcPr>
          <w:p w14:paraId="233EA8BF" w14:textId="77777777" w:rsidR="00C4380D" w:rsidRPr="005B2FD3" w:rsidRDefault="00C4380D" w:rsidP="00101E59">
            <w:pPr>
              <w:spacing w:beforeLines="40" w:before="96" w:afterLines="40" w:after="96" w:line="276" w:lineRule="auto"/>
              <w:contextualSpacing/>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p>
        </w:tc>
      </w:tr>
      <w:tr w:rsidR="00101E59" w:rsidRPr="005B2FD3" w14:paraId="5F936A79" w14:textId="35DC601C" w:rsidTr="00101E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 w:type="dxa"/>
          </w:tcPr>
          <w:p w14:paraId="1EF3C13E" w14:textId="7AB0EF46" w:rsidR="00C4380D" w:rsidRPr="005B2FD3" w:rsidRDefault="00C4380D" w:rsidP="00101E59">
            <w:pPr>
              <w:spacing w:beforeLines="40" w:before="96" w:afterLines="40" w:after="96" w:line="276" w:lineRule="auto"/>
              <w:contextualSpacing/>
              <w:jc w:val="both"/>
              <w:rPr>
                <w:rFonts w:ascii="Arial" w:hAnsi="Arial" w:cs="Arial"/>
                <w:b w:val="0"/>
                <w:sz w:val="20"/>
                <w:szCs w:val="20"/>
              </w:rPr>
            </w:pPr>
            <w:r w:rsidRPr="005B2FD3">
              <w:rPr>
                <w:rFonts w:ascii="Arial" w:hAnsi="Arial" w:cs="Arial"/>
                <w:b w:val="0"/>
                <w:sz w:val="20"/>
                <w:szCs w:val="20"/>
              </w:rPr>
              <w:t>3.</w:t>
            </w:r>
          </w:p>
        </w:tc>
        <w:tc>
          <w:tcPr>
            <w:tcW w:w="2478" w:type="dxa"/>
          </w:tcPr>
          <w:p w14:paraId="084923C5" w14:textId="710516A4" w:rsidR="00C4380D" w:rsidRPr="005B2FD3" w:rsidRDefault="00C4380D"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5B2FD3">
              <w:rPr>
                <w:rFonts w:ascii="Arial" w:hAnsi="Arial" w:cs="Arial"/>
                <w:bCs/>
                <w:sz w:val="20"/>
                <w:szCs w:val="20"/>
              </w:rPr>
              <w:t xml:space="preserve">ATRAKTIVNA IN ŽE VZPOSTAVLJENA, A RAZDROBLJENA PONUDBA </w:t>
            </w:r>
          </w:p>
        </w:tc>
        <w:tc>
          <w:tcPr>
            <w:tcW w:w="4189" w:type="dxa"/>
          </w:tcPr>
          <w:p w14:paraId="78EDF18A" w14:textId="20E27352" w:rsidR="00C4380D" w:rsidRPr="005B2FD3" w:rsidRDefault="00C4380D"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5B2FD3">
              <w:rPr>
                <w:rFonts w:ascii="Arial" w:hAnsi="Arial" w:cs="Arial"/>
                <w:b/>
                <w:sz w:val="20"/>
                <w:szCs w:val="20"/>
              </w:rPr>
              <w:t xml:space="preserve">Skozi močne skupne produkte </w:t>
            </w:r>
            <w:r w:rsidR="006027B8" w:rsidRPr="005B2FD3">
              <w:rPr>
                <w:rFonts w:ascii="Arial" w:hAnsi="Arial" w:cs="Arial"/>
                <w:b/>
                <w:sz w:val="20"/>
                <w:szCs w:val="20"/>
              </w:rPr>
              <w:t>okrepiti</w:t>
            </w:r>
            <w:r w:rsidRPr="005B2FD3">
              <w:rPr>
                <w:rFonts w:ascii="Arial" w:hAnsi="Arial" w:cs="Arial"/>
                <w:b/>
                <w:sz w:val="20"/>
                <w:szCs w:val="20"/>
              </w:rPr>
              <w:t xml:space="preserve"> konkurenčnost kulture in outdoor ponudbe in s tem prepoznavnosti destinacije </w:t>
            </w:r>
          </w:p>
        </w:tc>
        <w:tc>
          <w:tcPr>
            <w:tcW w:w="1906" w:type="dxa"/>
            <w:vMerge/>
            <w:shd w:val="clear" w:color="auto" w:fill="FFFFFF" w:themeFill="background1"/>
          </w:tcPr>
          <w:p w14:paraId="625FD8E7" w14:textId="77777777" w:rsidR="00C4380D" w:rsidRPr="005B2FD3" w:rsidRDefault="00C4380D"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p>
        </w:tc>
      </w:tr>
      <w:tr w:rsidR="00101E59" w:rsidRPr="005B2FD3" w14:paraId="0E2186EB" w14:textId="121101BE" w:rsidTr="00101E59">
        <w:tc>
          <w:tcPr>
            <w:cnfStyle w:val="001000000000" w:firstRow="0" w:lastRow="0" w:firstColumn="1" w:lastColumn="0" w:oddVBand="0" w:evenVBand="0" w:oddHBand="0" w:evenHBand="0" w:firstRowFirstColumn="0" w:firstRowLastColumn="0" w:lastRowFirstColumn="0" w:lastRowLastColumn="0"/>
            <w:tcW w:w="496" w:type="dxa"/>
          </w:tcPr>
          <w:p w14:paraId="2BB72CD8" w14:textId="05A477B4" w:rsidR="00C4380D" w:rsidRPr="005B2FD3" w:rsidRDefault="00C4380D" w:rsidP="00101E59">
            <w:pPr>
              <w:spacing w:beforeLines="40" w:before="96" w:afterLines="40" w:after="96" w:line="276" w:lineRule="auto"/>
              <w:contextualSpacing/>
              <w:jc w:val="both"/>
              <w:rPr>
                <w:rFonts w:ascii="Arial" w:hAnsi="Arial" w:cs="Arial"/>
                <w:b w:val="0"/>
                <w:sz w:val="20"/>
                <w:szCs w:val="20"/>
              </w:rPr>
            </w:pPr>
            <w:r w:rsidRPr="005B2FD3">
              <w:rPr>
                <w:rFonts w:ascii="Arial" w:hAnsi="Arial" w:cs="Arial"/>
                <w:b w:val="0"/>
                <w:sz w:val="20"/>
                <w:szCs w:val="20"/>
              </w:rPr>
              <w:t>4.</w:t>
            </w:r>
          </w:p>
        </w:tc>
        <w:tc>
          <w:tcPr>
            <w:tcW w:w="2478" w:type="dxa"/>
          </w:tcPr>
          <w:p w14:paraId="2D40337C" w14:textId="28814365" w:rsidR="00C4380D" w:rsidRPr="005B2FD3" w:rsidRDefault="00C4380D" w:rsidP="00101E59">
            <w:pPr>
              <w:spacing w:beforeLines="40" w:before="96" w:afterLines="40" w:after="96" w:line="276" w:lineRule="auto"/>
              <w:contextualSpacing/>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5B2FD3">
              <w:rPr>
                <w:rFonts w:ascii="Arial" w:hAnsi="Arial" w:cs="Arial"/>
                <w:bCs/>
                <w:sz w:val="20"/>
                <w:szCs w:val="20"/>
              </w:rPr>
              <w:t xml:space="preserve">POMANJKLJIVA DIGITALIZACIJA  </w:t>
            </w:r>
          </w:p>
        </w:tc>
        <w:tc>
          <w:tcPr>
            <w:tcW w:w="4189" w:type="dxa"/>
          </w:tcPr>
          <w:p w14:paraId="18C6651B" w14:textId="4262B0F2" w:rsidR="00C4380D" w:rsidRPr="005B2FD3" w:rsidRDefault="00C4380D" w:rsidP="00101E59">
            <w:pPr>
              <w:spacing w:beforeLines="40" w:before="96" w:afterLines="40" w:after="96" w:line="276" w:lineRule="auto"/>
              <w:contextualSpacing/>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sidRPr="005B2FD3">
              <w:rPr>
                <w:rFonts w:ascii="Arial" w:hAnsi="Arial" w:cs="Arial"/>
                <w:b/>
                <w:sz w:val="20"/>
                <w:szCs w:val="20"/>
              </w:rPr>
              <w:t>Krepitev digitalizacije v turizmu in povezave v celostne digitalne ekosisteme</w:t>
            </w:r>
          </w:p>
        </w:tc>
        <w:tc>
          <w:tcPr>
            <w:tcW w:w="1906" w:type="dxa"/>
            <w:vMerge/>
            <w:shd w:val="clear" w:color="auto" w:fill="FFFFFF" w:themeFill="background1"/>
          </w:tcPr>
          <w:p w14:paraId="317C981D" w14:textId="77777777" w:rsidR="00C4380D" w:rsidRPr="005B2FD3" w:rsidRDefault="00C4380D" w:rsidP="00101E59">
            <w:pPr>
              <w:spacing w:beforeLines="40" w:before="96" w:afterLines="40" w:after="96" w:line="276" w:lineRule="auto"/>
              <w:contextualSpacing/>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p>
        </w:tc>
      </w:tr>
      <w:tr w:rsidR="00101E59" w:rsidRPr="005B2FD3" w14:paraId="0EA0D25F" w14:textId="13E44BF5" w:rsidTr="00101E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 w:type="dxa"/>
          </w:tcPr>
          <w:p w14:paraId="76382ADF" w14:textId="0055533A" w:rsidR="00C4380D" w:rsidRPr="005B2FD3" w:rsidRDefault="00C4380D" w:rsidP="00101E59">
            <w:pPr>
              <w:spacing w:beforeLines="40" w:before="96" w:afterLines="40" w:after="96" w:line="276" w:lineRule="auto"/>
              <w:contextualSpacing/>
              <w:jc w:val="both"/>
              <w:rPr>
                <w:rFonts w:ascii="Arial" w:hAnsi="Arial" w:cs="Arial"/>
                <w:b w:val="0"/>
                <w:sz w:val="20"/>
                <w:szCs w:val="20"/>
              </w:rPr>
            </w:pPr>
            <w:r w:rsidRPr="005B2FD3">
              <w:rPr>
                <w:rFonts w:ascii="Arial" w:hAnsi="Arial" w:cs="Arial"/>
                <w:b w:val="0"/>
                <w:sz w:val="20"/>
                <w:szCs w:val="20"/>
              </w:rPr>
              <w:t>5.</w:t>
            </w:r>
          </w:p>
        </w:tc>
        <w:tc>
          <w:tcPr>
            <w:tcW w:w="2478" w:type="dxa"/>
          </w:tcPr>
          <w:p w14:paraId="63D1B41B" w14:textId="0BF0A511" w:rsidR="00C4380D" w:rsidRPr="005B2FD3" w:rsidRDefault="00C4380D"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5B2FD3">
              <w:rPr>
                <w:rFonts w:ascii="Arial" w:hAnsi="Arial" w:cs="Arial"/>
                <w:bCs/>
                <w:sz w:val="20"/>
                <w:szCs w:val="20"/>
              </w:rPr>
              <w:t xml:space="preserve">OPUŠČANJE KMETIJSKE DEJAVNOSTI IN MAJHEN INTERES ZA PRODAJO PREKO TURIZMA </w:t>
            </w:r>
          </w:p>
        </w:tc>
        <w:tc>
          <w:tcPr>
            <w:tcW w:w="4189" w:type="dxa"/>
          </w:tcPr>
          <w:p w14:paraId="72B115DE" w14:textId="3382255C" w:rsidR="00C4380D" w:rsidRPr="005B2FD3" w:rsidRDefault="004D189E"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Pr>
                <w:rFonts w:ascii="Arial" w:hAnsi="Arial" w:cs="Arial"/>
                <w:b/>
                <w:sz w:val="20"/>
                <w:szCs w:val="20"/>
              </w:rPr>
              <w:t>P</w:t>
            </w:r>
            <w:r w:rsidR="00C4380D" w:rsidRPr="005B2FD3">
              <w:rPr>
                <w:rFonts w:ascii="Arial" w:hAnsi="Arial" w:cs="Arial"/>
                <w:b/>
                <w:sz w:val="20"/>
                <w:szCs w:val="20"/>
              </w:rPr>
              <w:t>ovečanje prehranske samooskrbe in pospeševanje premium lokalne ponudbe, pod skupno znamko</w:t>
            </w:r>
          </w:p>
        </w:tc>
        <w:tc>
          <w:tcPr>
            <w:tcW w:w="1906" w:type="dxa"/>
            <w:vMerge/>
            <w:shd w:val="clear" w:color="auto" w:fill="FFFFFF" w:themeFill="background1"/>
          </w:tcPr>
          <w:p w14:paraId="3842AB0E" w14:textId="77777777" w:rsidR="00C4380D" w:rsidRPr="005B2FD3" w:rsidRDefault="00C4380D"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p>
        </w:tc>
      </w:tr>
      <w:tr w:rsidR="00101E59" w:rsidRPr="005B2FD3" w14:paraId="1288045C" w14:textId="70A902A3" w:rsidTr="00101E59">
        <w:tc>
          <w:tcPr>
            <w:cnfStyle w:val="001000000000" w:firstRow="0" w:lastRow="0" w:firstColumn="1" w:lastColumn="0" w:oddVBand="0" w:evenVBand="0" w:oddHBand="0" w:evenHBand="0" w:firstRowFirstColumn="0" w:firstRowLastColumn="0" w:lastRowFirstColumn="0" w:lastRowLastColumn="0"/>
            <w:tcW w:w="496" w:type="dxa"/>
          </w:tcPr>
          <w:p w14:paraId="07057354" w14:textId="4E9F590A" w:rsidR="00C4380D" w:rsidRPr="005B2FD3" w:rsidRDefault="00C4380D" w:rsidP="00101E59">
            <w:pPr>
              <w:spacing w:beforeLines="40" w:before="96" w:afterLines="40" w:after="96" w:line="276" w:lineRule="auto"/>
              <w:contextualSpacing/>
              <w:jc w:val="both"/>
              <w:rPr>
                <w:rFonts w:ascii="Arial" w:hAnsi="Arial" w:cs="Arial"/>
                <w:b w:val="0"/>
                <w:sz w:val="20"/>
                <w:szCs w:val="20"/>
              </w:rPr>
            </w:pPr>
            <w:r w:rsidRPr="005B2FD3">
              <w:rPr>
                <w:rFonts w:ascii="Arial" w:hAnsi="Arial" w:cs="Arial"/>
                <w:b w:val="0"/>
                <w:sz w:val="20"/>
                <w:szCs w:val="20"/>
              </w:rPr>
              <w:t>6.</w:t>
            </w:r>
          </w:p>
        </w:tc>
        <w:tc>
          <w:tcPr>
            <w:tcW w:w="2478" w:type="dxa"/>
          </w:tcPr>
          <w:p w14:paraId="7726127D" w14:textId="22E0031B" w:rsidR="00C4380D" w:rsidRPr="005B2FD3" w:rsidRDefault="00C4380D" w:rsidP="00101E59">
            <w:pPr>
              <w:spacing w:beforeLines="40" w:before="96" w:afterLines="40" w:after="96" w:line="276" w:lineRule="auto"/>
              <w:contextualSpacing/>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5B2FD3">
              <w:rPr>
                <w:rFonts w:ascii="Arial" w:hAnsi="Arial" w:cs="Arial"/>
                <w:bCs/>
                <w:sz w:val="20"/>
                <w:szCs w:val="20"/>
              </w:rPr>
              <w:t>OHRANJANJE</w:t>
            </w:r>
            <w:r w:rsidR="004D189E">
              <w:rPr>
                <w:rFonts w:ascii="Arial" w:hAnsi="Arial" w:cs="Arial"/>
                <w:bCs/>
                <w:sz w:val="20"/>
                <w:szCs w:val="20"/>
              </w:rPr>
              <w:t>,</w:t>
            </w:r>
            <w:r w:rsidRPr="005B2FD3">
              <w:rPr>
                <w:rFonts w:ascii="Arial" w:hAnsi="Arial" w:cs="Arial"/>
                <w:bCs/>
                <w:sz w:val="20"/>
                <w:szCs w:val="20"/>
              </w:rPr>
              <w:t xml:space="preserve"> OŽIVLJANJE </w:t>
            </w:r>
            <w:r w:rsidR="004D189E">
              <w:rPr>
                <w:rFonts w:ascii="Arial" w:hAnsi="Arial" w:cs="Arial"/>
                <w:bCs/>
                <w:sz w:val="20"/>
                <w:szCs w:val="20"/>
              </w:rPr>
              <w:t xml:space="preserve">IN VEČJA VALORIZACIJA </w:t>
            </w:r>
            <w:r w:rsidRPr="005B2FD3">
              <w:rPr>
                <w:rFonts w:ascii="Arial" w:hAnsi="Arial" w:cs="Arial"/>
                <w:bCs/>
                <w:sz w:val="20"/>
                <w:szCs w:val="20"/>
              </w:rPr>
              <w:t>DEDIŠČINE</w:t>
            </w:r>
          </w:p>
        </w:tc>
        <w:tc>
          <w:tcPr>
            <w:tcW w:w="4189" w:type="dxa"/>
          </w:tcPr>
          <w:p w14:paraId="3E45B044" w14:textId="2A6EDFFD" w:rsidR="00C4380D" w:rsidRPr="005B2FD3" w:rsidRDefault="00C4380D" w:rsidP="00101E59">
            <w:pPr>
              <w:spacing w:beforeLines="40" w:before="96" w:afterLines="40" w:after="96" w:line="276" w:lineRule="auto"/>
              <w:contextualSpacing/>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sidRPr="005B2FD3">
              <w:rPr>
                <w:rFonts w:ascii="Arial" w:hAnsi="Arial" w:cs="Arial"/>
                <w:b/>
                <w:sz w:val="20"/>
                <w:szCs w:val="20"/>
              </w:rPr>
              <w:t xml:space="preserve">Kreativni pristopi in novi modeli za </w:t>
            </w:r>
            <w:r w:rsidR="006027B8">
              <w:rPr>
                <w:rFonts w:ascii="Arial" w:hAnsi="Arial" w:cs="Arial"/>
                <w:b/>
                <w:sz w:val="20"/>
                <w:szCs w:val="20"/>
              </w:rPr>
              <w:t>o</w:t>
            </w:r>
            <w:r w:rsidRPr="005B2FD3">
              <w:rPr>
                <w:rFonts w:ascii="Arial" w:hAnsi="Arial" w:cs="Arial"/>
                <w:b/>
                <w:sz w:val="20"/>
                <w:szCs w:val="20"/>
              </w:rPr>
              <w:t>življanje dediščine in rokodelstva za nove podjetniške priložnosti</w:t>
            </w:r>
          </w:p>
        </w:tc>
        <w:tc>
          <w:tcPr>
            <w:tcW w:w="1906" w:type="dxa"/>
            <w:vMerge/>
            <w:shd w:val="clear" w:color="auto" w:fill="FFFFFF" w:themeFill="background1"/>
          </w:tcPr>
          <w:p w14:paraId="1ED71D28" w14:textId="77777777" w:rsidR="00C4380D" w:rsidRPr="005B2FD3" w:rsidRDefault="00C4380D" w:rsidP="00101E59">
            <w:pPr>
              <w:spacing w:beforeLines="40" w:before="96" w:afterLines="40" w:after="96" w:line="276" w:lineRule="auto"/>
              <w:contextualSpacing/>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p>
        </w:tc>
      </w:tr>
      <w:tr w:rsidR="00101E59" w:rsidRPr="005B2FD3" w14:paraId="690E4B95" w14:textId="3D863769" w:rsidTr="00101E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 w:type="dxa"/>
          </w:tcPr>
          <w:p w14:paraId="3568879D" w14:textId="6E497C2A" w:rsidR="00C4380D" w:rsidRPr="005B2FD3" w:rsidRDefault="00C4380D" w:rsidP="00101E59">
            <w:pPr>
              <w:spacing w:beforeLines="40" w:before="96" w:afterLines="40" w:after="96" w:line="276" w:lineRule="auto"/>
              <w:contextualSpacing/>
              <w:jc w:val="both"/>
              <w:rPr>
                <w:rFonts w:ascii="Arial" w:hAnsi="Arial" w:cs="Arial"/>
                <w:b w:val="0"/>
                <w:sz w:val="20"/>
                <w:szCs w:val="20"/>
              </w:rPr>
            </w:pPr>
            <w:r w:rsidRPr="005B2FD3">
              <w:rPr>
                <w:rFonts w:ascii="Arial" w:hAnsi="Arial" w:cs="Arial"/>
                <w:b w:val="0"/>
                <w:sz w:val="20"/>
                <w:szCs w:val="20"/>
              </w:rPr>
              <w:t>7.</w:t>
            </w:r>
          </w:p>
        </w:tc>
        <w:tc>
          <w:tcPr>
            <w:tcW w:w="2478" w:type="dxa"/>
          </w:tcPr>
          <w:p w14:paraId="06275BD8" w14:textId="7489D135" w:rsidR="00C4380D" w:rsidRPr="005B2FD3" w:rsidRDefault="00C4380D"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2FD3">
              <w:rPr>
                <w:rFonts w:ascii="Arial" w:hAnsi="Arial" w:cs="Arial"/>
                <w:bCs/>
                <w:sz w:val="20"/>
                <w:szCs w:val="20"/>
              </w:rPr>
              <w:t xml:space="preserve">ŠE VEDNO PREVLADUJOČ IZLETNIŠKI PROFIL DESTINACIJE </w:t>
            </w:r>
          </w:p>
        </w:tc>
        <w:tc>
          <w:tcPr>
            <w:tcW w:w="4189" w:type="dxa"/>
          </w:tcPr>
          <w:p w14:paraId="2EFB1DB9" w14:textId="72BDA572" w:rsidR="00C4380D" w:rsidRPr="005B2FD3" w:rsidRDefault="00C4380D"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5B2FD3">
              <w:rPr>
                <w:rFonts w:ascii="Arial" w:hAnsi="Arial" w:cs="Arial"/>
                <w:b/>
                <w:sz w:val="20"/>
                <w:szCs w:val="20"/>
              </w:rPr>
              <w:t>Krepitev stacionarnega profila destinacije</w:t>
            </w:r>
            <w:r w:rsidR="004D189E">
              <w:rPr>
                <w:rFonts w:ascii="Arial" w:hAnsi="Arial" w:cs="Arial"/>
                <w:b/>
                <w:sz w:val="20"/>
                <w:szCs w:val="20"/>
              </w:rPr>
              <w:t xml:space="preserve"> </w:t>
            </w:r>
            <w:r w:rsidR="004D189E" w:rsidRPr="002001A4">
              <w:rPr>
                <w:rFonts w:ascii="Arial" w:hAnsi="Arial" w:cs="Arial"/>
                <w:i/>
                <w:sz w:val="20"/>
                <w:szCs w:val="20"/>
              </w:rPr>
              <w:t>(ključna SI2)</w:t>
            </w:r>
            <w:r w:rsidRPr="005B2FD3">
              <w:rPr>
                <w:rFonts w:ascii="Arial" w:hAnsi="Arial" w:cs="Arial"/>
                <w:b/>
                <w:bCs/>
                <w:sz w:val="20"/>
                <w:szCs w:val="20"/>
              </w:rPr>
              <w:t xml:space="preserve"> </w:t>
            </w:r>
          </w:p>
        </w:tc>
        <w:tc>
          <w:tcPr>
            <w:tcW w:w="1906" w:type="dxa"/>
            <w:vMerge/>
            <w:shd w:val="clear" w:color="auto" w:fill="FFFFFF" w:themeFill="background1"/>
          </w:tcPr>
          <w:p w14:paraId="6108939B" w14:textId="77777777" w:rsidR="00C4380D" w:rsidRPr="005B2FD3" w:rsidRDefault="00C4380D"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p>
        </w:tc>
      </w:tr>
      <w:tr w:rsidR="00101E59" w:rsidRPr="005B2FD3" w14:paraId="0F0D9007" w14:textId="2FBFE79F" w:rsidTr="00101E59">
        <w:tc>
          <w:tcPr>
            <w:cnfStyle w:val="001000000000" w:firstRow="0" w:lastRow="0" w:firstColumn="1" w:lastColumn="0" w:oddVBand="0" w:evenVBand="0" w:oddHBand="0" w:evenHBand="0" w:firstRowFirstColumn="0" w:firstRowLastColumn="0" w:lastRowFirstColumn="0" w:lastRowLastColumn="0"/>
            <w:tcW w:w="496" w:type="dxa"/>
          </w:tcPr>
          <w:p w14:paraId="5BCBE815" w14:textId="73994F17" w:rsidR="00C4380D" w:rsidRPr="005B2FD3" w:rsidRDefault="00C4380D" w:rsidP="00101E59">
            <w:pPr>
              <w:spacing w:beforeLines="40" w:before="96" w:afterLines="40" w:after="96" w:line="276" w:lineRule="auto"/>
              <w:contextualSpacing/>
              <w:jc w:val="both"/>
              <w:rPr>
                <w:rFonts w:ascii="Arial" w:hAnsi="Arial" w:cs="Arial"/>
                <w:b w:val="0"/>
                <w:sz w:val="20"/>
                <w:szCs w:val="20"/>
              </w:rPr>
            </w:pPr>
            <w:r w:rsidRPr="005B2FD3">
              <w:rPr>
                <w:rFonts w:ascii="Arial" w:hAnsi="Arial" w:cs="Arial"/>
                <w:b w:val="0"/>
                <w:sz w:val="20"/>
                <w:szCs w:val="20"/>
              </w:rPr>
              <w:t>8.</w:t>
            </w:r>
          </w:p>
        </w:tc>
        <w:tc>
          <w:tcPr>
            <w:tcW w:w="2478" w:type="dxa"/>
          </w:tcPr>
          <w:p w14:paraId="62E9B55B" w14:textId="77777777" w:rsidR="00C4380D" w:rsidRPr="005B2FD3" w:rsidRDefault="00C4380D" w:rsidP="00101E59">
            <w:pPr>
              <w:spacing w:beforeLines="40" w:before="96" w:afterLines="40" w:after="96" w:line="276" w:lineRule="auto"/>
              <w:contextualSpacing/>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5B2FD3">
              <w:rPr>
                <w:rFonts w:ascii="Arial" w:hAnsi="Arial" w:cs="Arial"/>
                <w:bCs/>
                <w:sz w:val="20"/>
                <w:szCs w:val="20"/>
              </w:rPr>
              <w:t xml:space="preserve">SLABE KOLESARSKE POVEZAVE </w:t>
            </w:r>
          </w:p>
          <w:p w14:paraId="389364B1" w14:textId="77777777" w:rsidR="00C4380D" w:rsidRPr="005B2FD3" w:rsidRDefault="00C4380D" w:rsidP="00101E59">
            <w:pPr>
              <w:spacing w:beforeLines="40" w:before="96" w:afterLines="40" w:after="96" w:line="276" w:lineRule="auto"/>
              <w:contextualSpacing/>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p>
        </w:tc>
        <w:tc>
          <w:tcPr>
            <w:tcW w:w="4189" w:type="dxa"/>
          </w:tcPr>
          <w:p w14:paraId="27089374" w14:textId="78573A79" w:rsidR="00C4380D" w:rsidRPr="005B2FD3" w:rsidRDefault="00C4380D" w:rsidP="00101E59">
            <w:pPr>
              <w:spacing w:beforeLines="40" w:before="96" w:afterLines="40" w:after="96" w:line="276" w:lineRule="auto"/>
              <w:contextualSpacing/>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sidRPr="005B2FD3">
              <w:rPr>
                <w:rFonts w:ascii="Arial" w:hAnsi="Arial" w:cs="Arial"/>
                <w:b/>
                <w:sz w:val="20"/>
                <w:szCs w:val="20"/>
              </w:rPr>
              <w:t xml:space="preserve">Pospešen prehod v trajnostno mobilnost, vzpostaviti Škofjo Loko </w:t>
            </w:r>
            <w:r w:rsidR="004D189E">
              <w:rPr>
                <w:rFonts w:ascii="Arial" w:hAnsi="Arial" w:cs="Arial"/>
                <w:b/>
                <w:sz w:val="20"/>
                <w:szCs w:val="20"/>
              </w:rPr>
              <w:t>z</w:t>
            </w:r>
            <w:r w:rsidR="004D189E" w:rsidRPr="005B2FD3">
              <w:rPr>
                <w:rFonts w:ascii="Arial" w:hAnsi="Arial" w:cs="Arial"/>
                <w:b/>
                <w:sz w:val="20"/>
                <w:szCs w:val="20"/>
              </w:rPr>
              <w:t xml:space="preserve"> </w:t>
            </w:r>
            <w:r w:rsidRPr="005B2FD3">
              <w:rPr>
                <w:rFonts w:ascii="Arial" w:hAnsi="Arial" w:cs="Arial"/>
                <w:b/>
                <w:sz w:val="20"/>
                <w:szCs w:val="20"/>
              </w:rPr>
              <w:t>železniško postajo kot int</w:t>
            </w:r>
            <w:r w:rsidR="006027B8">
              <w:rPr>
                <w:rFonts w:ascii="Arial" w:hAnsi="Arial" w:cs="Arial"/>
                <w:b/>
                <w:sz w:val="20"/>
                <w:szCs w:val="20"/>
              </w:rPr>
              <w:t>e</w:t>
            </w:r>
            <w:r w:rsidRPr="005B2FD3">
              <w:rPr>
                <w:rFonts w:ascii="Arial" w:hAnsi="Arial" w:cs="Arial"/>
                <w:b/>
                <w:sz w:val="20"/>
                <w:szCs w:val="20"/>
              </w:rPr>
              <w:t xml:space="preserve">rmodalno vstopno točko, s kolesarsko povezavo </w:t>
            </w:r>
            <w:r w:rsidR="004D189E">
              <w:rPr>
                <w:rFonts w:ascii="Arial" w:hAnsi="Arial" w:cs="Arial"/>
                <w:b/>
                <w:sz w:val="20"/>
                <w:szCs w:val="20"/>
              </w:rPr>
              <w:t>po obeh</w:t>
            </w:r>
            <w:r w:rsidRPr="005B2FD3">
              <w:rPr>
                <w:rFonts w:ascii="Arial" w:hAnsi="Arial" w:cs="Arial"/>
                <w:b/>
                <w:sz w:val="20"/>
                <w:szCs w:val="20"/>
              </w:rPr>
              <w:t xml:space="preserve"> </w:t>
            </w:r>
            <w:r w:rsidR="004D189E" w:rsidRPr="005B2FD3">
              <w:rPr>
                <w:rFonts w:ascii="Arial" w:hAnsi="Arial" w:cs="Arial"/>
                <w:b/>
                <w:sz w:val="20"/>
                <w:szCs w:val="20"/>
              </w:rPr>
              <w:t>dolina</w:t>
            </w:r>
            <w:r w:rsidR="004D189E">
              <w:rPr>
                <w:rFonts w:ascii="Arial" w:hAnsi="Arial" w:cs="Arial"/>
                <w:b/>
                <w:sz w:val="20"/>
                <w:szCs w:val="20"/>
              </w:rPr>
              <w:t>h</w:t>
            </w:r>
          </w:p>
        </w:tc>
        <w:tc>
          <w:tcPr>
            <w:tcW w:w="1906" w:type="dxa"/>
            <w:vMerge/>
            <w:shd w:val="clear" w:color="auto" w:fill="FFFFFF" w:themeFill="background1"/>
          </w:tcPr>
          <w:p w14:paraId="70258258" w14:textId="77777777" w:rsidR="00C4380D" w:rsidRPr="005B2FD3" w:rsidRDefault="00C4380D" w:rsidP="00101E59">
            <w:pPr>
              <w:spacing w:beforeLines="40" w:before="96" w:afterLines="40" w:after="96" w:line="276" w:lineRule="auto"/>
              <w:contextualSpacing/>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p>
        </w:tc>
      </w:tr>
      <w:tr w:rsidR="00101E59" w:rsidRPr="005B2FD3" w14:paraId="6783A880" w14:textId="6A066406" w:rsidTr="00101E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 w:type="dxa"/>
          </w:tcPr>
          <w:p w14:paraId="2826CD5D" w14:textId="4235CDAA" w:rsidR="00C4380D" w:rsidRPr="005B2FD3" w:rsidRDefault="00C4380D" w:rsidP="00101E59">
            <w:pPr>
              <w:spacing w:beforeLines="40" w:before="96" w:afterLines="40" w:after="96" w:line="276" w:lineRule="auto"/>
              <w:contextualSpacing/>
              <w:jc w:val="both"/>
              <w:rPr>
                <w:rFonts w:ascii="Arial" w:hAnsi="Arial" w:cs="Arial"/>
                <w:b w:val="0"/>
                <w:sz w:val="20"/>
                <w:szCs w:val="20"/>
              </w:rPr>
            </w:pPr>
            <w:r w:rsidRPr="005B2FD3">
              <w:rPr>
                <w:rFonts w:ascii="Arial" w:hAnsi="Arial" w:cs="Arial"/>
                <w:b w:val="0"/>
                <w:sz w:val="20"/>
                <w:szCs w:val="20"/>
              </w:rPr>
              <w:t>9.</w:t>
            </w:r>
          </w:p>
        </w:tc>
        <w:tc>
          <w:tcPr>
            <w:tcW w:w="2478" w:type="dxa"/>
          </w:tcPr>
          <w:p w14:paraId="73A12506" w14:textId="53AFF04A" w:rsidR="00C4380D" w:rsidRPr="005B2FD3" w:rsidRDefault="00C4380D"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5B2FD3">
              <w:rPr>
                <w:rFonts w:ascii="Arial" w:hAnsi="Arial" w:cs="Arial"/>
                <w:bCs/>
                <w:sz w:val="20"/>
                <w:szCs w:val="20"/>
              </w:rPr>
              <w:t>PRITISKI NA NARAVO IN PRILAGAJANJE PODNEBNIM SPREMEMBAM</w:t>
            </w:r>
          </w:p>
        </w:tc>
        <w:tc>
          <w:tcPr>
            <w:tcW w:w="4189" w:type="dxa"/>
          </w:tcPr>
          <w:p w14:paraId="5C5C99C3" w14:textId="519D9AF1" w:rsidR="00C4380D" w:rsidRPr="005B2FD3" w:rsidRDefault="00C4380D"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5B2FD3">
              <w:rPr>
                <w:rFonts w:ascii="Arial" w:hAnsi="Arial" w:cs="Arial"/>
                <w:b/>
                <w:sz w:val="20"/>
                <w:szCs w:val="20"/>
              </w:rPr>
              <w:t xml:space="preserve">Varovanje naravnih virov, poznavanje nosilne zmogljivosti, usmerjanje tokov in krepitev okoljsko-podnebne odpornosti </w:t>
            </w:r>
          </w:p>
        </w:tc>
        <w:tc>
          <w:tcPr>
            <w:tcW w:w="1906" w:type="dxa"/>
            <w:vMerge/>
            <w:shd w:val="clear" w:color="auto" w:fill="FFFFFF" w:themeFill="background1"/>
          </w:tcPr>
          <w:p w14:paraId="12383657" w14:textId="77777777" w:rsidR="00C4380D" w:rsidRPr="005B2FD3" w:rsidRDefault="00C4380D"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p>
        </w:tc>
      </w:tr>
      <w:tr w:rsidR="00101E59" w:rsidRPr="005B2FD3" w14:paraId="520D116B" w14:textId="23900491" w:rsidTr="00101E59">
        <w:tc>
          <w:tcPr>
            <w:cnfStyle w:val="001000000000" w:firstRow="0" w:lastRow="0" w:firstColumn="1" w:lastColumn="0" w:oddVBand="0" w:evenVBand="0" w:oddHBand="0" w:evenHBand="0" w:firstRowFirstColumn="0" w:firstRowLastColumn="0" w:lastRowFirstColumn="0" w:lastRowLastColumn="0"/>
            <w:tcW w:w="496" w:type="dxa"/>
          </w:tcPr>
          <w:p w14:paraId="7D401230" w14:textId="18F88080" w:rsidR="00C4380D" w:rsidRPr="005B2FD3" w:rsidRDefault="00C4380D" w:rsidP="00101E59">
            <w:pPr>
              <w:spacing w:beforeLines="40" w:before="96" w:afterLines="40" w:after="96" w:line="276" w:lineRule="auto"/>
              <w:contextualSpacing/>
              <w:jc w:val="both"/>
              <w:rPr>
                <w:rFonts w:ascii="Arial" w:hAnsi="Arial" w:cs="Arial"/>
                <w:b w:val="0"/>
                <w:sz w:val="20"/>
                <w:szCs w:val="20"/>
              </w:rPr>
            </w:pPr>
            <w:r w:rsidRPr="005B2FD3">
              <w:rPr>
                <w:rFonts w:ascii="Arial" w:hAnsi="Arial" w:cs="Arial"/>
                <w:b w:val="0"/>
                <w:sz w:val="20"/>
                <w:szCs w:val="20"/>
              </w:rPr>
              <w:t>10.</w:t>
            </w:r>
          </w:p>
        </w:tc>
        <w:tc>
          <w:tcPr>
            <w:tcW w:w="2478" w:type="dxa"/>
          </w:tcPr>
          <w:p w14:paraId="1E06A6E3" w14:textId="0869D6E4" w:rsidR="00C4380D" w:rsidRPr="005B2FD3" w:rsidRDefault="00C4380D" w:rsidP="00101E59">
            <w:pPr>
              <w:spacing w:beforeLines="40" w:before="96" w:afterLines="40" w:after="96" w:line="276" w:lineRule="auto"/>
              <w:contextualSpacing/>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5B2FD3">
              <w:rPr>
                <w:rFonts w:ascii="Arial" w:hAnsi="Arial" w:cs="Arial"/>
                <w:bCs/>
                <w:sz w:val="20"/>
                <w:szCs w:val="20"/>
              </w:rPr>
              <w:t xml:space="preserve">RANLJIVOST LOKALNEGA OKOLJA IN ŠE POSEBEJ </w:t>
            </w:r>
            <w:r w:rsidRPr="005B2FD3">
              <w:rPr>
                <w:rFonts w:ascii="Arial" w:hAnsi="Arial" w:cs="Arial"/>
                <w:bCs/>
                <w:sz w:val="20"/>
                <w:szCs w:val="20"/>
              </w:rPr>
              <w:lastRenderedPageBreak/>
              <w:t>TURIZMA  NA GLOBALNE SPREMEMBE</w:t>
            </w:r>
          </w:p>
        </w:tc>
        <w:tc>
          <w:tcPr>
            <w:tcW w:w="4189" w:type="dxa"/>
          </w:tcPr>
          <w:p w14:paraId="42D720AB" w14:textId="456B26F9" w:rsidR="00C4380D" w:rsidRPr="005B2FD3" w:rsidRDefault="004D189E" w:rsidP="00101E59">
            <w:pPr>
              <w:spacing w:beforeLines="40" w:before="96" w:afterLines="40" w:after="96" w:line="276" w:lineRule="auto"/>
              <w:contextualSpacing/>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sidRPr="004D189E">
              <w:rPr>
                <w:rFonts w:ascii="Arial" w:hAnsi="Arial" w:cs="Arial"/>
                <w:b/>
                <w:bCs/>
                <w:sz w:val="20"/>
                <w:szCs w:val="20"/>
              </w:rPr>
              <w:lastRenderedPageBreak/>
              <w:t>Krepiti odpornost turizma skozi okrepitev kakovosti (butičnosti)</w:t>
            </w:r>
            <w:r>
              <w:rPr>
                <w:rFonts w:ascii="Arial" w:hAnsi="Arial" w:cs="Arial"/>
                <w:b/>
                <w:bCs/>
                <w:sz w:val="20"/>
                <w:szCs w:val="20"/>
              </w:rPr>
              <w:t xml:space="preserve">, </w:t>
            </w:r>
            <w:r w:rsidRPr="004D189E">
              <w:rPr>
                <w:rFonts w:ascii="Arial" w:hAnsi="Arial" w:cs="Arial"/>
                <w:b/>
                <w:bCs/>
                <w:sz w:val="20"/>
                <w:szCs w:val="20"/>
              </w:rPr>
              <w:t xml:space="preserve">celoletnosti </w:t>
            </w:r>
            <w:r>
              <w:rPr>
                <w:rFonts w:ascii="Arial" w:hAnsi="Arial" w:cs="Arial"/>
                <w:b/>
                <w:bCs/>
                <w:sz w:val="20"/>
                <w:szCs w:val="20"/>
              </w:rPr>
              <w:t xml:space="preserve">in </w:t>
            </w:r>
            <w:r>
              <w:rPr>
                <w:rFonts w:ascii="Arial" w:hAnsi="Arial" w:cs="Arial"/>
                <w:b/>
                <w:bCs/>
                <w:sz w:val="20"/>
                <w:szCs w:val="20"/>
              </w:rPr>
              <w:lastRenderedPageBreak/>
              <w:t>vrednosti (tudi skozi povezave) med turizmom in kmetijstvom</w:t>
            </w:r>
            <w:r w:rsidRPr="004D189E">
              <w:rPr>
                <w:rFonts w:ascii="Arial" w:hAnsi="Arial" w:cs="Arial"/>
                <w:b/>
                <w:bCs/>
                <w:sz w:val="20"/>
                <w:szCs w:val="20"/>
              </w:rPr>
              <w:t xml:space="preserve"> </w:t>
            </w:r>
          </w:p>
        </w:tc>
        <w:tc>
          <w:tcPr>
            <w:tcW w:w="1906" w:type="dxa"/>
            <w:vMerge/>
            <w:shd w:val="clear" w:color="auto" w:fill="FFFFFF" w:themeFill="background1"/>
          </w:tcPr>
          <w:p w14:paraId="670BF8C7" w14:textId="77777777" w:rsidR="00C4380D" w:rsidRPr="005B2FD3" w:rsidRDefault="00C4380D" w:rsidP="00101E59">
            <w:pPr>
              <w:spacing w:beforeLines="40" w:before="96" w:afterLines="40" w:after="96" w:line="276" w:lineRule="auto"/>
              <w:contextualSpacing/>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p>
        </w:tc>
      </w:tr>
      <w:tr w:rsidR="00101E59" w:rsidRPr="005B2FD3" w14:paraId="0B8DA2B8" w14:textId="77777777" w:rsidTr="00101E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 w:type="dxa"/>
          </w:tcPr>
          <w:p w14:paraId="453455F3" w14:textId="69611A1A" w:rsidR="00C4380D" w:rsidRPr="005B2FD3" w:rsidRDefault="00C4380D" w:rsidP="00101E59">
            <w:pPr>
              <w:spacing w:beforeLines="40" w:before="96" w:afterLines="40" w:after="96" w:line="276" w:lineRule="auto"/>
              <w:contextualSpacing/>
              <w:jc w:val="both"/>
              <w:rPr>
                <w:rFonts w:ascii="Arial" w:hAnsi="Arial" w:cs="Arial"/>
                <w:b w:val="0"/>
                <w:sz w:val="20"/>
                <w:szCs w:val="20"/>
              </w:rPr>
            </w:pPr>
            <w:r w:rsidRPr="005B2FD3">
              <w:rPr>
                <w:rFonts w:ascii="Arial" w:hAnsi="Arial" w:cs="Arial"/>
                <w:b w:val="0"/>
                <w:sz w:val="20"/>
                <w:szCs w:val="20"/>
              </w:rPr>
              <w:t>11.</w:t>
            </w:r>
          </w:p>
        </w:tc>
        <w:tc>
          <w:tcPr>
            <w:tcW w:w="2478" w:type="dxa"/>
          </w:tcPr>
          <w:p w14:paraId="03D232D5" w14:textId="1856680F" w:rsidR="00C4380D" w:rsidRPr="005B2FD3" w:rsidRDefault="00C4380D"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5B2FD3">
              <w:rPr>
                <w:rFonts w:ascii="Arial" w:hAnsi="Arial" w:cs="Arial"/>
                <w:bCs/>
                <w:sz w:val="20"/>
                <w:szCs w:val="20"/>
              </w:rPr>
              <w:t>SKUPNA ZNAMKA NI MOČEN POVEZOVALEC IN RAZDROBLJENA PROMOCIJA</w:t>
            </w:r>
          </w:p>
        </w:tc>
        <w:tc>
          <w:tcPr>
            <w:tcW w:w="4189" w:type="dxa"/>
          </w:tcPr>
          <w:p w14:paraId="16F2896C" w14:textId="3AC2F167" w:rsidR="00C4380D" w:rsidRPr="005B2FD3" w:rsidRDefault="004D189E"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Pr>
                <w:rFonts w:ascii="Arial" w:hAnsi="Arial" w:cs="Arial"/>
                <w:b/>
                <w:sz w:val="20"/>
                <w:szCs w:val="20"/>
              </w:rPr>
              <w:t>Re-design znamke (ureditev arhit</w:t>
            </w:r>
            <w:r w:rsidR="001B1116">
              <w:rPr>
                <w:rFonts w:ascii="Arial" w:hAnsi="Arial" w:cs="Arial"/>
                <w:b/>
                <w:sz w:val="20"/>
                <w:szCs w:val="20"/>
              </w:rPr>
              <w:t>e</w:t>
            </w:r>
            <w:r>
              <w:rPr>
                <w:rFonts w:ascii="Arial" w:hAnsi="Arial" w:cs="Arial"/>
                <w:b/>
                <w:sz w:val="20"/>
                <w:szCs w:val="20"/>
              </w:rPr>
              <w:t>kturnega sistema)</w:t>
            </w:r>
            <w:r w:rsidR="001B1116">
              <w:rPr>
                <w:rFonts w:ascii="Arial" w:hAnsi="Arial" w:cs="Arial"/>
                <w:b/>
                <w:sz w:val="20"/>
                <w:szCs w:val="20"/>
              </w:rPr>
              <w:t>, združitev razdrobljenih orodij in promocije</w:t>
            </w:r>
            <w:r>
              <w:rPr>
                <w:rFonts w:ascii="Arial" w:hAnsi="Arial" w:cs="Arial"/>
                <w:b/>
                <w:sz w:val="20"/>
                <w:szCs w:val="20"/>
              </w:rPr>
              <w:t xml:space="preserve"> </w:t>
            </w:r>
            <w:r w:rsidR="001B1116">
              <w:rPr>
                <w:rFonts w:ascii="Arial" w:hAnsi="Arial" w:cs="Arial"/>
                <w:b/>
                <w:sz w:val="20"/>
                <w:szCs w:val="20"/>
              </w:rPr>
              <w:t>ter</w:t>
            </w:r>
            <w:r>
              <w:rPr>
                <w:rFonts w:ascii="Arial" w:hAnsi="Arial" w:cs="Arial"/>
                <w:b/>
                <w:sz w:val="20"/>
                <w:szCs w:val="20"/>
              </w:rPr>
              <w:t xml:space="preserve"> k</w:t>
            </w:r>
            <w:r w:rsidR="00C4380D" w:rsidRPr="005B2FD3">
              <w:rPr>
                <w:rFonts w:ascii="Arial" w:hAnsi="Arial" w:cs="Arial"/>
                <w:b/>
                <w:sz w:val="20"/>
                <w:szCs w:val="20"/>
              </w:rPr>
              <w:t>repitev pripadnosti</w:t>
            </w:r>
            <w:r w:rsidR="00C4380D" w:rsidRPr="005B2FD3">
              <w:rPr>
                <w:rFonts w:ascii="Arial" w:hAnsi="Arial" w:cs="Arial"/>
                <w:b/>
                <w:bCs/>
                <w:sz w:val="20"/>
                <w:szCs w:val="20"/>
              </w:rPr>
              <w:t>, skozi mreže in sodelovalno upravljanje</w:t>
            </w:r>
          </w:p>
        </w:tc>
        <w:tc>
          <w:tcPr>
            <w:tcW w:w="1906" w:type="dxa"/>
            <w:vMerge w:val="restart"/>
            <w:shd w:val="clear" w:color="auto" w:fill="FFFFFF" w:themeFill="background1"/>
          </w:tcPr>
          <w:p w14:paraId="7B4F91B8" w14:textId="400CD55D" w:rsidR="00AE476F" w:rsidRDefault="00AE476F"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2FD3">
              <w:rPr>
                <w:rFonts w:ascii="Arial" w:hAnsi="Arial" w:cs="Arial"/>
                <w:sz w:val="20"/>
                <w:szCs w:val="20"/>
              </w:rPr>
              <w:t xml:space="preserve">Fokusno področje </w:t>
            </w:r>
            <w:r w:rsidR="001B1116">
              <w:rPr>
                <w:rFonts w:ascii="Arial" w:hAnsi="Arial" w:cs="Arial"/>
                <w:sz w:val="20"/>
                <w:szCs w:val="20"/>
              </w:rPr>
              <w:t xml:space="preserve">#02 = </w:t>
            </w:r>
            <w:r w:rsidRPr="005B2FD3">
              <w:rPr>
                <w:rFonts w:ascii="Arial" w:hAnsi="Arial" w:cs="Arial"/>
                <w:sz w:val="20"/>
                <w:szCs w:val="20"/>
              </w:rPr>
              <w:t>TRŽENJE:</w:t>
            </w:r>
          </w:p>
          <w:p w14:paraId="4762198A" w14:textId="77777777" w:rsidR="001B1116" w:rsidRPr="005B2FD3" w:rsidRDefault="001B1116"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718EBA4A" w14:textId="6C46442A" w:rsidR="00C4380D" w:rsidRPr="005B2FD3" w:rsidRDefault="00AE476F"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5B2FD3">
              <w:rPr>
                <w:rFonts w:ascii="Arial" w:hAnsi="Arial" w:cs="Arial"/>
                <w:b/>
                <w:bCs/>
                <w:color w:val="A8BD5D"/>
                <w:sz w:val="20"/>
                <w:szCs w:val="20"/>
              </w:rPr>
              <w:t>Potreben premik od razdrobljene promocije k skupnemu trženju skozi vsebine in doživetja.</w:t>
            </w:r>
            <w:r w:rsidRPr="005B2FD3">
              <w:rPr>
                <w:rFonts w:asciiTheme="majorHAnsi" w:hAnsi="Arial" w:cs="Open Sans"/>
                <w:b/>
                <w:color w:val="A8BD5D"/>
                <w:kern w:val="24"/>
                <w:sz w:val="20"/>
                <w:szCs w:val="20"/>
                <w:lang w:eastAsia="sl-SI"/>
              </w:rPr>
              <w:t xml:space="preserve"> </w:t>
            </w:r>
          </w:p>
        </w:tc>
      </w:tr>
      <w:tr w:rsidR="00101E59" w:rsidRPr="005B2FD3" w14:paraId="0739166D" w14:textId="77777777" w:rsidTr="00101E59">
        <w:tc>
          <w:tcPr>
            <w:cnfStyle w:val="001000000000" w:firstRow="0" w:lastRow="0" w:firstColumn="1" w:lastColumn="0" w:oddVBand="0" w:evenVBand="0" w:oddHBand="0" w:evenHBand="0" w:firstRowFirstColumn="0" w:firstRowLastColumn="0" w:lastRowFirstColumn="0" w:lastRowLastColumn="0"/>
            <w:tcW w:w="496" w:type="dxa"/>
          </w:tcPr>
          <w:p w14:paraId="760434FE" w14:textId="52C44CD7" w:rsidR="00C4380D" w:rsidRPr="005B2FD3" w:rsidRDefault="00C4380D" w:rsidP="00101E59">
            <w:pPr>
              <w:spacing w:beforeLines="40" w:before="96" w:afterLines="40" w:after="96" w:line="276" w:lineRule="auto"/>
              <w:contextualSpacing/>
              <w:jc w:val="both"/>
              <w:rPr>
                <w:rFonts w:ascii="Arial" w:hAnsi="Arial" w:cs="Arial"/>
                <w:b w:val="0"/>
                <w:sz w:val="20"/>
                <w:szCs w:val="20"/>
              </w:rPr>
            </w:pPr>
            <w:r w:rsidRPr="005B2FD3">
              <w:rPr>
                <w:rFonts w:ascii="Arial" w:hAnsi="Arial" w:cs="Arial"/>
                <w:b w:val="0"/>
                <w:sz w:val="20"/>
                <w:szCs w:val="20"/>
              </w:rPr>
              <w:t>12.</w:t>
            </w:r>
          </w:p>
        </w:tc>
        <w:tc>
          <w:tcPr>
            <w:tcW w:w="2478" w:type="dxa"/>
          </w:tcPr>
          <w:p w14:paraId="1A71DC80" w14:textId="39803E7A" w:rsidR="00C4380D" w:rsidRPr="005B2FD3" w:rsidRDefault="00C4380D" w:rsidP="00101E59">
            <w:pPr>
              <w:spacing w:beforeLines="40" w:before="96" w:afterLines="40" w:after="96" w:line="276" w:lineRule="auto"/>
              <w:contextualSpacing/>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5B2FD3">
              <w:rPr>
                <w:rFonts w:ascii="Arial" w:hAnsi="Arial" w:cs="Arial"/>
                <w:bCs/>
                <w:sz w:val="20"/>
                <w:szCs w:val="20"/>
              </w:rPr>
              <w:t>PREKINITEV SISTEMSKIH POVEZAV V TURIZMU V OKVIRU GORENJSKE</w:t>
            </w:r>
          </w:p>
        </w:tc>
        <w:tc>
          <w:tcPr>
            <w:tcW w:w="4189" w:type="dxa"/>
          </w:tcPr>
          <w:p w14:paraId="2BD01586" w14:textId="63B3D92D" w:rsidR="00C4380D" w:rsidRPr="005B2FD3" w:rsidRDefault="006027B8" w:rsidP="00101E59">
            <w:pPr>
              <w:spacing w:beforeLines="40" w:before="96" w:afterLines="40" w:after="96" w:line="276" w:lineRule="auto"/>
              <w:contextualSpacing/>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sidRPr="005B2FD3">
              <w:rPr>
                <w:rFonts w:ascii="Arial" w:hAnsi="Arial" w:cs="Arial"/>
                <w:b/>
                <w:sz w:val="20"/>
                <w:szCs w:val="20"/>
              </w:rPr>
              <w:t>Vzpostavljanje</w:t>
            </w:r>
            <w:r w:rsidR="00C4380D" w:rsidRPr="005B2FD3">
              <w:rPr>
                <w:rFonts w:ascii="Arial" w:hAnsi="Arial" w:cs="Arial"/>
                <w:b/>
                <w:sz w:val="20"/>
                <w:szCs w:val="20"/>
              </w:rPr>
              <w:t xml:space="preserve"> projektno-produktnih povezav s sosednjimi (in drugimi) destinacijami ter krepitev povezav na krovni ravni preko </w:t>
            </w:r>
            <w:r w:rsidR="001B1116">
              <w:rPr>
                <w:rFonts w:ascii="Arial" w:hAnsi="Arial" w:cs="Arial"/>
                <w:b/>
                <w:sz w:val="20"/>
                <w:szCs w:val="20"/>
              </w:rPr>
              <w:t>platforme »vodilnih destinacij«</w:t>
            </w:r>
          </w:p>
        </w:tc>
        <w:tc>
          <w:tcPr>
            <w:tcW w:w="1906" w:type="dxa"/>
            <w:vMerge/>
            <w:shd w:val="clear" w:color="auto" w:fill="FFFFFF" w:themeFill="background1"/>
          </w:tcPr>
          <w:p w14:paraId="68D67AFC" w14:textId="77777777" w:rsidR="00C4380D" w:rsidRPr="005B2FD3" w:rsidRDefault="00C4380D" w:rsidP="00101E59">
            <w:pPr>
              <w:spacing w:beforeLines="40" w:before="96" w:afterLines="40" w:after="96" w:line="276" w:lineRule="auto"/>
              <w:contextualSpacing/>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p>
        </w:tc>
      </w:tr>
      <w:tr w:rsidR="00101E59" w:rsidRPr="005B2FD3" w14:paraId="7B1A5C19" w14:textId="5153DCC8" w:rsidTr="00101E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 w:type="dxa"/>
          </w:tcPr>
          <w:p w14:paraId="680E4F3A" w14:textId="36AC351A" w:rsidR="00C4380D" w:rsidRPr="005B2FD3" w:rsidRDefault="00C4380D" w:rsidP="00101E59">
            <w:pPr>
              <w:spacing w:beforeLines="40" w:before="96" w:afterLines="40" w:after="96" w:line="276" w:lineRule="auto"/>
              <w:contextualSpacing/>
              <w:jc w:val="both"/>
              <w:rPr>
                <w:rFonts w:ascii="Arial" w:hAnsi="Arial" w:cs="Arial"/>
                <w:b w:val="0"/>
                <w:sz w:val="20"/>
                <w:szCs w:val="20"/>
              </w:rPr>
            </w:pPr>
            <w:r w:rsidRPr="005B2FD3">
              <w:rPr>
                <w:rFonts w:ascii="Arial" w:hAnsi="Arial" w:cs="Arial"/>
                <w:b w:val="0"/>
                <w:sz w:val="20"/>
                <w:szCs w:val="20"/>
              </w:rPr>
              <w:t>13.</w:t>
            </w:r>
          </w:p>
        </w:tc>
        <w:tc>
          <w:tcPr>
            <w:tcW w:w="2478" w:type="dxa"/>
          </w:tcPr>
          <w:p w14:paraId="0802627A" w14:textId="2B519E14" w:rsidR="00C4380D" w:rsidRPr="005B2FD3" w:rsidRDefault="00C4380D"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2FD3">
              <w:rPr>
                <w:rFonts w:ascii="Arial" w:hAnsi="Arial" w:cs="Arial"/>
                <w:sz w:val="20"/>
                <w:szCs w:val="20"/>
              </w:rPr>
              <w:t xml:space="preserve">NIZKA STOPNJA POVEZANOSTI DESTINACIJE   </w:t>
            </w:r>
          </w:p>
        </w:tc>
        <w:tc>
          <w:tcPr>
            <w:tcW w:w="4189" w:type="dxa"/>
          </w:tcPr>
          <w:p w14:paraId="5E88A634" w14:textId="23A8719D" w:rsidR="00C4380D" w:rsidRPr="005B2FD3" w:rsidRDefault="00C4380D"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5B2FD3">
              <w:rPr>
                <w:rFonts w:ascii="Arial" w:hAnsi="Arial" w:cs="Arial"/>
                <w:b/>
                <w:sz w:val="20"/>
                <w:szCs w:val="20"/>
              </w:rPr>
              <w:t xml:space="preserve">Okrepitev sodelovalnega upravljanja  </w:t>
            </w:r>
          </w:p>
        </w:tc>
        <w:tc>
          <w:tcPr>
            <w:tcW w:w="1906" w:type="dxa"/>
            <w:vMerge w:val="restart"/>
            <w:shd w:val="clear" w:color="auto" w:fill="FFFFFF" w:themeFill="background1"/>
          </w:tcPr>
          <w:p w14:paraId="5845ACBA" w14:textId="43D7D100" w:rsidR="00AE476F" w:rsidRDefault="00AE476F"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2FD3">
              <w:rPr>
                <w:rFonts w:ascii="Arial" w:hAnsi="Arial" w:cs="Arial"/>
                <w:sz w:val="20"/>
                <w:szCs w:val="20"/>
              </w:rPr>
              <w:t xml:space="preserve">Fokusno področje </w:t>
            </w:r>
            <w:r w:rsidR="001B1116">
              <w:rPr>
                <w:rFonts w:ascii="Arial" w:hAnsi="Arial" w:cs="Arial"/>
                <w:sz w:val="20"/>
                <w:szCs w:val="20"/>
              </w:rPr>
              <w:t xml:space="preserve">#03 = </w:t>
            </w:r>
            <w:r w:rsidRPr="005B2FD3">
              <w:rPr>
                <w:rFonts w:ascii="Arial" w:hAnsi="Arial" w:cs="Arial"/>
                <w:sz w:val="20"/>
                <w:szCs w:val="20"/>
              </w:rPr>
              <w:t>UPRAVLJANJE</w:t>
            </w:r>
          </w:p>
          <w:p w14:paraId="4979C56A" w14:textId="77777777" w:rsidR="001B1116" w:rsidRPr="005B2FD3" w:rsidRDefault="001B1116"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1949D37A" w14:textId="23FAEC41" w:rsidR="00C4380D" w:rsidRPr="005B2FD3" w:rsidRDefault="00AE476F"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5B2FD3">
              <w:rPr>
                <w:rFonts w:ascii="Arial" w:hAnsi="Arial" w:cs="Arial"/>
                <w:b/>
                <w:color w:val="A8BD5D"/>
                <w:sz w:val="20"/>
                <w:szCs w:val="20"/>
              </w:rPr>
              <w:t>Potreben premik od projektnega sodelovanja k sodelovalnemu upravljanju skupne destinacije.</w:t>
            </w:r>
          </w:p>
        </w:tc>
      </w:tr>
      <w:tr w:rsidR="00101E59" w:rsidRPr="005B2FD3" w14:paraId="2EE2C232" w14:textId="77777777" w:rsidTr="00101E59">
        <w:tc>
          <w:tcPr>
            <w:cnfStyle w:val="001000000000" w:firstRow="0" w:lastRow="0" w:firstColumn="1" w:lastColumn="0" w:oddVBand="0" w:evenVBand="0" w:oddHBand="0" w:evenHBand="0" w:firstRowFirstColumn="0" w:firstRowLastColumn="0" w:lastRowFirstColumn="0" w:lastRowLastColumn="0"/>
            <w:tcW w:w="496" w:type="dxa"/>
          </w:tcPr>
          <w:p w14:paraId="384FBFE2" w14:textId="2367691D" w:rsidR="00C4380D" w:rsidRPr="005B2FD3" w:rsidRDefault="00C4380D" w:rsidP="00101E59">
            <w:pPr>
              <w:spacing w:beforeLines="40" w:before="96" w:afterLines="40" w:after="96" w:line="276" w:lineRule="auto"/>
              <w:contextualSpacing/>
              <w:jc w:val="both"/>
              <w:rPr>
                <w:rFonts w:ascii="Arial" w:hAnsi="Arial" w:cs="Arial"/>
                <w:b w:val="0"/>
                <w:sz w:val="20"/>
                <w:szCs w:val="20"/>
              </w:rPr>
            </w:pPr>
            <w:r w:rsidRPr="005B2FD3">
              <w:rPr>
                <w:rFonts w:ascii="Arial" w:hAnsi="Arial" w:cs="Arial"/>
                <w:b w:val="0"/>
                <w:sz w:val="20"/>
                <w:szCs w:val="20"/>
              </w:rPr>
              <w:t>14.</w:t>
            </w:r>
          </w:p>
        </w:tc>
        <w:tc>
          <w:tcPr>
            <w:tcW w:w="2478" w:type="dxa"/>
          </w:tcPr>
          <w:p w14:paraId="66810DE7" w14:textId="0F34C497" w:rsidR="00C4380D" w:rsidRPr="005B2FD3" w:rsidRDefault="00C4380D" w:rsidP="00101E59">
            <w:pPr>
              <w:spacing w:beforeLines="40" w:before="96" w:afterLines="40" w:after="96" w:line="276" w:lineRule="auto"/>
              <w:contextualSpacing/>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5B2FD3">
              <w:rPr>
                <w:rFonts w:ascii="Arial" w:hAnsi="Arial" w:cs="Arial"/>
                <w:bCs/>
                <w:sz w:val="20"/>
                <w:szCs w:val="20"/>
              </w:rPr>
              <w:t>NIZKA STOPNJA IDENTIFIKACIJE Z DESTINACIJO NA STRANI PONUDNIKOV</w:t>
            </w:r>
          </w:p>
        </w:tc>
        <w:tc>
          <w:tcPr>
            <w:tcW w:w="4189" w:type="dxa"/>
          </w:tcPr>
          <w:p w14:paraId="7D09A81E" w14:textId="756DE196" w:rsidR="00C4380D" w:rsidRPr="005B2FD3" w:rsidRDefault="00C4380D" w:rsidP="00101E59">
            <w:pPr>
              <w:spacing w:beforeLines="40" w:before="96" w:afterLines="40" w:after="96" w:line="276" w:lineRule="auto"/>
              <w:contextualSpacing/>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sidRPr="005B2FD3">
              <w:rPr>
                <w:rFonts w:ascii="Arial" w:hAnsi="Arial" w:cs="Arial"/>
                <w:b/>
                <w:sz w:val="20"/>
                <w:szCs w:val="20"/>
              </w:rPr>
              <w:t>Skozi participativni proces revidirati znamko, okrepiti identifikacijo z znamko in združiti razdrobljene resurse v komunikaciji in promociji</w:t>
            </w:r>
          </w:p>
        </w:tc>
        <w:tc>
          <w:tcPr>
            <w:tcW w:w="1906" w:type="dxa"/>
            <w:vMerge/>
            <w:shd w:val="clear" w:color="auto" w:fill="FFFFFF" w:themeFill="background1"/>
          </w:tcPr>
          <w:p w14:paraId="76838719" w14:textId="77777777" w:rsidR="00C4380D" w:rsidRPr="005B2FD3" w:rsidRDefault="00C4380D" w:rsidP="00101E59">
            <w:pPr>
              <w:spacing w:beforeLines="40" w:before="96" w:afterLines="40" w:after="96" w:line="276" w:lineRule="auto"/>
              <w:contextualSpacing/>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p>
        </w:tc>
      </w:tr>
      <w:tr w:rsidR="00101E59" w:rsidRPr="005B2FD3" w14:paraId="2298C6E3" w14:textId="57B1C262" w:rsidTr="00101E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 w:type="dxa"/>
          </w:tcPr>
          <w:p w14:paraId="0FC47498" w14:textId="371E3544" w:rsidR="00C4380D" w:rsidRPr="005B2FD3" w:rsidRDefault="00C4380D" w:rsidP="00101E59">
            <w:pPr>
              <w:spacing w:beforeLines="40" w:before="96" w:afterLines="40" w:after="96" w:line="276" w:lineRule="auto"/>
              <w:contextualSpacing/>
              <w:jc w:val="both"/>
              <w:rPr>
                <w:rFonts w:ascii="Arial" w:hAnsi="Arial" w:cs="Arial"/>
                <w:b w:val="0"/>
                <w:sz w:val="20"/>
                <w:szCs w:val="20"/>
              </w:rPr>
            </w:pPr>
            <w:r w:rsidRPr="005B2FD3">
              <w:rPr>
                <w:rFonts w:ascii="Arial" w:hAnsi="Arial" w:cs="Arial"/>
                <w:b w:val="0"/>
                <w:sz w:val="20"/>
                <w:szCs w:val="20"/>
              </w:rPr>
              <w:t>15.</w:t>
            </w:r>
          </w:p>
        </w:tc>
        <w:tc>
          <w:tcPr>
            <w:tcW w:w="2478" w:type="dxa"/>
          </w:tcPr>
          <w:p w14:paraId="7EB9AB47" w14:textId="2BB2FAA4" w:rsidR="00C4380D" w:rsidRPr="005B2FD3" w:rsidRDefault="00C4380D"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2FD3">
              <w:rPr>
                <w:rFonts w:ascii="Arial" w:hAnsi="Arial" w:cs="Arial"/>
                <w:bCs/>
                <w:sz w:val="20"/>
                <w:szCs w:val="20"/>
              </w:rPr>
              <w:t xml:space="preserve">ODVISNOST OD DRŽAVE, EU IN RAZPOLOŽLJIVOSTI SREDSTEV V OBČINSKEM PRORAČUNU </w:t>
            </w:r>
          </w:p>
        </w:tc>
        <w:tc>
          <w:tcPr>
            <w:tcW w:w="4189" w:type="dxa"/>
          </w:tcPr>
          <w:p w14:paraId="33ECCE9C" w14:textId="6CE708EE" w:rsidR="00C4380D" w:rsidRPr="005B2FD3" w:rsidRDefault="00C4380D"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5B2FD3">
              <w:rPr>
                <w:rFonts w:ascii="Arial" w:hAnsi="Arial" w:cs="Arial"/>
                <w:b/>
                <w:sz w:val="20"/>
                <w:szCs w:val="20"/>
              </w:rPr>
              <w:t xml:space="preserve">Ciljno delovanje in gospodarno upravljanje javnih sredstev </w:t>
            </w:r>
            <w:r w:rsidR="001B1116">
              <w:rPr>
                <w:rFonts w:ascii="Arial" w:hAnsi="Arial" w:cs="Arial"/>
                <w:b/>
                <w:sz w:val="20"/>
                <w:szCs w:val="20"/>
              </w:rPr>
              <w:t>ter učinkovito izkoriščanje sredstev iz nove perspektive in NOO mehanizma</w:t>
            </w:r>
          </w:p>
        </w:tc>
        <w:tc>
          <w:tcPr>
            <w:tcW w:w="1906" w:type="dxa"/>
            <w:vMerge w:val="restart"/>
            <w:shd w:val="clear" w:color="auto" w:fill="FFFFFF" w:themeFill="background1"/>
          </w:tcPr>
          <w:p w14:paraId="2647CA7E" w14:textId="77777777" w:rsidR="001B1116" w:rsidRDefault="00AE476F"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2FD3">
              <w:rPr>
                <w:rFonts w:ascii="Arial" w:hAnsi="Arial" w:cs="Arial"/>
                <w:sz w:val="20"/>
                <w:szCs w:val="20"/>
              </w:rPr>
              <w:t xml:space="preserve">Fokusno področje </w:t>
            </w:r>
            <w:r w:rsidR="001B1116">
              <w:rPr>
                <w:rFonts w:ascii="Arial" w:hAnsi="Arial" w:cs="Arial"/>
                <w:sz w:val="20"/>
                <w:szCs w:val="20"/>
              </w:rPr>
              <w:t xml:space="preserve">#04 = </w:t>
            </w:r>
          </w:p>
          <w:p w14:paraId="6E1E1687" w14:textId="77777777" w:rsidR="001B1116" w:rsidRDefault="001B1116"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76F9EAC3" w14:textId="2B30118D" w:rsidR="00AE476F" w:rsidRPr="005B2FD3" w:rsidRDefault="00101E59"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2FD3">
              <w:rPr>
                <w:rFonts w:ascii="Arial" w:hAnsi="Arial" w:cs="Arial"/>
                <w:sz w:val="20"/>
                <w:szCs w:val="20"/>
              </w:rPr>
              <w:t xml:space="preserve">MEDSEKTORSKO SODELOVANJE </w:t>
            </w:r>
          </w:p>
          <w:p w14:paraId="597AFDE5" w14:textId="059F8E9C" w:rsidR="00C4380D" w:rsidRPr="005B2FD3" w:rsidRDefault="00AE476F"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5B2FD3">
              <w:rPr>
                <w:rFonts w:ascii="Arial" w:hAnsi="Arial" w:cs="Arial"/>
                <w:b/>
                <w:color w:val="A8BD5D"/>
                <w:sz w:val="20"/>
                <w:szCs w:val="20"/>
              </w:rPr>
              <w:t xml:space="preserve">Potreben </w:t>
            </w:r>
            <w:r w:rsidR="001B1116">
              <w:rPr>
                <w:rFonts w:ascii="Arial" w:hAnsi="Arial" w:cs="Arial"/>
                <w:b/>
                <w:color w:val="A8BD5D"/>
                <w:sz w:val="20"/>
                <w:szCs w:val="20"/>
              </w:rPr>
              <w:t>p</w:t>
            </w:r>
            <w:r w:rsidRPr="005B2FD3">
              <w:rPr>
                <w:rFonts w:ascii="Arial" w:hAnsi="Arial" w:cs="Arial"/>
                <w:b/>
                <w:color w:val="A8BD5D"/>
                <w:sz w:val="20"/>
                <w:szCs w:val="20"/>
              </w:rPr>
              <w:t>remik od sektorskega pristopa k turizmu kot povezovalcu in generatorju trajnostnih sprememb.</w:t>
            </w:r>
          </w:p>
        </w:tc>
      </w:tr>
      <w:tr w:rsidR="00101E59" w:rsidRPr="005B2FD3" w14:paraId="5BE44657" w14:textId="77777777" w:rsidTr="00101E59">
        <w:tc>
          <w:tcPr>
            <w:cnfStyle w:val="001000000000" w:firstRow="0" w:lastRow="0" w:firstColumn="1" w:lastColumn="0" w:oddVBand="0" w:evenVBand="0" w:oddHBand="0" w:evenHBand="0" w:firstRowFirstColumn="0" w:firstRowLastColumn="0" w:lastRowFirstColumn="0" w:lastRowLastColumn="0"/>
            <w:tcW w:w="496" w:type="dxa"/>
          </w:tcPr>
          <w:p w14:paraId="476B66BC" w14:textId="6F206F3D" w:rsidR="00C4380D" w:rsidRPr="005B2FD3" w:rsidRDefault="00C4380D" w:rsidP="00101E59">
            <w:pPr>
              <w:spacing w:beforeLines="40" w:before="96" w:afterLines="40" w:after="96" w:line="276" w:lineRule="auto"/>
              <w:contextualSpacing/>
              <w:jc w:val="both"/>
              <w:rPr>
                <w:rFonts w:ascii="Arial" w:hAnsi="Arial" w:cs="Arial"/>
                <w:b w:val="0"/>
                <w:sz w:val="20"/>
                <w:szCs w:val="20"/>
              </w:rPr>
            </w:pPr>
            <w:r w:rsidRPr="005B2FD3">
              <w:rPr>
                <w:rFonts w:ascii="Arial" w:hAnsi="Arial" w:cs="Arial"/>
                <w:b w:val="0"/>
                <w:sz w:val="20"/>
                <w:szCs w:val="20"/>
              </w:rPr>
              <w:t>16.</w:t>
            </w:r>
          </w:p>
        </w:tc>
        <w:tc>
          <w:tcPr>
            <w:tcW w:w="2478" w:type="dxa"/>
          </w:tcPr>
          <w:p w14:paraId="7E511089" w14:textId="6629BAC7" w:rsidR="00C4380D" w:rsidRPr="005B2FD3" w:rsidRDefault="00C4380D" w:rsidP="00101E59">
            <w:pPr>
              <w:spacing w:beforeLines="40" w:before="96" w:afterLines="40" w:after="96" w:line="276" w:lineRule="auto"/>
              <w:contextualSpacing/>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5B2FD3">
              <w:rPr>
                <w:rFonts w:ascii="Arial" w:hAnsi="Arial" w:cs="Arial"/>
                <w:bCs/>
                <w:sz w:val="20"/>
                <w:szCs w:val="20"/>
              </w:rPr>
              <w:t>OHRANJANJE IDENTITETE PROSTORA IN SKLADEN PROSTORSKI RAZVOJ</w:t>
            </w:r>
          </w:p>
        </w:tc>
        <w:tc>
          <w:tcPr>
            <w:tcW w:w="4189" w:type="dxa"/>
          </w:tcPr>
          <w:p w14:paraId="674458C0" w14:textId="72E2E17D" w:rsidR="00C4380D" w:rsidRPr="005B2FD3" w:rsidRDefault="00C4380D" w:rsidP="00101E59">
            <w:pPr>
              <w:spacing w:beforeLines="40" w:before="96" w:afterLines="40" w:after="96" w:line="276" w:lineRule="auto"/>
              <w:contextualSpacing/>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sidRPr="005B2FD3">
              <w:rPr>
                <w:rFonts w:ascii="Arial" w:hAnsi="Arial" w:cs="Arial"/>
                <w:b/>
                <w:sz w:val="20"/>
                <w:szCs w:val="20"/>
              </w:rPr>
              <w:t>Ohranjanje tradicionalne poselitve na podlagi sonaravnega razvoja krajine z elementi kulturne dediščine, vaška jedra, ohranjanje čiste vode in vodnih virov</w:t>
            </w:r>
          </w:p>
        </w:tc>
        <w:tc>
          <w:tcPr>
            <w:tcW w:w="1906" w:type="dxa"/>
            <w:vMerge/>
            <w:shd w:val="clear" w:color="auto" w:fill="FFFFFF" w:themeFill="background1"/>
          </w:tcPr>
          <w:p w14:paraId="440DAE4B" w14:textId="77777777" w:rsidR="00C4380D" w:rsidRPr="005B2FD3" w:rsidRDefault="00C4380D" w:rsidP="00101E59">
            <w:pPr>
              <w:spacing w:beforeLines="40" w:before="96" w:afterLines="40" w:after="96" w:line="276" w:lineRule="auto"/>
              <w:contextualSpacing/>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p>
        </w:tc>
      </w:tr>
      <w:tr w:rsidR="00101E59" w:rsidRPr="005B2FD3" w14:paraId="28829281" w14:textId="77777777" w:rsidTr="00101E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 w:type="dxa"/>
          </w:tcPr>
          <w:p w14:paraId="0DF3573B" w14:textId="109938E2" w:rsidR="00C4380D" w:rsidRPr="005B2FD3" w:rsidRDefault="00C4380D" w:rsidP="00101E59">
            <w:pPr>
              <w:spacing w:beforeLines="40" w:before="96" w:afterLines="40" w:after="96" w:line="276" w:lineRule="auto"/>
              <w:contextualSpacing/>
              <w:jc w:val="both"/>
              <w:rPr>
                <w:rFonts w:ascii="Arial" w:hAnsi="Arial" w:cs="Arial"/>
                <w:b w:val="0"/>
                <w:sz w:val="20"/>
                <w:szCs w:val="20"/>
              </w:rPr>
            </w:pPr>
            <w:r w:rsidRPr="005B2FD3">
              <w:rPr>
                <w:rFonts w:ascii="Arial" w:hAnsi="Arial" w:cs="Arial"/>
                <w:b w:val="0"/>
                <w:sz w:val="20"/>
                <w:szCs w:val="20"/>
              </w:rPr>
              <w:t>17.</w:t>
            </w:r>
          </w:p>
        </w:tc>
        <w:tc>
          <w:tcPr>
            <w:tcW w:w="2478" w:type="dxa"/>
          </w:tcPr>
          <w:p w14:paraId="343B1EA1" w14:textId="3FC8373B" w:rsidR="00C4380D" w:rsidRPr="005B2FD3" w:rsidRDefault="00C4380D" w:rsidP="00101E59">
            <w:pPr>
              <w:spacing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5B2FD3">
              <w:rPr>
                <w:rFonts w:ascii="Arial" w:hAnsi="Arial" w:cs="Arial"/>
                <w:bCs/>
                <w:sz w:val="20"/>
                <w:szCs w:val="20"/>
              </w:rPr>
              <w:t>MEDSEKTORSKO SODELOVANJE</w:t>
            </w:r>
          </w:p>
          <w:p w14:paraId="4B66186C" w14:textId="77777777" w:rsidR="00C4380D" w:rsidRPr="005B2FD3" w:rsidRDefault="00C4380D"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p>
        </w:tc>
        <w:tc>
          <w:tcPr>
            <w:tcW w:w="4189" w:type="dxa"/>
          </w:tcPr>
          <w:p w14:paraId="3F59E17F" w14:textId="5EBF3C0E" w:rsidR="00C4380D" w:rsidRPr="005B2FD3" w:rsidRDefault="00C4380D"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5B2FD3">
              <w:rPr>
                <w:rFonts w:ascii="Arial" w:hAnsi="Arial" w:cs="Arial"/>
                <w:b/>
                <w:sz w:val="20"/>
                <w:szCs w:val="20"/>
              </w:rPr>
              <w:t xml:space="preserve">Razumevanje novih vlog DMMO in uveljavitev turizma kot generatorja trajnostnih </w:t>
            </w:r>
            <w:r w:rsidR="006027B8" w:rsidRPr="005B2FD3">
              <w:rPr>
                <w:rFonts w:ascii="Arial" w:hAnsi="Arial" w:cs="Arial"/>
                <w:b/>
                <w:sz w:val="20"/>
                <w:szCs w:val="20"/>
              </w:rPr>
              <w:t>sprememb</w:t>
            </w:r>
            <w:r w:rsidRPr="005B2FD3">
              <w:rPr>
                <w:rFonts w:ascii="Arial" w:hAnsi="Arial" w:cs="Arial"/>
                <w:b/>
                <w:sz w:val="20"/>
                <w:szCs w:val="20"/>
              </w:rPr>
              <w:t xml:space="preserve"> </w:t>
            </w:r>
          </w:p>
        </w:tc>
        <w:tc>
          <w:tcPr>
            <w:tcW w:w="1906" w:type="dxa"/>
            <w:vMerge/>
            <w:shd w:val="clear" w:color="auto" w:fill="FFFFFF" w:themeFill="background1"/>
          </w:tcPr>
          <w:p w14:paraId="762C9CA6" w14:textId="77777777" w:rsidR="00C4380D" w:rsidRPr="005B2FD3" w:rsidRDefault="00C4380D" w:rsidP="00101E59">
            <w:pPr>
              <w:spacing w:beforeLines="40" w:before="96" w:afterLines="40" w:after="96"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p>
        </w:tc>
      </w:tr>
      <w:bookmarkEnd w:id="34"/>
    </w:tbl>
    <w:p w14:paraId="5F4D06AE" w14:textId="01AA3D3B" w:rsidR="00662246" w:rsidRPr="005B2FD3" w:rsidRDefault="00662246" w:rsidP="00933D6A">
      <w:pPr>
        <w:spacing w:line="276" w:lineRule="auto"/>
        <w:jc w:val="both"/>
        <w:rPr>
          <w:rFonts w:ascii="Arial" w:hAnsi="Arial" w:cs="Arial"/>
          <w:b/>
        </w:rPr>
      </w:pPr>
    </w:p>
    <w:p w14:paraId="6B680676" w14:textId="77777777" w:rsidR="00662246" w:rsidRPr="005B2FD3" w:rsidRDefault="00662246" w:rsidP="00933D6A">
      <w:pPr>
        <w:spacing w:line="276" w:lineRule="auto"/>
        <w:jc w:val="both"/>
        <w:rPr>
          <w:rFonts w:ascii="Arial" w:hAnsi="Arial" w:cs="Arial"/>
          <w:b/>
        </w:rPr>
      </w:pPr>
    </w:p>
    <w:p w14:paraId="3FFD055B" w14:textId="332391B0" w:rsidR="00EF0FE1" w:rsidRPr="005B2FD3" w:rsidRDefault="00EF0FE1" w:rsidP="00933D6A">
      <w:pPr>
        <w:spacing w:line="276" w:lineRule="auto"/>
        <w:jc w:val="both"/>
        <w:rPr>
          <w:rFonts w:ascii="Arial" w:hAnsi="Arial" w:cs="Arial"/>
          <w:b/>
        </w:rPr>
      </w:pPr>
    </w:p>
    <w:p w14:paraId="7698D9BC" w14:textId="60E60877" w:rsidR="00AE476F" w:rsidRPr="005B2FD3" w:rsidRDefault="00AE476F" w:rsidP="00933D6A">
      <w:pPr>
        <w:spacing w:line="276" w:lineRule="auto"/>
        <w:jc w:val="both"/>
        <w:rPr>
          <w:rFonts w:ascii="Arial" w:hAnsi="Arial" w:cs="Arial"/>
          <w:b/>
        </w:rPr>
      </w:pPr>
    </w:p>
    <w:p w14:paraId="73DFB124" w14:textId="14C2EB92" w:rsidR="00AE476F" w:rsidRPr="005B2FD3" w:rsidRDefault="00AE476F" w:rsidP="00933D6A">
      <w:pPr>
        <w:spacing w:line="276" w:lineRule="auto"/>
        <w:jc w:val="both"/>
        <w:rPr>
          <w:rFonts w:ascii="Arial" w:hAnsi="Arial" w:cs="Arial"/>
          <w:b/>
        </w:rPr>
      </w:pPr>
    </w:p>
    <w:p w14:paraId="14D3EF79" w14:textId="0843323C" w:rsidR="00101E59" w:rsidRPr="005B2FD3" w:rsidRDefault="00101E59" w:rsidP="00933D6A">
      <w:pPr>
        <w:spacing w:line="276" w:lineRule="auto"/>
        <w:jc w:val="both"/>
        <w:rPr>
          <w:rFonts w:ascii="Arial" w:hAnsi="Arial" w:cs="Arial"/>
          <w:b/>
        </w:rPr>
      </w:pPr>
    </w:p>
    <w:p w14:paraId="14EACB8A" w14:textId="0E8F3943" w:rsidR="00101E59" w:rsidRPr="005B2FD3" w:rsidRDefault="00101E59" w:rsidP="00933D6A">
      <w:pPr>
        <w:spacing w:line="276" w:lineRule="auto"/>
        <w:jc w:val="both"/>
        <w:rPr>
          <w:rFonts w:ascii="Arial" w:hAnsi="Arial" w:cs="Arial"/>
          <w:b/>
        </w:rPr>
      </w:pPr>
    </w:p>
    <w:p w14:paraId="279487CC" w14:textId="082A6964" w:rsidR="00101E59" w:rsidRPr="005B2FD3" w:rsidRDefault="00101E59" w:rsidP="00933D6A">
      <w:pPr>
        <w:spacing w:line="276" w:lineRule="auto"/>
        <w:jc w:val="both"/>
        <w:rPr>
          <w:rFonts w:ascii="Arial" w:hAnsi="Arial" w:cs="Arial"/>
          <w:b/>
        </w:rPr>
      </w:pPr>
    </w:p>
    <w:p w14:paraId="5E19D15B" w14:textId="77777777" w:rsidR="00101E59" w:rsidRPr="005B2FD3" w:rsidRDefault="00101E59" w:rsidP="00933D6A">
      <w:pPr>
        <w:spacing w:line="276" w:lineRule="auto"/>
        <w:jc w:val="both"/>
        <w:rPr>
          <w:rFonts w:ascii="Arial" w:hAnsi="Arial" w:cs="Arial"/>
          <w:b/>
        </w:rPr>
      </w:pPr>
    </w:p>
    <w:p w14:paraId="5B10661B" w14:textId="1F2A0542" w:rsidR="00AE476F" w:rsidRPr="005B2FD3" w:rsidRDefault="00AE476F" w:rsidP="00933D6A">
      <w:pPr>
        <w:spacing w:line="276" w:lineRule="auto"/>
        <w:jc w:val="both"/>
        <w:rPr>
          <w:rFonts w:ascii="Arial" w:hAnsi="Arial" w:cs="Arial"/>
          <w:b/>
        </w:rPr>
      </w:pPr>
    </w:p>
    <w:p w14:paraId="7218209D" w14:textId="704F2332" w:rsidR="001647F3" w:rsidRPr="005B2FD3" w:rsidRDefault="001647F3" w:rsidP="00563B91">
      <w:pPr>
        <w:pStyle w:val="Heading3"/>
      </w:pPr>
      <w:bookmarkStart w:id="35" w:name="_Toc74205455"/>
      <w:bookmarkStart w:id="36" w:name="_Toc74205456"/>
      <w:bookmarkEnd w:id="35"/>
      <w:r w:rsidRPr="005B2FD3">
        <w:t xml:space="preserve">Kako se pri </w:t>
      </w:r>
      <w:r w:rsidR="0090781D" w:rsidRPr="005B2FD3">
        <w:t>strategiji in aktivnostih</w:t>
      </w:r>
      <w:r w:rsidRPr="005B2FD3">
        <w:t xml:space="preserve"> </w:t>
      </w:r>
      <w:r w:rsidR="0090781D" w:rsidRPr="005B2FD3">
        <w:t xml:space="preserve">lahko </w:t>
      </w:r>
      <w:r w:rsidRPr="005B2FD3">
        <w:t>navezujemo na izzive in pričakovane usmeritve nove strat</w:t>
      </w:r>
      <w:r w:rsidR="0090781D" w:rsidRPr="005B2FD3">
        <w:t>e</w:t>
      </w:r>
      <w:r w:rsidRPr="005B2FD3">
        <w:t>gije slovenskega turizma</w:t>
      </w:r>
      <w:bookmarkEnd w:id="36"/>
      <w:r w:rsidRPr="005B2FD3">
        <w:t xml:space="preserve"> </w:t>
      </w:r>
    </w:p>
    <w:p w14:paraId="71D50ADB" w14:textId="56060F45" w:rsidR="001C0222" w:rsidRPr="005B2FD3" w:rsidRDefault="001C0222" w:rsidP="00933D6A">
      <w:pPr>
        <w:spacing w:line="276" w:lineRule="auto"/>
        <w:jc w:val="both"/>
        <w:rPr>
          <w:rFonts w:ascii="Arial" w:hAnsi="Arial" w:cs="Arial"/>
          <w:b/>
        </w:rPr>
      </w:pPr>
    </w:p>
    <w:p w14:paraId="743EE6FF" w14:textId="6FB9F43B" w:rsidR="007F2567" w:rsidRPr="005B2FD3" w:rsidRDefault="001647F3" w:rsidP="00933D6A">
      <w:pPr>
        <w:spacing w:line="276" w:lineRule="auto"/>
        <w:jc w:val="both"/>
        <w:rPr>
          <w:rFonts w:ascii="Arial" w:hAnsi="Arial" w:cs="Arial"/>
          <w:bCs/>
        </w:rPr>
      </w:pPr>
      <w:r w:rsidRPr="005B2FD3">
        <w:rPr>
          <w:rFonts w:ascii="Arial" w:hAnsi="Arial" w:cs="Arial"/>
        </w:rPr>
        <w:t>Preteklo strateško</w:t>
      </w:r>
      <w:r w:rsidR="0090781D" w:rsidRPr="005B2FD3">
        <w:rPr>
          <w:rFonts w:ascii="Arial" w:hAnsi="Arial" w:cs="Arial"/>
        </w:rPr>
        <w:t xml:space="preserve"> </w:t>
      </w:r>
      <w:r w:rsidRPr="005B2FD3">
        <w:rPr>
          <w:rFonts w:ascii="Arial" w:hAnsi="Arial" w:cs="Arial"/>
        </w:rPr>
        <w:t xml:space="preserve">obdobje v slovenskem turizmu je pokazalo, kako pomembo je, da imamo sektorsko usklajene politike </w:t>
      </w:r>
      <w:r w:rsidR="007F2567" w:rsidRPr="005B2FD3">
        <w:rPr>
          <w:rFonts w:ascii="Arial" w:hAnsi="Arial" w:cs="Arial"/>
        </w:rPr>
        <w:t xml:space="preserve">– </w:t>
      </w:r>
      <w:r w:rsidRPr="005B2FD3">
        <w:rPr>
          <w:rFonts w:ascii="Arial" w:hAnsi="Arial" w:cs="Arial"/>
        </w:rPr>
        <w:t xml:space="preserve">od krovne ravni navzdol do </w:t>
      </w:r>
      <w:r w:rsidR="006027B8" w:rsidRPr="005B2FD3">
        <w:rPr>
          <w:rFonts w:ascii="Arial" w:hAnsi="Arial" w:cs="Arial"/>
        </w:rPr>
        <w:t>destinacij</w:t>
      </w:r>
      <w:r w:rsidRPr="005B2FD3">
        <w:rPr>
          <w:rFonts w:ascii="Arial" w:hAnsi="Arial" w:cs="Arial"/>
        </w:rPr>
        <w:t xml:space="preserve"> in ponudnikov. Slovenskemu turizmu je zagotovo uspelo poosebiti ključno razvojno usmeritev </w:t>
      </w:r>
      <w:r w:rsidR="007F2567" w:rsidRPr="005B2FD3">
        <w:rPr>
          <w:rFonts w:ascii="Arial" w:hAnsi="Arial" w:cs="Arial"/>
        </w:rPr>
        <w:t xml:space="preserve">Slovenije kot </w:t>
      </w:r>
      <w:r w:rsidRPr="005B2FD3">
        <w:rPr>
          <w:rFonts w:ascii="Arial" w:hAnsi="Arial" w:cs="Arial"/>
        </w:rPr>
        <w:t>zelene</w:t>
      </w:r>
      <w:r w:rsidR="007F2567" w:rsidRPr="005B2FD3">
        <w:rPr>
          <w:rFonts w:ascii="Arial" w:hAnsi="Arial" w:cs="Arial"/>
        </w:rPr>
        <w:t xml:space="preserve"> </w:t>
      </w:r>
      <w:r w:rsidRPr="005B2FD3">
        <w:rPr>
          <w:rFonts w:ascii="Arial" w:hAnsi="Arial" w:cs="Arial"/>
        </w:rPr>
        <w:t xml:space="preserve">butične </w:t>
      </w:r>
      <w:r w:rsidR="007F2567" w:rsidRPr="005B2FD3">
        <w:rPr>
          <w:rFonts w:ascii="Arial" w:hAnsi="Arial" w:cs="Arial"/>
        </w:rPr>
        <w:t>destinacije</w:t>
      </w:r>
      <w:r w:rsidR="001B1116">
        <w:rPr>
          <w:rFonts w:ascii="Arial" w:hAnsi="Arial" w:cs="Arial"/>
        </w:rPr>
        <w:t>,</w:t>
      </w:r>
      <w:r w:rsidRPr="005B2FD3">
        <w:rPr>
          <w:rFonts w:ascii="Arial" w:hAnsi="Arial" w:cs="Arial"/>
        </w:rPr>
        <w:t xml:space="preserve"> ki gradi na privlačnih doživetjih, a v novem strateškem obdobju bo potrebno odpraviti </w:t>
      </w:r>
      <w:r w:rsidR="006027B8" w:rsidRPr="005B2FD3">
        <w:rPr>
          <w:rFonts w:ascii="Arial" w:hAnsi="Arial" w:cs="Arial"/>
        </w:rPr>
        <w:t>identificirane</w:t>
      </w:r>
      <w:r w:rsidRPr="005B2FD3">
        <w:rPr>
          <w:rFonts w:ascii="Arial" w:hAnsi="Arial" w:cs="Arial"/>
        </w:rPr>
        <w:t xml:space="preserve"> </w:t>
      </w:r>
      <w:r w:rsidR="001B1116">
        <w:rPr>
          <w:rFonts w:ascii="Arial" w:hAnsi="Arial" w:cs="Arial"/>
        </w:rPr>
        <w:t>vrzeli (ki smo jih povzeli v poglavju 1.1):</w:t>
      </w:r>
    </w:p>
    <w:p w14:paraId="4184B1B1" w14:textId="32285061" w:rsidR="001647F3" w:rsidRPr="005B2FD3" w:rsidRDefault="007F2567" w:rsidP="009E33DC">
      <w:pPr>
        <w:pBdr>
          <w:top w:val="single" w:sz="2" w:space="1" w:color="A8BD5D"/>
          <w:left w:val="single" w:sz="2" w:space="4" w:color="A8BD5D"/>
          <w:bottom w:val="single" w:sz="2" w:space="1" w:color="A8BD5D"/>
          <w:right w:val="single" w:sz="2" w:space="4" w:color="A8BD5D"/>
        </w:pBdr>
        <w:spacing w:line="276" w:lineRule="auto"/>
        <w:jc w:val="both"/>
        <w:rPr>
          <w:rFonts w:ascii="Arial" w:hAnsi="Arial" w:cs="Arial"/>
          <w:b/>
        </w:rPr>
      </w:pPr>
      <w:r w:rsidRPr="002001A4">
        <w:rPr>
          <w:rFonts w:ascii="Arial" w:hAnsi="Arial" w:cs="Arial"/>
          <w:b/>
          <w:bCs/>
          <w:color w:val="A8BD5D"/>
        </w:rPr>
        <w:t>Ključni izziv slovenskega (in v veliki meri tudi turizma na Škofjeloškem)</w:t>
      </w:r>
      <w:r w:rsidRPr="005B2FD3">
        <w:rPr>
          <w:rFonts w:ascii="Arial" w:hAnsi="Arial" w:cs="Arial"/>
          <w:b/>
          <w:bCs/>
        </w:rPr>
        <w:t xml:space="preserve"> bo iskanje primernega ravnotežja med okrevanjem panoge, zapolnjevanjem izpostavljenih vrzeli iz pretekle strategije (ki je večinoma na </w:t>
      </w:r>
      <w:r w:rsidR="00613AEF" w:rsidRPr="005B2FD3">
        <w:rPr>
          <w:rFonts w:ascii="Arial" w:hAnsi="Arial" w:cs="Arial"/>
          <w:b/>
          <w:bCs/>
        </w:rPr>
        <w:t>ponudbeni</w:t>
      </w:r>
      <w:r w:rsidRPr="005B2FD3">
        <w:rPr>
          <w:rFonts w:ascii="Arial" w:hAnsi="Arial" w:cs="Arial"/>
          <w:b/>
          <w:bCs/>
        </w:rPr>
        <w:t xml:space="preserve"> strani) in pripravo celotnega slovenskega turističnega okolja na dolgoročno bolj odporno, bolj trajnostno in k višji dodani vrednosti usmerjeno delovanje</w:t>
      </w:r>
      <w:r w:rsidRPr="005B2FD3">
        <w:rPr>
          <w:rFonts w:ascii="Arial" w:hAnsi="Arial" w:cs="Arial"/>
        </w:rPr>
        <w:t>.</w:t>
      </w:r>
    </w:p>
    <w:p w14:paraId="1FE70AB3" w14:textId="4FA05B53" w:rsidR="001C0222" w:rsidRPr="002001A4" w:rsidRDefault="007F2567" w:rsidP="0090781D">
      <w:pPr>
        <w:spacing w:line="276" w:lineRule="auto"/>
        <w:jc w:val="both"/>
        <w:rPr>
          <w:rFonts w:ascii="Arial" w:hAnsi="Arial" w:cs="Arial"/>
        </w:rPr>
      </w:pPr>
      <w:r w:rsidRPr="002001A4">
        <w:rPr>
          <w:rFonts w:ascii="Arial" w:hAnsi="Arial" w:cs="Arial"/>
        </w:rPr>
        <w:t xml:space="preserve">Evalvacija </w:t>
      </w:r>
      <w:r w:rsidR="001B1116" w:rsidRPr="002001A4">
        <w:rPr>
          <w:rFonts w:ascii="Arial" w:hAnsi="Arial" w:cs="Arial"/>
        </w:rPr>
        <w:t xml:space="preserve">(MGRT, 2021) </w:t>
      </w:r>
      <w:r w:rsidRPr="002001A4">
        <w:rPr>
          <w:rFonts w:ascii="Arial" w:hAnsi="Arial" w:cs="Arial"/>
        </w:rPr>
        <w:t xml:space="preserve">je nakazala </w:t>
      </w:r>
      <w:r w:rsidRPr="002001A4">
        <w:rPr>
          <w:rFonts w:ascii="Arial" w:hAnsi="Arial" w:cs="Arial"/>
          <w:b/>
        </w:rPr>
        <w:t>10 nujnih</w:t>
      </w:r>
      <w:r w:rsidR="001C0222" w:rsidRPr="002001A4">
        <w:rPr>
          <w:rFonts w:ascii="Arial" w:hAnsi="Arial" w:cs="Arial"/>
          <w:b/>
        </w:rPr>
        <w:t xml:space="preserve"> </w:t>
      </w:r>
      <w:r w:rsidR="0086538E" w:rsidRPr="002001A4">
        <w:rPr>
          <w:rFonts w:ascii="Arial" w:hAnsi="Arial" w:cs="Arial"/>
          <w:b/>
        </w:rPr>
        <w:t xml:space="preserve">VSEBINSKIH USMERITEV </w:t>
      </w:r>
      <w:r w:rsidRPr="002001A4">
        <w:rPr>
          <w:rFonts w:ascii="Arial" w:hAnsi="Arial" w:cs="Arial"/>
          <w:b/>
        </w:rPr>
        <w:t xml:space="preserve">v </w:t>
      </w:r>
      <w:r w:rsidR="001C0222" w:rsidRPr="002001A4">
        <w:rPr>
          <w:rFonts w:ascii="Arial" w:hAnsi="Arial" w:cs="Arial"/>
          <w:b/>
        </w:rPr>
        <w:t>nov</w:t>
      </w:r>
      <w:r w:rsidRPr="002001A4">
        <w:rPr>
          <w:rFonts w:ascii="Arial" w:hAnsi="Arial" w:cs="Arial"/>
          <w:b/>
        </w:rPr>
        <w:t>i</w:t>
      </w:r>
      <w:r w:rsidR="001C0222" w:rsidRPr="002001A4">
        <w:rPr>
          <w:rFonts w:ascii="Arial" w:hAnsi="Arial" w:cs="Arial"/>
          <w:b/>
        </w:rPr>
        <w:t xml:space="preserve"> strategij</w:t>
      </w:r>
      <w:r w:rsidRPr="002001A4">
        <w:rPr>
          <w:rFonts w:ascii="Arial" w:hAnsi="Arial" w:cs="Arial"/>
          <w:b/>
        </w:rPr>
        <w:t>i</w:t>
      </w:r>
      <w:r w:rsidR="001C0222" w:rsidRPr="002001A4">
        <w:rPr>
          <w:rFonts w:ascii="Arial" w:hAnsi="Arial" w:cs="Arial"/>
          <w:b/>
        </w:rPr>
        <w:t xml:space="preserve"> in prihodnjih turističnih politik</w:t>
      </w:r>
      <w:r w:rsidRPr="002001A4">
        <w:rPr>
          <w:rFonts w:ascii="Arial" w:hAnsi="Arial" w:cs="Arial"/>
          <w:b/>
        </w:rPr>
        <w:t>ah</w:t>
      </w:r>
      <w:r w:rsidR="001B1116" w:rsidRPr="002001A4">
        <w:rPr>
          <w:rFonts w:ascii="Arial" w:hAnsi="Arial" w:cs="Arial"/>
          <w:b/>
        </w:rPr>
        <w:t>,</w:t>
      </w:r>
      <w:r w:rsidR="001B1116" w:rsidRPr="002001A4">
        <w:rPr>
          <w:rFonts w:ascii="Arial" w:hAnsi="Arial" w:cs="Arial"/>
        </w:rPr>
        <w:t xml:space="preserve"> ki jih bomo upoštevali pri pripravi strategije turizma za Škofjeloško</w:t>
      </w:r>
      <w:r w:rsidR="00C85283">
        <w:rPr>
          <w:rFonts w:ascii="Arial" w:hAnsi="Arial" w:cs="Arial"/>
        </w:rPr>
        <w:t xml:space="preserve"> (v zeleni barvni nakazujemo principe delovanja za Škofjeloško)</w:t>
      </w:r>
      <w:r w:rsidR="001B1116" w:rsidRPr="002001A4">
        <w:rPr>
          <w:rFonts w:ascii="Arial" w:hAnsi="Arial" w:cs="Arial"/>
        </w:rPr>
        <w:t>:</w:t>
      </w:r>
    </w:p>
    <w:tbl>
      <w:tblPr>
        <w:tblStyle w:val="PlainTable1"/>
        <w:tblW w:w="0" w:type="auto"/>
        <w:tblLook w:val="04A0" w:firstRow="1" w:lastRow="0" w:firstColumn="1" w:lastColumn="0" w:noHBand="0" w:noVBand="1"/>
      </w:tblPr>
      <w:tblGrid>
        <w:gridCol w:w="9061"/>
      </w:tblGrid>
      <w:tr w:rsidR="009E33DC" w:rsidRPr="005B2FD3" w14:paraId="48779B22" w14:textId="77777777" w:rsidTr="009E33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tcPr>
          <w:p w14:paraId="391A7E9A" w14:textId="37E7593F" w:rsidR="009E33DC" w:rsidRPr="005B2FD3" w:rsidRDefault="009E33DC" w:rsidP="00627A2E">
            <w:pPr>
              <w:numPr>
                <w:ilvl w:val="0"/>
                <w:numId w:val="11"/>
              </w:numPr>
              <w:spacing w:before="40" w:after="40" w:line="276" w:lineRule="auto"/>
              <w:ind w:left="357" w:hanging="357"/>
              <w:jc w:val="both"/>
              <w:rPr>
                <w:rFonts w:ascii="Arial" w:hAnsi="Arial" w:cs="Arial"/>
                <w:b w:val="0"/>
                <w:sz w:val="20"/>
              </w:rPr>
            </w:pPr>
            <w:r w:rsidRPr="005B2FD3">
              <w:rPr>
                <w:rFonts w:ascii="Arial" w:hAnsi="Arial" w:cs="Arial"/>
                <w:sz w:val="20"/>
              </w:rPr>
              <w:t>TRAJNOSTNA USMERITEV NAJ OSTANE KLJUČNA AGENDA SLOVENSKEGA TURIZMA,</w:t>
            </w:r>
            <w:r w:rsidRPr="005B2FD3">
              <w:rPr>
                <w:rFonts w:ascii="Arial" w:hAnsi="Arial" w:cs="Arial"/>
                <w:b w:val="0"/>
                <w:sz w:val="20"/>
              </w:rPr>
              <w:t xml:space="preserve"> zato je treba dodelati obstoječo platformo in jo dosledno udejanjati v praksi, tako v turizmu kot v drugih politikah.</w:t>
            </w:r>
            <w:r w:rsidR="001B1116">
              <w:rPr>
                <w:rFonts w:ascii="Arial" w:hAnsi="Arial" w:cs="Arial"/>
                <w:b w:val="0"/>
                <w:sz w:val="20"/>
              </w:rPr>
              <w:t xml:space="preserve"> </w:t>
            </w:r>
            <w:r w:rsidR="001B1116" w:rsidRPr="002001A4">
              <w:rPr>
                <w:rFonts w:ascii="Arial" w:hAnsi="Arial" w:cs="Arial"/>
                <w:color w:val="A8BD5D"/>
                <w:sz w:val="20"/>
              </w:rPr>
              <w:t>=&gt; Trajnost je temeljna razvojna p</w:t>
            </w:r>
            <w:r w:rsidR="00153944">
              <w:rPr>
                <w:rFonts w:ascii="Arial" w:hAnsi="Arial" w:cs="Arial"/>
                <w:color w:val="A8BD5D"/>
                <w:sz w:val="20"/>
              </w:rPr>
              <w:t>a</w:t>
            </w:r>
            <w:r w:rsidR="001B1116" w:rsidRPr="002001A4">
              <w:rPr>
                <w:rFonts w:ascii="Arial" w:hAnsi="Arial" w:cs="Arial"/>
                <w:color w:val="A8BD5D"/>
                <w:sz w:val="20"/>
              </w:rPr>
              <w:t>radigma za Škofjeloško.</w:t>
            </w:r>
          </w:p>
        </w:tc>
      </w:tr>
      <w:tr w:rsidR="009E33DC" w:rsidRPr="005B2FD3" w14:paraId="730504A9" w14:textId="77777777" w:rsidTr="009E33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tcPr>
          <w:p w14:paraId="2F87423E" w14:textId="6635EA77" w:rsidR="009E33DC" w:rsidRPr="005B2FD3" w:rsidRDefault="009E33DC" w:rsidP="00627A2E">
            <w:pPr>
              <w:numPr>
                <w:ilvl w:val="0"/>
                <w:numId w:val="11"/>
              </w:numPr>
              <w:spacing w:before="40" w:after="40" w:line="276" w:lineRule="auto"/>
              <w:ind w:left="357" w:hanging="357"/>
              <w:jc w:val="both"/>
              <w:rPr>
                <w:rFonts w:ascii="Arial" w:hAnsi="Arial" w:cs="Arial"/>
                <w:b w:val="0"/>
                <w:sz w:val="20"/>
              </w:rPr>
            </w:pPr>
            <w:r w:rsidRPr="005B2FD3">
              <w:rPr>
                <w:rFonts w:ascii="Arial" w:hAnsi="Arial" w:cs="Arial"/>
                <w:sz w:val="20"/>
              </w:rPr>
              <w:t>KAKOVOSTI MORAMO DATI ABSOLUTNO PREDNOST PRED KOLIČINO,</w:t>
            </w:r>
            <w:r w:rsidRPr="005B2FD3">
              <w:rPr>
                <w:rFonts w:ascii="Arial" w:hAnsi="Arial" w:cs="Arial"/>
                <w:b w:val="0"/>
                <w:sz w:val="20"/>
              </w:rPr>
              <w:t xml:space="preserve"> zato naj se na vseh ravneh in področjih delovanja, tako v podjetjih kot v destinacijah ter pri dodeljevanju spodbud prednostno podpira prehod v višjo kakovost in višjo dodano vrednost (nastanitev, urejanje prostora, destinacij, produktov, doživetij).</w:t>
            </w:r>
            <w:r w:rsidR="001B1116">
              <w:rPr>
                <w:rFonts w:ascii="Arial" w:hAnsi="Arial" w:cs="Arial"/>
                <w:b w:val="0"/>
                <w:sz w:val="20"/>
              </w:rPr>
              <w:t xml:space="preserve"> </w:t>
            </w:r>
            <w:r w:rsidR="001B1116" w:rsidRPr="00530A76">
              <w:rPr>
                <w:rFonts w:ascii="Arial" w:hAnsi="Arial" w:cs="Arial"/>
                <w:color w:val="A8BD5D"/>
                <w:sz w:val="20"/>
              </w:rPr>
              <w:t xml:space="preserve">=&gt; </w:t>
            </w:r>
            <w:r w:rsidR="001B1116">
              <w:rPr>
                <w:rFonts w:ascii="Arial" w:hAnsi="Arial" w:cs="Arial"/>
                <w:color w:val="A8BD5D"/>
                <w:sz w:val="20"/>
              </w:rPr>
              <w:t xml:space="preserve">Poleg spodbujanja obsega ponudbe (v zasebnem </w:t>
            </w:r>
            <w:r w:rsidR="00014680">
              <w:rPr>
                <w:rFonts w:ascii="Arial" w:hAnsi="Arial" w:cs="Arial"/>
                <w:color w:val="A8BD5D"/>
                <w:sz w:val="20"/>
              </w:rPr>
              <w:t>sektorju</w:t>
            </w:r>
            <w:r w:rsidR="001B1116">
              <w:rPr>
                <w:rFonts w:ascii="Arial" w:hAnsi="Arial" w:cs="Arial"/>
                <w:color w:val="A8BD5D"/>
                <w:sz w:val="20"/>
              </w:rPr>
              <w:t xml:space="preserve"> nastanitvene in gostinske ponudbe, preko javnega delovanja pa nadgradnja javne turistične infrastrukture in povezovanje posameznih g</w:t>
            </w:r>
            <w:r w:rsidR="00153944">
              <w:rPr>
                <w:rFonts w:ascii="Arial" w:hAnsi="Arial" w:cs="Arial"/>
                <w:color w:val="A8BD5D"/>
                <w:sz w:val="20"/>
              </w:rPr>
              <w:t>r</w:t>
            </w:r>
            <w:r w:rsidR="001B1116">
              <w:rPr>
                <w:rFonts w:ascii="Arial" w:hAnsi="Arial" w:cs="Arial"/>
                <w:color w:val="A8BD5D"/>
                <w:sz w:val="20"/>
              </w:rPr>
              <w:t>adnikov ponudbe v doživetja) bomo aktivno usmerjali celote</w:t>
            </w:r>
            <w:r w:rsidR="00153944">
              <w:rPr>
                <w:rFonts w:ascii="Arial" w:hAnsi="Arial" w:cs="Arial"/>
                <w:color w:val="A8BD5D"/>
                <w:sz w:val="20"/>
              </w:rPr>
              <w:t>n</w:t>
            </w:r>
            <w:r w:rsidR="001B1116">
              <w:rPr>
                <w:rFonts w:ascii="Arial" w:hAnsi="Arial" w:cs="Arial"/>
                <w:color w:val="A8BD5D"/>
                <w:sz w:val="20"/>
              </w:rPr>
              <w:t xml:space="preserve"> sektor </w:t>
            </w:r>
            <w:r w:rsidR="00153944">
              <w:rPr>
                <w:rFonts w:ascii="Arial" w:hAnsi="Arial" w:cs="Arial"/>
                <w:color w:val="A8BD5D"/>
                <w:sz w:val="20"/>
              </w:rPr>
              <w:t xml:space="preserve">oziroma celotno verigo </w:t>
            </w:r>
            <w:r w:rsidR="00014680">
              <w:rPr>
                <w:rFonts w:ascii="Arial" w:hAnsi="Arial" w:cs="Arial"/>
                <w:color w:val="A8BD5D"/>
                <w:sz w:val="20"/>
              </w:rPr>
              <w:t>vrednosti</w:t>
            </w:r>
            <w:r w:rsidR="00153944">
              <w:rPr>
                <w:rFonts w:ascii="Arial" w:hAnsi="Arial" w:cs="Arial"/>
                <w:color w:val="A8BD5D"/>
                <w:sz w:val="20"/>
              </w:rPr>
              <w:t xml:space="preserve"> </w:t>
            </w:r>
            <w:r w:rsidR="001B1116">
              <w:rPr>
                <w:rFonts w:ascii="Arial" w:hAnsi="Arial" w:cs="Arial"/>
                <w:color w:val="A8BD5D"/>
                <w:sz w:val="20"/>
              </w:rPr>
              <w:t xml:space="preserve">v smeri višje kakovosti, </w:t>
            </w:r>
            <w:r w:rsidR="00153944">
              <w:rPr>
                <w:rFonts w:ascii="Arial" w:hAnsi="Arial" w:cs="Arial"/>
                <w:color w:val="A8BD5D"/>
                <w:sz w:val="20"/>
              </w:rPr>
              <w:t xml:space="preserve">trajnosti, </w:t>
            </w:r>
            <w:r w:rsidR="001B1116">
              <w:rPr>
                <w:rFonts w:ascii="Arial" w:hAnsi="Arial" w:cs="Arial"/>
                <w:color w:val="A8BD5D"/>
                <w:sz w:val="20"/>
              </w:rPr>
              <w:t>avtentično</w:t>
            </w:r>
            <w:r w:rsidR="00153944">
              <w:rPr>
                <w:rFonts w:ascii="Arial" w:hAnsi="Arial" w:cs="Arial"/>
                <w:color w:val="A8BD5D"/>
                <w:sz w:val="20"/>
              </w:rPr>
              <w:t>s</w:t>
            </w:r>
            <w:r w:rsidR="001B1116">
              <w:rPr>
                <w:rFonts w:ascii="Arial" w:hAnsi="Arial" w:cs="Arial"/>
                <w:color w:val="A8BD5D"/>
                <w:sz w:val="20"/>
              </w:rPr>
              <w:t>ti</w:t>
            </w:r>
            <w:r w:rsidR="00153944">
              <w:rPr>
                <w:rFonts w:ascii="Arial" w:hAnsi="Arial" w:cs="Arial"/>
                <w:color w:val="A8BD5D"/>
                <w:sz w:val="20"/>
              </w:rPr>
              <w:t>, digitalizacije, doživljajskosti, lokalnega karakterja</w:t>
            </w:r>
            <w:r w:rsidR="001B1116">
              <w:rPr>
                <w:rFonts w:ascii="Arial" w:hAnsi="Arial" w:cs="Arial"/>
                <w:color w:val="A8BD5D"/>
                <w:sz w:val="20"/>
              </w:rPr>
              <w:t xml:space="preserve"> in </w:t>
            </w:r>
            <w:r w:rsidR="00153944">
              <w:rPr>
                <w:rFonts w:ascii="Arial" w:hAnsi="Arial" w:cs="Arial"/>
                <w:color w:val="A8BD5D"/>
                <w:sz w:val="20"/>
              </w:rPr>
              <w:t xml:space="preserve">osebnega pristopa (= butičnosti). </w:t>
            </w:r>
          </w:p>
        </w:tc>
      </w:tr>
      <w:tr w:rsidR="009E33DC" w:rsidRPr="005B2FD3" w14:paraId="244F2C79" w14:textId="77777777" w:rsidTr="009E33DC">
        <w:tc>
          <w:tcPr>
            <w:cnfStyle w:val="001000000000" w:firstRow="0" w:lastRow="0" w:firstColumn="1" w:lastColumn="0" w:oddVBand="0" w:evenVBand="0" w:oddHBand="0" w:evenHBand="0" w:firstRowFirstColumn="0" w:firstRowLastColumn="0" w:lastRowFirstColumn="0" w:lastRowLastColumn="0"/>
            <w:tcW w:w="9061" w:type="dxa"/>
          </w:tcPr>
          <w:p w14:paraId="2290B3D1" w14:textId="6CA86781" w:rsidR="009E33DC" w:rsidRPr="005B2FD3" w:rsidRDefault="009E33DC" w:rsidP="00627A2E">
            <w:pPr>
              <w:numPr>
                <w:ilvl w:val="0"/>
                <w:numId w:val="11"/>
              </w:numPr>
              <w:spacing w:before="40" w:after="40" w:line="276" w:lineRule="auto"/>
              <w:ind w:left="357" w:hanging="357"/>
              <w:jc w:val="both"/>
              <w:rPr>
                <w:rFonts w:ascii="Arial" w:hAnsi="Arial" w:cs="Arial"/>
                <w:b w:val="0"/>
                <w:sz w:val="20"/>
              </w:rPr>
            </w:pPr>
            <w:r w:rsidRPr="005B2FD3">
              <w:rPr>
                <w:rFonts w:ascii="Arial" w:hAnsi="Arial" w:cs="Arial"/>
                <w:sz w:val="20"/>
              </w:rPr>
              <w:t xml:space="preserve">DESTINACIJSKI MANAGEMENT </w:t>
            </w:r>
            <w:r w:rsidRPr="005B2FD3">
              <w:rPr>
                <w:rFonts w:ascii="Arial" w:hAnsi="Arial" w:cs="Arial"/>
                <w:b w:val="0"/>
                <w:bCs w:val="0"/>
                <w:sz w:val="20"/>
              </w:rPr>
              <w:t>je potrebno</w:t>
            </w:r>
            <w:r w:rsidRPr="005B2FD3">
              <w:rPr>
                <w:rFonts w:ascii="Arial" w:hAnsi="Arial" w:cs="Arial"/>
                <w:b w:val="0"/>
                <w:sz w:val="20"/>
              </w:rPr>
              <w:t xml:space="preserve"> ohraniti in okrepiti, še zlasti njegovo razvojno-upravljavsko funkcijo ter vertikalno in horizontalno sodelovanje na vseh ravneh. Le s trajnostno in kakovostno preobrazbo ter ustreznim upravljanjem bomo sistemsko obvladovali in bolje usmerjali turistični razvoj, turistične tokove in ustvarjali trajnostne koristi za ponudnike, domače prebivalstvo in turiste.</w:t>
            </w:r>
            <w:r w:rsidR="00153944">
              <w:rPr>
                <w:rFonts w:ascii="Arial" w:hAnsi="Arial" w:cs="Arial"/>
                <w:b w:val="0"/>
                <w:sz w:val="20"/>
              </w:rPr>
              <w:t xml:space="preserve"> </w:t>
            </w:r>
            <w:r w:rsidR="00153944" w:rsidRPr="00530A76">
              <w:rPr>
                <w:rFonts w:ascii="Arial" w:hAnsi="Arial" w:cs="Arial"/>
                <w:color w:val="A8BD5D"/>
                <w:sz w:val="20"/>
              </w:rPr>
              <w:t xml:space="preserve">=&gt; </w:t>
            </w:r>
            <w:r w:rsidR="00153944">
              <w:rPr>
                <w:rFonts w:ascii="Arial" w:hAnsi="Arial" w:cs="Arial"/>
                <w:color w:val="A8BD5D"/>
                <w:sz w:val="20"/>
              </w:rPr>
              <w:t xml:space="preserve">Krepitev upravljavske destinacijske funkcije za bolj povezano </w:t>
            </w:r>
            <w:r w:rsidR="00153944" w:rsidRPr="00530A76">
              <w:rPr>
                <w:rFonts w:ascii="Arial" w:hAnsi="Arial" w:cs="Arial"/>
                <w:color w:val="A8BD5D"/>
                <w:sz w:val="20"/>
              </w:rPr>
              <w:t>Škofjeloško</w:t>
            </w:r>
            <w:r w:rsidR="00153944">
              <w:rPr>
                <w:rFonts w:ascii="Arial" w:hAnsi="Arial" w:cs="Arial"/>
                <w:color w:val="A8BD5D"/>
                <w:sz w:val="20"/>
              </w:rPr>
              <w:t xml:space="preserve"> – ne zgolj trženjske, temveč v osnovi razvojne-produktne</w:t>
            </w:r>
            <w:r w:rsidR="00153944" w:rsidRPr="00530A76">
              <w:rPr>
                <w:rFonts w:ascii="Arial" w:hAnsi="Arial" w:cs="Arial"/>
                <w:color w:val="A8BD5D"/>
                <w:sz w:val="20"/>
              </w:rPr>
              <w:t>.</w:t>
            </w:r>
          </w:p>
        </w:tc>
      </w:tr>
      <w:tr w:rsidR="009E33DC" w:rsidRPr="005B2FD3" w14:paraId="559F5DF3" w14:textId="77777777" w:rsidTr="009E33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tcPr>
          <w:p w14:paraId="0C69E5BE" w14:textId="55DC60EF" w:rsidR="009E33DC" w:rsidRPr="005B2FD3" w:rsidRDefault="009E33DC" w:rsidP="00627A2E">
            <w:pPr>
              <w:numPr>
                <w:ilvl w:val="0"/>
                <w:numId w:val="11"/>
              </w:numPr>
              <w:spacing w:before="40" w:after="40" w:line="276" w:lineRule="auto"/>
              <w:ind w:left="357" w:hanging="357"/>
              <w:jc w:val="both"/>
              <w:rPr>
                <w:rFonts w:ascii="Arial" w:hAnsi="Arial" w:cs="Arial"/>
                <w:b w:val="0"/>
                <w:bCs w:val="0"/>
                <w:sz w:val="20"/>
              </w:rPr>
            </w:pPr>
            <w:r w:rsidRPr="005B2FD3">
              <w:rPr>
                <w:rFonts w:ascii="Arial" w:hAnsi="Arial" w:cs="Arial"/>
                <w:sz w:val="20"/>
              </w:rPr>
              <w:t>TRŽENJE</w:t>
            </w:r>
            <w:r w:rsidRPr="005B2FD3">
              <w:rPr>
                <w:rFonts w:ascii="Arial" w:hAnsi="Arial" w:cs="Arial"/>
                <w:b w:val="0"/>
                <w:sz w:val="20"/>
              </w:rPr>
              <w:t xml:space="preserve"> </w:t>
            </w:r>
            <w:r w:rsidRPr="005B2FD3">
              <w:rPr>
                <w:rFonts w:ascii="Arial" w:hAnsi="Arial" w:cs="Arial"/>
                <w:b w:val="0"/>
                <w:bCs w:val="0"/>
                <w:sz w:val="20"/>
              </w:rPr>
              <w:t>naj posveti večjo pozornost razvoju produktov (tudi z vidika uravnavanja sezonskosti),  bolj osredotočeni trženjski segmentaciji k zahtevnejšemu turistu visoke dodane vrednosti in posebnostim makroregij. Za krepitev odpornosti pristopiti k izgradnji neodvisnega javnega nacionalnega oz</w:t>
            </w:r>
            <w:r w:rsidR="00153944">
              <w:rPr>
                <w:rFonts w:ascii="Arial" w:hAnsi="Arial" w:cs="Arial"/>
                <w:b w:val="0"/>
                <w:bCs w:val="0"/>
                <w:sz w:val="20"/>
              </w:rPr>
              <w:t>iroma</w:t>
            </w:r>
            <w:r w:rsidR="00153944" w:rsidRPr="005B2FD3">
              <w:rPr>
                <w:rFonts w:ascii="Arial" w:hAnsi="Arial" w:cs="Arial"/>
                <w:b w:val="0"/>
                <w:bCs w:val="0"/>
                <w:sz w:val="20"/>
              </w:rPr>
              <w:t xml:space="preserve"> </w:t>
            </w:r>
            <w:r w:rsidRPr="005B2FD3">
              <w:rPr>
                <w:rFonts w:ascii="Arial" w:hAnsi="Arial" w:cs="Arial"/>
                <w:b w:val="0"/>
                <w:bCs w:val="0"/>
                <w:sz w:val="20"/>
              </w:rPr>
              <w:t>EU rezervacijskega sistema (ali regulatorni omejitvi višine efektivnih provizij za OTA z direktivo EU)</w:t>
            </w:r>
            <w:r w:rsidRPr="005B2FD3">
              <w:rPr>
                <w:rFonts w:ascii="Arial" w:hAnsi="Arial" w:cs="Arial"/>
                <w:b w:val="0"/>
                <w:sz w:val="20"/>
              </w:rPr>
              <w:t>, o</w:t>
            </w:r>
            <w:r w:rsidRPr="005B2FD3">
              <w:rPr>
                <w:rFonts w:ascii="Arial" w:hAnsi="Arial" w:cs="Arial"/>
                <w:b w:val="0"/>
                <w:bCs w:val="0"/>
                <w:sz w:val="20"/>
              </w:rPr>
              <w:t xml:space="preserve">hraniti domače tržišče in se do normalizacije razmer, osredotočiti na trdno jedro naših tradicionalnih evropskih trgov. </w:t>
            </w:r>
            <w:r w:rsidR="00153944" w:rsidRPr="00530A76">
              <w:rPr>
                <w:rFonts w:ascii="Arial" w:hAnsi="Arial" w:cs="Arial"/>
                <w:color w:val="A8BD5D"/>
                <w:sz w:val="20"/>
              </w:rPr>
              <w:t xml:space="preserve">=&gt; </w:t>
            </w:r>
            <w:r w:rsidR="00153944">
              <w:rPr>
                <w:rFonts w:ascii="Arial" w:hAnsi="Arial" w:cs="Arial"/>
                <w:color w:val="A8BD5D"/>
                <w:sz w:val="20"/>
              </w:rPr>
              <w:t>Posvetili se bomo povezovanju zdaj razdrobljenih produktov v močnejše skupne zgodbe, pa tudi njihovi inovativni programski nadgradnji.</w:t>
            </w:r>
            <w:r w:rsidRPr="005B2FD3">
              <w:rPr>
                <w:rFonts w:ascii="Arial" w:hAnsi="Arial" w:cs="Arial"/>
                <w:b w:val="0"/>
                <w:bCs w:val="0"/>
                <w:sz w:val="20"/>
              </w:rPr>
              <w:t xml:space="preserve"> </w:t>
            </w:r>
            <w:r w:rsidR="00153944" w:rsidRPr="002001A4">
              <w:rPr>
                <w:rFonts w:ascii="Arial" w:hAnsi="Arial" w:cs="Arial"/>
                <w:color w:val="A8BD5D"/>
                <w:sz w:val="20"/>
              </w:rPr>
              <w:t xml:space="preserve">Ob tem </w:t>
            </w:r>
            <w:r w:rsidR="00153944">
              <w:rPr>
                <w:rFonts w:ascii="Arial" w:hAnsi="Arial" w:cs="Arial"/>
                <w:bCs w:val="0"/>
                <w:color w:val="A8BD5D"/>
                <w:sz w:val="20"/>
              </w:rPr>
              <w:t xml:space="preserve">si bomo prizadevali za večjo valorizacijo UNESCO naziva, </w:t>
            </w:r>
            <w:r w:rsidR="00153944" w:rsidRPr="002001A4">
              <w:rPr>
                <w:rFonts w:ascii="Arial" w:hAnsi="Arial" w:cs="Arial"/>
                <w:color w:val="A8BD5D"/>
                <w:sz w:val="20"/>
              </w:rPr>
              <w:t xml:space="preserve">vzpostavljali </w:t>
            </w:r>
            <w:r w:rsidR="00153944" w:rsidRPr="002001A4">
              <w:rPr>
                <w:rFonts w:ascii="Arial" w:hAnsi="Arial" w:cs="Arial"/>
                <w:color w:val="A8BD5D"/>
                <w:sz w:val="20"/>
              </w:rPr>
              <w:lastRenderedPageBreak/>
              <w:t>produktno-projektne po</w:t>
            </w:r>
            <w:r w:rsidR="00153944">
              <w:rPr>
                <w:rFonts w:ascii="Arial" w:hAnsi="Arial" w:cs="Arial"/>
                <w:bCs w:val="0"/>
                <w:color w:val="A8BD5D"/>
                <w:sz w:val="20"/>
              </w:rPr>
              <w:t>v</w:t>
            </w:r>
            <w:r w:rsidR="00153944" w:rsidRPr="002001A4">
              <w:rPr>
                <w:rFonts w:ascii="Arial" w:hAnsi="Arial" w:cs="Arial"/>
                <w:color w:val="A8BD5D"/>
                <w:sz w:val="20"/>
              </w:rPr>
              <w:t>ezave s sosednjimi destinacijami</w:t>
            </w:r>
            <w:r w:rsidR="00153944">
              <w:rPr>
                <w:rFonts w:ascii="Arial" w:hAnsi="Arial" w:cs="Arial"/>
                <w:bCs w:val="0"/>
                <w:color w:val="A8BD5D"/>
                <w:sz w:val="20"/>
              </w:rPr>
              <w:t xml:space="preserve"> in izkoriščali platformo statusa vodilne destinacije preko MGRT in STO. </w:t>
            </w:r>
          </w:p>
        </w:tc>
      </w:tr>
      <w:tr w:rsidR="009E33DC" w:rsidRPr="005B2FD3" w14:paraId="1022F1B9" w14:textId="77777777" w:rsidTr="009E33DC">
        <w:tc>
          <w:tcPr>
            <w:cnfStyle w:val="001000000000" w:firstRow="0" w:lastRow="0" w:firstColumn="1" w:lastColumn="0" w:oddVBand="0" w:evenVBand="0" w:oddHBand="0" w:evenHBand="0" w:firstRowFirstColumn="0" w:firstRowLastColumn="0" w:lastRowFirstColumn="0" w:lastRowLastColumn="0"/>
            <w:tcW w:w="9061" w:type="dxa"/>
          </w:tcPr>
          <w:p w14:paraId="5DE40865" w14:textId="027F8C3E" w:rsidR="009E33DC" w:rsidRPr="005B2FD3" w:rsidRDefault="009E33DC" w:rsidP="00627A2E">
            <w:pPr>
              <w:numPr>
                <w:ilvl w:val="0"/>
                <w:numId w:val="11"/>
              </w:numPr>
              <w:spacing w:before="40" w:after="40" w:line="276" w:lineRule="auto"/>
              <w:ind w:left="357" w:hanging="357"/>
              <w:jc w:val="both"/>
              <w:rPr>
                <w:rFonts w:ascii="Arial" w:hAnsi="Arial" w:cs="Arial"/>
                <w:b w:val="0"/>
                <w:sz w:val="20"/>
              </w:rPr>
            </w:pPr>
            <w:r w:rsidRPr="005B2FD3">
              <w:rPr>
                <w:rFonts w:ascii="Arial" w:hAnsi="Arial" w:cs="Arial"/>
                <w:bCs w:val="0"/>
                <w:sz w:val="20"/>
              </w:rPr>
              <w:lastRenderedPageBreak/>
              <w:t>FINANČNA SHEMA ZA PODPORO NALOŽBAM V TURIZEM,</w:t>
            </w:r>
            <w:r w:rsidRPr="005B2FD3">
              <w:rPr>
                <w:rFonts w:ascii="Arial" w:hAnsi="Arial" w:cs="Arial"/>
                <w:b w:val="0"/>
                <w:sz w:val="20"/>
              </w:rPr>
              <w:t xml:space="preserve"> ki bo s kombinacijo nepovratnih in povratnih virov in usmerjanjem dodatnih zasebnih in javnih finančnih sredstev, prilagojenih slovenskim okoliščinam, podprla i) kakovostno in strukturno prestrukturiranje </w:t>
            </w:r>
            <w:r w:rsidR="00153944" w:rsidRPr="005B2FD3">
              <w:rPr>
                <w:rFonts w:ascii="Arial" w:hAnsi="Arial" w:cs="Arial"/>
                <w:b w:val="0"/>
                <w:sz w:val="20"/>
              </w:rPr>
              <w:t>na</w:t>
            </w:r>
            <w:r w:rsidR="00153944">
              <w:rPr>
                <w:rFonts w:ascii="Arial" w:hAnsi="Arial" w:cs="Arial"/>
                <w:b w:val="0"/>
                <w:sz w:val="20"/>
              </w:rPr>
              <w:t>stanitev</w:t>
            </w:r>
            <w:r w:rsidRPr="005B2FD3">
              <w:rPr>
                <w:rFonts w:ascii="Arial" w:hAnsi="Arial" w:cs="Arial"/>
                <w:b w:val="0"/>
                <w:sz w:val="20"/>
              </w:rPr>
              <w:t xml:space="preserve">, gostinske in druge spremljajoče turistične ponudbe, ii) nadgradnjo kritične javne in skupne turistične infrastrukture vodilih destinacij, iii) prilagoditev gorskih centrov podnebnim </w:t>
            </w:r>
            <w:r w:rsidR="00613AEF" w:rsidRPr="005B2FD3">
              <w:rPr>
                <w:rFonts w:ascii="Arial" w:hAnsi="Arial" w:cs="Arial"/>
                <w:b w:val="0"/>
                <w:sz w:val="20"/>
              </w:rPr>
              <w:t>spremembam</w:t>
            </w:r>
            <w:r w:rsidRPr="005B2FD3">
              <w:rPr>
                <w:rFonts w:ascii="Arial" w:hAnsi="Arial" w:cs="Arial"/>
                <w:b w:val="0"/>
                <w:sz w:val="20"/>
              </w:rPr>
              <w:t xml:space="preserve"> in iv) aktiviranje kulturne dediščine za namene trajnostnega turizma. </w:t>
            </w:r>
            <w:r w:rsidR="00153944" w:rsidRPr="00530A76">
              <w:rPr>
                <w:rFonts w:ascii="Arial" w:hAnsi="Arial" w:cs="Arial"/>
                <w:color w:val="A8BD5D"/>
                <w:sz w:val="20"/>
              </w:rPr>
              <w:t xml:space="preserve">=&gt; </w:t>
            </w:r>
            <w:r w:rsidR="00153944">
              <w:rPr>
                <w:rFonts w:ascii="Arial" w:hAnsi="Arial" w:cs="Arial"/>
                <w:color w:val="A8BD5D"/>
                <w:sz w:val="20"/>
              </w:rPr>
              <w:t xml:space="preserve">Učinkovito bomo </w:t>
            </w:r>
            <w:r w:rsidR="008914AD">
              <w:rPr>
                <w:rFonts w:ascii="Arial" w:hAnsi="Arial" w:cs="Arial"/>
                <w:color w:val="A8BD5D"/>
                <w:sz w:val="20"/>
              </w:rPr>
              <w:t>iskali in izkoriščali finančne vire in ponudnike na območju usmerjali k večji trajnosti, butičnosti in digitalizaciji.</w:t>
            </w:r>
            <w:r w:rsidRPr="005B2FD3">
              <w:rPr>
                <w:rFonts w:ascii="Arial" w:hAnsi="Arial" w:cs="Arial"/>
                <w:b w:val="0"/>
                <w:sz w:val="20"/>
              </w:rPr>
              <w:t xml:space="preserve"> </w:t>
            </w:r>
          </w:p>
        </w:tc>
      </w:tr>
      <w:tr w:rsidR="009E33DC" w:rsidRPr="005B2FD3" w14:paraId="3DD3306A" w14:textId="77777777" w:rsidTr="009E33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tcPr>
          <w:p w14:paraId="279FF052" w14:textId="3CCFDC87" w:rsidR="009E33DC" w:rsidRPr="005B2FD3" w:rsidRDefault="009E33DC" w:rsidP="00627A2E">
            <w:pPr>
              <w:numPr>
                <w:ilvl w:val="0"/>
                <w:numId w:val="11"/>
              </w:numPr>
              <w:spacing w:before="40" w:after="40" w:line="276" w:lineRule="auto"/>
              <w:ind w:left="357" w:hanging="357"/>
              <w:jc w:val="both"/>
              <w:rPr>
                <w:rFonts w:ascii="Arial" w:hAnsi="Arial" w:cs="Arial"/>
                <w:b w:val="0"/>
                <w:sz w:val="20"/>
              </w:rPr>
            </w:pPr>
            <w:r w:rsidRPr="005B2FD3">
              <w:rPr>
                <w:rFonts w:ascii="Arial" w:hAnsi="Arial" w:cs="Arial"/>
                <w:sz w:val="20"/>
              </w:rPr>
              <w:t>ČLOVEŠKI VIRI SO OZKO GRLO RAZVOJA TURIZMA</w:t>
            </w:r>
            <w:r w:rsidRPr="005B2FD3">
              <w:rPr>
                <w:rFonts w:ascii="Arial" w:hAnsi="Arial" w:cs="Arial"/>
                <w:b w:val="0"/>
                <w:sz w:val="20"/>
              </w:rPr>
              <w:t xml:space="preserve"> </w:t>
            </w:r>
            <w:r w:rsidRPr="005B2FD3">
              <w:rPr>
                <w:rFonts w:ascii="Arial" w:hAnsi="Arial" w:cs="Arial"/>
                <w:b w:val="0"/>
                <w:bCs w:val="0"/>
                <w:sz w:val="20"/>
              </w:rPr>
              <w:t>in ključni za doseganje višje kakovosti storitev in dodane vrednosti, zato je nujno revidirati sistem razvoja kadrov v turizmu po celotni vertikali in s posebno agendo promocije strokovnega in poklicnega dela in izobraževanja povrniti ugled poklicem v turizmu in gostinstvu.</w:t>
            </w:r>
            <w:r w:rsidRPr="005B2FD3">
              <w:rPr>
                <w:rFonts w:ascii="Arial" w:hAnsi="Arial" w:cs="Arial"/>
                <w:b w:val="0"/>
                <w:sz w:val="20"/>
              </w:rPr>
              <w:t xml:space="preserve"> </w:t>
            </w:r>
            <w:r w:rsidR="008D3DFF" w:rsidRPr="00530A76">
              <w:rPr>
                <w:rFonts w:ascii="Arial" w:hAnsi="Arial" w:cs="Arial"/>
                <w:color w:val="A8BD5D"/>
                <w:sz w:val="20"/>
              </w:rPr>
              <w:t>=&gt;</w:t>
            </w:r>
            <w:r w:rsidR="008D3DFF">
              <w:rPr>
                <w:rFonts w:ascii="Arial" w:hAnsi="Arial" w:cs="Arial"/>
                <w:color w:val="A8BD5D"/>
                <w:sz w:val="20"/>
              </w:rPr>
              <w:t xml:space="preserve"> Sistematično bomo izvajali programe izobraževanja za krepitev ključnih kompetenc turističnih in s turizmom povezanih ponudnikov.</w:t>
            </w:r>
          </w:p>
        </w:tc>
      </w:tr>
      <w:tr w:rsidR="009E33DC" w:rsidRPr="005B2FD3" w14:paraId="7A57AAAB" w14:textId="77777777" w:rsidTr="009E33DC">
        <w:tc>
          <w:tcPr>
            <w:cnfStyle w:val="001000000000" w:firstRow="0" w:lastRow="0" w:firstColumn="1" w:lastColumn="0" w:oddVBand="0" w:evenVBand="0" w:oddHBand="0" w:evenHBand="0" w:firstRowFirstColumn="0" w:firstRowLastColumn="0" w:lastRowFirstColumn="0" w:lastRowLastColumn="0"/>
            <w:tcW w:w="9061" w:type="dxa"/>
          </w:tcPr>
          <w:p w14:paraId="69F515F1" w14:textId="2AE92750" w:rsidR="009E33DC" w:rsidRPr="005B2FD3" w:rsidRDefault="009E33DC" w:rsidP="00627A2E">
            <w:pPr>
              <w:numPr>
                <w:ilvl w:val="0"/>
                <w:numId w:val="11"/>
              </w:numPr>
              <w:spacing w:before="40" w:after="40" w:line="276" w:lineRule="auto"/>
              <w:ind w:left="357" w:hanging="357"/>
              <w:jc w:val="both"/>
              <w:rPr>
                <w:rFonts w:ascii="Arial" w:hAnsi="Arial" w:cs="Arial"/>
                <w:b w:val="0"/>
                <w:sz w:val="20"/>
              </w:rPr>
            </w:pPr>
            <w:r w:rsidRPr="005B2FD3">
              <w:rPr>
                <w:rFonts w:ascii="Arial" w:hAnsi="Arial" w:cs="Arial"/>
                <w:sz w:val="20"/>
              </w:rPr>
              <w:t>PROMETNA DOSTOPNOST IN NOTRANJA POVEZLJIVOST SLOVENIJE ZA POTREBE TURIZMA</w:t>
            </w:r>
            <w:r w:rsidRPr="005B2FD3">
              <w:rPr>
                <w:rFonts w:ascii="Arial" w:hAnsi="Arial" w:cs="Arial"/>
                <w:b w:val="0"/>
                <w:sz w:val="20"/>
              </w:rPr>
              <w:t xml:space="preserve"> z javnim potniškim prometom v kombinaciji z drugimi sodobnimi trajnostnimi načini mobilnosti morajo dobiti višjo prioriteto v turistični in prometni politiki in postati pomemben del medresorskega sodelovanja in spremljanja razvoja turizma v novem strateškem obdobju.</w:t>
            </w:r>
            <w:r w:rsidR="008D3DFF">
              <w:rPr>
                <w:rFonts w:ascii="Arial" w:hAnsi="Arial" w:cs="Arial"/>
                <w:b w:val="0"/>
                <w:sz w:val="20"/>
              </w:rPr>
              <w:t xml:space="preserve"> </w:t>
            </w:r>
            <w:r w:rsidR="008D3DFF" w:rsidRPr="00530A76">
              <w:rPr>
                <w:rFonts w:ascii="Arial" w:hAnsi="Arial" w:cs="Arial"/>
                <w:color w:val="A8BD5D"/>
                <w:sz w:val="20"/>
              </w:rPr>
              <w:t>=&gt;</w:t>
            </w:r>
            <w:r w:rsidR="008D3DFF">
              <w:rPr>
                <w:rFonts w:ascii="Arial" w:hAnsi="Arial" w:cs="Arial"/>
                <w:color w:val="A8BD5D"/>
                <w:sz w:val="20"/>
              </w:rPr>
              <w:t xml:space="preserve"> Notranja povezljivost destinacije (in učinkovite navezave na sosednje destinacije) po principih trajnostne </w:t>
            </w:r>
            <w:r w:rsidR="00014680">
              <w:rPr>
                <w:rFonts w:ascii="Arial" w:hAnsi="Arial" w:cs="Arial"/>
                <w:color w:val="A8BD5D"/>
                <w:sz w:val="20"/>
              </w:rPr>
              <w:t>mobilnosti</w:t>
            </w:r>
            <w:r w:rsidR="008D3DFF">
              <w:rPr>
                <w:rFonts w:ascii="Arial" w:hAnsi="Arial" w:cs="Arial"/>
                <w:color w:val="A8BD5D"/>
                <w:sz w:val="20"/>
              </w:rPr>
              <w:t xml:space="preserve"> je v novem strateškem obdobju najvišje na agendi Občin in turizma.</w:t>
            </w:r>
          </w:p>
        </w:tc>
      </w:tr>
      <w:tr w:rsidR="009E33DC" w:rsidRPr="005B2FD3" w14:paraId="51D5F4DC" w14:textId="77777777" w:rsidTr="009E33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tcPr>
          <w:p w14:paraId="103B6673" w14:textId="5B29D0EF" w:rsidR="009E33DC" w:rsidRPr="005B2FD3" w:rsidRDefault="009E33DC" w:rsidP="00627A2E">
            <w:pPr>
              <w:numPr>
                <w:ilvl w:val="0"/>
                <w:numId w:val="11"/>
              </w:numPr>
              <w:spacing w:before="40" w:after="40" w:line="276" w:lineRule="auto"/>
              <w:ind w:left="357" w:hanging="357"/>
              <w:jc w:val="both"/>
              <w:rPr>
                <w:rFonts w:ascii="Arial" w:hAnsi="Arial" w:cs="Arial"/>
                <w:b w:val="0"/>
                <w:sz w:val="20"/>
              </w:rPr>
            </w:pPr>
            <w:r w:rsidRPr="005B2FD3">
              <w:rPr>
                <w:rFonts w:ascii="Arial" w:hAnsi="Arial" w:cs="Arial"/>
                <w:sz w:val="20"/>
              </w:rPr>
              <w:t xml:space="preserve">DIGITALIZACIJA </w:t>
            </w:r>
            <w:r w:rsidRPr="005B2FD3">
              <w:rPr>
                <w:rFonts w:ascii="Arial" w:hAnsi="Arial" w:cs="Arial"/>
                <w:b w:val="0"/>
                <w:sz w:val="20"/>
              </w:rPr>
              <w:t>naj bo celostna, povezuje naj vse obstoječe in nove informacijske, rezervacijske in statistično-podatkovne baze ter naj bo vodena s ciljem učinkovite podpore poslovanju, trženju, spremljanju, načrtovanju, upravljanju tokov in prihodnjem usmerjanju razvoja turizma.</w:t>
            </w:r>
            <w:r w:rsidR="008D3DFF">
              <w:rPr>
                <w:rFonts w:ascii="Arial" w:hAnsi="Arial" w:cs="Arial"/>
                <w:b w:val="0"/>
                <w:sz w:val="20"/>
              </w:rPr>
              <w:t xml:space="preserve"> </w:t>
            </w:r>
            <w:r w:rsidR="008D3DFF" w:rsidRPr="00530A76">
              <w:rPr>
                <w:rFonts w:ascii="Arial" w:hAnsi="Arial" w:cs="Arial"/>
                <w:color w:val="A8BD5D"/>
                <w:sz w:val="20"/>
              </w:rPr>
              <w:t>=&gt;</w:t>
            </w:r>
            <w:r w:rsidR="008D3DFF">
              <w:rPr>
                <w:rFonts w:ascii="Arial" w:hAnsi="Arial" w:cs="Arial"/>
                <w:color w:val="A8BD5D"/>
                <w:sz w:val="20"/>
              </w:rPr>
              <w:t xml:space="preserve"> Zavedamo se, da bo prihodnost zelena IN digitalna. Turizem se mora na področju digitalizacije učinkovito povezovati v celostne digitalne ekosisteme (in jih tudi sooblikovati), ob tem pa krepimo digitalne kompetence sektorja in digitalno trženje.</w:t>
            </w:r>
          </w:p>
        </w:tc>
      </w:tr>
      <w:tr w:rsidR="009E33DC" w:rsidRPr="005B2FD3" w14:paraId="0C820E28" w14:textId="77777777" w:rsidTr="009E33DC">
        <w:tc>
          <w:tcPr>
            <w:cnfStyle w:val="001000000000" w:firstRow="0" w:lastRow="0" w:firstColumn="1" w:lastColumn="0" w:oddVBand="0" w:evenVBand="0" w:oddHBand="0" w:evenHBand="0" w:firstRowFirstColumn="0" w:firstRowLastColumn="0" w:lastRowFirstColumn="0" w:lastRowLastColumn="0"/>
            <w:tcW w:w="9061" w:type="dxa"/>
          </w:tcPr>
          <w:p w14:paraId="181F86C6" w14:textId="6427E5C1" w:rsidR="009E33DC" w:rsidRPr="005B2FD3" w:rsidRDefault="009E33DC" w:rsidP="00627A2E">
            <w:pPr>
              <w:numPr>
                <w:ilvl w:val="0"/>
                <w:numId w:val="11"/>
              </w:numPr>
              <w:spacing w:before="40" w:after="40" w:line="276" w:lineRule="auto"/>
              <w:ind w:left="357" w:hanging="357"/>
              <w:jc w:val="both"/>
              <w:rPr>
                <w:rFonts w:ascii="Arial" w:hAnsi="Arial" w:cs="Arial"/>
                <w:b w:val="0"/>
                <w:sz w:val="20"/>
              </w:rPr>
            </w:pPr>
            <w:r w:rsidRPr="005B2FD3">
              <w:rPr>
                <w:rFonts w:ascii="Arial" w:hAnsi="Arial" w:cs="Arial"/>
                <w:bCs w:val="0"/>
                <w:sz w:val="20"/>
              </w:rPr>
              <w:t>SLOVENSKI TURISTIČNI HOLDING</w:t>
            </w:r>
            <w:r w:rsidRPr="005B2FD3">
              <w:rPr>
                <w:rFonts w:ascii="Arial" w:hAnsi="Arial" w:cs="Arial"/>
                <w:sz w:val="20"/>
              </w:rPr>
              <w:t xml:space="preserve"> (STH)</w:t>
            </w:r>
            <w:r w:rsidRPr="005B2FD3">
              <w:rPr>
                <w:rFonts w:ascii="Arial" w:hAnsi="Arial" w:cs="Arial"/>
                <w:b w:val="0"/>
                <w:sz w:val="20"/>
              </w:rPr>
              <w:t xml:space="preserve"> (visok delež države v lastništvu največjih gospodarskih družb na področju turizma, ki je bil naslovljen v prejšnjem strateškem obdobju),  še vedno ostaja nedokončan ukrep. Aktivnosti konsolidacije naložb države na tem področju z oblikovanjem STH v okviru Slovenskega Državnega Holdinga in razvojno naravnane postopne privatizacije je potrebno premišljeno pospešiti in dokončati s ciljem trajnostnih rešitev in povečanja notranje in zunanje konkurenčnosti slovenskega turizma.</w:t>
            </w:r>
          </w:p>
        </w:tc>
      </w:tr>
      <w:tr w:rsidR="009E33DC" w:rsidRPr="005B2FD3" w14:paraId="032EFE71" w14:textId="77777777" w:rsidTr="009E33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tcPr>
          <w:p w14:paraId="7465DF28" w14:textId="7233CAB6" w:rsidR="009E33DC" w:rsidRPr="005B2FD3" w:rsidRDefault="009E33DC" w:rsidP="00627A2E">
            <w:pPr>
              <w:numPr>
                <w:ilvl w:val="0"/>
                <w:numId w:val="11"/>
              </w:numPr>
              <w:spacing w:before="40" w:after="40" w:line="276" w:lineRule="auto"/>
              <w:ind w:left="357" w:hanging="357"/>
              <w:jc w:val="both"/>
              <w:rPr>
                <w:rFonts w:ascii="Arial" w:hAnsi="Arial" w:cs="Arial"/>
                <w:b w:val="0"/>
                <w:bCs w:val="0"/>
                <w:sz w:val="20"/>
              </w:rPr>
            </w:pPr>
            <w:r w:rsidRPr="005B2FD3">
              <w:rPr>
                <w:rFonts w:ascii="Arial" w:hAnsi="Arial" w:cs="Arial"/>
                <w:bCs w:val="0"/>
                <w:sz w:val="20"/>
              </w:rPr>
              <w:t>REGULATORNI OKVIR IN POSLOVNO OKOLJE</w:t>
            </w:r>
            <w:r w:rsidRPr="005B2FD3">
              <w:rPr>
                <w:rFonts w:ascii="Arial" w:hAnsi="Arial" w:cs="Arial"/>
                <w:b w:val="0"/>
                <w:bCs w:val="0"/>
                <w:sz w:val="20"/>
              </w:rPr>
              <w:t xml:space="preserve"> bolje prilagoditi potrebam turizma (še posebej MSP), da bo konkurenčnejše in stroškovno učinkovitejše tako za obstoječa podjetja kot tudi privlačno za vlaganja v turistične zmogljivosti višje dodane vrednosti in butičnega značaja.  </w:t>
            </w:r>
            <w:r w:rsidR="008D3DFF" w:rsidRPr="00530A76">
              <w:rPr>
                <w:rFonts w:ascii="Arial" w:hAnsi="Arial" w:cs="Arial"/>
                <w:color w:val="A8BD5D"/>
                <w:sz w:val="20"/>
              </w:rPr>
              <w:t>=&gt;</w:t>
            </w:r>
            <w:r w:rsidR="00D74A98">
              <w:rPr>
                <w:rFonts w:ascii="Arial" w:hAnsi="Arial" w:cs="Arial"/>
                <w:color w:val="A8BD5D"/>
                <w:sz w:val="20"/>
              </w:rPr>
              <w:t xml:space="preserve"> Poslovno okolje predstavlja enega največjih izzivov za Škofjeloško, kjer </w:t>
            </w:r>
            <w:r w:rsidR="00DA3ECB">
              <w:rPr>
                <w:rFonts w:ascii="Arial" w:hAnsi="Arial" w:cs="Arial"/>
                <w:color w:val="A8BD5D"/>
                <w:sz w:val="20"/>
              </w:rPr>
              <w:t>so</w:t>
            </w:r>
            <w:r w:rsidR="00D74A98">
              <w:rPr>
                <w:rFonts w:ascii="Arial" w:hAnsi="Arial" w:cs="Arial"/>
                <w:color w:val="A8BD5D"/>
                <w:sz w:val="20"/>
              </w:rPr>
              <w:t xml:space="preserve"> za nadaljnji premik na po</w:t>
            </w:r>
            <w:r w:rsidR="00DA3ECB">
              <w:rPr>
                <w:rFonts w:ascii="Arial" w:hAnsi="Arial" w:cs="Arial"/>
                <w:color w:val="A8BD5D"/>
                <w:sz w:val="20"/>
              </w:rPr>
              <w:t>d</w:t>
            </w:r>
            <w:r w:rsidR="00D74A98">
              <w:rPr>
                <w:rFonts w:ascii="Arial" w:hAnsi="Arial" w:cs="Arial"/>
                <w:color w:val="A8BD5D"/>
                <w:sz w:val="20"/>
              </w:rPr>
              <w:t>ročju turizma – da le-ta postane</w:t>
            </w:r>
            <w:r w:rsidR="00DA3ECB">
              <w:rPr>
                <w:rFonts w:ascii="Arial" w:hAnsi="Arial" w:cs="Arial"/>
                <w:color w:val="A8BD5D"/>
                <w:sz w:val="20"/>
              </w:rPr>
              <w:t xml:space="preserve"> panoga, ki ustvarja nova delovna mesta in ki je prepoznana kot podjetniška priložnost – potrebna zasebna vlaganja v nastan</w:t>
            </w:r>
            <w:r w:rsidR="00320B4C">
              <w:rPr>
                <w:rFonts w:ascii="Arial" w:hAnsi="Arial" w:cs="Arial"/>
                <w:color w:val="A8BD5D"/>
                <w:sz w:val="20"/>
              </w:rPr>
              <w:t>it</w:t>
            </w:r>
            <w:r w:rsidR="00DA3ECB">
              <w:rPr>
                <w:rFonts w:ascii="Arial" w:hAnsi="Arial" w:cs="Arial"/>
                <w:color w:val="A8BD5D"/>
                <w:sz w:val="20"/>
              </w:rPr>
              <w:t xml:space="preserve">veno, gostinsko in drugo ponudbo, ki </w:t>
            </w:r>
            <w:r w:rsidR="00320B4C">
              <w:rPr>
                <w:rFonts w:ascii="Arial" w:hAnsi="Arial" w:cs="Arial"/>
                <w:color w:val="A8BD5D"/>
                <w:sz w:val="20"/>
              </w:rPr>
              <w:t>krepi privlačnost za obisk.</w:t>
            </w:r>
          </w:p>
        </w:tc>
      </w:tr>
    </w:tbl>
    <w:p w14:paraId="26A6751F" w14:textId="77777777" w:rsidR="001C0222" w:rsidRPr="005B2FD3" w:rsidRDefault="001C0222" w:rsidP="00933D6A">
      <w:pPr>
        <w:spacing w:line="276" w:lineRule="auto"/>
        <w:ind w:left="-284"/>
        <w:jc w:val="both"/>
        <w:rPr>
          <w:rFonts w:ascii="Arial" w:hAnsi="Arial" w:cs="Arial"/>
        </w:rPr>
      </w:pPr>
    </w:p>
    <w:p w14:paraId="65FA777B" w14:textId="54ECB8CA" w:rsidR="00B061CF" w:rsidRDefault="00B061CF" w:rsidP="009E33DC">
      <w:pPr>
        <w:spacing w:line="276" w:lineRule="auto"/>
        <w:jc w:val="both"/>
        <w:rPr>
          <w:rFonts w:ascii="Arial" w:hAnsi="Arial" w:cs="Arial"/>
          <w:b/>
          <w:sz w:val="20"/>
        </w:rPr>
      </w:pPr>
    </w:p>
    <w:p w14:paraId="1879F055" w14:textId="77777777" w:rsidR="00B061CF" w:rsidRDefault="00B061CF">
      <w:pPr>
        <w:rPr>
          <w:rFonts w:ascii="Arial" w:hAnsi="Arial" w:cs="Arial"/>
          <w:b/>
          <w:sz w:val="20"/>
        </w:rPr>
      </w:pPr>
      <w:r>
        <w:rPr>
          <w:rFonts w:ascii="Arial" w:hAnsi="Arial" w:cs="Arial"/>
          <w:b/>
          <w:sz w:val="20"/>
        </w:rPr>
        <w:br w:type="page"/>
      </w:r>
    </w:p>
    <w:p w14:paraId="65D1EB85" w14:textId="41AEDCD6" w:rsidR="00310CFD" w:rsidRPr="005B2FD3" w:rsidRDefault="00310CFD" w:rsidP="00933D6A">
      <w:pPr>
        <w:pStyle w:val="Heading1"/>
        <w:spacing w:line="276" w:lineRule="auto"/>
      </w:pPr>
      <w:bookmarkStart w:id="37" w:name="_Toc74205457"/>
      <w:r w:rsidRPr="005B2FD3">
        <w:lastRenderedPageBreak/>
        <w:t>Faza 2 = VIZIJA: kaj želimo doseči</w:t>
      </w:r>
      <w:bookmarkEnd w:id="37"/>
    </w:p>
    <w:p w14:paraId="0C9DEF2B" w14:textId="77777777" w:rsidR="009B1E35" w:rsidRPr="005B2FD3" w:rsidRDefault="009B1E35" w:rsidP="00933D6A">
      <w:pPr>
        <w:spacing w:line="276" w:lineRule="auto"/>
        <w:rPr>
          <w:rFonts w:ascii="Arial" w:hAnsi="Arial" w:cs="Arial"/>
          <w:b/>
          <w:color w:val="A8BD5D"/>
          <w:sz w:val="20"/>
          <w:szCs w:val="20"/>
        </w:rPr>
      </w:pPr>
    </w:p>
    <w:p w14:paraId="3B306395" w14:textId="0A700A29" w:rsidR="00B42A20" w:rsidRPr="005B2FD3" w:rsidRDefault="00A80CE3" w:rsidP="00627A2E">
      <w:pPr>
        <w:pStyle w:val="Heading2"/>
        <w:numPr>
          <w:ilvl w:val="0"/>
          <w:numId w:val="3"/>
        </w:numPr>
        <w:pBdr>
          <w:bottom w:val="single" w:sz="2" w:space="1" w:color="595959" w:themeColor="text1" w:themeTint="A6"/>
        </w:pBdr>
        <w:spacing w:line="276" w:lineRule="auto"/>
        <w:jc w:val="center"/>
        <w:rPr>
          <w:rFonts w:cs="Arial"/>
          <w:szCs w:val="36"/>
        </w:rPr>
      </w:pPr>
      <w:bookmarkStart w:id="38" w:name="_Toc74205458"/>
      <w:r w:rsidRPr="005B2FD3">
        <w:rPr>
          <w:rFonts w:cs="Arial"/>
          <w:szCs w:val="36"/>
        </w:rPr>
        <w:t>VIZIJA –</w:t>
      </w:r>
      <w:r w:rsidR="00D90BEE" w:rsidRPr="005B2FD3">
        <w:rPr>
          <w:rFonts w:cs="Arial"/>
          <w:szCs w:val="36"/>
        </w:rPr>
        <w:t xml:space="preserve"> KAKŠNO PRIHODNOST </w:t>
      </w:r>
      <w:r w:rsidR="00320B4C">
        <w:rPr>
          <w:rFonts w:cs="Arial"/>
          <w:szCs w:val="36"/>
        </w:rPr>
        <w:t xml:space="preserve">TURIZMA </w:t>
      </w:r>
      <w:r w:rsidR="00D90BEE" w:rsidRPr="005B2FD3">
        <w:rPr>
          <w:rFonts w:cs="Arial"/>
          <w:szCs w:val="36"/>
        </w:rPr>
        <w:t>ŠKOFJELOŠKEGA ŽELIMO</w:t>
      </w:r>
      <w:bookmarkEnd w:id="38"/>
    </w:p>
    <w:p w14:paraId="4A692917" w14:textId="77777777" w:rsidR="00235110" w:rsidRPr="005B2FD3" w:rsidRDefault="00235110" w:rsidP="00933D6A">
      <w:pPr>
        <w:spacing w:line="276" w:lineRule="auto"/>
        <w:rPr>
          <w:rFonts w:ascii="Arial" w:hAnsi="Arial" w:cs="Arial"/>
          <w:b/>
          <w:sz w:val="24"/>
        </w:rPr>
      </w:pPr>
    </w:p>
    <w:p w14:paraId="12C73E60" w14:textId="52B507EB" w:rsidR="00F646E9" w:rsidRPr="002001A4" w:rsidRDefault="00B90366" w:rsidP="00933D6A">
      <w:pPr>
        <w:spacing w:line="276" w:lineRule="auto"/>
        <w:jc w:val="both"/>
        <w:rPr>
          <w:rFonts w:ascii="Arial" w:hAnsi="Arial" w:cs="Arial"/>
          <w:i/>
        </w:rPr>
      </w:pPr>
      <w:r w:rsidRPr="002001A4">
        <w:rPr>
          <w:rFonts w:ascii="Arial" w:hAnsi="Arial" w:cs="Arial"/>
          <w:i/>
        </w:rPr>
        <w:t>Razvojna vizija turizma Škofjeloškega predstavlja dolgoročni pogled na želeno prihodnjo sliko Škofjeloškega kot turistične destinacije</w:t>
      </w:r>
      <w:r w:rsidR="0010679B" w:rsidRPr="002001A4">
        <w:rPr>
          <w:rFonts w:ascii="Arial" w:hAnsi="Arial" w:cs="Arial"/>
          <w:i/>
        </w:rPr>
        <w:t xml:space="preserve"> in vloge turizma v širšem razvojnem okvirju območja.</w:t>
      </w:r>
    </w:p>
    <w:p w14:paraId="177D9B42" w14:textId="00A0A4B2" w:rsidR="00B90366" w:rsidRPr="005B2FD3" w:rsidRDefault="00B90366" w:rsidP="00933D6A">
      <w:pPr>
        <w:spacing w:line="276" w:lineRule="auto"/>
        <w:jc w:val="both"/>
        <w:rPr>
          <w:rFonts w:ascii="Arial" w:hAnsi="Arial" w:cs="Arial"/>
        </w:rPr>
      </w:pPr>
      <w:r w:rsidRPr="005B2FD3">
        <w:rPr>
          <w:rFonts w:ascii="Arial" w:hAnsi="Arial" w:cs="Arial"/>
          <w:b/>
        </w:rPr>
        <w:t>Vsem javnim ustanovam, občanom, podjetjem kot tudi investitorjem sporoča razvojno smer in pričakovane spremembe na področju turizma do leta 2027.</w:t>
      </w:r>
      <w:r w:rsidRPr="005B2FD3">
        <w:rPr>
          <w:rFonts w:ascii="Arial" w:hAnsi="Arial" w:cs="Arial"/>
        </w:rPr>
        <w:t xml:space="preserve"> Je ambiciozna</w:t>
      </w:r>
      <w:r w:rsidR="00E82A62" w:rsidRPr="005B2FD3">
        <w:rPr>
          <w:rFonts w:ascii="Arial" w:hAnsi="Arial" w:cs="Arial"/>
        </w:rPr>
        <w:t xml:space="preserve"> in – kot pritiče vizijam – </w:t>
      </w:r>
      <w:r w:rsidR="00763003" w:rsidRPr="005B2FD3">
        <w:rPr>
          <w:rFonts w:ascii="Arial" w:hAnsi="Arial" w:cs="Arial"/>
        </w:rPr>
        <w:t xml:space="preserve">usmerjena v prihodnost, </w:t>
      </w:r>
      <w:r w:rsidR="00E82A62" w:rsidRPr="005B2FD3">
        <w:rPr>
          <w:rFonts w:ascii="Arial" w:hAnsi="Arial" w:cs="Arial"/>
        </w:rPr>
        <w:t>motivacijska</w:t>
      </w:r>
      <w:r w:rsidRPr="005B2FD3">
        <w:rPr>
          <w:rFonts w:ascii="Arial" w:hAnsi="Arial" w:cs="Arial"/>
        </w:rPr>
        <w:t xml:space="preserve">, a hkrati osnovana na </w:t>
      </w:r>
      <w:r w:rsidR="00763003" w:rsidRPr="005B2FD3">
        <w:rPr>
          <w:rFonts w:ascii="Arial" w:hAnsi="Arial" w:cs="Arial"/>
        </w:rPr>
        <w:t xml:space="preserve">resursih, </w:t>
      </w:r>
      <w:r w:rsidRPr="005B2FD3">
        <w:rPr>
          <w:rFonts w:ascii="Arial" w:hAnsi="Arial" w:cs="Arial"/>
        </w:rPr>
        <w:t xml:space="preserve">realnih temeljih in možnih vlaganjih </w:t>
      </w:r>
      <w:r w:rsidR="008F2C9B" w:rsidRPr="005B2FD3">
        <w:rPr>
          <w:rFonts w:ascii="Arial" w:hAnsi="Arial" w:cs="Arial"/>
        </w:rPr>
        <w:t>s</w:t>
      </w:r>
      <w:r w:rsidRPr="005B2FD3">
        <w:rPr>
          <w:rFonts w:ascii="Arial" w:hAnsi="Arial" w:cs="Arial"/>
        </w:rPr>
        <w:t xml:space="preserve"> strani občin oziroma javnega sektorja</w:t>
      </w:r>
      <w:r w:rsidR="00763003" w:rsidRPr="005B2FD3">
        <w:rPr>
          <w:rFonts w:ascii="Arial" w:hAnsi="Arial" w:cs="Arial"/>
        </w:rPr>
        <w:t xml:space="preserve">. </w:t>
      </w:r>
      <w:r w:rsidR="00763003" w:rsidRPr="005B2FD3">
        <w:rPr>
          <w:rFonts w:ascii="Arial" w:hAnsi="Arial" w:cs="Arial"/>
          <w:b/>
        </w:rPr>
        <w:t>Njena ključna vloga je,</w:t>
      </w:r>
      <w:r w:rsidRPr="005B2FD3">
        <w:rPr>
          <w:rFonts w:ascii="Arial" w:hAnsi="Arial" w:cs="Arial"/>
          <w:b/>
        </w:rPr>
        <w:t xml:space="preserve"> </w:t>
      </w:r>
      <w:r w:rsidR="00763003" w:rsidRPr="005B2FD3">
        <w:rPr>
          <w:rFonts w:ascii="Arial" w:hAnsi="Arial" w:cs="Arial"/>
          <w:b/>
        </w:rPr>
        <w:t>da je</w:t>
      </w:r>
      <w:r w:rsidRPr="005B2FD3">
        <w:rPr>
          <w:rFonts w:ascii="Arial" w:hAnsi="Arial" w:cs="Arial"/>
          <w:b/>
        </w:rPr>
        <w:t xml:space="preserve"> usmerjena in jasno komunicira koncept turizma, ki ga želimo razvijati.</w:t>
      </w:r>
      <w:r w:rsidR="00DA6A30" w:rsidRPr="005B2FD3">
        <w:rPr>
          <w:rFonts w:ascii="Arial" w:hAnsi="Arial" w:cs="Arial"/>
        </w:rPr>
        <w:t xml:space="preserve"> </w:t>
      </w:r>
      <w:r w:rsidR="008F2C9B" w:rsidRPr="005B2FD3">
        <w:rPr>
          <w:rFonts w:ascii="Arial" w:hAnsi="Arial" w:cs="Arial"/>
        </w:rPr>
        <w:t xml:space="preserve">Vizija </w:t>
      </w:r>
      <w:r w:rsidR="00763003" w:rsidRPr="005B2FD3">
        <w:rPr>
          <w:rFonts w:ascii="Arial" w:hAnsi="Arial" w:cs="Arial"/>
        </w:rPr>
        <w:t>mora biti</w:t>
      </w:r>
      <w:r w:rsidR="008F2C9B" w:rsidRPr="005B2FD3">
        <w:rPr>
          <w:rFonts w:ascii="Arial" w:hAnsi="Arial" w:cs="Arial"/>
        </w:rPr>
        <w:t xml:space="preserve"> odporna za izzive in spremembe na trgu ter razne krizne situacije, ki smo jim priča od leta 20</w:t>
      </w:r>
      <w:r w:rsidR="00320B4C">
        <w:rPr>
          <w:rFonts w:ascii="Arial" w:hAnsi="Arial" w:cs="Arial"/>
        </w:rPr>
        <w:t>2</w:t>
      </w:r>
      <w:r w:rsidR="008F2C9B" w:rsidRPr="005B2FD3">
        <w:rPr>
          <w:rFonts w:ascii="Arial" w:hAnsi="Arial" w:cs="Arial"/>
        </w:rPr>
        <w:t>0</w:t>
      </w:r>
      <w:r w:rsidR="00FC63D6">
        <w:rPr>
          <w:rFonts w:ascii="Arial" w:hAnsi="Arial" w:cs="Arial"/>
        </w:rPr>
        <w:t xml:space="preserve">. </w:t>
      </w:r>
      <w:r w:rsidR="00FC63D6" w:rsidRPr="00FC63D6">
        <w:rPr>
          <w:rFonts w:ascii="Arial" w:hAnsi="Arial" w:cs="Arial"/>
        </w:rPr>
        <w:t xml:space="preserve">Ker je Škofjeloško kot zaokrožena destinacija šele v fazi razvoja, ima priložnost, da razvoj turizma zastavi na pravilen način in se izogne pastem nekaterih drugih slovenskih turističnih destinacij, kjer je turizem </w:t>
      </w:r>
      <w:r w:rsidR="00FC63D6" w:rsidRPr="00FC63D6">
        <w:rPr>
          <w:rFonts w:ascii="Arial" w:hAnsi="Arial" w:cs="Arial"/>
          <w:bCs/>
        </w:rPr>
        <w:t>v določenih časovnih obdobjih že preseglo sprejemljivo nosilno sposobnost prostora in lokalne skupnosti.</w:t>
      </w:r>
    </w:p>
    <w:p w14:paraId="6F2A4A65" w14:textId="5A97FAD7" w:rsidR="00AF6EE5" w:rsidRPr="005B2FD3" w:rsidRDefault="001D61DF" w:rsidP="00933D6A">
      <w:pPr>
        <w:spacing w:line="276" w:lineRule="auto"/>
        <w:jc w:val="both"/>
        <w:rPr>
          <w:rFonts w:ascii="Arial" w:hAnsi="Arial" w:cs="Arial"/>
        </w:rPr>
      </w:pPr>
      <w:r w:rsidRPr="005B2FD3">
        <w:rPr>
          <w:rFonts w:ascii="Arial" w:hAnsi="Arial" w:cs="Arial"/>
        </w:rPr>
        <w:t xml:space="preserve">Vizija se smiselno naslanja tudi na usmeritve obstoječih </w:t>
      </w:r>
      <w:r w:rsidR="00705279" w:rsidRPr="005B2FD3">
        <w:rPr>
          <w:rFonts w:ascii="Arial" w:hAnsi="Arial" w:cs="Arial"/>
        </w:rPr>
        <w:t>razvojnih programov občin Škofjeloškega</w:t>
      </w:r>
      <w:r w:rsidR="00763003" w:rsidRPr="005B2FD3">
        <w:rPr>
          <w:rStyle w:val="FootnoteReference"/>
          <w:rFonts w:ascii="Arial" w:hAnsi="Arial" w:cs="Arial"/>
        </w:rPr>
        <w:footnoteReference w:id="3"/>
      </w:r>
      <w:r w:rsidR="00705279" w:rsidRPr="005B2FD3">
        <w:rPr>
          <w:rFonts w:ascii="Arial" w:hAnsi="Arial" w:cs="Arial"/>
        </w:rPr>
        <w:t xml:space="preserve">, </w:t>
      </w:r>
      <w:r w:rsidR="00EF514B" w:rsidRPr="005B2FD3">
        <w:rPr>
          <w:rFonts w:ascii="Arial" w:hAnsi="Arial" w:cs="Arial"/>
        </w:rPr>
        <w:t>regije</w:t>
      </w:r>
      <w:r w:rsidR="00FD1217" w:rsidRPr="005B2FD3">
        <w:rPr>
          <w:rStyle w:val="FootnoteReference"/>
          <w:rFonts w:ascii="Arial" w:hAnsi="Arial" w:cs="Arial"/>
        </w:rPr>
        <w:footnoteReference w:id="4"/>
      </w:r>
      <w:r w:rsidR="00EF514B" w:rsidRPr="005B2FD3">
        <w:rPr>
          <w:rFonts w:ascii="Arial" w:hAnsi="Arial" w:cs="Arial"/>
        </w:rPr>
        <w:t xml:space="preserve">, </w:t>
      </w:r>
      <w:r w:rsidR="00056F78" w:rsidRPr="005B2FD3">
        <w:rPr>
          <w:rFonts w:ascii="Arial" w:hAnsi="Arial" w:cs="Arial"/>
        </w:rPr>
        <w:t>slovenskega turizma</w:t>
      </w:r>
      <w:r w:rsidR="00056F78" w:rsidRPr="005B2FD3">
        <w:rPr>
          <w:rStyle w:val="FootnoteReference"/>
          <w:rFonts w:ascii="Arial" w:hAnsi="Arial" w:cs="Arial"/>
        </w:rPr>
        <w:footnoteReference w:id="5"/>
      </w:r>
      <w:r w:rsidR="00705279" w:rsidRPr="005B2FD3">
        <w:rPr>
          <w:rFonts w:ascii="Arial" w:hAnsi="Arial" w:cs="Arial"/>
        </w:rPr>
        <w:t xml:space="preserve"> in politike Evropske unije.</w:t>
      </w:r>
    </w:p>
    <w:p w14:paraId="74ACF6AD" w14:textId="1BCAB430" w:rsidR="00EF514B" w:rsidRPr="005B2FD3" w:rsidRDefault="00EF514B" w:rsidP="00EF514B">
      <w:pPr>
        <w:pBdr>
          <w:top w:val="single" w:sz="2" w:space="1" w:color="A8BD5D"/>
          <w:left w:val="single" w:sz="2" w:space="4" w:color="A8BD5D"/>
          <w:bottom w:val="single" w:sz="2" w:space="1" w:color="A8BD5D"/>
          <w:right w:val="single" w:sz="2" w:space="4" w:color="A8BD5D"/>
        </w:pBdr>
        <w:spacing w:before="120" w:after="120" w:line="276" w:lineRule="auto"/>
        <w:jc w:val="both"/>
        <w:rPr>
          <w:rFonts w:ascii="Arial" w:hAnsi="Arial" w:cs="Arial"/>
          <w:b/>
        </w:rPr>
      </w:pPr>
      <w:r w:rsidRPr="005B2FD3">
        <w:rPr>
          <w:rFonts w:ascii="Arial" w:hAnsi="Arial" w:cs="Arial"/>
          <w:b/>
        </w:rPr>
        <w:t xml:space="preserve">Medtem ko je dosedanja razvojna vizija v ospredje postavljajo predvsem pozicioniranje destinacije v smislu </w:t>
      </w:r>
      <w:r w:rsidR="00412C95" w:rsidRPr="005B2FD3">
        <w:rPr>
          <w:rFonts w:ascii="Arial" w:hAnsi="Arial" w:cs="Arial"/>
          <w:b/>
        </w:rPr>
        <w:t>pozicije</w:t>
      </w:r>
      <w:r w:rsidRPr="005B2FD3">
        <w:rPr>
          <w:rFonts w:ascii="Arial" w:hAnsi="Arial" w:cs="Arial"/>
          <w:b/>
        </w:rPr>
        <w:t xml:space="preserve">, ki jo želimo doseči </w:t>
      </w:r>
      <w:r w:rsidRPr="005B2FD3">
        <w:rPr>
          <w:rFonts w:ascii="Arial" w:hAnsi="Arial" w:cs="Arial"/>
        </w:rPr>
        <w:t>(povzeto v sliki na naslednji strani),</w:t>
      </w:r>
      <w:r w:rsidRPr="005B2FD3">
        <w:rPr>
          <w:rFonts w:ascii="Arial" w:hAnsi="Arial" w:cs="Arial"/>
          <w:b/>
        </w:rPr>
        <w:t xml:space="preserve"> nadgrajena in novi </w:t>
      </w:r>
      <w:r w:rsidR="00412C95" w:rsidRPr="005B2FD3">
        <w:rPr>
          <w:rFonts w:ascii="Arial" w:hAnsi="Arial" w:cs="Arial"/>
          <w:b/>
        </w:rPr>
        <w:t>normalnosti</w:t>
      </w:r>
      <w:r w:rsidRPr="005B2FD3">
        <w:rPr>
          <w:rFonts w:ascii="Arial" w:hAnsi="Arial" w:cs="Arial"/>
          <w:b/>
        </w:rPr>
        <w:t xml:space="preserve"> prilagojena vizija </w:t>
      </w:r>
      <w:r w:rsidRPr="005B2FD3">
        <w:rPr>
          <w:rFonts w:ascii="Arial" w:hAnsi="Arial" w:cs="Arial"/>
          <w:b/>
          <w:color w:val="A8BD5D"/>
        </w:rPr>
        <w:t>– ki je odziv na aktualne lokalne in globalne izzive ter jasno izraženo željo občanov in deležnikov po zelenem in butičnem turizmu, ki prinaša vrednost za okolje (in ne zgolj množice in obremenjenost prostora)</w:t>
      </w:r>
      <w:r w:rsidRPr="005B2FD3">
        <w:rPr>
          <w:rFonts w:ascii="Arial" w:hAnsi="Arial" w:cs="Arial"/>
          <w:b/>
        </w:rPr>
        <w:t xml:space="preserve"> – temelji na krepitvi odporne (zelene, butične, digitalne) in dolgoročno vzdržne panoge. </w:t>
      </w:r>
    </w:p>
    <w:p w14:paraId="49369782" w14:textId="77777777" w:rsidR="00FC63D6" w:rsidRPr="002001A4" w:rsidRDefault="00FC63D6" w:rsidP="00FC63D6">
      <w:pPr>
        <w:pBdr>
          <w:top w:val="single" w:sz="2" w:space="1" w:color="A8BD5D"/>
          <w:left w:val="single" w:sz="2" w:space="4" w:color="A8BD5D"/>
          <w:bottom w:val="single" w:sz="2" w:space="1" w:color="A8BD5D"/>
          <w:right w:val="single" w:sz="2" w:space="4" w:color="A8BD5D"/>
        </w:pBdr>
        <w:spacing w:before="120" w:after="120" w:line="276" w:lineRule="auto"/>
        <w:jc w:val="center"/>
        <w:rPr>
          <w:rFonts w:ascii="Arial" w:hAnsi="Arial" w:cs="Arial"/>
          <w:color w:val="A8BD5D"/>
        </w:rPr>
      </w:pPr>
      <w:r w:rsidRPr="002001A4">
        <w:rPr>
          <w:rFonts w:ascii="Arial" w:hAnsi="Arial" w:cs="Arial"/>
          <w:color w:val="A8BD5D"/>
        </w:rPr>
        <w:t xml:space="preserve">MOČNO SPOROČILO IZ ZAPISOV V SPLETNI ANKETI: </w:t>
      </w:r>
    </w:p>
    <w:p w14:paraId="6C972522" w14:textId="77777777" w:rsidR="00C317DE" w:rsidRDefault="00EF514B" w:rsidP="00FC63D6">
      <w:pPr>
        <w:pBdr>
          <w:top w:val="single" w:sz="2" w:space="1" w:color="A8BD5D"/>
          <w:left w:val="single" w:sz="2" w:space="4" w:color="A8BD5D"/>
          <w:bottom w:val="single" w:sz="2" w:space="1" w:color="A8BD5D"/>
          <w:right w:val="single" w:sz="2" w:space="4" w:color="A8BD5D"/>
        </w:pBdr>
        <w:spacing w:before="120" w:after="120" w:line="276" w:lineRule="auto"/>
        <w:jc w:val="center"/>
        <w:rPr>
          <w:rFonts w:ascii="Arial" w:hAnsi="Arial" w:cs="Arial"/>
          <w:b/>
          <w:color w:val="A8BD5D"/>
        </w:rPr>
      </w:pPr>
      <w:r w:rsidRPr="005B2FD3">
        <w:rPr>
          <w:rFonts w:ascii="Arial" w:hAnsi="Arial" w:cs="Arial"/>
          <w:b/>
          <w:color w:val="A8BD5D"/>
        </w:rPr>
        <w:t>Raje počasi in na prav način.</w:t>
      </w:r>
      <w:r w:rsidR="009F110E" w:rsidRPr="005B2FD3">
        <w:rPr>
          <w:rFonts w:ascii="Arial" w:hAnsi="Arial" w:cs="Arial"/>
          <w:b/>
          <w:color w:val="A8BD5D"/>
        </w:rPr>
        <w:t xml:space="preserve"> </w:t>
      </w:r>
    </w:p>
    <w:p w14:paraId="0F345888" w14:textId="2DDAE947" w:rsidR="00C317DE" w:rsidRPr="005B2FD3" w:rsidRDefault="00EF514B" w:rsidP="0093339A">
      <w:pPr>
        <w:pBdr>
          <w:top w:val="single" w:sz="2" w:space="1" w:color="A8BD5D"/>
          <w:left w:val="single" w:sz="2" w:space="4" w:color="A8BD5D"/>
          <w:bottom w:val="single" w:sz="2" w:space="1" w:color="A8BD5D"/>
          <w:right w:val="single" w:sz="2" w:space="4" w:color="A8BD5D"/>
        </w:pBdr>
        <w:spacing w:before="120" w:after="120" w:line="276" w:lineRule="auto"/>
        <w:jc w:val="center"/>
        <w:rPr>
          <w:rFonts w:ascii="Arial" w:hAnsi="Arial" w:cs="Arial"/>
          <w:b/>
          <w:color w:val="A8BD5D"/>
        </w:rPr>
      </w:pPr>
      <w:r w:rsidRPr="005B2FD3">
        <w:rPr>
          <w:rFonts w:ascii="Arial" w:hAnsi="Arial" w:cs="Arial"/>
          <w:b/>
          <w:color w:val="A8BD5D"/>
        </w:rPr>
        <w:t>Raje manj po številu, a več po vrednosti.</w:t>
      </w:r>
      <w:r w:rsidR="00FC63D6">
        <w:rPr>
          <w:rFonts w:ascii="Arial" w:hAnsi="Arial" w:cs="Arial"/>
          <w:b/>
          <w:color w:val="A8BD5D"/>
        </w:rPr>
        <w:t xml:space="preserve"> </w:t>
      </w:r>
    </w:p>
    <w:p w14:paraId="4648F655" w14:textId="41D2F899" w:rsidR="00407CC9" w:rsidRPr="005B2FD3" w:rsidRDefault="00EF514B" w:rsidP="002001A4">
      <w:pPr>
        <w:pBdr>
          <w:top w:val="single" w:sz="2" w:space="1" w:color="A8BD5D"/>
          <w:left w:val="single" w:sz="2" w:space="4" w:color="A8BD5D"/>
          <w:bottom w:val="single" w:sz="2" w:space="1" w:color="A8BD5D"/>
          <w:right w:val="single" w:sz="2" w:space="4" w:color="A8BD5D"/>
        </w:pBdr>
        <w:spacing w:before="120" w:after="120" w:line="276" w:lineRule="auto"/>
        <w:jc w:val="center"/>
        <w:rPr>
          <w:rFonts w:ascii="Arial" w:hAnsi="Arial" w:cs="Arial"/>
          <w:b/>
        </w:rPr>
      </w:pPr>
      <w:r w:rsidRPr="005B2FD3">
        <w:rPr>
          <w:rFonts w:ascii="Arial" w:hAnsi="Arial" w:cs="Arial"/>
          <w:b/>
          <w:color w:val="A8BD5D"/>
        </w:rPr>
        <w:t>Ne na račun kakovosti naravnega in družbenega okolja – oziroma kakovosti življenja ljudi, lokalne skupnosti.</w:t>
      </w:r>
      <w:r w:rsidR="0093339A" w:rsidRPr="005B2FD3">
        <w:rPr>
          <w:rFonts w:ascii="Arial" w:hAnsi="Arial" w:cs="Arial"/>
          <w:b/>
          <w:color w:val="A8BD5D"/>
        </w:rPr>
        <w:t xml:space="preserve"> </w:t>
      </w:r>
    </w:p>
    <w:p w14:paraId="1F896323" w14:textId="3C0A3EF0" w:rsidR="00EF514B" w:rsidRPr="005B2FD3" w:rsidRDefault="004E2C6D" w:rsidP="004E2C6D">
      <w:pPr>
        <w:spacing w:line="276" w:lineRule="auto"/>
        <w:jc w:val="center"/>
        <w:rPr>
          <w:rFonts w:ascii="Arial" w:hAnsi="Arial" w:cs="Arial"/>
          <w:b/>
        </w:rPr>
      </w:pPr>
      <w:r w:rsidRPr="005B2FD3">
        <w:rPr>
          <w:rFonts w:ascii="Arial" w:hAnsi="Arial" w:cs="Arial"/>
          <w:b/>
        </w:rPr>
        <w:lastRenderedPageBreak/>
        <w:t>POGLED NA ŠKOFJELOŠKO 2027</w:t>
      </w:r>
      <w:r w:rsidR="0093339A" w:rsidRPr="005B2FD3">
        <w:rPr>
          <w:rFonts w:ascii="Arial" w:hAnsi="Arial" w:cs="Arial"/>
          <w:b/>
        </w:rPr>
        <w:t xml:space="preserve"> – KAKŠNO </w:t>
      </w:r>
      <w:r w:rsidR="00336A5C">
        <w:rPr>
          <w:rFonts w:ascii="Arial" w:hAnsi="Arial" w:cs="Arial"/>
          <w:b/>
        </w:rPr>
        <w:t>DESTINACIJO ŽELIMO</w:t>
      </w:r>
      <w:r w:rsidR="0093339A" w:rsidRPr="005B2FD3">
        <w:rPr>
          <w:rFonts w:ascii="Arial" w:hAnsi="Arial" w:cs="Arial"/>
          <w:b/>
        </w:rPr>
        <w:t>?</w:t>
      </w:r>
    </w:p>
    <w:tbl>
      <w:tblPr>
        <w:tblStyle w:val="PlainTable1"/>
        <w:tblW w:w="0" w:type="auto"/>
        <w:tblLook w:val="04A0" w:firstRow="1" w:lastRow="0" w:firstColumn="1" w:lastColumn="0" w:noHBand="0" w:noVBand="1"/>
      </w:tblPr>
      <w:tblGrid>
        <w:gridCol w:w="9061"/>
      </w:tblGrid>
      <w:tr w:rsidR="00407CC9" w:rsidRPr="00A46F66" w14:paraId="571E57D0" w14:textId="77777777" w:rsidTr="00407C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tcPr>
          <w:p w14:paraId="64EFA3EC" w14:textId="701D4185" w:rsidR="00D40E89" w:rsidRPr="00A46F66" w:rsidRDefault="00407CC9" w:rsidP="00407CC9">
            <w:pPr>
              <w:spacing w:before="120" w:after="120" w:line="276" w:lineRule="auto"/>
              <w:contextualSpacing/>
              <w:jc w:val="center"/>
              <w:rPr>
                <w:rFonts w:ascii="Arial" w:hAnsi="Arial" w:cs="Arial"/>
                <w:b w:val="0"/>
                <w:sz w:val="20"/>
              </w:rPr>
            </w:pPr>
            <w:r w:rsidRPr="00A46F66">
              <w:rPr>
                <w:rFonts w:ascii="Arial" w:hAnsi="Arial" w:cs="Arial"/>
                <w:b w:val="0"/>
                <w:sz w:val="20"/>
              </w:rPr>
              <w:t xml:space="preserve">Škofjeloško opredeljuje pristno </w:t>
            </w:r>
            <w:r w:rsidR="00C0593B" w:rsidRPr="00A46F66">
              <w:rPr>
                <w:rFonts w:ascii="Arial" w:hAnsi="Arial" w:cs="Arial"/>
                <w:b w:val="0"/>
                <w:sz w:val="20"/>
              </w:rPr>
              <w:t>naravno</w:t>
            </w:r>
            <w:r w:rsidR="003D776A" w:rsidRPr="00A46F66">
              <w:rPr>
                <w:rFonts w:ascii="Arial" w:hAnsi="Arial" w:cs="Arial"/>
                <w:b w:val="0"/>
                <w:sz w:val="20"/>
              </w:rPr>
              <w:t xml:space="preserve"> </w:t>
            </w:r>
            <w:r w:rsidRPr="00A46F66">
              <w:rPr>
                <w:rFonts w:ascii="Arial" w:hAnsi="Arial" w:cs="Arial"/>
                <w:b w:val="0"/>
                <w:sz w:val="20"/>
              </w:rPr>
              <w:t xml:space="preserve">okolje, z UNESCO dediščino in z izjemnim prepletom </w:t>
            </w:r>
            <w:r w:rsidR="00722E7E" w:rsidRPr="00A46F66">
              <w:rPr>
                <w:rFonts w:ascii="Arial" w:hAnsi="Arial" w:cs="Arial"/>
                <w:b w:val="0"/>
                <w:sz w:val="20"/>
              </w:rPr>
              <w:t xml:space="preserve">mestnih oziroma urbanih </w:t>
            </w:r>
            <w:r w:rsidRPr="00A46F66">
              <w:rPr>
                <w:rFonts w:ascii="Arial" w:hAnsi="Arial" w:cs="Arial"/>
                <w:b w:val="0"/>
                <w:sz w:val="20"/>
              </w:rPr>
              <w:t xml:space="preserve">in vaških jeder ter podeželja. </w:t>
            </w:r>
          </w:p>
          <w:p w14:paraId="76FC892C" w14:textId="77777777" w:rsidR="00D40E89" w:rsidRPr="00A46F66" w:rsidRDefault="00407CC9" w:rsidP="00D40E89">
            <w:pPr>
              <w:spacing w:before="120" w:after="120" w:line="276" w:lineRule="auto"/>
              <w:contextualSpacing/>
              <w:jc w:val="center"/>
              <w:rPr>
                <w:rFonts w:ascii="Arial" w:hAnsi="Arial" w:cs="Arial"/>
                <w:bCs w:val="0"/>
                <w:sz w:val="20"/>
              </w:rPr>
            </w:pPr>
            <w:bookmarkStart w:id="39" w:name="_Hlk73355740"/>
            <w:r w:rsidRPr="00A46F66">
              <w:rPr>
                <w:rFonts w:ascii="Arial" w:hAnsi="Arial" w:cs="Arial"/>
                <w:bCs w:val="0"/>
                <w:sz w:val="20"/>
              </w:rPr>
              <w:t xml:space="preserve">Ohranjena kulturna krajina omogoča lepe poglede, </w:t>
            </w:r>
          </w:p>
          <w:p w14:paraId="3A54827A" w14:textId="6E8B7460" w:rsidR="00407CC9" w:rsidRPr="00A46F66" w:rsidRDefault="00407CC9" w:rsidP="00563B91">
            <w:pPr>
              <w:spacing w:before="120" w:after="120" w:line="276" w:lineRule="auto"/>
              <w:contextualSpacing/>
              <w:jc w:val="center"/>
              <w:rPr>
                <w:rFonts w:ascii="Arial" w:hAnsi="Arial" w:cs="Arial"/>
                <w:b w:val="0"/>
                <w:sz w:val="20"/>
              </w:rPr>
            </w:pPr>
            <w:r w:rsidRPr="00A46F66">
              <w:rPr>
                <w:rFonts w:ascii="Arial" w:hAnsi="Arial" w:cs="Arial"/>
                <w:bCs w:val="0"/>
                <w:sz w:val="20"/>
              </w:rPr>
              <w:t>razgibana narava pa izjemne razglede in raznolika aktivna doživetja.</w:t>
            </w:r>
            <w:bookmarkEnd w:id="39"/>
          </w:p>
        </w:tc>
      </w:tr>
      <w:tr w:rsidR="00336A5C" w:rsidRPr="00A46F66" w14:paraId="1A70CE80" w14:textId="77777777" w:rsidTr="00407C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tcPr>
          <w:p w14:paraId="19228F1F" w14:textId="77777777" w:rsidR="00336A5C" w:rsidRPr="00A46F66" w:rsidRDefault="00336A5C" w:rsidP="00407CC9">
            <w:pPr>
              <w:spacing w:before="120" w:after="120" w:line="276" w:lineRule="auto"/>
              <w:contextualSpacing/>
              <w:jc w:val="center"/>
              <w:rPr>
                <w:rFonts w:ascii="Arial" w:hAnsi="Arial" w:cs="Arial"/>
                <w:b w:val="0"/>
                <w:sz w:val="20"/>
              </w:rPr>
            </w:pPr>
            <w:r w:rsidRPr="00A46F66">
              <w:rPr>
                <w:rFonts w:ascii="Arial" w:hAnsi="Arial" w:cs="Arial"/>
                <w:b w:val="0"/>
                <w:sz w:val="20"/>
              </w:rPr>
              <w:t xml:space="preserve">V novem obdobju se je Škofjeloško ob izjemni kulturni dediščini vzpostavilo </w:t>
            </w:r>
          </w:p>
          <w:p w14:paraId="73442E74" w14:textId="77777777" w:rsidR="00336A5C" w:rsidRPr="00A46F66" w:rsidRDefault="00336A5C" w:rsidP="00407CC9">
            <w:pPr>
              <w:spacing w:before="120" w:after="120" w:line="276" w:lineRule="auto"/>
              <w:contextualSpacing/>
              <w:jc w:val="center"/>
              <w:rPr>
                <w:rFonts w:ascii="Arial" w:hAnsi="Arial" w:cs="Arial"/>
                <w:bCs w:val="0"/>
                <w:sz w:val="20"/>
              </w:rPr>
            </w:pPr>
            <w:r w:rsidRPr="00A46F66">
              <w:rPr>
                <w:rFonts w:ascii="Arial" w:hAnsi="Arial" w:cs="Arial"/>
                <w:b w:val="0"/>
                <w:sz w:val="20"/>
              </w:rPr>
              <w:t xml:space="preserve">tudi kot </w:t>
            </w:r>
            <w:r w:rsidRPr="00A46F66">
              <w:rPr>
                <w:rFonts w:ascii="Arial" w:hAnsi="Arial" w:cs="Arial"/>
                <w:bCs w:val="0"/>
                <w:sz w:val="20"/>
              </w:rPr>
              <w:t xml:space="preserve">atraktivna destinacija za aktiven oddih </w:t>
            </w:r>
          </w:p>
          <w:p w14:paraId="76FA3AD1" w14:textId="5DD9454B" w:rsidR="00336A5C" w:rsidRPr="00A46F66" w:rsidRDefault="00336A5C" w:rsidP="00407CC9">
            <w:pPr>
              <w:spacing w:before="120" w:after="120" w:line="276" w:lineRule="auto"/>
              <w:contextualSpacing/>
              <w:jc w:val="center"/>
              <w:rPr>
                <w:rFonts w:ascii="Arial" w:hAnsi="Arial" w:cs="Arial"/>
                <w:b w:val="0"/>
                <w:i/>
                <w:sz w:val="20"/>
              </w:rPr>
            </w:pPr>
            <w:r w:rsidRPr="00A46F66">
              <w:rPr>
                <w:rFonts w:ascii="Arial" w:hAnsi="Arial" w:cs="Arial"/>
                <w:b w:val="0"/>
                <w:i/>
                <w:sz w:val="20"/>
              </w:rPr>
              <w:t xml:space="preserve">(zima – smučanje in druge zimske aktivnosti, pohodništvo in kolesarjenje, ribolov, ob tem pa za osvežujoč poletni oddih poskrbi Sora kot kopalna reka), </w:t>
            </w:r>
          </w:p>
          <w:p w14:paraId="1C62EED3" w14:textId="0E448DA2" w:rsidR="00336A5C" w:rsidRPr="00A46F66" w:rsidRDefault="00336A5C" w:rsidP="00407CC9">
            <w:pPr>
              <w:spacing w:before="120" w:after="120" w:line="276" w:lineRule="auto"/>
              <w:contextualSpacing/>
              <w:jc w:val="center"/>
              <w:rPr>
                <w:rFonts w:ascii="Arial" w:hAnsi="Arial" w:cs="Arial"/>
                <w:b w:val="0"/>
                <w:sz w:val="20"/>
              </w:rPr>
            </w:pPr>
            <w:r w:rsidRPr="00A46F66">
              <w:rPr>
                <w:rFonts w:ascii="Arial" w:hAnsi="Arial" w:cs="Arial"/>
                <w:b w:val="0"/>
                <w:sz w:val="20"/>
              </w:rPr>
              <w:t>s čimer nudi motiv za obisk celo leto in krepi zaokroženo in trdno skupno zgodbo Škofjeloškega.</w:t>
            </w:r>
          </w:p>
        </w:tc>
      </w:tr>
      <w:tr w:rsidR="00336A5C" w:rsidRPr="00A46F66" w14:paraId="1A5A01F6" w14:textId="77777777" w:rsidTr="00407CC9">
        <w:tc>
          <w:tcPr>
            <w:cnfStyle w:val="001000000000" w:firstRow="0" w:lastRow="0" w:firstColumn="1" w:lastColumn="0" w:oddVBand="0" w:evenVBand="0" w:oddHBand="0" w:evenHBand="0" w:firstRowFirstColumn="0" w:firstRowLastColumn="0" w:lastRowFirstColumn="0" w:lastRowLastColumn="0"/>
            <w:tcW w:w="9061" w:type="dxa"/>
          </w:tcPr>
          <w:p w14:paraId="0A0A0AB2" w14:textId="77777777" w:rsidR="00336A5C" w:rsidRPr="00A46F66" w:rsidRDefault="00336A5C" w:rsidP="00336A5C">
            <w:pPr>
              <w:spacing w:before="120" w:after="120" w:line="276" w:lineRule="auto"/>
              <w:contextualSpacing/>
              <w:jc w:val="center"/>
              <w:rPr>
                <w:rFonts w:ascii="Arial" w:hAnsi="Arial" w:cs="Arial"/>
                <w:bCs w:val="0"/>
                <w:sz w:val="20"/>
              </w:rPr>
            </w:pPr>
            <w:r w:rsidRPr="00A46F66">
              <w:rPr>
                <w:rFonts w:ascii="Arial" w:hAnsi="Arial" w:cs="Arial"/>
                <w:bCs w:val="0"/>
                <w:sz w:val="20"/>
              </w:rPr>
              <w:t xml:space="preserve">Škofjeloško uspešno krepi profil stacionarne zelene butične destinacije prihoda, </w:t>
            </w:r>
          </w:p>
          <w:p w14:paraId="3E48F75A" w14:textId="77777777" w:rsidR="00336A5C" w:rsidRPr="00A46F66" w:rsidRDefault="00336A5C" w:rsidP="00336A5C">
            <w:pPr>
              <w:spacing w:before="120" w:after="120" w:line="276" w:lineRule="auto"/>
              <w:contextualSpacing/>
              <w:jc w:val="center"/>
              <w:rPr>
                <w:rFonts w:ascii="Arial" w:hAnsi="Arial" w:cs="Arial"/>
                <w:bCs w:val="0"/>
                <w:sz w:val="20"/>
              </w:rPr>
            </w:pPr>
            <w:r w:rsidRPr="00A46F66">
              <w:rPr>
                <w:rFonts w:ascii="Arial" w:hAnsi="Arial" w:cs="Arial"/>
                <w:bCs w:val="0"/>
                <w:sz w:val="20"/>
              </w:rPr>
              <w:t xml:space="preserve">kjer najdeš vse za nekajdnevni oddih, </w:t>
            </w:r>
          </w:p>
          <w:p w14:paraId="10460360" w14:textId="77777777" w:rsidR="00336A5C" w:rsidRPr="00A46F66" w:rsidRDefault="00336A5C" w:rsidP="00336A5C">
            <w:pPr>
              <w:spacing w:before="120" w:after="120" w:line="276" w:lineRule="auto"/>
              <w:contextualSpacing/>
              <w:jc w:val="center"/>
              <w:rPr>
                <w:rFonts w:ascii="Arial" w:hAnsi="Arial" w:cs="Arial"/>
                <w:bCs w:val="0"/>
                <w:sz w:val="20"/>
              </w:rPr>
            </w:pPr>
            <w:r w:rsidRPr="00A46F66">
              <w:rPr>
                <w:rFonts w:ascii="Arial" w:hAnsi="Arial" w:cs="Arial"/>
                <w:bCs w:val="0"/>
                <w:sz w:val="20"/>
              </w:rPr>
              <w:t xml:space="preserve">in hkrati deluje kot odlično izhodišče za raziskovanje širše regije – </w:t>
            </w:r>
          </w:p>
          <w:p w14:paraId="68FC3EE2" w14:textId="77777777" w:rsidR="00336A5C" w:rsidRPr="00A46F66" w:rsidRDefault="00336A5C" w:rsidP="00336A5C">
            <w:pPr>
              <w:spacing w:before="120" w:after="120" w:line="276" w:lineRule="auto"/>
              <w:contextualSpacing/>
              <w:jc w:val="center"/>
              <w:rPr>
                <w:rFonts w:ascii="Arial" w:hAnsi="Arial" w:cs="Arial"/>
                <w:b w:val="0"/>
                <w:sz w:val="20"/>
              </w:rPr>
            </w:pPr>
            <w:r w:rsidRPr="00A46F66">
              <w:rPr>
                <w:rFonts w:ascii="Arial" w:hAnsi="Arial" w:cs="Arial"/>
                <w:b w:val="0"/>
                <w:sz w:val="20"/>
              </w:rPr>
              <w:t xml:space="preserve">odlična izbira za odgovorne zelene raziskovalce Alpske Slovenije. </w:t>
            </w:r>
          </w:p>
          <w:p w14:paraId="3005491B" w14:textId="77777777" w:rsidR="00336A5C" w:rsidRPr="00A46F66" w:rsidRDefault="00336A5C" w:rsidP="00336A5C">
            <w:pPr>
              <w:spacing w:before="120" w:after="120" w:line="276" w:lineRule="auto"/>
              <w:contextualSpacing/>
              <w:jc w:val="center"/>
              <w:rPr>
                <w:rFonts w:ascii="Arial" w:hAnsi="Arial" w:cs="Arial"/>
                <w:b w:val="0"/>
                <w:sz w:val="20"/>
              </w:rPr>
            </w:pPr>
            <w:r w:rsidRPr="00A46F66">
              <w:rPr>
                <w:rFonts w:ascii="Arial" w:hAnsi="Arial" w:cs="Arial"/>
                <w:b w:val="0"/>
                <w:sz w:val="20"/>
              </w:rPr>
              <w:t xml:space="preserve">Če si v Ljubljani, ali na Bledu/Bohinju/Dolini Soče, je domala nujno, </w:t>
            </w:r>
          </w:p>
          <w:p w14:paraId="43B5390A" w14:textId="63808E0E" w:rsidR="00336A5C" w:rsidRPr="00A46F66" w:rsidRDefault="00336A5C" w:rsidP="00563B91">
            <w:pPr>
              <w:spacing w:before="120" w:after="120" w:line="276" w:lineRule="auto"/>
              <w:contextualSpacing/>
              <w:jc w:val="center"/>
              <w:rPr>
                <w:rFonts w:ascii="Arial" w:hAnsi="Arial" w:cs="Arial"/>
                <w:b w:val="0"/>
                <w:sz w:val="20"/>
              </w:rPr>
            </w:pPr>
            <w:r w:rsidRPr="00A46F66">
              <w:rPr>
                <w:rFonts w:ascii="Arial" w:hAnsi="Arial" w:cs="Arial"/>
                <w:b w:val="0"/>
                <w:sz w:val="20"/>
              </w:rPr>
              <w:t xml:space="preserve">da prideš še v Loko in naprej v/skozi obe dolini. In da tu ostaneš kak dan-dva in potem greš (lahko) naprej po dolinah (za nekaj dni). </w:t>
            </w:r>
          </w:p>
        </w:tc>
      </w:tr>
      <w:tr w:rsidR="00336A5C" w:rsidRPr="00A46F66" w14:paraId="6BCC24B5" w14:textId="77777777" w:rsidTr="00407C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tcPr>
          <w:p w14:paraId="11A92C18" w14:textId="77777777" w:rsidR="00336A5C" w:rsidRPr="00A46F66" w:rsidRDefault="00336A5C" w:rsidP="00336A5C">
            <w:pPr>
              <w:spacing w:before="120" w:after="120" w:line="276" w:lineRule="auto"/>
              <w:contextualSpacing/>
              <w:jc w:val="center"/>
              <w:rPr>
                <w:rFonts w:ascii="Arial" w:hAnsi="Arial" w:cs="Arial"/>
                <w:bCs w:val="0"/>
                <w:sz w:val="20"/>
              </w:rPr>
            </w:pPr>
            <w:r w:rsidRPr="00A46F66">
              <w:rPr>
                <w:rFonts w:ascii="Arial" w:hAnsi="Arial" w:cs="Arial"/>
                <w:bCs w:val="0"/>
                <w:sz w:val="20"/>
              </w:rPr>
              <w:t xml:space="preserve">Lahko bi rekli, da Škofjeloško predstavlja najbližja vrata v Alpe (Alpsko Slovenijo). </w:t>
            </w:r>
          </w:p>
          <w:p w14:paraId="220D3D68" w14:textId="77777777" w:rsidR="00336A5C" w:rsidRPr="00A46F66" w:rsidRDefault="00336A5C" w:rsidP="00336A5C">
            <w:pPr>
              <w:spacing w:before="120" w:after="120" w:line="276" w:lineRule="auto"/>
              <w:contextualSpacing/>
              <w:jc w:val="center"/>
              <w:rPr>
                <w:rFonts w:ascii="Arial" w:hAnsi="Arial" w:cs="Arial"/>
                <w:b w:val="0"/>
                <w:sz w:val="20"/>
              </w:rPr>
            </w:pPr>
            <w:r w:rsidRPr="00A46F66">
              <w:rPr>
                <w:rFonts w:ascii="Arial" w:hAnsi="Arial" w:cs="Arial"/>
                <w:b w:val="0"/>
                <w:sz w:val="20"/>
              </w:rPr>
              <w:t xml:space="preserve">Skozi Loko in dolini vstopamo v čudovito alpsko predgorje. </w:t>
            </w:r>
          </w:p>
          <w:p w14:paraId="125BEE28" w14:textId="7389EDD2" w:rsidR="00336A5C" w:rsidRPr="00A46F66" w:rsidRDefault="00336A5C" w:rsidP="00336A5C">
            <w:pPr>
              <w:spacing w:before="120" w:after="120" w:line="276" w:lineRule="auto"/>
              <w:contextualSpacing/>
              <w:jc w:val="center"/>
              <w:rPr>
                <w:rFonts w:ascii="Arial" w:hAnsi="Arial" w:cs="Arial"/>
                <w:bCs w:val="0"/>
                <w:sz w:val="20"/>
              </w:rPr>
            </w:pPr>
            <w:r w:rsidRPr="00A46F66">
              <w:rPr>
                <w:rFonts w:ascii="Arial" w:hAnsi="Arial" w:cs="Arial"/>
                <w:bCs w:val="0"/>
                <w:color w:val="B1B644"/>
                <w:sz w:val="20"/>
              </w:rPr>
              <w:t>Kaj je Škofjeloško: Loka kot prekrasen kulturni in trajn</w:t>
            </w:r>
            <w:r w:rsidR="00563B91" w:rsidRPr="00A46F66">
              <w:rPr>
                <w:rFonts w:ascii="Arial" w:hAnsi="Arial" w:cs="Arial"/>
                <w:bCs w:val="0"/>
                <w:color w:val="B1B644"/>
                <w:sz w:val="20"/>
              </w:rPr>
              <w:t>(o</w:t>
            </w:r>
            <w:r w:rsidRPr="00A46F66">
              <w:rPr>
                <w:rFonts w:ascii="Arial" w:hAnsi="Arial" w:cs="Arial"/>
                <w:bCs w:val="0"/>
                <w:color w:val="B1B644"/>
                <w:sz w:val="20"/>
              </w:rPr>
              <w:t xml:space="preserve">stn)i dragulj in privlačnim predalpskim, rajskim vrtom (obeh dolin), na poti v pravi visokogorski alpski svet.  </w:t>
            </w:r>
          </w:p>
        </w:tc>
      </w:tr>
      <w:tr w:rsidR="00336A5C" w:rsidRPr="00A46F66" w14:paraId="6CE2A63B" w14:textId="77777777" w:rsidTr="00407CC9">
        <w:tc>
          <w:tcPr>
            <w:cnfStyle w:val="001000000000" w:firstRow="0" w:lastRow="0" w:firstColumn="1" w:lastColumn="0" w:oddVBand="0" w:evenVBand="0" w:oddHBand="0" w:evenHBand="0" w:firstRowFirstColumn="0" w:firstRowLastColumn="0" w:lastRowFirstColumn="0" w:lastRowLastColumn="0"/>
            <w:tcW w:w="9061" w:type="dxa"/>
          </w:tcPr>
          <w:p w14:paraId="5238ECD6" w14:textId="37EFB318" w:rsidR="00336A5C" w:rsidRPr="00A46F66" w:rsidRDefault="00336A5C" w:rsidP="00563B91">
            <w:pPr>
              <w:spacing w:before="120" w:after="120" w:line="276" w:lineRule="auto"/>
              <w:contextualSpacing/>
              <w:jc w:val="center"/>
              <w:rPr>
                <w:rFonts w:ascii="Arial" w:hAnsi="Arial" w:cs="Arial"/>
                <w:b w:val="0"/>
                <w:sz w:val="20"/>
              </w:rPr>
            </w:pPr>
            <w:r w:rsidRPr="00A46F66">
              <w:rPr>
                <w:rFonts w:ascii="Arial" w:hAnsi="Arial" w:cs="Arial"/>
                <w:b w:val="0"/>
                <w:sz w:val="20"/>
              </w:rPr>
              <w:t xml:space="preserve">S tem krepi svojo pozicijo, prepoznavnost kot tudi navezave na sosednje destinacije in se učinkovito – predvsem pa razlikovalno – umešča v alpski del Slovenije (oziroma Alpsko Slovenijo), na prag Julijskih Alp, skozi UNESCO dediščino in zgodovinsko mesto Škofja Loka pa krepi vidnost v okviru produkta zgodovinskih mest Slovenije in kulture. </w:t>
            </w:r>
          </w:p>
        </w:tc>
      </w:tr>
      <w:tr w:rsidR="00336A5C" w:rsidRPr="005B2FD3" w14:paraId="385C963D" w14:textId="77777777" w:rsidTr="00407C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tcPr>
          <w:p w14:paraId="09523BC3" w14:textId="4E5AA636" w:rsidR="00336A5C" w:rsidRPr="00A46F66" w:rsidRDefault="00336A5C" w:rsidP="00336A5C">
            <w:pPr>
              <w:spacing w:before="120" w:after="120" w:line="276" w:lineRule="auto"/>
              <w:contextualSpacing/>
              <w:jc w:val="center"/>
              <w:rPr>
                <w:rFonts w:ascii="Arial" w:hAnsi="Arial" w:cs="Arial"/>
                <w:b w:val="0"/>
                <w:bCs w:val="0"/>
                <w:sz w:val="20"/>
              </w:rPr>
            </w:pPr>
            <w:r w:rsidRPr="00092A3F">
              <w:rPr>
                <w:rFonts w:ascii="Arial" w:hAnsi="Arial" w:cs="Arial"/>
                <w:sz w:val="20"/>
              </w:rPr>
              <w:t xml:space="preserve">Butični karakter </w:t>
            </w:r>
            <w:r w:rsidRPr="00A46F66">
              <w:rPr>
                <w:rFonts w:ascii="Arial" w:hAnsi="Arial" w:cs="Arial"/>
                <w:b w:val="0"/>
                <w:bCs w:val="0"/>
                <w:sz w:val="20"/>
              </w:rPr>
              <w:t>(manjše zgodbe, domačnost</w:t>
            </w:r>
            <w:r w:rsidR="00092A3F" w:rsidRPr="00A46F66">
              <w:rPr>
                <w:rFonts w:ascii="Arial" w:hAnsi="Arial" w:cs="Arial"/>
                <w:b w:val="0"/>
                <w:bCs w:val="0"/>
                <w:sz w:val="20"/>
              </w:rPr>
              <w:t xml:space="preserve">, </w:t>
            </w:r>
            <w:r w:rsidR="007D2021" w:rsidRPr="00A46F66">
              <w:rPr>
                <w:rFonts w:ascii="Arial" w:hAnsi="Arial" w:cs="Arial"/>
                <w:b w:val="0"/>
                <w:bCs w:val="0"/>
                <w:sz w:val="20"/>
              </w:rPr>
              <w:t xml:space="preserve">avtentičnost ter osebni pristop) </w:t>
            </w:r>
            <w:r w:rsidRPr="00A46F66">
              <w:rPr>
                <w:rFonts w:ascii="Arial" w:hAnsi="Arial" w:cs="Arial"/>
                <w:b w:val="0"/>
                <w:bCs w:val="0"/>
                <w:sz w:val="20"/>
              </w:rPr>
              <w:t xml:space="preserve">in razpršenost ponudbe ji omogoča, da z usmerjeno ponudbo prinaša vrednost in uspešno zadovoljuje tako družine kot aktivne individualne raziskovalce, </w:t>
            </w:r>
          </w:p>
          <w:p w14:paraId="32CB63C9" w14:textId="0E61C85C" w:rsidR="00336A5C" w:rsidRPr="00A46F66" w:rsidRDefault="00014680" w:rsidP="00336A5C">
            <w:pPr>
              <w:spacing w:before="120" w:after="120" w:line="276" w:lineRule="auto"/>
              <w:contextualSpacing/>
              <w:jc w:val="center"/>
              <w:rPr>
                <w:rFonts w:ascii="Arial" w:hAnsi="Arial" w:cs="Arial"/>
                <w:b w:val="0"/>
                <w:bCs w:val="0"/>
                <w:sz w:val="20"/>
              </w:rPr>
            </w:pPr>
            <w:r w:rsidRPr="00A46F66">
              <w:rPr>
                <w:rFonts w:ascii="Arial" w:hAnsi="Arial" w:cs="Arial"/>
                <w:b w:val="0"/>
                <w:bCs w:val="0"/>
                <w:sz w:val="20"/>
              </w:rPr>
              <w:t>rekreativce</w:t>
            </w:r>
            <w:r w:rsidR="00336A5C" w:rsidRPr="00A46F66">
              <w:rPr>
                <w:rFonts w:ascii="Arial" w:hAnsi="Arial" w:cs="Arial"/>
                <w:b w:val="0"/>
                <w:bCs w:val="0"/>
                <w:sz w:val="20"/>
              </w:rPr>
              <w:t xml:space="preserve"> in mobilne obiskovalce, v osnovi pa vse, </w:t>
            </w:r>
          </w:p>
          <w:p w14:paraId="035D9653" w14:textId="3FBFD57C" w:rsidR="00336A5C" w:rsidRPr="00092A3F" w:rsidRDefault="00336A5C" w:rsidP="00336A5C">
            <w:pPr>
              <w:spacing w:before="120" w:after="120" w:line="276" w:lineRule="auto"/>
              <w:contextualSpacing/>
              <w:jc w:val="center"/>
              <w:rPr>
                <w:rFonts w:ascii="Arial" w:hAnsi="Arial" w:cs="Arial"/>
                <w:b w:val="0"/>
                <w:sz w:val="20"/>
              </w:rPr>
            </w:pPr>
            <w:r w:rsidRPr="00A46F66">
              <w:rPr>
                <w:rFonts w:ascii="Arial" w:hAnsi="Arial" w:cs="Arial"/>
                <w:b w:val="0"/>
                <w:bCs w:val="0"/>
                <w:sz w:val="20"/>
              </w:rPr>
              <w:t>ki so željni mirnega odklopa v lepi naravi, z močno kulturno identiteto.</w:t>
            </w:r>
          </w:p>
        </w:tc>
      </w:tr>
      <w:tr w:rsidR="00336A5C" w:rsidRPr="005B2FD3" w14:paraId="293AF056" w14:textId="77777777" w:rsidTr="00407CC9">
        <w:tc>
          <w:tcPr>
            <w:cnfStyle w:val="001000000000" w:firstRow="0" w:lastRow="0" w:firstColumn="1" w:lastColumn="0" w:oddVBand="0" w:evenVBand="0" w:oddHBand="0" w:evenHBand="0" w:firstRowFirstColumn="0" w:firstRowLastColumn="0" w:lastRowFirstColumn="0" w:lastRowLastColumn="0"/>
            <w:tcW w:w="9061" w:type="dxa"/>
          </w:tcPr>
          <w:p w14:paraId="7B593B0A" w14:textId="77E461D2" w:rsidR="00336A5C" w:rsidRPr="002001A4" w:rsidRDefault="00336A5C" w:rsidP="00407CC9">
            <w:pPr>
              <w:spacing w:before="120" w:after="120" w:line="276" w:lineRule="auto"/>
              <w:contextualSpacing/>
              <w:jc w:val="center"/>
              <w:rPr>
                <w:rFonts w:ascii="Arial" w:hAnsi="Arial" w:cs="Arial"/>
                <w:b w:val="0"/>
                <w:i/>
                <w:sz w:val="20"/>
              </w:rPr>
            </w:pPr>
            <w:r>
              <w:rPr>
                <w:rFonts w:ascii="Arial" w:hAnsi="Arial" w:cs="Arial"/>
                <w:b w:val="0"/>
                <w:i/>
                <w:sz w:val="20"/>
              </w:rPr>
              <w:t>PODROBNEJŠE</w:t>
            </w:r>
            <w:r w:rsidRPr="00563B91">
              <w:rPr>
                <w:rFonts w:ascii="Arial" w:hAnsi="Arial" w:cs="Arial"/>
                <w:b w:val="0"/>
                <w:i/>
                <w:sz w:val="20"/>
              </w:rPr>
              <w:t xml:space="preserve"> OP</w:t>
            </w:r>
            <w:r>
              <w:rPr>
                <w:rFonts w:ascii="Arial" w:hAnsi="Arial" w:cs="Arial"/>
                <w:b w:val="0"/>
                <w:i/>
                <w:sz w:val="20"/>
              </w:rPr>
              <w:t>R</w:t>
            </w:r>
            <w:r w:rsidRPr="00563B91">
              <w:rPr>
                <w:rFonts w:ascii="Arial" w:hAnsi="Arial" w:cs="Arial"/>
                <w:b w:val="0"/>
                <w:i/>
                <w:sz w:val="20"/>
              </w:rPr>
              <w:t>EDELITVE</w:t>
            </w:r>
          </w:p>
        </w:tc>
      </w:tr>
      <w:tr w:rsidR="00407CC9" w:rsidRPr="005B2FD3" w14:paraId="3A583068" w14:textId="77777777" w:rsidTr="00407C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tcPr>
          <w:p w14:paraId="1EC426BB" w14:textId="3829D014" w:rsidR="003D776A" w:rsidRDefault="00407CC9" w:rsidP="00407CC9">
            <w:pPr>
              <w:spacing w:before="120" w:after="120" w:line="276" w:lineRule="auto"/>
              <w:contextualSpacing/>
              <w:jc w:val="center"/>
              <w:rPr>
                <w:rFonts w:ascii="Arial" w:hAnsi="Arial" w:cs="Arial"/>
                <w:bCs w:val="0"/>
                <w:sz w:val="20"/>
              </w:rPr>
            </w:pPr>
            <w:r w:rsidRPr="00336A5C">
              <w:rPr>
                <w:rFonts w:ascii="Arial" w:hAnsi="Arial" w:cs="Arial"/>
                <w:sz w:val="20"/>
              </w:rPr>
              <w:t xml:space="preserve">Vse to Škofjeloško upravlja na trajnosten, odporen in digitalen </w:t>
            </w:r>
            <w:r w:rsidR="003D776A" w:rsidRPr="00336A5C">
              <w:rPr>
                <w:rFonts w:ascii="Arial" w:hAnsi="Arial" w:cs="Arial"/>
                <w:sz w:val="20"/>
              </w:rPr>
              <w:t xml:space="preserve">učinkovit </w:t>
            </w:r>
            <w:r w:rsidRPr="00336A5C">
              <w:rPr>
                <w:rFonts w:ascii="Arial" w:hAnsi="Arial" w:cs="Arial"/>
                <w:sz w:val="20"/>
              </w:rPr>
              <w:t>način.</w:t>
            </w:r>
            <w:r w:rsidRPr="005B2FD3">
              <w:rPr>
                <w:rFonts w:ascii="Arial" w:hAnsi="Arial" w:cs="Arial"/>
                <w:b w:val="0"/>
                <w:sz w:val="20"/>
              </w:rPr>
              <w:t xml:space="preserve"> </w:t>
            </w:r>
            <w:r w:rsidR="003D776A">
              <w:rPr>
                <w:rFonts w:ascii="Arial" w:hAnsi="Arial" w:cs="Arial"/>
                <w:b w:val="0"/>
                <w:sz w:val="20"/>
              </w:rPr>
              <w:t xml:space="preserve">                                </w:t>
            </w:r>
            <w:r w:rsidRPr="005B2FD3">
              <w:rPr>
                <w:rFonts w:ascii="Arial" w:hAnsi="Arial" w:cs="Arial"/>
                <w:b w:val="0"/>
                <w:sz w:val="20"/>
              </w:rPr>
              <w:t xml:space="preserve">Vse </w:t>
            </w:r>
            <w:r w:rsidR="00D40E89">
              <w:rPr>
                <w:rFonts w:ascii="Arial" w:hAnsi="Arial" w:cs="Arial"/>
                <w:b w:val="0"/>
                <w:sz w:val="20"/>
              </w:rPr>
              <w:t>štiri</w:t>
            </w:r>
            <w:r w:rsidR="00D40E89" w:rsidRPr="005B2FD3">
              <w:rPr>
                <w:rFonts w:ascii="Arial" w:hAnsi="Arial" w:cs="Arial"/>
                <w:b w:val="0"/>
                <w:sz w:val="20"/>
              </w:rPr>
              <w:t xml:space="preserve"> </w:t>
            </w:r>
            <w:r w:rsidRPr="005B2FD3">
              <w:rPr>
                <w:rFonts w:ascii="Arial" w:hAnsi="Arial" w:cs="Arial"/>
                <w:b w:val="0"/>
                <w:sz w:val="20"/>
              </w:rPr>
              <w:t>občine so nosilke znaka SLOVENIA GREEN Destination</w:t>
            </w:r>
            <w:r w:rsidR="003D776A">
              <w:rPr>
                <w:rFonts w:ascii="Arial" w:hAnsi="Arial" w:cs="Arial"/>
                <w:b w:val="0"/>
                <w:sz w:val="20"/>
              </w:rPr>
              <w:t xml:space="preserve"> in kot občine delujejo tudi po principih ZERO WASTE</w:t>
            </w:r>
            <w:r w:rsidRPr="005B2FD3">
              <w:rPr>
                <w:rFonts w:ascii="Arial" w:hAnsi="Arial" w:cs="Arial"/>
                <w:b w:val="0"/>
                <w:sz w:val="20"/>
              </w:rPr>
              <w:t xml:space="preserve">, zelene </w:t>
            </w:r>
            <w:r w:rsidR="00412C95" w:rsidRPr="005B2FD3">
              <w:rPr>
                <w:rFonts w:ascii="Arial" w:hAnsi="Arial" w:cs="Arial"/>
                <w:b w:val="0"/>
                <w:sz w:val="20"/>
              </w:rPr>
              <w:t>certifikate</w:t>
            </w:r>
            <w:r w:rsidRPr="005B2FD3">
              <w:rPr>
                <w:rFonts w:ascii="Arial" w:hAnsi="Arial" w:cs="Arial"/>
                <w:b w:val="0"/>
                <w:sz w:val="20"/>
              </w:rPr>
              <w:t xml:space="preserve"> pa pridobiva tudi vse več ponudnikov. </w:t>
            </w:r>
          </w:p>
          <w:p w14:paraId="5B3EC156" w14:textId="77777777" w:rsidR="003D776A" w:rsidRDefault="00407CC9" w:rsidP="00407CC9">
            <w:pPr>
              <w:spacing w:before="120" w:after="120" w:line="276" w:lineRule="auto"/>
              <w:contextualSpacing/>
              <w:jc w:val="center"/>
              <w:rPr>
                <w:rFonts w:ascii="Arial" w:hAnsi="Arial" w:cs="Arial"/>
                <w:bCs w:val="0"/>
                <w:sz w:val="20"/>
              </w:rPr>
            </w:pPr>
            <w:r w:rsidRPr="005B2FD3">
              <w:rPr>
                <w:rFonts w:ascii="Arial" w:hAnsi="Arial" w:cs="Arial"/>
                <w:b w:val="0"/>
                <w:sz w:val="20"/>
              </w:rPr>
              <w:t xml:space="preserve">Svojo obljubo zelene butičnosti zavzeto uresničuje. </w:t>
            </w:r>
          </w:p>
          <w:p w14:paraId="198392F7" w14:textId="77777777" w:rsidR="00D40E89" w:rsidRDefault="00407CC9" w:rsidP="00407CC9">
            <w:pPr>
              <w:spacing w:before="120" w:after="120" w:line="276" w:lineRule="auto"/>
              <w:contextualSpacing/>
              <w:jc w:val="center"/>
              <w:rPr>
                <w:rFonts w:ascii="Arial" w:hAnsi="Arial" w:cs="Arial"/>
                <w:bCs w:val="0"/>
                <w:sz w:val="20"/>
              </w:rPr>
            </w:pPr>
            <w:r w:rsidRPr="005B2FD3">
              <w:rPr>
                <w:rFonts w:ascii="Arial" w:hAnsi="Arial" w:cs="Arial"/>
                <w:b w:val="0"/>
                <w:sz w:val="20"/>
              </w:rPr>
              <w:t xml:space="preserve">Turizem je prevzel vlogo generatorja trajnostih sprememb in </w:t>
            </w:r>
            <w:r w:rsidR="00412C95">
              <w:rPr>
                <w:rFonts w:ascii="Arial" w:hAnsi="Arial" w:cs="Arial"/>
                <w:b w:val="0"/>
                <w:sz w:val="20"/>
              </w:rPr>
              <w:t>t</w:t>
            </w:r>
            <w:r w:rsidRPr="005B2FD3">
              <w:rPr>
                <w:rFonts w:ascii="Arial" w:hAnsi="Arial" w:cs="Arial"/>
                <w:b w:val="0"/>
                <w:sz w:val="20"/>
              </w:rPr>
              <w:t xml:space="preserve">rajnost je postala </w:t>
            </w:r>
          </w:p>
          <w:p w14:paraId="3CAD4FA3" w14:textId="23B2B2D6" w:rsidR="003D776A" w:rsidRDefault="00407CC9" w:rsidP="00407CC9">
            <w:pPr>
              <w:spacing w:before="120" w:after="120" w:line="276" w:lineRule="auto"/>
              <w:contextualSpacing/>
              <w:jc w:val="center"/>
              <w:rPr>
                <w:rFonts w:ascii="Arial" w:hAnsi="Arial" w:cs="Arial"/>
                <w:bCs w:val="0"/>
                <w:sz w:val="20"/>
              </w:rPr>
            </w:pPr>
            <w:r w:rsidRPr="005B2FD3">
              <w:rPr>
                <w:rFonts w:ascii="Arial" w:hAnsi="Arial" w:cs="Arial"/>
                <w:b w:val="0"/>
                <w:sz w:val="20"/>
              </w:rPr>
              <w:t xml:space="preserve">temeljna razvojna paradigma in princip dela, na vseh področjih – </w:t>
            </w:r>
          </w:p>
          <w:p w14:paraId="421BAA11" w14:textId="118BD66A" w:rsidR="00407CC9" w:rsidRPr="005B2FD3" w:rsidRDefault="00407CC9" w:rsidP="00407CC9">
            <w:pPr>
              <w:spacing w:before="120" w:after="120" w:line="276" w:lineRule="auto"/>
              <w:contextualSpacing/>
              <w:jc w:val="center"/>
              <w:rPr>
                <w:rFonts w:ascii="Arial" w:hAnsi="Arial" w:cs="Arial"/>
                <w:b w:val="0"/>
                <w:sz w:val="20"/>
              </w:rPr>
            </w:pPr>
            <w:r w:rsidRPr="005B2FD3">
              <w:rPr>
                <w:rFonts w:ascii="Arial" w:hAnsi="Arial" w:cs="Arial"/>
                <w:b w:val="0"/>
                <w:sz w:val="20"/>
              </w:rPr>
              <w:t>tako v turizmu kot v drugih sektorjih, od javnih služb do podjetij.</w:t>
            </w:r>
          </w:p>
        </w:tc>
      </w:tr>
      <w:tr w:rsidR="00407CC9" w:rsidRPr="005B2FD3" w14:paraId="68613FC4" w14:textId="77777777" w:rsidTr="00407CC9">
        <w:tc>
          <w:tcPr>
            <w:cnfStyle w:val="001000000000" w:firstRow="0" w:lastRow="0" w:firstColumn="1" w:lastColumn="0" w:oddVBand="0" w:evenVBand="0" w:oddHBand="0" w:evenHBand="0" w:firstRowFirstColumn="0" w:firstRowLastColumn="0" w:lastRowFirstColumn="0" w:lastRowLastColumn="0"/>
            <w:tcW w:w="9061" w:type="dxa"/>
          </w:tcPr>
          <w:p w14:paraId="11B3A2E5" w14:textId="7075CD9A" w:rsidR="00D40E89" w:rsidRPr="00A46F66" w:rsidRDefault="00407CC9" w:rsidP="00407CC9">
            <w:pPr>
              <w:spacing w:before="120" w:after="120" w:line="276" w:lineRule="auto"/>
              <w:contextualSpacing/>
              <w:jc w:val="center"/>
              <w:rPr>
                <w:rFonts w:ascii="Arial" w:hAnsi="Arial" w:cs="Arial"/>
                <w:b w:val="0"/>
                <w:bCs w:val="0"/>
                <w:sz w:val="20"/>
              </w:rPr>
            </w:pPr>
            <w:r w:rsidRPr="00A46F66">
              <w:rPr>
                <w:rFonts w:ascii="Arial" w:hAnsi="Arial" w:cs="Arial"/>
                <w:b w:val="0"/>
                <w:bCs w:val="0"/>
                <w:sz w:val="20"/>
              </w:rPr>
              <w:t xml:space="preserve">S premišljenim in </w:t>
            </w:r>
            <w:r w:rsidR="003D776A" w:rsidRPr="00A46F66">
              <w:rPr>
                <w:rFonts w:ascii="Arial" w:hAnsi="Arial" w:cs="Arial"/>
                <w:b w:val="0"/>
                <w:bCs w:val="0"/>
                <w:sz w:val="20"/>
              </w:rPr>
              <w:t xml:space="preserve">sodelovalnim </w:t>
            </w:r>
            <w:r w:rsidRPr="00A46F66">
              <w:rPr>
                <w:rFonts w:ascii="Arial" w:hAnsi="Arial" w:cs="Arial"/>
                <w:b w:val="0"/>
                <w:bCs w:val="0"/>
                <w:sz w:val="20"/>
              </w:rPr>
              <w:t>upravljanjem turizma, nosilne zmogljivosti in usmerjanjem turističnih tokov (obiska) je</w:t>
            </w:r>
            <w:r w:rsidR="00D40E89" w:rsidRPr="00A46F66">
              <w:rPr>
                <w:rFonts w:ascii="Arial" w:hAnsi="Arial" w:cs="Arial"/>
                <w:b w:val="0"/>
                <w:bCs w:val="0"/>
                <w:sz w:val="20"/>
              </w:rPr>
              <w:t xml:space="preserve"> Škofjeloško okrepilo obisk, pri tem pa</w:t>
            </w:r>
            <w:r w:rsidRPr="00A46F66">
              <w:rPr>
                <w:rFonts w:ascii="Arial" w:hAnsi="Arial" w:cs="Arial"/>
                <w:b w:val="0"/>
                <w:bCs w:val="0"/>
                <w:sz w:val="20"/>
              </w:rPr>
              <w:t xml:space="preserve"> uspelo ohraniti butični karakter ter </w:t>
            </w:r>
            <w:r w:rsidR="00412C95" w:rsidRPr="00A46F66">
              <w:rPr>
                <w:rFonts w:ascii="Arial" w:hAnsi="Arial" w:cs="Arial"/>
                <w:b w:val="0"/>
                <w:bCs w:val="0"/>
                <w:sz w:val="20"/>
              </w:rPr>
              <w:t>kakovostno</w:t>
            </w:r>
            <w:r w:rsidRPr="00A46F66">
              <w:rPr>
                <w:rFonts w:ascii="Arial" w:hAnsi="Arial" w:cs="Arial"/>
                <w:b w:val="0"/>
                <w:bCs w:val="0"/>
                <w:sz w:val="20"/>
              </w:rPr>
              <w:t xml:space="preserve"> sobivanje ljudi in turizma</w:t>
            </w:r>
            <w:r w:rsidR="00D40E89" w:rsidRPr="00A46F66">
              <w:rPr>
                <w:rFonts w:ascii="Arial" w:hAnsi="Arial" w:cs="Arial"/>
                <w:b w:val="0"/>
                <w:bCs w:val="0"/>
                <w:sz w:val="20"/>
              </w:rPr>
              <w:t xml:space="preserve">. </w:t>
            </w:r>
          </w:p>
          <w:p w14:paraId="79170FDD" w14:textId="77777777" w:rsidR="00D40E89" w:rsidRDefault="00D40E89" w:rsidP="00407CC9">
            <w:pPr>
              <w:spacing w:before="120" w:after="120" w:line="276" w:lineRule="auto"/>
              <w:contextualSpacing/>
              <w:jc w:val="center"/>
              <w:rPr>
                <w:rFonts w:ascii="Arial" w:hAnsi="Arial" w:cs="Arial"/>
                <w:bCs w:val="0"/>
                <w:sz w:val="20"/>
              </w:rPr>
            </w:pPr>
            <w:r>
              <w:rPr>
                <w:rFonts w:ascii="Arial" w:hAnsi="Arial" w:cs="Arial"/>
                <w:b w:val="0"/>
                <w:sz w:val="20"/>
              </w:rPr>
              <w:t>Škofjeloško</w:t>
            </w:r>
            <w:r w:rsidR="00407CC9" w:rsidRPr="005B2FD3">
              <w:rPr>
                <w:rFonts w:ascii="Arial" w:hAnsi="Arial" w:cs="Arial"/>
                <w:b w:val="0"/>
                <w:sz w:val="20"/>
              </w:rPr>
              <w:t xml:space="preserve"> je odporna in uravnotežena </w:t>
            </w:r>
            <w:r>
              <w:rPr>
                <w:rFonts w:ascii="Arial" w:hAnsi="Arial" w:cs="Arial"/>
                <w:b w:val="0"/>
                <w:sz w:val="20"/>
              </w:rPr>
              <w:t xml:space="preserve">zelena butična </w:t>
            </w:r>
            <w:r w:rsidR="00407CC9" w:rsidRPr="005B2FD3">
              <w:rPr>
                <w:rFonts w:ascii="Arial" w:hAnsi="Arial" w:cs="Arial"/>
                <w:b w:val="0"/>
                <w:sz w:val="20"/>
              </w:rPr>
              <w:t xml:space="preserve">destinacija </w:t>
            </w:r>
          </w:p>
          <w:p w14:paraId="6445E4A3" w14:textId="725D6F79" w:rsidR="00407CC9" w:rsidRPr="005B2FD3" w:rsidRDefault="00D40E89" w:rsidP="00407CC9">
            <w:pPr>
              <w:spacing w:before="120" w:after="120" w:line="276" w:lineRule="auto"/>
              <w:contextualSpacing/>
              <w:jc w:val="center"/>
              <w:rPr>
                <w:rFonts w:ascii="Arial" w:hAnsi="Arial" w:cs="Arial"/>
                <w:b w:val="0"/>
                <w:sz w:val="20"/>
              </w:rPr>
            </w:pPr>
            <w:r>
              <w:rPr>
                <w:rFonts w:ascii="Arial" w:hAnsi="Arial" w:cs="Arial"/>
                <w:b w:val="0"/>
                <w:sz w:val="20"/>
              </w:rPr>
              <w:t xml:space="preserve">in – izjemno pomembno </w:t>
            </w:r>
            <w:r w:rsidRPr="00D40E89">
              <w:rPr>
                <w:rFonts w:ascii="Arial" w:hAnsi="Arial" w:cs="Arial"/>
                <w:b w:val="0"/>
                <w:sz w:val="20"/>
              </w:rPr>
              <w:t>–</w:t>
            </w:r>
            <w:r w:rsidRPr="005B2FD3">
              <w:rPr>
                <w:rFonts w:ascii="Arial" w:hAnsi="Arial" w:cs="Arial"/>
                <w:b w:val="0"/>
                <w:sz w:val="20"/>
              </w:rPr>
              <w:t xml:space="preserve"> </w:t>
            </w:r>
            <w:r w:rsidR="00407CC9" w:rsidRPr="005B2FD3">
              <w:rPr>
                <w:rFonts w:ascii="Arial" w:hAnsi="Arial" w:cs="Arial"/>
                <w:b w:val="0"/>
                <w:sz w:val="20"/>
              </w:rPr>
              <w:t xml:space="preserve">prostor z visoko kakovostjo življenja. </w:t>
            </w:r>
          </w:p>
        </w:tc>
      </w:tr>
      <w:tr w:rsidR="00407CC9" w:rsidRPr="005B2FD3" w14:paraId="0344CF4C" w14:textId="77777777" w:rsidTr="00407C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tcPr>
          <w:p w14:paraId="7F9D7DCC" w14:textId="77777777" w:rsidR="00336A5C" w:rsidRDefault="00407CC9" w:rsidP="00407CC9">
            <w:pPr>
              <w:spacing w:before="120" w:after="120" w:line="276" w:lineRule="auto"/>
              <w:contextualSpacing/>
              <w:jc w:val="center"/>
              <w:rPr>
                <w:rFonts w:ascii="Arial" w:hAnsi="Arial" w:cs="Arial"/>
                <w:sz w:val="20"/>
              </w:rPr>
            </w:pPr>
            <w:r w:rsidRPr="00336A5C">
              <w:rPr>
                <w:rFonts w:ascii="Arial" w:hAnsi="Arial" w:cs="Arial"/>
                <w:sz w:val="20"/>
              </w:rPr>
              <w:t>Loka se je vzpostavila kot trajnostno intermodalno prometno vozlišče in deluje kot dobro opremljena in privlačna vstopna točka</w:t>
            </w:r>
            <w:r w:rsidRPr="005B2FD3">
              <w:rPr>
                <w:rFonts w:ascii="Arial" w:hAnsi="Arial" w:cs="Arial"/>
                <w:b w:val="0"/>
                <w:bCs w:val="0"/>
                <w:sz w:val="20"/>
              </w:rPr>
              <w:t xml:space="preserve"> </w:t>
            </w:r>
          </w:p>
          <w:p w14:paraId="62296557" w14:textId="18012963" w:rsidR="003D776A" w:rsidRDefault="00407CC9" w:rsidP="00407CC9">
            <w:pPr>
              <w:spacing w:before="120" w:after="120" w:line="276" w:lineRule="auto"/>
              <w:contextualSpacing/>
              <w:jc w:val="center"/>
              <w:rPr>
                <w:rFonts w:ascii="Arial" w:hAnsi="Arial" w:cs="Arial"/>
                <w:sz w:val="20"/>
              </w:rPr>
            </w:pPr>
            <w:r w:rsidRPr="005B2FD3">
              <w:rPr>
                <w:rFonts w:ascii="Arial" w:hAnsi="Arial" w:cs="Arial"/>
                <w:b w:val="0"/>
                <w:bCs w:val="0"/>
                <w:sz w:val="20"/>
              </w:rPr>
              <w:t>(</w:t>
            </w:r>
            <w:r w:rsidR="00D40E89">
              <w:rPr>
                <w:rFonts w:ascii="Arial" w:hAnsi="Arial" w:cs="Arial"/>
                <w:b w:val="0"/>
                <w:bCs w:val="0"/>
                <w:sz w:val="20"/>
              </w:rPr>
              <w:t xml:space="preserve">urejena in povezana </w:t>
            </w:r>
            <w:r w:rsidRPr="005B2FD3">
              <w:rPr>
                <w:rFonts w:ascii="Arial" w:hAnsi="Arial" w:cs="Arial"/>
                <w:b w:val="0"/>
                <w:bCs w:val="0"/>
                <w:sz w:val="20"/>
              </w:rPr>
              <w:t xml:space="preserve">železniška postaja) na območje in v obe dolini. </w:t>
            </w:r>
          </w:p>
          <w:p w14:paraId="75D83A63" w14:textId="058A6FC5" w:rsidR="00407CC9" w:rsidRPr="005B2FD3" w:rsidRDefault="00407CC9" w:rsidP="00407CC9">
            <w:pPr>
              <w:spacing w:before="120" w:after="120" w:line="276" w:lineRule="auto"/>
              <w:contextualSpacing/>
              <w:jc w:val="center"/>
              <w:rPr>
                <w:rFonts w:ascii="Arial" w:hAnsi="Arial" w:cs="Arial"/>
                <w:b w:val="0"/>
                <w:bCs w:val="0"/>
                <w:sz w:val="20"/>
              </w:rPr>
            </w:pPr>
            <w:r w:rsidRPr="00336A5C">
              <w:rPr>
                <w:rFonts w:ascii="Arial" w:hAnsi="Arial" w:cs="Arial"/>
                <w:sz w:val="20"/>
              </w:rPr>
              <w:t xml:space="preserve">Območje odlikuje stičnost </w:t>
            </w:r>
            <w:r w:rsidR="003D776A" w:rsidRPr="00336A5C">
              <w:rPr>
                <w:rFonts w:ascii="Arial" w:hAnsi="Arial" w:cs="Arial"/>
                <w:sz w:val="20"/>
              </w:rPr>
              <w:t xml:space="preserve">ter dobra povezljivost </w:t>
            </w:r>
            <w:r w:rsidRPr="00336A5C">
              <w:rPr>
                <w:rFonts w:ascii="Arial" w:hAnsi="Arial" w:cs="Arial"/>
                <w:sz w:val="20"/>
              </w:rPr>
              <w:t xml:space="preserve">z drugimi območji/destinacijami </w:t>
            </w:r>
            <w:r w:rsidR="003D776A" w:rsidRPr="00336A5C">
              <w:rPr>
                <w:rFonts w:ascii="Arial" w:hAnsi="Arial" w:cs="Arial"/>
                <w:sz w:val="20"/>
              </w:rPr>
              <w:t>Gorenjske in Goriške</w:t>
            </w:r>
            <w:r w:rsidR="003D776A">
              <w:rPr>
                <w:rFonts w:ascii="Arial" w:hAnsi="Arial" w:cs="Arial"/>
                <w:b w:val="0"/>
                <w:bCs w:val="0"/>
                <w:sz w:val="20"/>
              </w:rPr>
              <w:t xml:space="preserve"> ter</w:t>
            </w:r>
            <w:r w:rsidRPr="005B2FD3">
              <w:rPr>
                <w:rFonts w:ascii="Arial" w:hAnsi="Arial" w:cs="Arial"/>
                <w:b w:val="0"/>
                <w:bCs w:val="0"/>
                <w:sz w:val="20"/>
              </w:rPr>
              <w:t xml:space="preserve"> varne, dostopne in trajnostne prometne povezave</w:t>
            </w:r>
            <w:r w:rsidR="003D776A">
              <w:rPr>
                <w:rFonts w:ascii="Arial" w:hAnsi="Arial" w:cs="Arial"/>
                <w:b w:val="0"/>
                <w:bCs w:val="0"/>
                <w:sz w:val="20"/>
              </w:rPr>
              <w:t xml:space="preserve"> med Ljubljano in Gorenjsko</w:t>
            </w:r>
            <w:r w:rsidRPr="005B2FD3">
              <w:rPr>
                <w:rFonts w:ascii="Arial" w:hAnsi="Arial" w:cs="Arial"/>
                <w:b w:val="0"/>
                <w:bCs w:val="0"/>
                <w:sz w:val="20"/>
              </w:rPr>
              <w:t xml:space="preserve">. </w:t>
            </w:r>
          </w:p>
        </w:tc>
      </w:tr>
      <w:tr w:rsidR="00407CC9" w:rsidRPr="005B2FD3" w14:paraId="521D21CF" w14:textId="77777777" w:rsidTr="00407CC9">
        <w:tc>
          <w:tcPr>
            <w:cnfStyle w:val="001000000000" w:firstRow="0" w:lastRow="0" w:firstColumn="1" w:lastColumn="0" w:oddVBand="0" w:evenVBand="0" w:oddHBand="0" w:evenHBand="0" w:firstRowFirstColumn="0" w:firstRowLastColumn="0" w:lastRowFirstColumn="0" w:lastRowLastColumn="0"/>
            <w:tcW w:w="9061" w:type="dxa"/>
          </w:tcPr>
          <w:p w14:paraId="44631BFE" w14:textId="1AD5E6D0" w:rsidR="00336A5C" w:rsidRDefault="00407CC9" w:rsidP="00407CC9">
            <w:pPr>
              <w:spacing w:before="120" w:after="120" w:line="276" w:lineRule="auto"/>
              <w:contextualSpacing/>
              <w:jc w:val="center"/>
              <w:rPr>
                <w:rFonts w:ascii="Arial" w:hAnsi="Arial" w:cs="Arial"/>
                <w:b w:val="0"/>
                <w:bCs w:val="0"/>
                <w:sz w:val="20"/>
              </w:rPr>
            </w:pPr>
            <w:r w:rsidRPr="005B2FD3">
              <w:rPr>
                <w:rFonts w:ascii="Arial" w:hAnsi="Arial" w:cs="Arial"/>
                <w:b w:val="0"/>
                <w:sz w:val="20"/>
              </w:rPr>
              <w:t xml:space="preserve">Z </w:t>
            </w:r>
            <w:r w:rsidR="00412C95" w:rsidRPr="005B2FD3">
              <w:rPr>
                <w:rFonts w:ascii="Arial" w:hAnsi="Arial" w:cs="Arial"/>
                <w:b w:val="0"/>
                <w:sz w:val="20"/>
              </w:rPr>
              <w:t>izvedbo</w:t>
            </w:r>
            <w:r w:rsidRPr="005B2FD3">
              <w:rPr>
                <w:rFonts w:ascii="Arial" w:hAnsi="Arial" w:cs="Arial"/>
                <w:b w:val="0"/>
                <w:sz w:val="20"/>
              </w:rPr>
              <w:t xml:space="preserve"> </w:t>
            </w:r>
            <w:r w:rsidRPr="00336A5C">
              <w:rPr>
                <w:rFonts w:ascii="Arial" w:hAnsi="Arial" w:cs="Arial"/>
                <w:sz w:val="20"/>
              </w:rPr>
              <w:t xml:space="preserve">ključnih strateških projektov v programsko </w:t>
            </w:r>
            <w:r w:rsidR="00D40E89" w:rsidRPr="00336A5C">
              <w:rPr>
                <w:rFonts w:ascii="Arial" w:hAnsi="Arial" w:cs="Arial"/>
                <w:sz w:val="20"/>
              </w:rPr>
              <w:t xml:space="preserve">in/oziroma </w:t>
            </w:r>
            <w:r w:rsidRPr="00336A5C">
              <w:rPr>
                <w:rFonts w:ascii="Arial" w:hAnsi="Arial" w:cs="Arial"/>
                <w:sz w:val="20"/>
              </w:rPr>
              <w:t xml:space="preserve">infrastrukturno nadgradnjo </w:t>
            </w:r>
            <w:r w:rsidR="00336A5C">
              <w:rPr>
                <w:rFonts w:ascii="Arial" w:hAnsi="Arial" w:cs="Arial"/>
                <w:sz w:val="20"/>
              </w:rPr>
              <w:t>glavnih</w:t>
            </w:r>
            <w:r w:rsidR="00336A5C" w:rsidRPr="00336A5C">
              <w:rPr>
                <w:rFonts w:ascii="Arial" w:hAnsi="Arial" w:cs="Arial"/>
                <w:sz w:val="20"/>
              </w:rPr>
              <w:t xml:space="preserve"> </w:t>
            </w:r>
            <w:r w:rsidRPr="00336A5C">
              <w:rPr>
                <w:rFonts w:ascii="Arial" w:hAnsi="Arial" w:cs="Arial"/>
                <w:sz w:val="20"/>
              </w:rPr>
              <w:t xml:space="preserve">atrakcij oziroma lokacij </w:t>
            </w:r>
          </w:p>
          <w:p w14:paraId="11237956" w14:textId="3C528272" w:rsidR="00A70360" w:rsidRPr="00A46F66" w:rsidRDefault="003D776A" w:rsidP="00407CC9">
            <w:pPr>
              <w:spacing w:before="120" w:after="120" w:line="276" w:lineRule="auto"/>
              <w:contextualSpacing/>
              <w:jc w:val="center"/>
              <w:rPr>
                <w:rFonts w:ascii="Arial" w:hAnsi="Arial" w:cs="Arial"/>
                <w:b w:val="0"/>
                <w:bCs w:val="0"/>
                <w:color w:val="B1B644"/>
                <w:sz w:val="20"/>
              </w:rPr>
            </w:pPr>
            <w:r w:rsidRPr="00A46F66">
              <w:rPr>
                <w:rFonts w:ascii="Arial" w:hAnsi="Arial" w:cs="Arial"/>
                <w:b w:val="0"/>
                <w:bCs w:val="0"/>
                <w:i/>
                <w:color w:val="B1B644"/>
                <w:sz w:val="20"/>
              </w:rPr>
              <w:t xml:space="preserve">(Dvorec Visoko, Stari vrh, </w:t>
            </w:r>
            <w:r w:rsidR="00D40E89" w:rsidRPr="00A46F66">
              <w:rPr>
                <w:rFonts w:ascii="Arial" w:hAnsi="Arial" w:cs="Arial"/>
                <w:b w:val="0"/>
                <w:bCs w:val="0"/>
                <w:i/>
                <w:color w:val="B1B644"/>
                <w:sz w:val="20"/>
              </w:rPr>
              <w:t xml:space="preserve">Šubičeva hiša, Muzej Železniki, nov prodajno-degustacijski center celotne ponudbe Okusov Škofjeloškega, urejeni mestni jedri Škofje Loke in Železnikov, izjemna </w:t>
            </w:r>
            <w:r w:rsidR="00D40E89" w:rsidRPr="00A46F66">
              <w:rPr>
                <w:rFonts w:ascii="Arial" w:hAnsi="Arial" w:cs="Arial"/>
                <w:b w:val="0"/>
                <w:bCs w:val="0"/>
                <w:i/>
                <w:color w:val="B1B644"/>
                <w:sz w:val="20"/>
              </w:rPr>
              <w:lastRenderedPageBreak/>
              <w:t xml:space="preserve">stalna pasijonska zgodba v Škofji Loki, </w:t>
            </w:r>
            <w:r w:rsidR="00A70360" w:rsidRPr="00A46F66">
              <w:rPr>
                <w:rFonts w:ascii="Arial" w:hAnsi="Arial" w:cs="Arial"/>
                <w:b w:val="0"/>
                <w:bCs w:val="0"/>
                <w:i/>
                <w:color w:val="B1B644"/>
                <w:sz w:val="20"/>
              </w:rPr>
              <w:t xml:space="preserve">zaokrožen športno-rekreacijski center Pustotnik, urejena mreža naravnih kopališč in postajališč za mobilne obiskovalce, </w:t>
            </w:r>
            <w:r w:rsidR="00D40E89" w:rsidRPr="00A46F66">
              <w:rPr>
                <w:rFonts w:ascii="Arial" w:hAnsi="Arial" w:cs="Arial"/>
                <w:b w:val="0"/>
                <w:bCs w:val="0"/>
                <w:i/>
                <w:color w:val="B1B644"/>
                <w:sz w:val="20"/>
              </w:rPr>
              <w:t>inovativna mreža arhitekturno-umetniško nadgrajenih razglednih točk Škofjeloškega</w:t>
            </w:r>
            <w:r w:rsidR="00A70360" w:rsidRPr="00A46F66">
              <w:rPr>
                <w:rFonts w:ascii="Arial" w:hAnsi="Arial" w:cs="Arial"/>
                <w:b w:val="0"/>
                <w:bCs w:val="0"/>
                <w:i/>
                <w:color w:val="B1B644"/>
                <w:sz w:val="20"/>
              </w:rPr>
              <w:t>)</w:t>
            </w:r>
            <w:r w:rsidR="00D40E89" w:rsidRPr="00A46F66">
              <w:rPr>
                <w:rFonts w:ascii="Arial" w:hAnsi="Arial" w:cs="Arial"/>
                <w:b w:val="0"/>
                <w:bCs w:val="0"/>
                <w:i/>
                <w:color w:val="B1B644"/>
                <w:sz w:val="20"/>
              </w:rPr>
              <w:t>,</w:t>
            </w:r>
            <w:r w:rsidR="00D40E89" w:rsidRPr="00A46F66">
              <w:rPr>
                <w:rFonts w:ascii="Arial" w:hAnsi="Arial" w:cs="Arial"/>
                <w:b w:val="0"/>
                <w:bCs w:val="0"/>
                <w:color w:val="B1B644"/>
                <w:sz w:val="20"/>
              </w:rPr>
              <w:t xml:space="preserve"> </w:t>
            </w:r>
          </w:p>
          <w:p w14:paraId="58219714" w14:textId="133131CF" w:rsidR="00336A5C" w:rsidRDefault="00A70360" w:rsidP="00407CC9">
            <w:pPr>
              <w:spacing w:before="120" w:after="120" w:line="276" w:lineRule="auto"/>
              <w:contextualSpacing/>
              <w:jc w:val="center"/>
              <w:rPr>
                <w:rFonts w:ascii="Arial" w:hAnsi="Arial" w:cs="Arial"/>
                <w:b w:val="0"/>
                <w:bCs w:val="0"/>
                <w:sz w:val="20"/>
              </w:rPr>
            </w:pPr>
            <w:r w:rsidRPr="00336A5C">
              <w:rPr>
                <w:rFonts w:ascii="Arial" w:hAnsi="Arial" w:cs="Arial"/>
                <w:sz w:val="20"/>
              </w:rPr>
              <w:t>s programsko</w:t>
            </w:r>
            <w:r w:rsidR="00336A5C">
              <w:rPr>
                <w:rFonts w:ascii="Arial" w:hAnsi="Arial" w:cs="Arial"/>
                <w:sz w:val="20"/>
              </w:rPr>
              <w:t>, delno infrastrukturno</w:t>
            </w:r>
            <w:r w:rsidRPr="00336A5C">
              <w:rPr>
                <w:rFonts w:ascii="Arial" w:hAnsi="Arial" w:cs="Arial"/>
                <w:sz w:val="20"/>
              </w:rPr>
              <w:t xml:space="preserve"> in trženjsko nadgradnjo </w:t>
            </w:r>
            <w:r w:rsidR="00336A5C">
              <w:rPr>
                <w:rFonts w:ascii="Arial" w:hAnsi="Arial" w:cs="Arial"/>
                <w:sz w:val="20"/>
              </w:rPr>
              <w:t>ter</w:t>
            </w:r>
            <w:r w:rsidRPr="00336A5C">
              <w:rPr>
                <w:rFonts w:ascii="Arial" w:hAnsi="Arial" w:cs="Arial"/>
                <w:sz w:val="20"/>
              </w:rPr>
              <w:t xml:space="preserve"> digitalizacijo </w:t>
            </w:r>
          </w:p>
          <w:p w14:paraId="33770F5A" w14:textId="64778476" w:rsidR="00336A5C" w:rsidRPr="00563B91" w:rsidRDefault="00A70360" w:rsidP="00407CC9">
            <w:pPr>
              <w:spacing w:before="120" w:after="120" w:line="276" w:lineRule="auto"/>
              <w:contextualSpacing/>
              <w:jc w:val="center"/>
              <w:rPr>
                <w:rFonts w:ascii="Arial" w:hAnsi="Arial" w:cs="Arial"/>
                <w:bCs w:val="0"/>
                <w:sz w:val="20"/>
              </w:rPr>
            </w:pPr>
            <w:r w:rsidRPr="00336A5C">
              <w:rPr>
                <w:rFonts w:ascii="Arial" w:hAnsi="Arial" w:cs="Arial"/>
                <w:sz w:val="20"/>
              </w:rPr>
              <w:t xml:space="preserve">skupnih produktov Škofjeloškega </w:t>
            </w:r>
          </w:p>
          <w:p w14:paraId="574C5DD9" w14:textId="3A26273E" w:rsidR="00A70360" w:rsidRPr="00A46F66" w:rsidRDefault="00A70360" w:rsidP="00407CC9">
            <w:pPr>
              <w:spacing w:before="120" w:after="120" w:line="276" w:lineRule="auto"/>
              <w:contextualSpacing/>
              <w:jc w:val="center"/>
              <w:rPr>
                <w:rFonts w:ascii="Arial" w:hAnsi="Arial" w:cs="Arial"/>
                <w:b w:val="0"/>
                <w:bCs w:val="0"/>
                <w:color w:val="B1B644"/>
                <w:sz w:val="20"/>
              </w:rPr>
            </w:pPr>
            <w:r w:rsidRPr="00A46F66">
              <w:rPr>
                <w:rFonts w:ascii="Arial" w:hAnsi="Arial" w:cs="Arial"/>
                <w:b w:val="0"/>
                <w:bCs w:val="0"/>
                <w:i/>
                <w:color w:val="B1B644"/>
                <w:sz w:val="20"/>
              </w:rPr>
              <w:t>(zima – štirje smučarski centri in mehke aktivnosti, Loška kolesarska pot, Loška planinska pot</w:t>
            </w:r>
            <w:r w:rsidR="00336A5C" w:rsidRPr="00A46F66">
              <w:rPr>
                <w:rFonts w:ascii="Arial" w:hAnsi="Arial" w:cs="Arial"/>
                <w:b w:val="0"/>
                <w:bCs w:val="0"/>
                <w:i/>
                <w:color w:val="B1B644"/>
                <w:sz w:val="20"/>
              </w:rPr>
              <w:t>,</w:t>
            </w:r>
            <w:r w:rsidRPr="00A46F66">
              <w:rPr>
                <w:rFonts w:ascii="Arial" w:hAnsi="Arial" w:cs="Arial"/>
                <w:b w:val="0"/>
                <w:bCs w:val="0"/>
                <w:i/>
                <w:color w:val="B1B644"/>
                <w:sz w:val="20"/>
              </w:rPr>
              <w:t xml:space="preserve"> </w:t>
            </w:r>
            <w:r w:rsidR="00336A5C" w:rsidRPr="00A46F66">
              <w:rPr>
                <w:rFonts w:ascii="Arial" w:hAnsi="Arial" w:cs="Arial"/>
                <w:b w:val="0"/>
                <w:bCs w:val="0"/>
                <w:i/>
                <w:color w:val="B1B644"/>
                <w:sz w:val="20"/>
              </w:rPr>
              <w:t xml:space="preserve">Rapalska meja in Rupnikova linija in </w:t>
            </w:r>
            <w:r w:rsidRPr="00A46F66">
              <w:rPr>
                <w:rFonts w:ascii="Arial" w:hAnsi="Arial" w:cs="Arial"/>
                <w:b w:val="0"/>
                <w:bCs w:val="0"/>
                <w:i/>
                <w:color w:val="B1B644"/>
                <w:sz w:val="20"/>
              </w:rPr>
              <w:t xml:space="preserve">Impresije Škofjeloškega </w:t>
            </w:r>
            <w:r w:rsidR="00336A5C" w:rsidRPr="00A46F66">
              <w:rPr>
                <w:rFonts w:ascii="Arial" w:hAnsi="Arial" w:cs="Arial"/>
                <w:b w:val="0"/>
                <w:bCs w:val="0"/>
                <w:i/>
                <w:color w:val="B1B644"/>
                <w:sz w:val="20"/>
              </w:rPr>
              <w:t xml:space="preserve">ter </w:t>
            </w:r>
            <w:r w:rsidRPr="00A46F66">
              <w:rPr>
                <w:rFonts w:ascii="Arial" w:hAnsi="Arial" w:cs="Arial"/>
                <w:b w:val="0"/>
                <w:bCs w:val="0"/>
                <w:i/>
                <w:color w:val="B1B644"/>
                <w:sz w:val="20"/>
              </w:rPr>
              <w:t xml:space="preserve">– ki vso izjemno kulturno ponudbo poveže v atraktiven </w:t>
            </w:r>
            <w:r w:rsidR="00014680" w:rsidRPr="00A46F66">
              <w:rPr>
                <w:rFonts w:ascii="Arial" w:hAnsi="Arial" w:cs="Arial"/>
                <w:b w:val="0"/>
                <w:bCs w:val="0"/>
                <w:i/>
                <w:color w:val="B1B644"/>
                <w:sz w:val="20"/>
              </w:rPr>
              <w:t>kulturni</w:t>
            </w:r>
            <w:r w:rsidR="00336A5C" w:rsidRPr="00A46F66">
              <w:rPr>
                <w:rFonts w:ascii="Arial" w:hAnsi="Arial" w:cs="Arial"/>
                <w:b w:val="0"/>
                <w:bCs w:val="0"/>
                <w:i/>
                <w:color w:val="B1B644"/>
                <w:sz w:val="20"/>
              </w:rPr>
              <w:t xml:space="preserve"> turistični </w:t>
            </w:r>
            <w:r w:rsidRPr="00A46F66">
              <w:rPr>
                <w:rFonts w:ascii="Arial" w:hAnsi="Arial" w:cs="Arial"/>
                <w:b w:val="0"/>
                <w:bCs w:val="0"/>
                <w:i/>
                <w:color w:val="B1B644"/>
                <w:sz w:val="20"/>
              </w:rPr>
              <w:t>produkt</w:t>
            </w:r>
            <w:r w:rsidRPr="00A46F66">
              <w:rPr>
                <w:rFonts w:ascii="Arial" w:hAnsi="Arial" w:cs="Arial"/>
                <w:b w:val="0"/>
                <w:bCs w:val="0"/>
                <w:color w:val="B1B644"/>
                <w:sz w:val="20"/>
              </w:rPr>
              <w:t xml:space="preserve">), </w:t>
            </w:r>
          </w:p>
          <w:p w14:paraId="04E346C8" w14:textId="62E9E16C" w:rsidR="00A70360" w:rsidRDefault="00336A5C" w:rsidP="00407CC9">
            <w:pPr>
              <w:spacing w:before="120" w:after="120" w:line="276" w:lineRule="auto"/>
              <w:contextualSpacing/>
              <w:jc w:val="center"/>
              <w:rPr>
                <w:rFonts w:ascii="Arial" w:hAnsi="Arial" w:cs="Arial"/>
                <w:bCs w:val="0"/>
                <w:sz w:val="20"/>
              </w:rPr>
            </w:pPr>
            <w:r>
              <w:rPr>
                <w:rFonts w:ascii="Arial" w:hAnsi="Arial" w:cs="Arial"/>
                <w:b w:val="0"/>
                <w:sz w:val="20"/>
              </w:rPr>
              <w:t>z dodelanimi in</w:t>
            </w:r>
            <w:r w:rsidR="00A70360">
              <w:rPr>
                <w:rFonts w:ascii="Arial" w:hAnsi="Arial" w:cs="Arial"/>
                <w:b w:val="0"/>
                <w:sz w:val="20"/>
              </w:rPr>
              <w:t xml:space="preserve"> prepoznavnimi </w:t>
            </w:r>
            <w:r>
              <w:rPr>
                <w:rFonts w:ascii="Arial" w:hAnsi="Arial" w:cs="Arial"/>
                <w:b w:val="0"/>
                <w:sz w:val="20"/>
              </w:rPr>
              <w:t xml:space="preserve">krovnimi </w:t>
            </w:r>
            <w:r w:rsidR="00A70360">
              <w:rPr>
                <w:rFonts w:ascii="Arial" w:hAnsi="Arial" w:cs="Arial"/>
                <w:b w:val="0"/>
                <w:sz w:val="20"/>
              </w:rPr>
              <w:t>prireditvami</w:t>
            </w:r>
            <w:r>
              <w:rPr>
                <w:rFonts w:ascii="Arial" w:hAnsi="Arial" w:cs="Arial"/>
                <w:b w:val="0"/>
                <w:sz w:val="20"/>
              </w:rPr>
              <w:t xml:space="preserve"> ter</w:t>
            </w:r>
            <w:r w:rsidR="00A70360">
              <w:rPr>
                <w:rFonts w:ascii="Arial" w:hAnsi="Arial" w:cs="Arial"/>
                <w:b w:val="0"/>
                <w:sz w:val="20"/>
              </w:rPr>
              <w:t xml:space="preserve"> </w:t>
            </w:r>
          </w:p>
          <w:p w14:paraId="19D2615F" w14:textId="6A670108" w:rsidR="00336A5C" w:rsidRDefault="00407CC9" w:rsidP="00336A5C">
            <w:pPr>
              <w:spacing w:before="120" w:after="120" w:line="276" w:lineRule="auto"/>
              <w:contextualSpacing/>
              <w:jc w:val="center"/>
              <w:rPr>
                <w:rFonts w:ascii="Arial" w:hAnsi="Arial" w:cs="Arial"/>
                <w:bCs w:val="0"/>
                <w:sz w:val="20"/>
              </w:rPr>
            </w:pPr>
            <w:r w:rsidRPr="005B2FD3">
              <w:rPr>
                <w:rFonts w:ascii="Arial" w:hAnsi="Arial" w:cs="Arial"/>
                <w:b w:val="0"/>
                <w:sz w:val="20"/>
              </w:rPr>
              <w:t>s prizadevanji za ohranjanje tradicionalne poselitve na podlagi sonaravnega razvoja krajine z elementi kulturne dediščine</w:t>
            </w:r>
            <w:r w:rsidR="00336A5C">
              <w:rPr>
                <w:rFonts w:ascii="Arial" w:hAnsi="Arial" w:cs="Arial"/>
                <w:b w:val="0"/>
                <w:sz w:val="20"/>
              </w:rPr>
              <w:t xml:space="preserve"> </w:t>
            </w:r>
          </w:p>
          <w:p w14:paraId="01D1364F" w14:textId="23584544" w:rsidR="00407CC9" w:rsidRPr="002001A4" w:rsidRDefault="00407CC9" w:rsidP="00563B91">
            <w:pPr>
              <w:spacing w:before="120" w:after="120" w:line="276" w:lineRule="auto"/>
              <w:contextualSpacing/>
              <w:jc w:val="center"/>
              <w:rPr>
                <w:rFonts w:ascii="Arial" w:hAnsi="Arial" w:cs="Arial"/>
                <w:sz w:val="20"/>
              </w:rPr>
            </w:pPr>
            <w:r w:rsidRPr="00336A5C">
              <w:rPr>
                <w:rFonts w:ascii="Arial" w:hAnsi="Arial" w:cs="Arial"/>
                <w:sz w:val="20"/>
              </w:rPr>
              <w:t xml:space="preserve">uspešno zvišuje </w:t>
            </w:r>
            <w:r w:rsidR="00A70360" w:rsidRPr="00336A5C">
              <w:rPr>
                <w:rFonts w:ascii="Arial" w:hAnsi="Arial" w:cs="Arial"/>
                <w:sz w:val="20"/>
              </w:rPr>
              <w:t xml:space="preserve">prepoznavnost destinacije, </w:t>
            </w:r>
            <w:r w:rsidRPr="00336A5C">
              <w:rPr>
                <w:rFonts w:ascii="Arial" w:hAnsi="Arial" w:cs="Arial"/>
                <w:sz w:val="20"/>
              </w:rPr>
              <w:t>privlačnost za obisk in povečuje potrošnjo.</w:t>
            </w:r>
          </w:p>
        </w:tc>
      </w:tr>
      <w:tr w:rsidR="001D5B16" w:rsidRPr="005B2FD3" w14:paraId="6214F40A" w14:textId="77777777" w:rsidTr="00407C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tcPr>
          <w:p w14:paraId="5984F9D0" w14:textId="3925FD3A" w:rsidR="00092A3F" w:rsidRDefault="001D5B16" w:rsidP="00407CC9">
            <w:pPr>
              <w:spacing w:before="120" w:after="120" w:line="276" w:lineRule="auto"/>
              <w:contextualSpacing/>
              <w:jc w:val="center"/>
              <w:rPr>
                <w:rFonts w:ascii="Arial" w:hAnsi="Arial" w:cs="Arial"/>
                <w:bCs w:val="0"/>
                <w:sz w:val="20"/>
              </w:rPr>
            </w:pPr>
            <w:r w:rsidRPr="00092A3F">
              <w:rPr>
                <w:rFonts w:ascii="Arial" w:hAnsi="Arial" w:cs="Arial"/>
                <w:sz w:val="20"/>
              </w:rPr>
              <w:lastRenderedPageBreak/>
              <w:t xml:space="preserve">Nastale so nove </w:t>
            </w:r>
            <w:r w:rsidR="00014680" w:rsidRPr="00092A3F">
              <w:rPr>
                <w:rFonts w:ascii="Arial" w:hAnsi="Arial" w:cs="Arial"/>
                <w:sz w:val="20"/>
              </w:rPr>
              <w:t>nastanitve</w:t>
            </w:r>
            <w:r w:rsidRPr="00092A3F">
              <w:rPr>
                <w:rFonts w:ascii="Arial" w:hAnsi="Arial" w:cs="Arial"/>
                <w:sz w:val="20"/>
              </w:rPr>
              <w:t>.</w:t>
            </w:r>
            <w:r>
              <w:rPr>
                <w:rFonts w:ascii="Arial" w:hAnsi="Arial" w:cs="Arial"/>
                <w:b w:val="0"/>
                <w:sz w:val="20"/>
              </w:rPr>
              <w:t xml:space="preserve"> </w:t>
            </w:r>
          </w:p>
          <w:p w14:paraId="23754B18" w14:textId="77777777" w:rsidR="003B7E4C" w:rsidRDefault="001D5B16" w:rsidP="00407CC9">
            <w:pPr>
              <w:spacing w:before="120" w:after="120" w:line="276" w:lineRule="auto"/>
              <w:contextualSpacing/>
              <w:jc w:val="center"/>
              <w:rPr>
                <w:rFonts w:ascii="Arial" w:hAnsi="Arial" w:cs="Arial"/>
                <w:bCs w:val="0"/>
                <w:iCs/>
                <w:sz w:val="20"/>
              </w:rPr>
            </w:pPr>
            <w:r>
              <w:rPr>
                <w:rFonts w:ascii="Arial" w:hAnsi="Arial" w:cs="Arial"/>
                <w:b w:val="0"/>
                <w:sz w:val="20"/>
              </w:rPr>
              <w:t xml:space="preserve">Loka je končno ponovno dobila pravi mestni hotel, v Gorenj vasi – Poljane pa je </w:t>
            </w:r>
            <w:r w:rsidRPr="00563B91">
              <w:rPr>
                <w:rFonts w:ascii="Arial" w:hAnsi="Arial" w:cs="Arial"/>
                <w:b w:val="0"/>
                <w:sz w:val="20"/>
              </w:rPr>
              <w:t xml:space="preserve">nastala izjemna nova zgodba </w:t>
            </w:r>
            <w:r w:rsidRPr="002001A4">
              <w:rPr>
                <w:rFonts w:ascii="Arial" w:hAnsi="Arial" w:cs="Arial"/>
                <w:iCs/>
                <w:sz w:val="20"/>
              </w:rPr>
              <w:t>turističnega termalnega kompleksa Kopačnica</w:t>
            </w:r>
            <w:r w:rsidRPr="00092A3F">
              <w:rPr>
                <w:rFonts w:ascii="Arial" w:hAnsi="Arial" w:cs="Arial"/>
                <w:iCs/>
                <w:sz w:val="20"/>
              </w:rPr>
              <w:t xml:space="preserve">. </w:t>
            </w:r>
          </w:p>
          <w:p w14:paraId="464E8667" w14:textId="7BB680BA" w:rsidR="001D5B16" w:rsidRDefault="001D5B16" w:rsidP="00407CC9">
            <w:pPr>
              <w:spacing w:before="120" w:after="120" w:line="276" w:lineRule="auto"/>
              <w:contextualSpacing/>
              <w:jc w:val="center"/>
              <w:rPr>
                <w:rFonts w:ascii="Arial" w:hAnsi="Arial" w:cs="Arial"/>
                <w:bCs w:val="0"/>
                <w:iCs/>
                <w:sz w:val="20"/>
              </w:rPr>
            </w:pPr>
            <w:r>
              <w:rPr>
                <w:rFonts w:ascii="Arial" w:hAnsi="Arial" w:cs="Arial"/>
                <w:b w:val="0"/>
                <w:iCs/>
                <w:sz w:val="20"/>
              </w:rPr>
              <w:t xml:space="preserve">Območje je dobilo tudi kamp, ponudbo na celotnem območju pa je obogatilo tudi več manjših, </w:t>
            </w:r>
          </w:p>
          <w:p w14:paraId="0D9DDA0F" w14:textId="20AA74C6" w:rsidR="001D5B16" w:rsidRDefault="001D5B16" w:rsidP="00407CC9">
            <w:pPr>
              <w:spacing w:before="120" w:after="120" w:line="276" w:lineRule="auto"/>
              <w:contextualSpacing/>
              <w:jc w:val="center"/>
              <w:rPr>
                <w:rFonts w:ascii="Arial" w:hAnsi="Arial" w:cs="Arial"/>
                <w:bCs w:val="0"/>
                <w:iCs/>
                <w:sz w:val="20"/>
              </w:rPr>
            </w:pPr>
            <w:r>
              <w:rPr>
                <w:rFonts w:ascii="Arial" w:hAnsi="Arial" w:cs="Arial"/>
                <w:b w:val="0"/>
                <w:iCs/>
                <w:sz w:val="20"/>
              </w:rPr>
              <w:t xml:space="preserve">a dodelanih nastanitvenih ponudnikov. </w:t>
            </w:r>
          </w:p>
          <w:p w14:paraId="3E1313A6" w14:textId="2D791372" w:rsidR="001D5B16" w:rsidRDefault="001D5B16" w:rsidP="00407CC9">
            <w:pPr>
              <w:spacing w:before="120" w:after="120" w:line="276" w:lineRule="auto"/>
              <w:contextualSpacing/>
              <w:jc w:val="center"/>
              <w:rPr>
                <w:rFonts w:ascii="Arial" w:hAnsi="Arial" w:cs="Arial"/>
                <w:bCs w:val="0"/>
                <w:iCs/>
                <w:sz w:val="20"/>
              </w:rPr>
            </w:pPr>
            <w:r>
              <w:rPr>
                <w:rFonts w:ascii="Arial" w:hAnsi="Arial" w:cs="Arial"/>
                <w:b w:val="0"/>
                <w:iCs/>
                <w:sz w:val="20"/>
              </w:rPr>
              <w:t>Območje se tako ponaša že s 2.000 posteljami, ki ustvarijo okvirno 100.000 prenočitev letno – destinacija torej, ki je ni mogoče spregledati.</w:t>
            </w:r>
          </w:p>
          <w:p w14:paraId="755A18CA" w14:textId="5C302548" w:rsidR="001D5B16" w:rsidRDefault="001D5B16" w:rsidP="00407CC9">
            <w:pPr>
              <w:spacing w:before="120" w:after="120" w:line="276" w:lineRule="auto"/>
              <w:contextualSpacing/>
              <w:jc w:val="center"/>
              <w:rPr>
                <w:rFonts w:ascii="Arial" w:hAnsi="Arial" w:cs="Arial"/>
                <w:bCs w:val="0"/>
                <w:sz w:val="20"/>
              </w:rPr>
            </w:pPr>
            <w:r w:rsidRPr="001D5B16">
              <w:rPr>
                <w:rFonts w:ascii="Arial" w:hAnsi="Arial" w:cs="Arial"/>
                <w:b w:val="0"/>
                <w:i/>
                <w:iCs/>
                <w:sz w:val="20"/>
              </w:rPr>
              <w:t xml:space="preserve"> </w:t>
            </w:r>
            <w:r w:rsidRPr="001D5B16">
              <w:rPr>
                <w:rFonts w:ascii="Arial" w:hAnsi="Arial" w:cs="Arial"/>
                <w:b w:val="0"/>
                <w:sz w:val="20"/>
              </w:rPr>
              <w:t xml:space="preserve">Kulinarična ponudba se je okrepila in tudi zvezdice dobila </w:t>
            </w:r>
          </w:p>
          <w:p w14:paraId="2D9FAF4D" w14:textId="77EDB588" w:rsidR="001D5B16" w:rsidRPr="005B2FD3" w:rsidRDefault="001D5B16" w:rsidP="00407CC9">
            <w:pPr>
              <w:spacing w:before="120" w:after="120" w:line="276" w:lineRule="auto"/>
              <w:contextualSpacing/>
              <w:jc w:val="center"/>
              <w:rPr>
                <w:rFonts w:ascii="Arial" w:hAnsi="Arial" w:cs="Arial"/>
                <w:b w:val="0"/>
                <w:sz w:val="20"/>
              </w:rPr>
            </w:pPr>
            <w:r w:rsidRPr="001D5B16">
              <w:rPr>
                <w:rFonts w:ascii="Arial" w:hAnsi="Arial" w:cs="Arial"/>
                <w:b w:val="0"/>
                <w:sz w:val="20"/>
              </w:rPr>
              <w:t>oziroma se v Michelin ter Gault &amp; Millau vodnik uvrstila.</w:t>
            </w:r>
          </w:p>
        </w:tc>
      </w:tr>
      <w:tr w:rsidR="00407CC9" w:rsidRPr="005B2FD3" w14:paraId="2CA80840" w14:textId="77777777" w:rsidTr="002001A4">
        <w:tc>
          <w:tcPr>
            <w:cnfStyle w:val="001000000000" w:firstRow="0" w:lastRow="0" w:firstColumn="1" w:lastColumn="0" w:oddVBand="0" w:evenVBand="0" w:oddHBand="0" w:evenHBand="0" w:firstRowFirstColumn="0" w:firstRowLastColumn="0" w:lastRowFirstColumn="0" w:lastRowLastColumn="0"/>
            <w:tcW w:w="0" w:type="dxa"/>
            <w:shd w:val="clear" w:color="auto" w:fill="FFFFFF" w:themeFill="background1"/>
          </w:tcPr>
          <w:p w14:paraId="4D285F81" w14:textId="77777777" w:rsidR="007D2021" w:rsidRPr="002001A4" w:rsidRDefault="00407CC9" w:rsidP="00407CC9">
            <w:pPr>
              <w:spacing w:before="120" w:after="120" w:line="276" w:lineRule="auto"/>
              <w:contextualSpacing/>
              <w:jc w:val="center"/>
              <w:rPr>
                <w:rFonts w:ascii="Arial" w:hAnsi="Arial" w:cs="Arial"/>
                <w:b w:val="0"/>
                <w:bCs w:val="0"/>
                <w:sz w:val="20"/>
              </w:rPr>
            </w:pPr>
            <w:r w:rsidRPr="00563B91">
              <w:rPr>
                <w:rFonts w:ascii="Arial" w:hAnsi="Arial" w:cs="Arial"/>
                <w:b w:val="0"/>
                <w:sz w:val="20"/>
              </w:rPr>
              <w:t xml:space="preserve">Skupna razvojna agencija območja, v procesu sodelovalnega upravljanja – v tesnem </w:t>
            </w:r>
            <w:r w:rsidR="00412C95" w:rsidRPr="00563B91">
              <w:rPr>
                <w:rFonts w:ascii="Arial" w:hAnsi="Arial" w:cs="Arial"/>
                <w:b w:val="0"/>
                <w:sz w:val="20"/>
              </w:rPr>
              <w:t>partnerstvu</w:t>
            </w:r>
            <w:r w:rsidRPr="00563B91">
              <w:rPr>
                <w:rFonts w:ascii="Arial" w:hAnsi="Arial" w:cs="Arial"/>
                <w:b w:val="0"/>
                <w:sz w:val="20"/>
              </w:rPr>
              <w:t xml:space="preserve"> Občinami in Zavodi ter vse močnejšo mrežo turističnih in s turizmom povezanih ponudnikov krepi pripadnost in povezanost Škofjeloškega</w:t>
            </w:r>
            <w:r w:rsidRPr="007D2021">
              <w:rPr>
                <w:rFonts w:ascii="Arial" w:hAnsi="Arial" w:cs="Arial"/>
                <w:sz w:val="20"/>
              </w:rPr>
              <w:t xml:space="preserve"> </w:t>
            </w:r>
          </w:p>
          <w:p w14:paraId="69A9A83C" w14:textId="468DE8CA" w:rsidR="00407CC9" w:rsidRPr="003B7E4C" w:rsidRDefault="00407CC9" w:rsidP="00407CC9">
            <w:pPr>
              <w:spacing w:before="120" w:after="120" w:line="276" w:lineRule="auto"/>
              <w:contextualSpacing/>
              <w:jc w:val="center"/>
              <w:rPr>
                <w:rFonts w:ascii="Arial" w:hAnsi="Arial" w:cs="Arial"/>
                <w:b w:val="0"/>
                <w:sz w:val="20"/>
              </w:rPr>
            </w:pPr>
            <w:r w:rsidRPr="003B7E4C">
              <w:rPr>
                <w:rFonts w:ascii="Arial" w:hAnsi="Arial" w:cs="Arial"/>
                <w:sz w:val="20"/>
              </w:rPr>
              <w:t xml:space="preserve">kot zaokrožene destinacije prihoda, pod skupno znamko, ki uspešno združuje identitete in ambicije posameznih občin. </w:t>
            </w:r>
          </w:p>
        </w:tc>
      </w:tr>
      <w:tr w:rsidR="00407CC9" w:rsidRPr="005B2FD3" w14:paraId="586FAB98" w14:textId="77777777" w:rsidTr="002001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45513BCB" w14:textId="0806BC92" w:rsidR="00407CC9" w:rsidRPr="005B2FD3" w:rsidRDefault="00407CC9" w:rsidP="00407CC9">
            <w:pPr>
              <w:spacing w:before="120" w:after="120" w:line="276" w:lineRule="auto"/>
              <w:contextualSpacing/>
              <w:jc w:val="center"/>
              <w:rPr>
                <w:rFonts w:ascii="Arial" w:hAnsi="Arial" w:cs="Arial"/>
                <w:b w:val="0"/>
                <w:sz w:val="20"/>
              </w:rPr>
            </w:pPr>
            <w:r w:rsidRPr="005B2FD3">
              <w:rPr>
                <w:rFonts w:ascii="Arial" w:hAnsi="Arial" w:cs="Arial"/>
                <w:b w:val="0"/>
                <w:sz w:val="20"/>
              </w:rPr>
              <w:t xml:space="preserve">Hkrati z novimi vlogami turističnih zavodov udejanja </w:t>
            </w:r>
            <w:r w:rsidR="00412C95" w:rsidRPr="005B2FD3">
              <w:rPr>
                <w:rFonts w:ascii="Arial" w:hAnsi="Arial" w:cs="Arial"/>
                <w:b w:val="0"/>
                <w:sz w:val="20"/>
              </w:rPr>
              <w:t>medsektorski</w:t>
            </w:r>
            <w:r w:rsidRPr="005B2FD3">
              <w:rPr>
                <w:rFonts w:ascii="Arial" w:hAnsi="Arial" w:cs="Arial"/>
                <w:b w:val="0"/>
                <w:sz w:val="20"/>
              </w:rPr>
              <w:t xml:space="preserve"> pristop in </w:t>
            </w:r>
            <w:r w:rsidR="001D5B16">
              <w:rPr>
                <w:rFonts w:ascii="Arial" w:hAnsi="Arial" w:cs="Arial"/>
                <w:b w:val="0"/>
                <w:sz w:val="20"/>
              </w:rPr>
              <w:t xml:space="preserve">v partnerstvu z Občinami </w:t>
            </w:r>
            <w:r w:rsidRPr="005B2FD3">
              <w:rPr>
                <w:rFonts w:ascii="Arial" w:hAnsi="Arial" w:cs="Arial"/>
                <w:b w:val="0"/>
                <w:sz w:val="20"/>
              </w:rPr>
              <w:t xml:space="preserve">preko platforme </w:t>
            </w:r>
            <w:r w:rsidR="00321B1A">
              <w:rPr>
                <w:rFonts w:ascii="Arial" w:hAnsi="Arial" w:cs="Arial"/>
                <w:b w:val="0"/>
                <w:sz w:val="20"/>
              </w:rPr>
              <w:t xml:space="preserve">kolektivne blagovne znamke premium lokalne ponudbe Okusi </w:t>
            </w:r>
            <w:r w:rsidR="006365E7">
              <w:rPr>
                <w:rFonts w:ascii="Arial" w:hAnsi="Arial" w:cs="Arial"/>
                <w:b w:val="0"/>
                <w:sz w:val="20"/>
              </w:rPr>
              <w:t xml:space="preserve">Škofjeloškega, Razvojne agencije </w:t>
            </w:r>
            <w:r w:rsidR="001D5B16">
              <w:rPr>
                <w:rFonts w:ascii="Arial" w:hAnsi="Arial" w:cs="Arial"/>
                <w:b w:val="0"/>
                <w:sz w:val="20"/>
              </w:rPr>
              <w:t xml:space="preserve">Sora </w:t>
            </w:r>
            <w:r w:rsidR="006365E7">
              <w:rPr>
                <w:rFonts w:ascii="Arial" w:hAnsi="Arial" w:cs="Arial"/>
                <w:b w:val="0"/>
                <w:sz w:val="20"/>
              </w:rPr>
              <w:t xml:space="preserve">in </w:t>
            </w:r>
            <w:r w:rsidRPr="005B2FD3">
              <w:rPr>
                <w:rFonts w:ascii="Arial" w:hAnsi="Arial" w:cs="Arial"/>
                <w:b w:val="0"/>
                <w:sz w:val="20"/>
              </w:rPr>
              <w:t xml:space="preserve">zelenih ekip </w:t>
            </w:r>
            <w:r w:rsidR="00321B1A">
              <w:rPr>
                <w:rFonts w:ascii="Arial" w:hAnsi="Arial" w:cs="Arial"/>
                <w:b w:val="0"/>
                <w:sz w:val="20"/>
              </w:rPr>
              <w:t xml:space="preserve">(v okviru Zelene sheme slovenskega turizma) </w:t>
            </w:r>
            <w:r w:rsidRPr="005B2FD3">
              <w:rPr>
                <w:rFonts w:ascii="Arial" w:hAnsi="Arial" w:cs="Arial"/>
                <w:b w:val="0"/>
                <w:sz w:val="20"/>
              </w:rPr>
              <w:t xml:space="preserve">uspešno usklajuje </w:t>
            </w:r>
            <w:r w:rsidR="00412C95" w:rsidRPr="005B2FD3">
              <w:rPr>
                <w:rFonts w:ascii="Arial" w:hAnsi="Arial" w:cs="Arial"/>
                <w:b w:val="0"/>
                <w:sz w:val="20"/>
              </w:rPr>
              <w:t>projekte</w:t>
            </w:r>
            <w:r w:rsidRPr="005B2FD3">
              <w:rPr>
                <w:rFonts w:ascii="Arial" w:hAnsi="Arial" w:cs="Arial"/>
                <w:b w:val="0"/>
                <w:sz w:val="20"/>
              </w:rPr>
              <w:t xml:space="preserve"> in aktivnosti na </w:t>
            </w:r>
            <w:r w:rsidR="00412C95" w:rsidRPr="005B2FD3">
              <w:rPr>
                <w:rFonts w:ascii="Arial" w:hAnsi="Arial" w:cs="Arial"/>
                <w:b w:val="0"/>
                <w:sz w:val="20"/>
              </w:rPr>
              <w:t>področju</w:t>
            </w:r>
            <w:r w:rsidRPr="005B2FD3">
              <w:rPr>
                <w:rFonts w:ascii="Arial" w:hAnsi="Arial" w:cs="Arial"/>
                <w:b w:val="0"/>
                <w:sz w:val="20"/>
              </w:rPr>
              <w:t xml:space="preserve"> </w:t>
            </w:r>
            <w:r w:rsidR="00412C95" w:rsidRPr="005B2FD3">
              <w:rPr>
                <w:rFonts w:ascii="Arial" w:hAnsi="Arial" w:cs="Arial"/>
                <w:b w:val="0"/>
                <w:sz w:val="20"/>
              </w:rPr>
              <w:t>mobilnosti</w:t>
            </w:r>
            <w:r w:rsidRPr="005B2FD3">
              <w:rPr>
                <w:rFonts w:ascii="Arial" w:hAnsi="Arial" w:cs="Arial"/>
                <w:b w:val="0"/>
                <w:sz w:val="20"/>
              </w:rPr>
              <w:t xml:space="preserve">, kmetijstva, zelenega lokalnega gospodarstva, samooskrbe s hrano, </w:t>
            </w:r>
            <w:r w:rsidR="00321B1A" w:rsidRPr="005B2FD3">
              <w:rPr>
                <w:rFonts w:ascii="Arial" w:hAnsi="Arial" w:cs="Arial"/>
                <w:b w:val="0"/>
                <w:sz w:val="20"/>
              </w:rPr>
              <w:t>lokalni</w:t>
            </w:r>
            <w:r w:rsidR="00321B1A">
              <w:rPr>
                <w:rFonts w:ascii="Arial" w:hAnsi="Arial" w:cs="Arial"/>
                <w:b w:val="0"/>
                <w:sz w:val="20"/>
              </w:rPr>
              <w:t xml:space="preserve">h </w:t>
            </w:r>
            <w:r w:rsidR="00321B1A" w:rsidRPr="005B2FD3">
              <w:rPr>
                <w:rFonts w:ascii="Arial" w:hAnsi="Arial" w:cs="Arial"/>
                <w:b w:val="0"/>
                <w:sz w:val="20"/>
              </w:rPr>
              <w:t>proizvod</w:t>
            </w:r>
            <w:r w:rsidR="00321B1A">
              <w:rPr>
                <w:rFonts w:ascii="Arial" w:hAnsi="Arial" w:cs="Arial"/>
                <w:b w:val="0"/>
                <w:sz w:val="20"/>
              </w:rPr>
              <w:t>ov, rokodelstva</w:t>
            </w:r>
            <w:r w:rsidR="00321B1A" w:rsidRPr="005B2FD3">
              <w:rPr>
                <w:rFonts w:ascii="Arial" w:hAnsi="Arial" w:cs="Arial"/>
                <w:b w:val="0"/>
                <w:sz w:val="20"/>
              </w:rPr>
              <w:t xml:space="preserve"> </w:t>
            </w:r>
            <w:r w:rsidRPr="005B2FD3">
              <w:rPr>
                <w:rFonts w:ascii="Arial" w:hAnsi="Arial" w:cs="Arial"/>
                <w:b w:val="0"/>
                <w:sz w:val="20"/>
              </w:rPr>
              <w:t xml:space="preserve">in </w:t>
            </w:r>
            <w:r w:rsidR="00014680" w:rsidRPr="005B2FD3">
              <w:rPr>
                <w:rFonts w:ascii="Arial" w:hAnsi="Arial" w:cs="Arial"/>
                <w:b w:val="0"/>
                <w:sz w:val="20"/>
              </w:rPr>
              <w:t>storite</w:t>
            </w:r>
            <w:r w:rsidR="00014680">
              <w:rPr>
                <w:rFonts w:ascii="Arial" w:hAnsi="Arial" w:cs="Arial"/>
                <w:b w:val="0"/>
                <w:sz w:val="20"/>
              </w:rPr>
              <w:t>v</w:t>
            </w:r>
            <w:r w:rsidR="00321B1A">
              <w:rPr>
                <w:rFonts w:ascii="Arial" w:hAnsi="Arial" w:cs="Arial"/>
                <w:b w:val="0"/>
                <w:sz w:val="20"/>
              </w:rPr>
              <w:t xml:space="preserve">. </w:t>
            </w:r>
          </w:p>
        </w:tc>
      </w:tr>
      <w:tr w:rsidR="00407CC9" w:rsidRPr="005B2FD3" w14:paraId="178A22E2" w14:textId="77777777" w:rsidTr="002001A4">
        <w:tc>
          <w:tcPr>
            <w:cnfStyle w:val="001000000000" w:firstRow="0" w:lastRow="0" w:firstColumn="1" w:lastColumn="0" w:oddVBand="0" w:evenVBand="0" w:oddHBand="0" w:evenHBand="0" w:firstRowFirstColumn="0" w:firstRowLastColumn="0" w:lastRowFirstColumn="0" w:lastRowLastColumn="0"/>
            <w:tcW w:w="0" w:type="dxa"/>
            <w:shd w:val="clear" w:color="auto" w:fill="FFFFFF" w:themeFill="background1"/>
          </w:tcPr>
          <w:p w14:paraId="294D5A33" w14:textId="77777777" w:rsidR="00407CC9" w:rsidRPr="005B2FD3" w:rsidRDefault="00407CC9" w:rsidP="00407CC9">
            <w:pPr>
              <w:spacing w:before="120" w:after="120" w:line="276" w:lineRule="auto"/>
              <w:contextualSpacing/>
              <w:jc w:val="center"/>
              <w:rPr>
                <w:rFonts w:ascii="Arial" w:hAnsi="Arial" w:cs="Arial"/>
                <w:b w:val="0"/>
                <w:sz w:val="20"/>
              </w:rPr>
            </w:pPr>
            <w:r w:rsidRPr="005B2FD3">
              <w:rPr>
                <w:rFonts w:ascii="Arial" w:hAnsi="Arial" w:cs="Arial"/>
                <w:b w:val="0"/>
                <w:sz w:val="20"/>
              </w:rPr>
              <w:t>V času izjemne nestabilnosti svoje delovanje redno spremlja in evalvira ter po potrebi ukrepa v primeru zaznanih odklonov ali spremenjenih razmer.</w:t>
            </w:r>
          </w:p>
        </w:tc>
      </w:tr>
    </w:tbl>
    <w:p w14:paraId="6FA68B3B" w14:textId="77777777" w:rsidR="00407CC9" w:rsidRPr="005B2FD3" w:rsidRDefault="00407CC9" w:rsidP="002001A4">
      <w:pPr>
        <w:spacing w:after="0" w:line="276" w:lineRule="auto"/>
        <w:rPr>
          <w:rFonts w:ascii="Arial" w:hAnsi="Arial" w:cs="Arial"/>
          <w:i/>
          <w:color w:val="A8BD5D"/>
        </w:rPr>
      </w:pPr>
    </w:p>
    <w:p w14:paraId="0097F383" w14:textId="00142425" w:rsidR="00D90BEE" w:rsidRPr="005B2FD3" w:rsidRDefault="00D90BEE" w:rsidP="00D90BEE">
      <w:pPr>
        <w:spacing w:after="0" w:line="276" w:lineRule="auto"/>
        <w:jc w:val="center"/>
        <w:rPr>
          <w:rFonts w:ascii="Arial" w:hAnsi="Arial" w:cs="Arial"/>
          <w:i/>
          <w:color w:val="A8BD5D"/>
        </w:rPr>
      </w:pPr>
      <w:r w:rsidRPr="005B2FD3">
        <w:rPr>
          <w:rFonts w:ascii="Arial" w:hAnsi="Arial" w:cs="Arial"/>
          <w:i/>
          <w:color w:val="A8BD5D"/>
        </w:rPr>
        <w:t>Kratek zapis</w:t>
      </w:r>
    </w:p>
    <w:p w14:paraId="60659F83" w14:textId="1AA112C2" w:rsidR="00D90BEE" w:rsidRPr="005B2FD3" w:rsidRDefault="00D90BEE" w:rsidP="00D90BEE">
      <w:pPr>
        <w:spacing w:after="0" w:line="276" w:lineRule="auto"/>
        <w:jc w:val="center"/>
        <w:rPr>
          <w:rFonts w:ascii="Arial" w:hAnsi="Arial" w:cs="Arial"/>
          <w:b/>
          <w:color w:val="A8BD5D"/>
          <w:sz w:val="28"/>
        </w:rPr>
      </w:pPr>
      <w:r w:rsidRPr="005B2FD3">
        <w:rPr>
          <w:rFonts w:ascii="Arial" w:hAnsi="Arial" w:cs="Arial"/>
          <w:b/>
          <w:color w:val="A8BD5D"/>
          <w:sz w:val="28"/>
        </w:rPr>
        <w:t>VIZIJA turizma Škofjeloško 2027</w:t>
      </w:r>
    </w:p>
    <w:p w14:paraId="1998469E" w14:textId="206E64AC" w:rsidR="00197BE8" w:rsidRDefault="005D25F5" w:rsidP="002001A4">
      <w:pPr>
        <w:shd w:val="clear" w:color="auto" w:fill="F2F2F2" w:themeFill="background1" w:themeFillShade="F2"/>
        <w:spacing w:after="0" w:line="276" w:lineRule="auto"/>
        <w:jc w:val="center"/>
        <w:rPr>
          <w:rFonts w:ascii="Arial" w:hAnsi="Arial" w:cs="Arial"/>
          <w:b/>
          <w:bCs/>
          <w:sz w:val="24"/>
        </w:rPr>
      </w:pPr>
      <w:r w:rsidRPr="005B2FD3">
        <w:rPr>
          <w:rFonts w:ascii="Arial" w:hAnsi="Arial" w:cs="Arial"/>
          <w:b/>
          <w:bCs/>
          <w:sz w:val="24"/>
        </w:rPr>
        <w:t xml:space="preserve">Zeleni butični turizem                                                                                           povezane destinacije Škofjeloško                                                                                                     je generator vrednosti in trajnostnih sprememb. </w:t>
      </w:r>
    </w:p>
    <w:p w14:paraId="4618E078" w14:textId="43683F19" w:rsidR="00197BE8" w:rsidRDefault="00197BE8" w:rsidP="00197BE8">
      <w:pPr>
        <w:shd w:val="clear" w:color="auto" w:fill="FFFFFF" w:themeFill="background1"/>
        <w:spacing w:line="276" w:lineRule="auto"/>
        <w:rPr>
          <w:rFonts w:ascii="Arial" w:hAnsi="Arial" w:cs="Arial"/>
          <w:b/>
          <w:bCs/>
          <w:sz w:val="24"/>
        </w:rPr>
      </w:pPr>
    </w:p>
    <w:p w14:paraId="0B10D328" w14:textId="77777777" w:rsidR="00197BE8" w:rsidRPr="005B2FD3" w:rsidRDefault="00197BE8" w:rsidP="00197BE8">
      <w:pPr>
        <w:pStyle w:val="Caption"/>
        <w:keepNext/>
        <w:spacing w:line="276" w:lineRule="auto"/>
        <w:rPr>
          <w:rFonts w:cs="Arial"/>
          <w:color w:val="7F7F7F" w:themeColor="text1" w:themeTint="80"/>
          <w:lang w:val="sl-SI"/>
        </w:rPr>
      </w:pPr>
      <w:r w:rsidRPr="005B2FD3">
        <w:rPr>
          <w:rFonts w:cs="Arial"/>
          <w:b/>
          <w:color w:val="A8BD5D"/>
          <w:lang w:val="sl-SI"/>
        </w:rPr>
        <w:t xml:space="preserve">Tabela </w:t>
      </w:r>
      <w:r>
        <w:rPr>
          <w:rFonts w:cs="Arial"/>
          <w:b/>
          <w:color w:val="A8BD5D"/>
          <w:lang w:val="sl-SI"/>
        </w:rPr>
        <w:t>9</w:t>
      </w:r>
      <w:r w:rsidRPr="005B2FD3">
        <w:rPr>
          <w:rFonts w:cs="Arial"/>
          <w:b/>
          <w:color w:val="A8BD5D"/>
          <w:lang w:val="sl-SI"/>
        </w:rPr>
        <w:t>:</w:t>
      </w:r>
      <w:r w:rsidRPr="005B2FD3">
        <w:rPr>
          <w:rFonts w:cs="Arial"/>
          <w:color w:val="7F7F7F" w:themeColor="text1" w:themeTint="80"/>
          <w:lang w:val="sl-SI"/>
        </w:rPr>
        <w:t xml:space="preserve"> </w:t>
      </w:r>
      <w:r w:rsidRPr="005B2FD3">
        <w:rPr>
          <w:rFonts w:cs="Arial"/>
          <w:color w:val="7F7F7F" w:themeColor="text1" w:themeTint="80"/>
          <w:szCs w:val="22"/>
          <w:lang w:val="sl-SI"/>
        </w:rPr>
        <w:t>Pojasnitev elementov vizije turizma Škofjeloško 2027</w:t>
      </w:r>
    </w:p>
    <w:tbl>
      <w:tblPr>
        <w:tblStyle w:val="TableGrid"/>
        <w:tblW w:w="9069" w:type="dxa"/>
        <w:tblBorders>
          <w:top w:val="single" w:sz="2" w:space="0" w:color="A8BD5D"/>
          <w:left w:val="single" w:sz="2" w:space="0" w:color="A8BD5D"/>
          <w:bottom w:val="single" w:sz="2" w:space="0" w:color="A8BD5D"/>
          <w:right w:val="single" w:sz="2" w:space="0" w:color="A8BD5D"/>
          <w:insideH w:val="single" w:sz="2" w:space="0" w:color="A8BD5D"/>
          <w:insideV w:val="single" w:sz="2" w:space="0" w:color="A8BD5D"/>
        </w:tblBorders>
        <w:tblLook w:val="04A0" w:firstRow="1" w:lastRow="0" w:firstColumn="1" w:lastColumn="0" w:noHBand="0" w:noVBand="1"/>
      </w:tblPr>
      <w:tblGrid>
        <w:gridCol w:w="2691"/>
        <w:gridCol w:w="3402"/>
        <w:gridCol w:w="2976"/>
      </w:tblGrid>
      <w:tr w:rsidR="007A6FED" w:rsidRPr="005B2FD3" w14:paraId="282CE3FF" w14:textId="77777777" w:rsidTr="002001A4">
        <w:tc>
          <w:tcPr>
            <w:tcW w:w="2691" w:type="dxa"/>
          </w:tcPr>
          <w:p w14:paraId="1F815D35" w14:textId="77777777" w:rsidR="00197BE8" w:rsidRPr="00821FEC" w:rsidRDefault="00197BE8" w:rsidP="00FC6A10">
            <w:pPr>
              <w:spacing w:line="276" w:lineRule="auto"/>
              <w:rPr>
                <w:rFonts w:ascii="Arial" w:hAnsi="Arial" w:cs="Arial"/>
                <w:b/>
                <w:sz w:val="20"/>
                <w:szCs w:val="20"/>
              </w:rPr>
            </w:pPr>
            <w:r w:rsidRPr="00821FEC">
              <w:rPr>
                <w:rFonts w:ascii="Arial" w:hAnsi="Arial" w:cs="Arial"/>
                <w:b/>
                <w:sz w:val="20"/>
                <w:szCs w:val="20"/>
              </w:rPr>
              <w:t>Element vizije</w:t>
            </w:r>
          </w:p>
        </w:tc>
        <w:tc>
          <w:tcPr>
            <w:tcW w:w="3402" w:type="dxa"/>
          </w:tcPr>
          <w:p w14:paraId="40E16C28" w14:textId="77777777" w:rsidR="00197BE8" w:rsidRPr="002001A4" w:rsidRDefault="00197BE8" w:rsidP="00FC6A10">
            <w:pPr>
              <w:spacing w:line="276" w:lineRule="auto"/>
              <w:rPr>
                <w:rFonts w:ascii="Arial" w:hAnsi="Arial" w:cs="Arial"/>
                <w:b/>
                <w:sz w:val="20"/>
                <w:szCs w:val="20"/>
              </w:rPr>
            </w:pPr>
            <w:r w:rsidRPr="002001A4">
              <w:rPr>
                <w:rFonts w:ascii="Arial" w:hAnsi="Arial" w:cs="Arial"/>
                <w:b/>
                <w:sz w:val="20"/>
                <w:szCs w:val="20"/>
              </w:rPr>
              <w:t>Kako ga razumemo</w:t>
            </w:r>
          </w:p>
        </w:tc>
        <w:tc>
          <w:tcPr>
            <w:tcW w:w="2976" w:type="dxa"/>
          </w:tcPr>
          <w:p w14:paraId="22FF1353" w14:textId="77777777" w:rsidR="00197BE8" w:rsidRPr="002001A4" w:rsidRDefault="00197BE8" w:rsidP="00FC6A10">
            <w:pPr>
              <w:spacing w:line="276" w:lineRule="auto"/>
              <w:rPr>
                <w:rFonts w:ascii="Arial" w:hAnsi="Arial" w:cs="Arial"/>
                <w:b/>
                <w:sz w:val="20"/>
                <w:szCs w:val="20"/>
              </w:rPr>
            </w:pPr>
            <w:r w:rsidRPr="002001A4">
              <w:rPr>
                <w:rFonts w:ascii="Arial" w:hAnsi="Arial" w:cs="Arial"/>
                <w:b/>
                <w:sz w:val="20"/>
                <w:szCs w:val="20"/>
              </w:rPr>
              <w:t>Kako ga vidimo v letu 2027 – kako vemo, da bomo uspešni?</w:t>
            </w:r>
          </w:p>
          <w:p w14:paraId="2E9513FF" w14:textId="58FB7DAC" w:rsidR="00197BE8" w:rsidRPr="002001A4" w:rsidRDefault="00197BE8" w:rsidP="00FC6A10">
            <w:pPr>
              <w:spacing w:line="276" w:lineRule="auto"/>
              <w:rPr>
                <w:rFonts w:ascii="Arial" w:hAnsi="Arial" w:cs="Arial"/>
                <w:sz w:val="18"/>
                <w:szCs w:val="20"/>
              </w:rPr>
            </w:pPr>
            <w:r w:rsidRPr="002001A4">
              <w:rPr>
                <w:rFonts w:ascii="Arial" w:hAnsi="Arial" w:cs="Arial"/>
                <w:sz w:val="18"/>
                <w:szCs w:val="20"/>
              </w:rPr>
              <w:t xml:space="preserve">POZOR: na tem mestu še ne kvantificiramo </w:t>
            </w:r>
            <w:r w:rsidR="00B02A66">
              <w:rPr>
                <w:rFonts w:ascii="Arial" w:hAnsi="Arial" w:cs="Arial"/>
                <w:sz w:val="18"/>
                <w:szCs w:val="20"/>
              </w:rPr>
              <w:t xml:space="preserve">ključnih </w:t>
            </w:r>
            <w:r w:rsidRPr="002001A4">
              <w:rPr>
                <w:rFonts w:ascii="Arial" w:hAnsi="Arial" w:cs="Arial"/>
                <w:sz w:val="18"/>
                <w:szCs w:val="20"/>
              </w:rPr>
              <w:t>kazalnikov, temveč opredeljujemo, kako bomo merili uspeh, kaj nam je pomembno</w:t>
            </w:r>
          </w:p>
        </w:tc>
      </w:tr>
      <w:tr w:rsidR="007A6FED" w:rsidRPr="005B2FD3" w14:paraId="4211BEBC" w14:textId="77777777" w:rsidTr="002001A4">
        <w:tc>
          <w:tcPr>
            <w:tcW w:w="2691" w:type="dxa"/>
          </w:tcPr>
          <w:p w14:paraId="5D33769E" w14:textId="77777777" w:rsidR="00197BE8" w:rsidRPr="002001A4" w:rsidRDefault="00197BE8" w:rsidP="00FC6A10">
            <w:pPr>
              <w:spacing w:line="276" w:lineRule="auto"/>
              <w:rPr>
                <w:rFonts w:ascii="Arial" w:hAnsi="Arial" w:cs="Arial"/>
                <w:b/>
                <w:color w:val="A8BD5D"/>
                <w:sz w:val="20"/>
                <w:szCs w:val="20"/>
              </w:rPr>
            </w:pPr>
            <w:r w:rsidRPr="00821FEC">
              <w:rPr>
                <w:rFonts w:ascii="Arial" w:hAnsi="Arial" w:cs="Arial"/>
                <w:sz w:val="20"/>
                <w:szCs w:val="20"/>
              </w:rPr>
              <w:t>Kako razumemo</w:t>
            </w:r>
            <w:r w:rsidRPr="002001A4">
              <w:rPr>
                <w:rFonts w:ascii="Arial" w:hAnsi="Arial" w:cs="Arial"/>
                <w:b/>
                <w:sz w:val="20"/>
                <w:szCs w:val="20"/>
              </w:rPr>
              <w:t xml:space="preserve"> </w:t>
            </w:r>
            <w:r w:rsidRPr="002001A4">
              <w:rPr>
                <w:rFonts w:ascii="Arial" w:hAnsi="Arial" w:cs="Arial"/>
                <w:b/>
                <w:color w:val="A8BD5D"/>
                <w:sz w:val="20"/>
                <w:szCs w:val="20"/>
              </w:rPr>
              <w:t>ZELENI (turizem)</w:t>
            </w:r>
          </w:p>
          <w:p w14:paraId="1A5A6218" w14:textId="77777777" w:rsidR="00197BE8" w:rsidRPr="002001A4" w:rsidRDefault="00197BE8" w:rsidP="00FC6A10">
            <w:pPr>
              <w:spacing w:line="276" w:lineRule="auto"/>
              <w:rPr>
                <w:rFonts w:ascii="Arial" w:hAnsi="Arial" w:cs="Arial"/>
                <w:color w:val="A8BD5D"/>
                <w:sz w:val="20"/>
                <w:szCs w:val="20"/>
              </w:rPr>
            </w:pPr>
          </w:p>
        </w:tc>
        <w:tc>
          <w:tcPr>
            <w:tcW w:w="3402" w:type="dxa"/>
          </w:tcPr>
          <w:p w14:paraId="1871EC44" w14:textId="77777777" w:rsidR="00197BE8" w:rsidRPr="002001A4" w:rsidRDefault="00197BE8" w:rsidP="00FC6A10">
            <w:pPr>
              <w:spacing w:line="276" w:lineRule="auto"/>
              <w:rPr>
                <w:rFonts w:ascii="Arial" w:hAnsi="Arial" w:cs="Arial"/>
                <w:sz w:val="20"/>
                <w:szCs w:val="20"/>
              </w:rPr>
            </w:pPr>
            <w:r w:rsidRPr="002001A4">
              <w:rPr>
                <w:rFonts w:ascii="Arial" w:hAnsi="Arial" w:cs="Arial"/>
                <w:sz w:val="20"/>
                <w:szCs w:val="20"/>
              </w:rPr>
              <w:lastRenderedPageBreak/>
              <w:t xml:space="preserve">Na naši identiteti ter naravi in kulturni dediščini temelječ turizem, </w:t>
            </w:r>
            <w:r w:rsidRPr="002001A4">
              <w:rPr>
                <w:rFonts w:ascii="Arial" w:hAnsi="Arial" w:cs="Arial"/>
                <w:sz w:val="20"/>
                <w:szCs w:val="20"/>
              </w:rPr>
              <w:lastRenderedPageBreak/>
              <w:t>ki ga razvijamo na premišljen, uravnotežen in odgovoren način, po principih vseh 3 oziroma 4 stebrov trajnosti (okoljski, družbeno-kulturni, ekonomski in podnebni). Predano uresničujemo zelene zaveze.</w:t>
            </w:r>
          </w:p>
        </w:tc>
        <w:tc>
          <w:tcPr>
            <w:tcW w:w="2976" w:type="dxa"/>
          </w:tcPr>
          <w:p w14:paraId="6581B35C" w14:textId="0DBB9CE0" w:rsidR="00197BE8" w:rsidRPr="002001A4" w:rsidRDefault="00197BE8" w:rsidP="00FC6A10">
            <w:pPr>
              <w:pStyle w:val="ListParagraph"/>
              <w:numPr>
                <w:ilvl w:val="0"/>
                <w:numId w:val="26"/>
              </w:numPr>
              <w:spacing w:line="276" w:lineRule="auto"/>
              <w:rPr>
                <w:rFonts w:ascii="Arial" w:hAnsi="Arial" w:cs="Arial"/>
                <w:sz w:val="18"/>
                <w:szCs w:val="20"/>
              </w:rPr>
            </w:pPr>
            <w:r w:rsidRPr="002001A4">
              <w:rPr>
                <w:rFonts w:ascii="Arial" w:hAnsi="Arial" w:cs="Arial"/>
                <w:sz w:val="18"/>
                <w:szCs w:val="20"/>
              </w:rPr>
              <w:lastRenderedPageBreak/>
              <w:t xml:space="preserve">Vse 4 občine v ZZST (Slovenia Green Destination) </w:t>
            </w:r>
            <w:r w:rsidRPr="002001A4">
              <w:rPr>
                <w:rFonts w:ascii="Arial" w:hAnsi="Arial" w:cs="Arial"/>
                <w:sz w:val="18"/>
                <w:szCs w:val="20"/>
              </w:rPr>
              <w:lastRenderedPageBreak/>
              <w:t>– ob ponovnih evalvacijah se izkazuje napredek.</w:t>
            </w:r>
          </w:p>
          <w:p w14:paraId="717DE71B" w14:textId="7855B7D0" w:rsidR="00943F35" w:rsidRPr="002001A4" w:rsidRDefault="00943F35" w:rsidP="00FC6A10">
            <w:pPr>
              <w:pStyle w:val="ListParagraph"/>
              <w:numPr>
                <w:ilvl w:val="0"/>
                <w:numId w:val="26"/>
              </w:numPr>
              <w:spacing w:line="276" w:lineRule="auto"/>
              <w:rPr>
                <w:rFonts w:ascii="Arial" w:hAnsi="Arial" w:cs="Arial"/>
                <w:sz w:val="18"/>
                <w:szCs w:val="20"/>
              </w:rPr>
            </w:pPr>
            <w:r w:rsidRPr="002001A4">
              <w:rPr>
                <w:rFonts w:ascii="Arial" w:hAnsi="Arial" w:cs="Arial"/>
                <w:sz w:val="18"/>
                <w:szCs w:val="20"/>
              </w:rPr>
              <w:t>Vstop vseh 4 Občin v ZERO WASTE platformo.</w:t>
            </w:r>
          </w:p>
          <w:p w14:paraId="3BCAB547" w14:textId="77777777" w:rsidR="00197BE8" w:rsidRPr="002001A4" w:rsidRDefault="00197BE8" w:rsidP="00FC6A10">
            <w:pPr>
              <w:pStyle w:val="ListParagraph"/>
              <w:numPr>
                <w:ilvl w:val="0"/>
                <w:numId w:val="26"/>
              </w:numPr>
              <w:spacing w:line="276" w:lineRule="auto"/>
              <w:rPr>
                <w:rFonts w:ascii="Arial" w:hAnsi="Arial" w:cs="Arial"/>
                <w:sz w:val="18"/>
                <w:szCs w:val="20"/>
              </w:rPr>
            </w:pPr>
            <w:r w:rsidRPr="002001A4">
              <w:rPr>
                <w:rFonts w:ascii="Arial" w:hAnsi="Arial" w:cs="Arial"/>
                <w:sz w:val="18"/>
                <w:szCs w:val="20"/>
              </w:rPr>
              <w:t>Povečevanje števila zelenih ponudnikov (Slovenia Green certificiranih).</w:t>
            </w:r>
          </w:p>
          <w:p w14:paraId="6A992B00" w14:textId="77777777" w:rsidR="00197BE8" w:rsidRPr="002001A4" w:rsidRDefault="00197BE8" w:rsidP="00FC6A10">
            <w:pPr>
              <w:pStyle w:val="ListParagraph"/>
              <w:numPr>
                <w:ilvl w:val="0"/>
                <w:numId w:val="26"/>
              </w:numPr>
              <w:spacing w:line="276" w:lineRule="auto"/>
              <w:rPr>
                <w:rFonts w:ascii="Arial" w:hAnsi="Arial" w:cs="Arial"/>
                <w:sz w:val="18"/>
                <w:szCs w:val="20"/>
              </w:rPr>
            </w:pPr>
            <w:r w:rsidRPr="002001A4">
              <w:rPr>
                <w:rFonts w:ascii="Arial" w:hAnsi="Arial" w:cs="Arial"/>
                <w:sz w:val="18"/>
                <w:szCs w:val="20"/>
              </w:rPr>
              <w:t>Zero waste prireditve, umik plastike za enkratno uporabo iz turizma in javne uprave, zmanjševanje odpadkov, uvajanje krožnih modelov.</w:t>
            </w:r>
          </w:p>
          <w:p w14:paraId="11138069" w14:textId="77777777" w:rsidR="00197BE8" w:rsidRPr="002001A4" w:rsidRDefault="00197BE8" w:rsidP="00FC6A10">
            <w:pPr>
              <w:pStyle w:val="ListParagraph"/>
              <w:numPr>
                <w:ilvl w:val="0"/>
                <w:numId w:val="26"/>
              </w:numPr>
              <w:spacing w:line="276" w:lineRule="auto"/>
              <w:rPr>
                <w:rFonts w:ascii="Arial" w:hAnsi="Arial" w:cs="Arial"/>
                <w:sz w:val="18"/>
                <w:szCs w:val="20"/>
              </w:rPr>
            </w:pPr>
            <w:r w:rsidRPr="002001A4">
              <w:rPr>
                <w:rFonts w:ascii="Arial" w:hAnsi="Arial" w:cs="Arial"/>
                <w:sz w:val="18"/>
                <w:szCs w:val="20"/>
              </w:rPr>
              <w:t>Brezogljičnost – merjenje in zmanjševanje.</w:t>
            </w:r>
          </w:p>
          <w:p w14:paraId="3431F4B7" w14:textId="6C1B5266" w:rsidR="00197BE8" w:rsidRPr="002001A4" w:rsidRDefault="00197BE8" w:rsidP="00FC6A10">
            <w:pPr>
              <w:pStyle w:val="ListParagraph"/>
              <w:numPr>
                <w:ilvl w:val="0"/>
                <w:numId w:val="26"/>
              </w:numPr>
              <w:spacing w:line="276" w:lineRule="auto"/>
              <w:rPr>
                <w:rFonts w:ascii="Arial" w:hAnsi="Arial" w:cs="Arial"/>
                <w:sz w:val="18"/>
                <w:szCs w:val="20"/>
              </w:rPr>
            </w:pPr>
            <w:r w:rsidRPr="002001A4">
              <w:rPr>
                <w:rFonts w:ascii="Arial" w:hAnsi="Arial" w:cs="Arial"/>
                <w:sz w:val="18"/>
                <w:szCs w:val="20"/>
              </w:rPr>
              <w:t>Krepitev kratkih verig –</w:t>
            </w:r>
            <w:r w:rsidR="00AF648C" w:rsidRPr="002001A4">
              <w:rPr>
                <w:rFonts w:ascii="Arial" w:hAnsi="Arial" w:cs="Arial"/>
                <w:sz w:val="18"/>
                <w:szCs w:val="20"/>
              </w:rPr>
              <w:t>koncept »</w:t>
            </w:r>
            <w:r w:rsidRPr="002001A4">
              <w:rPr>
                <w:rFonts w:ascii="Arial" w:hAnsi="Arial" w:cs="Arial"/>
                <w:sz w:val="18"/>
                <w:szCs w:val="20"/>
              </w:rPr>
              <w:t>od njive do vilic</w:t>
            </w:r>
            <w:r w:rsidR="00AF648C" w:rsidRPr="002001A4">
              <w:rPr>
                <w:rFonts w:ascii="Arial" w:hAnsi="Arial" w:cs="Arial"/>
                <w:sz w:val="18"/>
                <w:szCs w:val="20"/>
              </w:rPr>
              <w:t>«</w:t>
            </w:r>
            <w:r w:rsidRPr="002001A4">
              <w:rPr>
                <w:rFonts w:ascii="Arial" w:hAnsi="Arial" w:cs="Arial"/>
                <w:sz w:val="18"/>
                <w:szCs w:val="20"/>
              </w:rPr>
              <w:t>.</w:t>
            </w:r>
          </w:p>
          <w:p w14:paraId="7B85EFA3" w14:textId="77777777" w:rsidR="00197BE8" w:rsidRPr="002001A4" w:rsidRDefault="00197BE8" w:rsidP="00FC6A10">
            <w:pPr>
              <w:pStyle w:val="ListParagraph"/>
              <w:numPr>
                <w:ilvl w:val="0"/>
                <w:numId w:val="26"/>
              </w:numPr>
              <w:spacing w:line="276" w:lineRule="auto"/>
              <w:rPr>
                <w:rFonts w:ascii="Arial" w:hAnsi="Arial" w:cs="Arial"/>
                <w:sz w:val="18"/>
                <w:szCs w:val="20"/>
              </w:rPr>
            </w:pPr>
            <w:r w:rsidRPr="002001A4">
              <w:rPr>
                <w:rFonts w:ascii="Arial" w:hAnsi="Arial" w:cs="Arial"/>
                <w:sz w:val="18"/>
                <w:szCs w:val="20"/>
              </w:rPr>
              <w:t>Število ponudnikov v KBZ Okusi Škofjeloškega.</w:t>
            </w:r>
          </w:p>
          <w:p w14:paraId="5C473447" w14:textId="60537231" w:rsidR="00197BE8" w:rsidRPr="002001A4" w:rsidRDefault="00197BE8" w:rsidP="00FC6A10">
            <w:pPr>
              <w:pStyle w:val="ListParagraph"/>
              <w:numPr>
                <w:ilvl w:val="0"/>
                <w:numId w:val="26"/>
              </w:numPr>
              <w:spacing w:line="276" w:lineRule="auto"/>
              <w:rPr>
                <w:rFonts w:ascii="Arial" w:hAnsi="Arial" w:cs="Arial"/>
                <w:sz w:val="18"/>
                <w:szCs w:val="20"/>
              </w:rPr>
            </w:pPr>
            <w:r w:rsidRPr="002001A4">
              <w:rPr>
                <w:rFonts w:ascii="Arial" w:hAnsi="Arial" w:cs="Arial"/>
                <w:sz w:val="18"/>
                <w:szCs w:val="20"/>
              </w:rPr>
              <w:t>Razvoj turizma v sodelovanju z lokalno skupnostjo (ankete, srečanja, sodelovalne platforme, participativni proračun).</w:t>
            </w:r>
          </w:p>
          <w:p w14:paraId="32AD6F92" w14:textId="77777777" w:rsidR="00197BE8" w:rsidRPr="002001A4" w:rsidRDefault="00197BE8" w:rsidP="00FC6A10">
            <w:pPr>
              <w:pStyle w:val="ListParagraph"/>
              <w:numPr>
                <w:ilvl w:val="0"/>
                <w:numId w:val="26"/>
              </w:numPr>
              <w:spacing w:line="276" w:lineRule="auto"/>
              <w:rPr>
                <w:rFonts w:ascii="Arial" w:hAnsi="Arial" w:cs="Arial"/>
                <w:sz w:val="18"/>
                <w:szCs w:val="20"/>
              </w:rPr>
            </w:pPr>
            <w:r w:rsidRPr="002001A4">
              <w:rPr>
                <w:rFonts w:ascii="Arial" w:hAnsi="Arial" w:cs="Arial"/>
                <w:sz w:val="18"/>
                <w:szCs w:val="20"/>
              </w:rPr>
              <w:t>Usmerjanje tokov in upravljanje točk obiska.</w:t>
            </w:r>
          </w:p>
          <w:p w14:paraId="429DFD78" w14:textId="77777777" w:rsidR="00197BE8" w:rsidRPr="002001A4" w:rsidRDefault="00197BE8" w:rsidP="00FC6A10">
            <w:pPr>
              <w:pStyle w:val="ListParagraph"/>
              <w:numPr>
                <w:ilvl w:val="0"/>
                <w:numId w:val="26"/>
              </w:numPr>
              <w:spacing w:line="276" w:lineRule="auto"/>
              <w:rPr>
                <w:rFonts w:ascii="Arial" w:hAnsi="Arial" w:cs="Arial"/>
                <w:sz w:val="18"/>
                <w:szCs w:val="20"/>
              </w:rPr>
            </w:pPr>
            <w:r w:rsidRPr="002001A4">
              <w:rPr>
                <w:rFonts w:ascii="Arial" w:hAnsi="Arial" w:cs="Arial"/>
                <w:sz w:val="18"/>
                <w:szCs w:val="20"/>
              </w:rPr>
              <w:t>Zeleno in družbeno odgovorno komuniciranje/trženje.</w:t>
            </w:r>
          </w:p>
        </w:tc>
      </w:tr>
      <w:tr w:rsidR="007A6FED" w:rsidRPr="005B2FD3" w14:paraId="57F0AB67" w14:textId="77777777" w:rsidTr="002001A4">
        <w:tc>
          <w:tcPr>
            <w:tcW w:w="2691" w:type="dxa"/>
          </w:tcPr>
          <w:p w14:paraId="3B7573FE" w14:textId="77777777" w:rsidR="00197BE8" w:rsidRPr="002001A4" w:rsidRDefault="00197BE8" w:rsidP="00FC6A10">
            <w:pPr>
              <w:spacing w:line="276" w:lineRule="auto"/>
              <w:rPr>
                <w:rFonts w:ascii="Arial" w:hAnsi="Arial" w:cs="Arial"/>
                <w:b/>
                <w:color w:val="A8BD5D"/>
                <w:sz w:val="20"/>
                <w:szCs w:val="20"/>
              </w:rPr>
            </w:pPr>
            <w:r w:rsidRPr="00821FEC">
              <w:rPr>
                <w:rFonts w:ascii="Arial" w:hAnsi="Arial" w:cs="Arial"/>
                <w:sz w:val="20"/>
                <w:szCs w:val="20"/>
              </w:rPr>
              <w:lastRenderedPageBreak/>
              <w:t>Kako razumemo</w:t>
            </w:r>
            <w:r w:rsidRPr="002001A4">
              <w:rPr>
                <w:rFonts w:ascii="Arial" w:hAnsi="Arial" w:cs="Arial"/>
                <w:b/>
                <w:sz w:val="20"/>
                <w:szCs w:val="20"/>
              </w:rPr>
              <w:t xml:space="preserve"> </w:t>
            </w:r>
            <w:r w:rsidRPr="002001A4">
              <w:rPr>
                <w:rFonts w:ascii="Arial" w:hAnsi="Arial" w:cs="Arial"/>
                <w:b/>
                <w:color w:val="A8BD5D"/>
                <w:sz w:val="20"/>
                <w:szCs w:val="20"/>
              </w:rPr>
              <w:t>BUTIČNI turizem</w:t>
            </w:r>
          </w:p>
          <w:p w14:paraId="3C1D0636" w14:textId="77777777" w:rsidR="00AF648C" w:rsidRPr="002001A4" w:rsidRDefault="00AF648C" w:rsidP="00FC6A10">
            <w:pPr>
              <w:spacing w:line="276" w:lineRule="auto"/>
              <w:rPr>
                <w:rFonts w:ascii="Arial" w:hAnsi="Arial" w:cs="Arial"/>
                <w:b/>
                <w:sz w:val="20"/>
                <w:szCs w:val="20"/>
              </w:rPr>
            </w:pPr>
          </w:p>
          <w:p w14:paraId="30AB5573" w14:textId="6977D93E" w:rsidR="00F2282E" w:rsidRPr="002001A4" w:rsidRDefault="00AF648C" w:rsidP="00FC6A10">
            <w:pPr>
              <w:spacing w:line="276" w:lineRule="auto"/>
              <w:rPr>
                <w:rFonts w:ascii="Arial" w:hAnsi="Arial" w:cs="Arial"/>
                <w:b/>
                <w:sz w:val="20"/>
                <w:szCs w:val="20"/>
              </w:rPr>
            </w:pPr>
            <w:r w:rsidRPr="002001A4">
              <w:rPr>
                <w:rFonts w:ascii="Arial" w:hAnsi="Arial" w:cs="Arial"/>
                <w:sz w:val="20"/>
                <w:szCs w:val="20"/>
              </w:rPr>
              <w:t xml:space="preserve">Butičnost ne razumemo kot </w:t>
            </w:r>
            <w:r w:rsidR="00014680" w:rsidRPr="00F2282E">
              <w:rPr>
                <w:rFonts w:ascii="Arial" w:hAnsi="Arial" w:cs="Arial"/>
                <w:sz w:val="20"/>
                <w:szCs w:val="20"/>
              </w:rPr>
              <w:t>ekskluzivnost</w:t>
            </w:r>
            <w:r w:rsidRPr="002001A4">
              <w:rPr>
                <w:rFonts w:ascii="Arial" w:hAnsi="Arial" w:cs="Arial"/>
                <w:sz w:val="20"/>
                <w:szCs w:val="20"/>
              </w:rPr>
              <w:t xml:space="preserve"> in 5-zvezdičn</w:t>
            </w:r>
            <w:r w:rsidR="007A6FED" w:rsidRPr="002001A4">
              <w:rPr>
                <w:rFonts w:ascii="Arial" w:hAnsi="Arial" w:cs="Arial"/>
                <w:sz w:val="20"/>
                <w:szCs w:val="20"/>
              </w:rPr>
              <w:t>o</w:t>
            </w:r>
            <w:r w:rsidRPr="002001A4">
              <w:rPr>
                <w:rFonts w:ascii="Arial" w:hAnsi="Arial" w:cs="Arial"/>
                <w:sz w:val="20"/>
                <w:szCs w:val="20"/>
              </w:rPr>
              <w:t xml:space="preserve"> ponudb</w:t>
            </w:r>
            <w:r w:rsidR="007A6FED" w:rsidRPr="002001A4">
              <w:rPr>
                <w:rFonts w:ascii="Arial" w:hAnsi="Arial" w:cs="Arial"/>
                <w:sz w:val="20"/>
                <w:szCs w:val="20"/>
              </w:rPr>
              <w:t>o</w:t>
            </w:r>
            <w:r w:rsidRPr="002001A4">
              <w:rPr>
                <w:rFonts w:ascii="Arial" w:hAnsi="Arial" w:cs="Arial"/>
                <w:sz w:val="20"/>
                <w:szCs w:val="20"/>
              </w:rPr>
              <w:t>/nastanitve</w:t>
            </w:r>
            <w:r w:rsidR="00857B28" w:rsidRPr="002001A4">
              <w:rPr>
                <w:rFonts w:ascii="Arial" w:hAnsi="Arial" w:cs="Arial"/>
                <w:sz w:val="20"/>
                <w:szCs w:val="20"/>
              </w:rPr>
              <w:t xml:space="preserve"> (</w:t>
            </w:r>
            <w:r w:rsidR="00014680" w:rsidRPr="00F2282E">
              <w:rPr>
                <w:rFonts w:ascii="Arial" w:hAnsi="Arial" w:cs="Arial"/>
                <w:sz w:val="20"/>
                <w:szCs w:val="20"/>
              </w:rPr>
              <w:t>kategorijo</w:t>
            </w:r>
            <w:r w:rsidR="00857B28" w:rsidRPr="002001A4">
              <w:rPr>
                <w:rFonts w:ascii="Arial" w:hAnsi="Arial" w:cs="Arial"/>
                <w:sz w:val="20"/>
                <w:szCs w:val="20"/>
              </w:rPr>
              <w:t>)</w:t>
            </w:r>
            <w:r w:rsidRPr="002001A4">
              <w:rPr>
                <w:rFonts w:ascii="Arial" w:hAnsi="Arial" w:cs="Arial"/>
                <w:sz w:val="20"/>
                <w:szCs w:val="20"/>
              </w:rPr>
              <w:t>.</w:t>
            </w:r>
            <w:r w:rsidRPr="00821FEC">
              <w:rPr>
                <w:rFonts w:ascii="Arial" w:hAnsi="Arial" w:cs="Arial"/>
                <w:b/>
                <w:sz w:val="20"/>
                <w:szCs w:val="20"/>
              </w:rPr>
              <w:t xml:space="preserve"> </w:t>
            </w:r>
          </w:p>
          <w:p w14:paraId="3DCEF97B" w14:textId="4FFFE2C4" w:rsidR="00AF648C" w:rsidRPr="00821FEC" w:rsidRDefault="00AF648C" w:rsidP="00FC6A10">
            <w:pPr>
              <w:spacing w:line="276" w:lineRule="auto"/>
              <w:rPr>
                <w:rFonts w:ascii="Arial" w:hAnsi="Arial" w:cs="Arial"/>
                <w:b/>
                <w:sz w:val="20"/>
                <w:szCs w:val="20"/>
              </w:rPr>
            </w:pPr>
            <w:r w:rsidRPr="00821FEC">
              <w:rPr>
                <w:rFonts w:ascii="Arial" w:hAnsi="Arial" w:cs="Arial"/>
                <w:b/>
                <w:sz w:val="20"/>
                <w:szCs w:val="20"/>
              </w:rPr>
              <w:t xml:space="preserve">Gre za koncept manjše </w:t>
            </w:r>
            <w:r w:rsidR="00F2282E" w:rsidRPr="002001A4">
              <w:rPr>
                <w:rFonts w:ascii="Arial" w:hAnsi="Arial" w:cs="Arial"/>
                <w:b/>
                <w:sz w:val="20"/>
                <w:szCs w:val="20"/>
              </w:rPr>
              <w:t xml:space="preserve">kakovostne </w:t>
            </w:r>
            <w:r w:rsidRPr="00821FEC">
              <w:rPr>
                <w:rFonts w:ascii="Arial" w:hAnsi="Arial" w:cs="Arial"/>
                <w:b/>
                <w:sz w:val="20"/>
                <w:szCs w:val="20"/>
              </w:rPr>
              <w:t xml:space="preserve">ponudbe, </w:t>
            </w:r>
            <w:r w:rsidR="00F2282E" w:rsidRPr="002001A4">
              <w:rPr>
                <w:rFonts w:ascii="Arial" w:hAnsi="Arial" w:cs="Arial"/>
                <w:b/>
                <w:sz w:val="20"/>
                <w:szCs w:val="20"/>
              </w:rPr>
              <w:t xml:space="preserve">z </w:t>
            </w:r>
            <w:r w:rsidRPr="00821FEC">
              <w:rPr>
                <w:rFonts w:ascii="Arial" w:hAnsi="Arial" w:cs="Arial"/>
                <w:b/>
                <w:sz w:val="20"/>
                <w:szCs w:val="20"/>
              </w:rPr>
              <w:t>oseb</w:t>
            </w:r>
            <w:r w:rsidR="00F2282E" w:rsidRPr="002001A4">
              <w:rPr>
                <w:rFonts w:ascii="Arial" w:hAnsi="Arial" w:cs="Arial"/>
                <w:b/>
                <w:sz w:val="20"/>
                <w:szCs w:val="20"/>
              </w:rPr>
              <w:t xml:space="preserve">nim </w:t>
            </w:r>
            <w:r w:rsidRPr="00821FEC">
              <w:rPr>
                <w:rFonts w:ascii="Arial" w:hAnsi="Arial" w:cs="Arial"/>
                <w:b/>
                <w:sz w:val="20"/>
                <w:szCs w:val="20"/>
              </w:rPr>
              <w:t>pristop</w:t>
            </w:r>
            <w:r w:rsidR="00F2282E" w:rsidRPr="002001A4">
              <w:rPr>
                <w:rFonts w:ascii="Arial" w:hAnsi="Arial" w:cs="Arial"/>
                <w:b/>
                <w:sz w:val="20"/>
                <w:szCs w:val="20"/>
              </w:rPr>
              <w:t>om. N</w:t>
            </w:r>
            <w:r w:rsidRPr="00821FEC">
              <w:rPr>
                <w:rFonts w:ascii="Arial" w:hAnsi="Arial" w:cs="Arial"/>
                <w:b/>
                <w:sz w:val="20"/>
                <w:szCs w:val="20"/>
              </w:rPr>
              <w:t>a pod</w:t>
            </w:r>
            <w:r w:rsidR="007A6FED" w:rsidRPr="002001A4">
              <w:rPr>
                <w:rFonts w:ascii="Arial" w:hAnsi="Arial" w:cs="Arial"/>
                <w:b/>
                <w:sz w:val="20"/>
                <w:szCs w:val="20"/>
              </w:rPr>
              <w:t xml:space="preserve">eželju </w:t>
            </w:r>
            <w:r w:rsidR="00F2282E" w:rsidRPr="002001A4">
              <w:rPr>
                <w:rFonts w:ascii="Arial" w:hAnsi="Arial" w:cs="Arial"/>
                <w:b/>
                <w:sz w:val="20"/>
                <w:szCs w:val="20"/>
              </w:rPr>
              <w:t xml:space="preserve">butično pomeni avtentično/pristno in </w:t>
            </w:r>
            <w:r w:rsidRPr="00821FEC">
              <w:rPr>
                <w:rFonts w:ascii="Arial" w:hAnsi="Arial" w:cs="Arial"/>
                <w:b/>
                <w:sz w:val="20"/>
                <w:szCs w:val="20"/>
              </w:rPr>
              <w:t>domačn</w:t>
            </w:r>
            <w:r w:rsidR="00F2282E" w:rsidRPr="002001A4">
              <w:rPr>
                <w:rFonts w:ascii="Arial" w:hAnsi="Arial" w:cs="Arial"/>
                <w:b/>
                <w:sz w:val="20"/>
                <w:szCs w:val="20"/>
              </w:rPr>
              <w:t xml:space="preserve">o </w:t>
            </w:r>
            <w:r w:rsidR="007A6FED" w:rsidRPr="00821FEC">
              <w:rPr>
                <w:rFonts w:ascii="Arial" w:hAnsi="Arial" w:cs="Arial"/>
                <w:b/>
                <w:sz w:val="20"/>
                <w:szCs w:val="20"/>
              </w:rPr>
              <w:t xml:space="preserve">– a </w:t>
            </w:r>
            <w:r w:rsidR="00F2282E" w:rsidRPr="002001A4">
              <w:rPr>
                <w:rFonts w:ascii="Arial" w:hAnsi="Arial" w:cs="Arial"/>
                <w:b/>
                <w:sz w:val="20"/>
                <w:szCs w:val="20"/>
              </w:rPr>
              <w:t xml:space="preserve">vendar </w:t>
            </w:r>
            <w:r w:rsidR="007A6FED" w:rsidRPr="00821FEC">
              <w:rPr>
                <w:rFonts w:ascii="Arial" w:hAnsi="Arial" w:cs="Arial"/>
                <w:b/>
                <w:sz w:val="20"/>
                <w:szCs w:val="20"/>
              </w:rPr>
              <w:t>profesionalno</w:t>
            </w:r>
            <w:r w:rsidR="00F2282E" w:rsidRPr="002001A4">
              <w:rPr>
                <w:rFonts w:ascii="Arial" w:hAnsi="Arial" w:cs="Arial"/>
                <w:b/>
                <w:sz w:val="20"/>
                <w:szCs w:val="20"/>
              </w:rPr>
              <w:t xml:space="preserve"> in kakovostno, v urbanih središčih pa je pojem butično ustrezen. </w:t>
            </w:r>
            <w:r w:rsidR="00F2282E" w:rsidRPr="002001A4">
              <w:rPr>
                <w:rFonts w:ascii="Arial" w:hAnsi="Arial" w:cs="Arial"/>
                <w:sz w:val="20"/>
                <w:szCs w:val="20"/>
              </w:rPr>
              <w:t>O</w:t>
            </w:r>
            <w:r w:rsidRPr="002001A4">
              <w:rPr>
                <w:rFonts w:ascii="Arial" w:hAnsi="Arial" w:cs="Arial"/>
                <w:sz w:val="20"/>
                <w:szCs w:val="20"/>
              </w:rPr>
              <w:t xml:space="preserve">b tem </w:t>
            </w:r>
            <w:r w:rsidR="00F2282E" w:rsidRPr="002001A4">
              <w:rPr>
                <w:rFonts w:ascii="Arial" w:hAnsi="Arial" w:cs="Arial"/>
                <w:sz w:val="20"/>
                <w:szCs w:val="20"/>
              </w:rPr>
              <w:t>gre za ponudbo, ki gradi na lokalni identiteti, ima</w:t>
            </w:r>
            <w:r w:rsidRPr="002001A4">
              <w:rPr>
                <w:rFonts w:ascii="Arial" w:hAnsi="Arial" w:cs="Arial"/>
                <w:sz w:val="20"/>
                <w:szCs w:val="20"/>
              </w:rPr>
              <w:t xml:space="preserve"> zgodb</w:t>
            </w:r>
            <w:r w:rsidR="00F2282E" w:rsidRPr="002001A4">
              <w:rPr>
                <w:rFonts w:ascii="Arial" w:hAnsi="Arial" w:cs="Arial"/>
                <w:sz w:val="20"/>
                <w:szCs w:val="20"/>
              </w:rPr>
              <w:t>o</w:t>
            </w:r>
            <w:r w:rsidRPr="002001A4">
              <w:rPr>
                <w:rFonts w:ascii="Arial" w:hAnsi="Arial" w:cs="Arial"/>
                <w:sz w:val="20"/>
                <w:szCs w:val="20"/>
              </w:rPr>
              <w:t xml:space="preserve">, </w:t>
            </w:r>
            <w:r w:rsidR="00F2282E" w:rsidRPr="002001A4">
              <w:rPr>
                <w:rFonts w:ascii="Arial" w:hAnsi="Arial" w:cs="Arial"/>
                <w:sz w:val="20"/>
                <w:szCs w:val="20"/>
              </w:rPr>
              <w:t>pomembna pa je tudi</w:t>
            </w:r>
            <w:r w:rsidR="007A6FED" w:rsidRPr="002001A4">
              <w:rPr>
                <w:rFonts w:ascii="Arial" w:hAnsi="Arial" w:cs="Arial"/>
                <w:sz w:val="20"/>
                <w:szCs w:val="20"/>
              </w:rPr>
              <w:t xml:space="preserve"> dobra </w:t>
            </w:r>
            <w:r w:rsidR="00F2282E" w:rsidRPr="002001A4">
              <w:rPr>
                <w:rFonts w:ascii="Arial" w:hAnsi="Arial" w:cs="Arial"/>
                <w:sz w:val="20"/>
                <w:szCs w:val="20"/>
              </w:rPr>
              <w:t xml:space="preserve">(lokalna) </w:t>
            </w:r>
            <w:r w:rsidR="007A6FED" w:rsidRPr="002001A4">
              <w:rPr>
                <w:rFonts w:ascii="Arial" w:hAnsi="Arial" w:cs="Arial"/>
                <w:sz w:val="20"/>
                <w:szCs w:val="20"/>
              </w:rPr>
              <w:t xml:space="preserve">kulinarika in vse </w:t>
            </w:r>
            <w:r w:rsidR="00014680" w:rsidRPr="00F2282E">
              <w:rPr>
                <w:rFonts w:ascii="Arial" w:hAnsi="Arial" w:cs="Arial"/>
                <w:sz w:val="20"/>
                <w:szCs w:val="20"/>
              </w:rPr>
              <w:t>pomembneje</w:t>
            </w:r>
            <w:r w:rsidR="007A6FED" w:rsidRPr="002001A4">
              <w:rPr>
                <w:rFonts w:ascii="Arial" w:hAnsi="Arial" w:cs="Arial"/>
                <w:sz w:val="20"/>
                <w:szCs w:val="20"/>
              </w:rPr>
              <w:t xml:space="preserve"> – digitalizacija procesov in trženja.</w:t>
            </w:r>
          </w:p>
        </w:tc>
        <w:tc>
          <w:tcPr>
            <w:tcW w:w="3402" w:type="dxa"/>
          </w:tcPr>
          <w:p w14:paraId="4845AC97" w14:textId="364AF3CD" w:rsidR="00197BE8" w:rsidRPr="002001A4" w:rsidRDefault="00197BE8" w:rsidP="00FC6A10">
            <w:pPr>
              <w:spacing w:line="276" w:lineRule="auto"/>
              <w:rPr>
                <w:rFonts w:ascii="Arial" w:hAnsi="Arial" w:cs="Arial"/>
                <w:b/>
                <w:color w:val="A8BD5D"/>
                <w:sz w:val="20"/>
                <w:szCs w:val="20"/>
              </w:rPr>
            </w:pPr>
            <w:r w:rsidRPr="002001A4">
              <w:rPr>
                <w:rFonts w:ascii="Arial" w:hAnsi="Arial" w:cs="Arial"/>
                <w:sz w:val="20"/>
                <w:szCs w:val="20"/>
              </w:rPr>
              <w:t>Ne-množična in urejena destinacija, kjer je še vedno mogoče najti mir. Butična ponudba, koncept manjših nastanitvenih ponudnikov, kakovostna lokalna in avtentična gastronomija ter butična doživetja. Delo na kakovostni storitvi in nudenju občutka personalizirane izkušnje v pristnem podeželskem okolju. Skrb za kulturno krajino in udejanjanje visokih standardov prenov mestnih in vaških jeder ter javne infrastrukture in urbane oprem</w:t>
            </w:r>
            <w:r w:rsidR="007A6FED" w:rsidRPr="002001A4">
              <w:rPr>
                <w:rFonts w:ascii="Arial" w:hAnsi="Arial" w:cs="Arial"/>
                <w:sz w:val="20"/>
                <w:szCs w:val="20"/>
              </w:rPr>
              <w:t xml:space="preserve">e, v zasebnih ponudbah pa delo na kakovostnih ambientih in naravnih materialih. </w:t>
            </w:r>
          </w:p>
        </w:tc>
        <w:tc>
          <w:tcPr>
            <w:tcW w:w="2976" w:type="dxa"/>
          </w:tcPr>
          <w:p w14:paraId="33FAEC95" w14:textId="68DED028" w:rsidR="00197BE8" w:rsidRPr="002001A4" w:rsidRDefault="00197BE8" w:rsidP="00FC6A10">
            <w:pPr>
              <w:pStyle w:val="ListParagraph"/>
              <w:numPr>
                <w:ilvl w:val="0"/>
                <w:numId w:val="26"/>
              </w:numPr>
              <w:spacing w:line="276" w:lineRule="auto"/>
              <w:rPr>
                <w:rFonts w:ascii="Arial" w:hAnsi="Arial" w:cs="Arial"/>
                <w:sz w:val="18"/>
                <w:szCs w:val="20"/>
              </w:rPr>
            </w:pPr>
            <w:r w:rsidRPr="002001A4">
              <w:rPr>
                <w:rFonts w:ascii="Arial" w:hAnsi="Arial" w:cs="Arial"/>
                <w:sz w:val="18"/>
                <w:szCs w:val="20"/>
              </w:rPr>
              <w:t>Število nadgrajenih ali novih butičnih nastanitvenih ponudnikov (</w:t>
            </w:r>
            <w:r w:rsidR="007A6FED" w:rsidRPr="002001A4">
              <w:rPr>
                <w:rFonts w:ascii="Arial" w:hAnsi="Arial" w:cs="Arial"/>
                <w:sz w:val="18"/>
                <w:szCs w:val="20"/>
              </w:rPr>
              <w:t>vse več 4</w:t>
            </w:r>
            <w:r w:rsidRPr="002001A4">
              <w:rPr>
                <w:rFonts w:ascii="Arial" w:hAnsi="Arial" w:cs="Arial"/>
                <w:sz w:val="18"/>
                <w:szCs w:val="20"/>
              </w:rPr>
              <w:t xml:space="preserve"> zvezdic</w:t>
            </w:r>
            <w:r w:rsidR="007A6FED" w:rsidRPr="002001A4">
              <w:rPr>
                <w:rFonts w:ascii="Arial" w:hAnsi="Arial" w:cs="Arial"/>
                <w:sz w:val="18"/>
                <w:szCs w:val="20"/>
              </w:rPr>
              <w:t>e</w:t>
            </w:r>
            <w:r w:rsidRPr="002001A4">
              <w:rPr>
                <w:rFonts w:ascii="Arial" w:hAnsi="Arial" w:cs="Arial"/>
                <w:sz w:val="18"/>
                <w:szCs w:val="20"/>
              </w:rPr>
              <w:t>).</w:t>
            </w:r>
          </w:p>
          <w:p w14:paraId="3C52CDCC" w14:textId="77777777" w:rsidR="00197BE8" w:rsidRPr="002001A4" w:rsidRDefault="00197BE8" w:rsidP="00FC6A10">
            <w:pPr>
              <w:pStyle w:val="ListParagraph"/>
              <w:numPr>
                <w:ilvl w:val="0"/>
                <w:numId w:val="26"/>
              </w:numPr>
              <w:spacing w:line="276" w:lineRule="auto"/>
              <w:rPr>
                <w:rFonts w:ascii="Arial" w:hAnsi="Arial" w:cs="Arial"/>
                <w:sz w:val="18"/>
                <w:szCs w:val="20"/>
              </w:rPr>
            </w:pPr>
            <w:r w:rsidRPr="002001A4">
              <w:rPr>
                <w:rFonts w:ascii="Arial" w:hAnsi="Arial" w:cs="Arial"/>
                <w:sz w:val="18"/>
                <w:szCs w:val="20"/>
              </w:rPr>
              <w:t>Število nadgrajenih ali novih gostinskih ponudnikov.</w:t>
            </w:r>
          </w:p>
          <w:p w14:paraId="4FADD164" w14:textId="07E69A56" w:rsidR="00197BE8" w:rsidRPr="002001A4" w:rsidRDefault="00197BE8" w:rsidP="00FC6A10">
            <w:pPr>
              <w:pStyle w:val="ListParagraph"/>
              <w:numPr>
                <w:ilvl w:val="0"/>
                <w:numId w:val="26"/>
              </w:numPr>
              <w:spacing w:line="276" w:lineRule="auto"/>
              <w:rPr>
                <w:rFonts w:ascii="Arial" w:hAnsi="Arial" w:cs="Arial"/>
                <w:sz w:val="18"/>
                <w:szCs w:val="20"/>
              </w:rPr>
            </w:pPr>
            <w:r w:rsidRPr="002001A4">
              <w:rPr>
                <w:rFonts w:ascii="Arial" w:hAnsi="Arial" w:cs="Arial"/>
                <w:sz w:val="18"/>
                <w:szCs w:val="20"/>
              </w:rPr>
              <w:t xml:space="preserve">Število vključitev v Michelinov in/ali </w:t>
            </w:r>
            <w:r w:rsidRPr="002001A4">
              <w:rPr>
                <w:rFonts w:ascii="Arial" w:hAnsi="Arial" w:cs="Arial"/>
                <w:bCs/>
                <w:sz w:val="18"/>
                <w:szCs w:val="20"/>
              </w:rPr>
              <w:t>Gault</w:t>
            </w:r>
            <w:r w:rsidRPr="002001A4">
              <w:rPr>
                <w:rFonts w:ascii="Arial" w:hAnsi="Arial" w:cs="Arial"/>
                <w:sz w:val="18"/>
                <w:szCs w:val="20"/>
              </w:rPr>
              <w:t> &amp; </w:t>
            </w:r>
            <w:r w:rsidRPr="002001A4">
              <w:rPr>
                <w:rFonts w:ascii="Arial" w:hAnsi="Arial" w:cs="Arial"/>
                <w:bCs/>
                <w:sz w:val="18"/>
                <w:szCs w:val="20"/>
              </w:rPr>
              <w:t>Millau</w:t>
            </w:r>
            <w:r w:rsidR="007A6FED" w:rsidRPr="002001A4">
              <w:rPr>
                <w:rFonts w:ascii="Arial" w:hAnsi="Arial" w:cs="Arial"/>
                <w:bCs/>
                <w:sz w:val="18"/>
                <w:szCs w:val="20"/>
              </w:rPr>
              <w:t xml:space="preserve"> vodnik</w:t>
            </w:r>
            <w:r w:rsidRPr="002001A4">
              <w:rPr>
                <w:rFonts w:ascii="Arial" w:hAnsi="Arial" w:cs="Arial"/>
                <w:bCs/>
                <w:sz w:val="18"/>
                <w:szCs w:val="20"/>
              </w:rPr>
              <w:t>.</w:t>
            </w:r>
            <w:r w:rsidRPr="002001A4">
              <w:rPr>
                <w:rFonts w:ascii="Arial" w:hAnsi="Arial" w:cs="Arial"/>
                <w:sz w:val="18"/>
                <w:szCs w:val="20"/>
              </w:rPr>
              <w:t> </w:t>
            </w:r>
          </w:p>
          <w:p w14:paraId="5A46D1B4" w14:textId="417FCD1F" w:rsidR="00197BE8" w:rsidRPr="002001A4" w:rsidRDefault="00197BE8" w:rsidP="00FC6A10">
            <w:pPr>
              <w:pStyle w:val="ListParagraph"/>
              <w:numPr>
                <w:ilvl w:val="0"/>
                <w:numId w:val="26"/>
              </w:numPr>
              <w:spacing w:line="276" w:lineRule="auto"/>
              <w:rPr>
                <w:rFonts w:ascii="Arial" w:hAnsi="Arial" w:cs="Arial"/>
                <w:sz w:val="18"/>
                <w:szCs w:val="20"/>
              </w:rPr>
            </w:pPr>
            <w:r w:rsidRPr="002001A4">
              <w:rPr>
                <w:rFonts w:ascii="Arial" w:hAnsi="Arial" w:cs="Arial"/>
                <w:sz w:val="18"/>
                <w:szCs w:val="20"/>
              </w:rPr>
              <w:t xml:space="preserve">Število doživetij, ki udejanjajo kriterije 5-zvezdičnih doživetij </w:t>
            </w:r>
            <w:r w:rsidR="007A6FED" w:rsidRPr="002001A4">
              <w:rPr>
                <w:rFonts w:ascii="Arial" w:hAnsi="Arial" w:cs="Arial"/>
                <w:sz w:val="18"/>
                <w:szCs w:val="20"/>
              </w:rPr>
              <w:t xml:space="preserve">(ne nujno certificirano s strani Slovenia Unique Experiences) </w:t>
            </w:r>
            <w:r w:rsidRPr="002001A4">
              <w:rPr>
                <w:rFonts w:ascii="Arial" w:hAnsi="Arial" w:cs="Arial"/>
                <w:sz w:val="18"/>
                <w:szCs w:val="20"/>
              </w:rPr>
              <w:t>– in obseg prodaje</w:t>
            </w:r>
            <w:r w:rsidR="007A6FED" w:rsidRPr="002001A4">
              <w:rPr>
                <w:rFonts w:ascii="Arial" w:hAnsi="Arial" w:cs="Arial"/>
                <w:sz w:val="18"/>
                <w:szCs w:val="20"/>
              </w:rPr>
              <w:t xml:space="preserve"> teh doživetij</w:t>
            </w:r>
            <w:r w:rsidRPr="002001A4">
              <w:rPr>
                <w:rFonts w:ascii="Arial" w:hAnsi="Arial" w:cs="Arial"/>
                <w:sz w:val="18"/>
                <w:szCs w:val="20"/>
              </w:rPr>
              <w:t xml:space="preserve">. </w:t>
            </w:r>
          </w:p>
          <w:p w14:paraId="69E7C134" w14:textId="77777777" w:rsidR="00197BE8" w:rsidRPr="002001A4" w:rsidRDefault="00197BE8" w:rsidP="00FC6A10">
            <w:pPr>
              <w:pStyle w:val="ListParagraph"/>
              <w:numPr>
                <w:ilvl w:val="0"/>
                <w:numId w:val="26"/>
              </w:numPr>
              <w:spacing w:line="276" w:lineRule="auto"/>
              <w:rPr>
                <w:rFonts w:ascii="Arial" w:hAnsi="Arial" w:cs="Arial"/>
                <w:sz w:val="18"/>
                <w:szCs w:val="20"/>
              </w:rPr>
            </w:pPr>
            <w:r w:rsidRPr="002001A4">
              <w:rPr>
                <w:rFonts w:ascii="Arial" w:hAnsi="Arial" w:cs="Arial"/>
                <w:sz w:val="18"/>
                <w:szCs w:val="20"/>
              </w:rPr>
              <w:t>Število vrhunskih fotografij v podporo promociji območja.</w:t>
            </w:r>
          </w:p>
          <w:p w14:paraId="7AEBC76C" w14:textId="77777777" w:rsidR="00197BE8" w:rsidRPr="002001A4" w:rsidRDefault="00197BE8" w:rsidP="00FC6A10">
            <w:pPr>
              <w:pStyle w:val="ListParagraph"/>
              <w:numPr>
                <w:ilvl w:val="0"/>
                <w:numId w:val="26"/>
              </w:numPr>
              <w:spacing w:line="276" w:lineRule="auto"/>
              <w:rPr>
                <w:rFonts w:ascii="Arial" w:hAnsi="Arial" w:cs="Arial"/>
                <w:sz w:val="18"/>
                <w:szCs w:val="20"/>
              </w:rPr>
            </w:pPr>
            <w:r w:rsidRPr="002001A4">
              <w:rPr>
                <w:rFonts w:ascii="Arial" w:hAnsi="Arial" w:cs="Arial"/>
                <w:sz w:val="18"/>
                <w:szCs w:val="20"/>
              </w:rPr>
              <w:t>Arhitekturne nagrade za inovativne trajnostne gradnje (za novogradnje ali prenove).</w:t>
            </w:r>
          </w:p>
          <w:p w14:paraId="424E6AC7" w14:textId="77777777" w:rsidR="00197BE8" w:rsidRPr="002001A4" w:rsidRDefault="00197BE8" w:rsidP="00FC6A10">
            <w:pPr>
              <w:pStyle w:val="ListParagraph"/>
              <w:numPr>
                <w:ilvl w:val="0"/>
                <w:numId w:val="26"/>
              </w:numPr>
              <w:spacing w:line="276" w:lineRule="auto"/>
              <w:rPr>
                <w:rFonts w:ascii="Arial" w:hAnsi="Arial" w:cs="Arial"/>
                <w:sz w:val="18"/>
                <w:szCs w:val="20"/>
              </w:rPr>
            </w:pPr>
            <w:r w:rsidRPr="002001A4">
              <w:rPr>
                <w:rFonts w:ascii="Arial" w:hAnsi="Arial" w:cs="Arial"/>
                <w:sz w:val="18"/>
                <w:szCs w:val="20"/>
              </w:rPr>
              <w:t>Število sodelovanj med kreativnimi industrijami in turizmom.</w:t>
            </w:r>
          </w:p>
          <w:p w14:paraId="5563278A" w14:textId="77777777" w:rsidR="00197BE8" w:rsidRPr="002001A4" w:rsidRDefault="00197BE8" w:rsidP="00FC6A10">
            <w:pPr>
              <w:pStyle w:val="ListParagraph"/>
              <w:numPr>
                <w:ilvl w:val="0"/>
                <w:numId w:val="26"/>
              </w:numPr>
              <w:spacing w:line="276" w:lineRule="auto"/>
              <w:rPr>
                <w:rFonts w:ascii="Arial" w:hAnsi="Arial" w:cs="Arial"/>
                <w:sz w:val="18"/>
                <w:szCs w:val="20"/>
              </w:rPr>
            </w:pPr>
            <w:r w:rsidRPr="002001A4">
              <w:rPr>
                <w:rFonts w:ascii="Arial" w:hAnsi="Arial" w:cs="Arial"/>
                <w:sz w:val="18"/>
                <w:szCs w:val="20"/>
              </w:rPr>
              <w:t>Inovativni projekti in poslovni modeli.</w:t>
            </w:r>
          </w:p>
        </w:tc>
      </w:tr>
      <w:tr w:rsidR="007A6FED" w:rsidRPr="005B2FD3" w14:paraId="5139B45F" w14:textId="77777777" w:rsidTr="002001A4">
        <w:tc>
          <w:tcPr>
            <w:tcW w:w="2691" w:type="dxa"/>
          </w:tcPr>
          <w:p w14:paraId="46EC7931" w14:textId="77777777" w:rsidR="00197BE8" w:rsidRPr="002001A4" w:rsidRDefault="00197BE8" w:rsidP="00FC6A10">
            <w:pPr>
              <w:spacing w:line="276" w:lineRule="auto"/>
              <w:rPr>
                <w:rFonts w:ascii="Arial" w:hAnsi="Arial" w:cs="Arial"/>
                <w:b/>
                <w:color w:val="A8BD5D"/>
                <w:sz w:val="20"/>
                <w:szCs w:val="20"/>
              </w:rPr>
            </w:pPr>
            <w:r w:rsidRPr="00821FEC">
              <w:rPr>
                <w:rFonts w:ascii="Arial" w:hAnsi="Arial" w:cs="Arial"/>
                <w:sz w:val="20"/>
                <w:szCs w:val="20"/>
              </w:rPr>
              <w:lastRenderedPageBreak/>
              <w:t>Kako razumemo</w:t>
            </w:r>
            <w:r w:rsidRPr="002001A4">
              <w:rPr>
                <w:rFonts w:ascii="Arial" w:hAnsi="Arial" w:cs="Arial"/>
                <w:b/>
                <w:sz w:val="20"/>
                <w:szCs w:val="20"/>
              </w:rPr>
              <w:t xml:space="preserve"> </w:t>
            </w:r>
            <w:r w:rsidRPr="002001A4">
              <w:rPr>
                <w:rFonts w:ascii="Arial" w:hAnsi="Arial" w:cs="Arial"/>
                <w:b/>
                <w:color w:val="A8BD5D"/>
                <w:sz w:val="20"/>
                <w:szCs w:val="20"/>
              </w:rPr>
              <w:t xml:space="preserve">POVEZANA </w:t>
            </w:r>
            <w:r w:rsidRPr="002001A4">
              <w:rPr>
                <w:rFonts w:ascii="Arial" w:hAnsi="Arial" w:cs="Arial"/>
                <w:color w:val="A8BD5D"/>
                <w:sz w:val="20"/>
                <w:szCs w:val="20"/>
              </w:rPr>
              <w:t>destinacija Škofjeloško</w:t>
            </w:r>
            <w:r w:rsidRPr="002001A4">
              <w:rPr>
                <w:rFonts w:ascii="Arial" w:hAnsi="Arial" w:cs="Arial"/>
                <w:b/>
                <w:color w:val="A8BD5D"/>
                <w:sz w:val="20"/>
                <w:szCs w:val="20"/>
              </w:rPr>
              <w:t xml:space="preserve"> </w:t>
            </w:r>
          </w:p>
          <w:p w14:paraId="78F2206B" w14:textId="77777777" w:rsidR="00197BE8" w:rsidRPr="002001A4" w:rsidRDefault="00197BE8" w:rsidP="00FC6A10">
            <w:pPr>
              <w:spacing w:line="276" w:lineRule="auto"/>
              <w:rPr>
                <w:rFonts w:ascii="Arial" w:hAnsi="Arial" w:cs="Arial"/>
                <w:color w:val="A8BD5D"/>
                <w:sz w:val="20"/>
                <w:szCs w:val="20"/>
              </w:rPr>
            </w:pPr>
          </w:p>
        </w:tc>
        <w:tc>
          <w:tcPr>
            <w:tcW w:w="3402" w:type="dxa"/>
          </w:tcPr>
          <w:p w14:paraId="7BD29DFB" w14:textId="77777777" w:rsidR="00197BE8" w:rsidRPr="002001A4" w:rsidRDefault="00197BE8" w:rsidP="00FC6A10">
            <w:pPr>
              <w:spacing w:line="276" w:lineRule="auto"/>
              <w:rPr>
                <w:rFonts w:ascii="Arial" w:hAnsi="Arial" w:cs="Arial"/>
                <w:sz w:val="20"/>
                <w:szCs w:val="20"/>
              </w:rPr>
            </w:pPr>
            <w:r w:rsidRPr="002001A4">
              <w:rPr>
                <w:rFonts w:ascii="Arial" w:hAnsi="Arial" w:cs="Arial"/>
                <w:sz w:val="20"/>
                <w:szCs w:val="20"/>
              </w:rPr>
              <w:t>Škofjeloško kot zaokrožena destinacija prihoda, ki je aktivno in učinkovito upravljana (trajnostna mobilnost, povezani in digitalno podprti produkti, kakovostne informacije; ob tem pa strateško delo na kakovosti ponudbe in upravljanju obiska). Vso ponudbo povezuje in združuje zgodba skupne znamke.</w:t>
            </w:r>
          </w:p>
        </w:tc>
        <w:tc>
          <w:tcPr>
            <w:tcW w:w="2976" w:type="dxa"/>
          </w:tcPr>
          <w:p w14:paraId="5A03A2CA" w14:textId="77777777" w:rsidR="00197BE8" w:rsidRPr="002001A4" w:rsidRDefault="00197BE8" w:rsidP="00FC6A10">
            <w:pPr>
              <w:pStyle w:val="ListParagraph"/>
              <w:numPr>
                <w:ilvl w:val="0"/>
                <w:numId w:val="27"/>
              </w:numPr>
              <w:spacing w:line="276" w:lineRule="auto"/>
              <w:rPr>
                <w:rFonts w:ascii="Arial" w:hAnsi="Arial" w:cs="Arial"/>
                <w:sz w:val="18"/>
                <w:szCs w:val="20"/>
              </w:rPr>
            </w:pPr>
            <w:r w:rsidRPr="002001A4">
              <w:rPr>
                <w:rFonts w:ascii="Arial" w:hAnsi="Arial" w:cs="Arial"/>
                <w:sz w:val="18"/>
                <w:szCs w:val="20"/>
              </w:rPr>
              <w:t>Izboljšana trajnostna mobilnost in povezanost celotnega območja.</w:t>
            </w:r>
          </w:p>
          <w:p w14:paraId="5888FBEB" w14:textId="77777777" w:rsidR="00197BE8" w:rsidRPr="002001A4" w:rsidRDefault="00197BE8" w:rsidP="00FC6A10">
            <w:pPr>
              <w:pStyle w:val="ListParagraph"/>
              <w:numPr>
                <w:ilvl w:val="0"/>
                <w:numId w:val="27"/>
              </w:numPr>
              <w:spacing w:line="276" w:lineRule="auto"/>
              <w:rPr>
                <w:rFonts w:ascii="Arial" w:hAnsi="Arial" w:cs="Arial"/>
                <w:sz w:val="18"/>
                <w:szCs w:val="20"/>
              </w:rPr>
            </w:pPr>
            <w:r w:rsidRPr="002001A4">
              <w:rPr>
                <w:rFonts w:ascii="Arial" w:hAnsi="Arial" w:cs="Arial"/>
                <w:sz w:val="18"/>
                <w:szCs w:val="20"/>
              </w:rPr>
              <w:t>Število ponudnikov v mreži Škofjeloškega.</w:t>
            </w:r>
          </w:p>
          <w:p w14:paraId="1A354CBA" w14:textId="77777777" w:rsidR="00197BE8" w:rsidRPr="002001A4" w:rsidRDefault="00197BE8" w:rsidP="00FC6A10">
            <w:pPr>
              <w:pStyle w:val="ListParagraph"/>
              <w:numPr>
                <w:ilvl w:val="0"/>
                <w:numId w:val="27"/>
              </w:numPr>
              <w:spacing w:line="276" w:lineRule="auto"/>
              <w:rPr>
                <w:rFonts w:ascii="Arial" w:hAnsi="Arial" w:cs="Arial"/>
                <w:sz w:val="18"/>
                <w:szCs w:val="20"/>
              </w:rPr>
            </w:pPr>
            <w:r w:rsidRPr="002001A4">
              <w:rPr>
                <w:rFonts w:ascii="Arial" w:hAnsi="Arial" w:cs="Arial"/>
                <w:sz w:val="18"/>
                <w:szCs w:val="20"/>
              </w:rPr>
              <w:t>Povezane vstopnice za kulturne točke in smučišča ter obseg koriščenja.</w:t>
            </w:r>
          </w:p>
          <w:p w14:paraId="09CD33B2" w14:textId="77777777" w:rsidR="00197BE8" w:rsidRPr="002001A4" w:rsidRDefault="00197BE8" w:rsidP="00FC6A10">
            <w:pPr>
              <w:pStyle w:val="ListParagraph"/>
              <w:numPr>
                <w:ilvl w:val="0"/>
                <w:numId w:val="27"/>
              </w:numPr>
              <w:spacing w:line="276" w:lineRule="auto"/>
              <w:rPr>
                <w:rFonts w:ascii="Arial" w:hAnsi="Arial" w:cs="Arial"/>
                <w:sz w:val="18"/>
                <w:szCs w:val="20"/>
              </w:rPr>
            </w:pPr>
            <w:r w:rsidRPr="002001A4">
              <w:rPr>
                <w:rFonts w:ascii="Arial" w:hAnsi="Arial" w:cs="Arial"/>
                <w:sz w:val="18"/>
                <w:szCs w:val="20"/>
              </w:rPr>
              <w:t>Število obiskovalcev na povezanih produktih (npr. Loška kolesarska pot, Loška planinska pot, prodajna doživetja …).</w:t>
            </w:r>
          </w:p>
          <w:p w14:paraId="2044E904" w14:textId="77777777" w:rsidR="00197BE8" w:rsidRPr="002001A4" w:rsidRDefault="00197BE8" w:rsidP="00FC6A10">
            <w:pPr>
              <w:pStyle w:val="ListParagraph"/>
              <w:numPr>
                <w:ilvl w:val="0"/>
                <w:numId w:val="27"/>
              </w:numPr>
              <w:spacing w:line="276" w:lineRule="auto"/>
              <w:rPr>
                <w:rFonts w:ascii="Arial" w:hAnsi="Arial" w:cs="Arial"/>
                <w:b/>
                <w:sz w:val="18"/>
                <w:szCs w:val="20"/>
              </w:rPr>
            </w:pPr>
            <w:r w:rsidRPr="002001A4">
              <w:rPr>
                <w:rFonts w:ascii="Arial" w:hAnsi="Arial" w:cs="Arial"/>
                <w:sz w:val="18"/>
                <w:szCs w:val="20"/>
              </w:rPr>
              <w:t>Projektne in produktne povezave s sosednjimi in drugimi destinacijami.</w:t>
            </w:r>
            <w:r w:rsidRPr="002001A4">
              <w:rPr>
                <w:rFonts w:ascii="Arial" w:hAnsi="Arial" w:cs="Arial"/>
                <w:b/>
                <w:sz w:val="18"/>
                <w:szCs w:val="20"/>
              </w:rPr>
              <w:t xml:space="preserve"> </w:t>
            </w:r>
          </w:p>
          <w:p w14:paraId="0EABFE85" w14:textId="77777777" w:rsidR="00197BE8" w:rsidRPr="002001A4" w:rsidRDefault="00197BE8" w:rsidP="00FC6A10">
            <w:pPr>
              <w:pStyle w:val="ListParagraph"/>
              <w:numPr>
                <w:ilvl w:val="0"/>
                <w:numId w:val="27"/>
              </w:numPr>
              <w:spacing w:line="276" w:lineRule="auto"/>
              <w:rPr>
                <w:rFonts w:ascii="Arial" w:hAnsi="Arial" w:cs="Arial"/>
                <w:sz w:val="18"/>
                <w:szCs w:val="20"/>
              </w:rPr>
            </w:pPr>
            <w:r w:rsidRPr="00821FEC">
              <w:rPr>
                <w:rFonts w:ascii="Arial" w:hAnsi="Arial" w:cs="Arial"/>
                <w:sz w:val="18"/>
                <w:szCs w:val="20"/>
              </w:rPr>
              <w:t>Število deležnikov in ponudnikov, ki v svojih kanalih</w:t>
            </w:r>
            <w:r w:rsidRPr="002001A4">
              <w:rPr>
                <w:rFonts w:ascii="Arial" w:hAnsi="Arial" w:cs="Arial"/>
                <w:sz w:val="18"/>
                <w:szCs w:val="20"/>
              </w:rPr>
              <w:t xml:space="preserve"> uporabljajo skupno znamko. </w:t>
            </w:r>
          </w:p>
          <w:p w14:paraId="774FF367" w14:textId="606179BF" w:rsidR="00197BE8" w:rsidRPr="002001A4" w:rsidRDefault="00197BE8" w:rsidP="002001A4">
            <w:pPr>
              <w:pStyle w:val="ListParagraph"/>
              <w:numPr>
                <w:ilvl w:val="0"/>
                <w:numId w:val="28"/>
              </w:numPr>
              <w:spacing w:line="276" w:lineRule="auto"/>
              <w:rPr>
                <w:rFonts w:ascii="Arial" w:hAnsi="Arial" w:cs="Arial"/>
                <w:sz w:val="18"/>
                <w:szCs w:val="20"/>
              </w:rPr>
            </w:pPr>
            <w:r w:rsidRPr="00821FEC">
              <w:rPr>
                <w:rFonts w:ascii="Arial" w:hAnsi="Arial" w:cs="Arial"/>
                <w:sz w:val="18"/>
                <w:szCs w:val="20"/>
              </w:rPr>
              <w:t>Število delovnih srečanj v okviru upravljanja destinacije.</w:t>
            </w:r>
            <w:r w:rsidR="007A6FED" w:rsidRPr="002001A4">
              <w:rPr>
                <w:rFonts w:ascii="Arial" w:hAnsi="Arial" w:cs="Arial"/>
                <w:sz w:val="18"/>
                <w:szCs w:val="20"/>
              </w:rPr>
              <w:t xml:space="preserve"> </w:t>
            </w:r>
          </w:p>
        </w:tc>
      </w:tr>
      <w:tr w:rsidR="007A6FED" w:rsidRPr="005B2FD3" w14:paraId="6F69CC1E" w14:textId="77777777" w:rsidTr="002001A4">
        <w:tc>
          <w:tcPr>
            <w:tcW w:w="2691" w:type="dxa"/>
          </w:tcPr>
          <w:p w14:paraId="2DC98764" w14:textId="77777777" w:rsidR="00197BE8" w:rsidRPr="00821FEC" w:rsidRDefault="00197BE8" w:rsidP="00FC6A10">
            <w:pPr>
              <w:spacing w:line="276" w:lineRule="auto"/>
              <w:rPr>
                <w:rFonts w:ascii="Arial" w:hAnsi="Arial" w:cs="Arial"/>
                <w:sz w:val="20"/>
                <w:szCs w:val="20"/>
              </w:rPr>
            </w:pPr>
            <w:r w:rsidRPr="00821FEC">
              <w:rPr>
                <w:rFonts w:ascii="Arial" w:hAnsi="Arial" w:cs="Arial"/>
                <w:sz w:val="20"/>
                <w:szCs w:val="20"/>
              </w:rPr>
              <w:t>Kako razumemo</w:t>
            </w:r>
          </w:p>
          <w:p w14:paraId="275BC9DE" w14:textId="77777777" w:rsidR="00197BE8" w:rsidRPr="002001A4" w:rsidRDefault="00197BE8" w:rsidP="00FC6A10">
            <w:pPr>
              <w:spacing w:line="276" w:lineRule="auto"/>
              <w:rPr>
                <w:rFonts w:ascii="Arial" w:hAnsi="Arial" w:cs="Arial"/>
                <w:color w:val="A8BD5D"/>
                <w:sz w:val="20"/>
                <w:szCs w:val="20"/>
              </w:rPr>
            </w:pPr>
            <w:r w:rsidRPr="002001A4">
              <w:rPr>
                <w:rFonts w:ascii="Arial" w:hAnsi="Arial" w:cs="Arial"/>
                <w:color w:val="A8BD5D"/>
                <w:sz w:val="20"/>
                <w:szCs w:val="20"/>
              </w:rPr>
              <w:t xml:space="preserve">generator </w:t>
            </w:r>
            <w:r w:rsidRPr="002001A4">
              <w:rPr>
                <w:rFonts w:ascii="Arial" w:hAnsi="Arial" w:cs="Arial"/>
                <w:b/>
                <w:color w:val="A8BD5D"/>
                <w:sz w:val="20"/>
                <w:szCs w:val="20"/>
              </w:rPr>
              <w:t>VREDNOSTI</w:t>
            </w:r>
          </w:p>
        </w:tc>
        <w:tc>
          <w:tcPr>
            <w:tcW w:w="3402" w:type="dxa"/>
          </w:tcPr>
          <w:p w14:paraId="075C0884" w14:textId="77777777" w:rsidR="00197BE8" w:rsidRPr="002001A4" w:rsidRDefault="00197BE8" w:rsidP="00FC6A10">
            <w:pPr>
              <w:spacing w:line="276" w:lineRule="auto"/>
              <w:rPr>
                <w:rFonts w:ascii="Arial" w:hAnsi="Arial" w:cs="Arial"/>
                <w:b/>
                <w:sz w:val="20"/>
                <w:szCs w:val="20"/>
              </w:rPr>
            </w:pPr>
            <w:r w:rsidRPr="002001A4">
              <w:rPr>
                <w:rFonts w:ascii="Arial" w:hAnsi="Arial" w:cs="Arial"/>
                <w:sz w:val="20"/>
                <w:szCs w:val="20"/>
              </w:rPr>
              <w:t xml:space="preserve">V ospredje postavljamo vrednost (finančni učinek turizma) in ne obseg. Raje manj po številu, a več po vrednosti. Hkrati turizem razumemo kot generator dodajanja vrednosti lokalni ekonomiji (lokalno pridelana hrana, rokodelski izdelki, umetniki in kreativne industrije, dopolnilne dejavnosti na kmetijah itd.) – turizem prinaša nove poslovne priložnosti in ima pozitivni učinke na širše okolje. </w:t>
            </w:r>
          </w:p>
        </w:tc>
        <w:tc>
          <w:tcPr>
            <w:tcW w:w="2976" w:type="dxa"/>
          </w:tcPr>
          <w:p w14:paraId="4EED0CF6" w14:textId="77777777" w:rsidR="00197BE8" w:rsidRPr="002001A4" w:rsidRDefault="007A6FED" w:rsidP="00FC6A10">
            <w:pPr>
              <w:pStyle w:val="ListParagraph"/>
              <w:numPr>
                <w:ilvl w:val="0"/>
                <w:numId w:val="28"/>
              </w:numPr>
              <w:spacing w:line="276" w:lineRule="auto"/>
              <w:rPr>
                <w:rFonts w:ascii="Arial" w:hAnsi="Arial" w:cs="Arial"/>
                <w:sz w:val="18"/>
                <w:szCs w:val="20"/>
              </w:rPr>
            </w:pPr>
            <w:r w:rsidRPr="002001A4">
              <w:rPr>
                <w:rFonts w:ascii="Arial" w:hAnsi="Arial" w:cs="Arial"/>
                <w:sz w:val="18"/>
                <w:szCs w:val="20"/>
              </w:rPr>
              <w:t xml:space="preserve">Število ponudnikov v KBZ </w:t>
            </w:r>
            <w:r w:rsidR="00681E77" w:rsidRPr="002001A4">
              <w:rPr>
                <w:rFonts w:ascii="Arial" w:hAnsi="Arial" w:cs="Arial"/>
                <w:sz w:val="18"/>
                <w:szCs w:val="20"/>
              </w:rPr>
              <w:t>Ok</w:t>
            </w:r>
            <w:r w:rsidRPr="002001A4">
              <w:rPr>
                <w:rFonts w:ascii="Arial" w:hAnsi="Arial" w:cs="Arial"/>
                <w:sz w:val="18"/>
                <w:szCs w:val="20"/>
              </w:rPr>
              <w:t>usi Škofjeloškega.</w:t>
            </w:r>
          </w:p>
          <w:p w14:paraId="407B3F40" w14:textId="77777777" w:rsidR="00681E77" w:rsidRPr="002001A4" w:rsidRDefault="00681E77" w:rsidP="00FC6A10">
            <w:pPr>
              <w:pStyle w:val="ListParagraph"/>
              <w:numPr>
                <w:ilvl w:val="0"/>
                <w:numId w:val="28"/>
              </w:numPr>
              <w:spacing w:line="276" w:lineRule="auto"/>
              <w:rPr>
                <w:rFonts w:ascii="Arial" w:hAnsi="Arial" w:cs="Arial"/>
                <w:sz w:val="18"/>
                <w:szCs w:val="20"/>
              </w:rPr>
            </w:pPr>
            <w:r w:rsidRPr="002001A4">
              <w:rPr>
                <w:rFonts w:ascii="Arial" w:hAnsi="Arial" w:cs="Arial"/>
                <w:sz w:val="18"/>
                <w:szCs w:val="20"/>
              </w:rPr>
              <w:t>Dvig števila 4-zvezdičnih nastanitvenih ponudnikov.</w:t>
            </w:r>
          </w:p>
          <w:p w14:paraId="13A60678" w14:textId="77777777" w:rsidR="00681E77" w:rsidRPr="002001A4" w:rsidRDefault="00681E77" w:rsidP="00FC6A10">
            <w:pPr>
              <w:pStyle w:val="ListParagraph"/>
              <w:numPr>
                <w:ilvl w:val="0"/>
                <w:numId w:val="28"/>
              </w:numPr>
              <w:spacing w:line="276" w:lineRule="auto"/>
              <w:rPr>
                <w:rFonts w:ascii="Arial" w:hAnsi="Arial" w:cs="Arial"/>
                <w:sz w:val="18"/>
                <w:szCs w:val="20"/>
              </w:rPr>
            </w:pPr>
            <w:r w:rsidRPr="002001A4">
              <w:rPr>
                <w:rFonts w:ascii="Arial" w:hAnsi="Arial" w:cs="Arial"/>
                <w:sz w:val="18"/>
                <w:szCs w:val="20"/>
              </w:rPr>
              <w:t xml:space="preserve">Obseg prodaje izdelkov/storitev pod kolektivno blagovno znamko Okusi Škofjeloškega. </w:t>
            </w:r>
          </w:p>
          <w:p w14:paraId="198C3051" w14:textId="77777777" w:rsidR="00681E77" w:rsidRPr="002001A4" w:rsidRDefault="00681E77" w:rsidP="00FC6A10">
            <w:pPr>
              <w:pStyle w:val="ListParagraph"/>
              <w:numPr>
                <w:ilvl w:val="0"/>
                <w:numId w:val="28"/>
              </w:numPr>
              <w:spacing w:line="276" w:lineRule="auto"/>
              <w:rPr>
                <w:rFonts w:ascii="Arial" w:hAnsi="Arial" w:cs="Arial"/>
                <w:sz w:val="18"/>
                <w:szCs w:val="20"/>
              </w:rPr>
            </w:pPr>
            <w:r w:rsidRPr="002001A4">
              <w:rPr>
                <w:rFonts w:ascii="Arial" w:hAnsi="Arial" w:cs="Arial"/>
                <w:sz w:val="18"/>
                <w:szCs w:val="20"/>
              </w:rPr>
              <w:t>Število mladih, ki najdejo ali ustvarijo zaposlitev v turizmu in s turizmom povezanimi panogami.</w:t>
            </w:r>
          </w:p>
          <w:p w14:paraId="7B9DCA60" w14:textId="375FB4D8" w:rsidR="00681E77" w:rsidRPr="002001A4" w:rsidRDefault="00681E77" w:rsidP="00FC6A10">
            <w:pPr>
              <w:pStyle w:val="ListParagraph"/>
              <w:numPr>
                <w:ilvl w:val="0"/>
                <w:numId w:val="28"/>
              </w:numPr>
              <w:spacing w:line="276" w:lineRule="auto"/>
              <w:rPr>
                <w:rFonts w:ascii="Arial" w:hAnsi="Arial" w:cs="Arial"/>
                <w:sz w:val="18"/>
                <w:szCs w:val="20"/>
              </w:rPr>
            </w:pPr>
            <w:r w:rsidRPr="002001A4">
              <w:rPr>
                <w:rFonts w:ascii="Arial" w:hAnsi="Arial" w:cs="Arial"/>
                <w:sz w:val="18"/>
                <w:szCs w:val="20"/>
              </w:rPr>
              <w:t>Število novih delovnih mest v turizmu in gostinstvu.</w:t>
            </w:r>
          </w:p>
        </w:tc>
      </w:tr>
      <w:tr w:rsidR="007A6FED" w:rsidRPr="005B2FD3" w14:paraId="32AB05E1" w14:textId="77777777" w:rsidTr="002001A4">
        <w:tc>
          <w:tcPr>
            <w:tcW w:w="2691" w:type="dxa"/>
          </w:tcPr>
          <w:p w14:paraId="48C895DB" w14:textId="77777777" w:rsidR="00197BE8" w:rsidRPr="00821FEC" w:rsidRDefault="00197BE8" w:rsidP="00FC6A10">
            <w:pPr>
              <w:spacing w:line="276" w:lineRule="auto"/>
              <w:rPr>
                <w:rFonts w:ascii="Arial" w:hAnsi="Arial" w:cs="Arial"/>
                <w:sz w:val="20"/>
                <w:szCs w:val="20"/>
              </w:rPr>
            </w:pPr>
            <w:r w:rsidRPr="00821FEC">
              <w:rPr>
                <w:rFonts w:ascii="Arial" w:hAnsi="Arial" w:cs="Arial"/>
                <w:sz w:val="20"/>
                <w:szCs w:val="20"/>
              </w:rPr>
              <w:t>Kako razumemo</w:t>
            </w:r>
          </w:p>
          <w:p w14:paraId="5229CF3E" w14:textId="77777777" w:rsidR="00197BE8" w:rsidRPr="002001A4" w:rsidRDefault="00197BE8" w:rsidP="00FC6A10">
            <w:pPr>
              <w:spacing w:line="276" w:lineRule="auto"/>
              <w:rPr>
                <w:rFonts w:ascii="Arial" w:hAnsi="Arial" w:cs="Arial"/>
                <w:color w:val="A8BD5D"/>
                <w:sz w:val="20"/>
                <w:szCs w:val="20"/>
              </w:rPr>
            </w:pPr>
            <w:r w:rsidRPr="002001A4">
              <w:rPr>
                <w:rFonts w:ascii="Arial" w:hAnsi="Arial" w:cs="Arial"/>
                <w:color w:val="A8BD5D"/>
                <w:sz w:val="20"/>
                <w:szCs w:val="20"/>
              </w:rPr>
              <w:t>(generator)</w:t>
            </w:r>
          </w:p>
          <w:p w14:paraId="290071D0" w14:textId="77777777" w:rsidR="00197BE8" w:rsidRPr="002001A4" w:rsidRDefault="00197BE8" w:rsidP="00FC6A10">
            <w:pPr>
              <w:spacing w:line="276" w:lineRule="auto"/>
              <w:rPr>
                <w:rFonts w:ascii="Arial" w:hAnsi="Arial" w:cs="Arial"/>
                <w:b/>
                <w:color w:val="A8BD5D"/>
                <w:sz w:val="20"/>
                <w:szCs w:val="20"/>
              </w:rPr>
            </w:pPr>
            <w:r w:rsidRPr="002001A4">
              <w:rPr>
                <w:rFonts w:ascii="Arial" w:hAnsi="Arial" w:cs="Arial"/>
                <w:b/>
                <w:color w:val="A8BD5D"/>
                <w:sz w:val="20"/>
                <w:szCs w:val="20"/>
              </w:rPr>
              <w:t>TRAJNOSTNIH SPREMEMB</w:t>
            </w:r>
          </w:p>
        </w:tc>
        <w:tc>
          <w:tcPr>
            <w:tcW w:w="3402" w:type="dxa"/>
          </w:tcPr>
          <w:p w14:paraId="111B0ECF" w14:textId="20890720" w:rsidR="00197BE8" w:rsidRPr="002001A4" w:rsidRDefault="00197BE8" w:rsidP="00FC6A10">
            <w:pPr>
              <w:spacing w:line="276" w:lineRule="auto"/>
              <w:rPr>
                <w:rFonts w:ascii="Arial" w:hAnsi="Arial" w:cs="Arial"/>
                <w:sz w:val="20"/>
                <w:szCs w:val="20"/>
              </w:rPr>
            </w:pPr>
            <w:r w:rsidRPr="002001A4">
              <w:rPr>
                <w:rFonts w:ascii="Arial" w:hAnsi="Arial" w:cs="Arial"/>
                <w:sz w:val="20"/>
                <w:szCs w:val="20"/>
              </w:rPr>
              <w:t>Turizem je preko platforme Zelene sheme slovenskega turizma (in zelenih ekip) pospeševalec trajnostnih sprememb in udejanjanja trajnostnih obljub. Skozi upravljanje turizma na trajnostni način po pomenu zelenega ravnanja ozaveščamo tudi ljudi, ki tu živijo.</w:t>
            </w:r>
            <w:r w:rsidR="00681E77" w:rsidRPr="002001A4">
              <w:rPr>
                <w:rFonts w:ascii="Arial" w:hAnsi="Arial" w:cs="Arial"/>
                <w:sz w:val="20"/>
                <w:szCs w:val="20"/>
              </w:rPr>
              <w:t xml:space="preserve"> Na ta način krepimo in pospešujemo dobre zelene zgodbe.</w:t>
            </w:r>
          </w:p>
        </w:tc>
        <w:tc>
          <w:tcPr>
            <w:tcW w:w="2976" w:type="dxa"/>
          </w:tcPr>
          <w:p w14:paraId="5613D14C" w14:textId="77777777" w:rsidR="00197BE8" w:rsidRPr="002001A4" w:rsidRDefault="00197BE8" w:rsidP="00FC6A10">
            <w:pPr>
              <w:pStyle w:val="ListParagraph"/>
              <w:numPr>
                <w:ilvl w:val="0"/>
                <w:numId w:val="28"/>
              </w:numPr>
              <w:spacing w:line="276" w:lineRule="auto"/>
              <w:rPr>
                <w:rFonts w:ascii="Arial" w:hAnsi="Arial" w:cs="Arial"/>
                <w:sz w:val="18"/>
                <w:szCs w:val="20"/>
              </w:rPr>
            </w:pPr>
            <w:r w:rsidRPr="002001A4">
              <w:rPr>
                <w:rFonts w:ascii="Arial" w:hAnsi="Arial" w:cs="Arial"/>
                <w:sz w:val="18"/>
                <w:szCs w:val="20"/>
              </w:rPr>
              <w:t>Število delovnih srečanj zelenih ekip.</w:t>
            </w:r>
          </w:p>
          <w:p w14:paraId="51512FFE" w14:textId="77777777" w:rsidR="00197BE8" w:rsidRPr="002001A4" w:rsidRDefault="00197BE8" w:rsidP="00FC6A10">
            <w:pPr>
              <w:pStyle w:val="ListParagraph"/>
              <w:numPr>
                <w:ilvl w:val="0"/>
                <w:numId w:val="28"/>
              </w:numPr>
              <w:spacing w:line="276" w:lineRule="auto"/>
              <w:rPr>
                <w:rFonts w:ascii="Arial" w:hAnsi="Arial" w:cs="Arial"/>
                <w:b/>
                <w:sz w:val="18"/>
                <w:szCs w:val="20"/>
              </w:rPr>
            </w:pPr>
            <w:r w:rsidRPr="002001A4">
              <w:rPr>
                <w:rFonts w:ascii="Arial" w:hAnsi="Arial" w:cs="Arial"/>
                <w:sz w:val="18"/>
                <w:szCs w:val="20"/>
              </w:rPr>
              <w:t>Število izvedenih zelenih akcij/aktivnosti.</w:t>
            </w:r>
            <w:r w:rsidRPr="002001A4">
              <w:rPr>
                <w:rFonts w:ascii="Arial" w:hAnsi="Arial" w:cs="Arial"/>
                <w:b/>
                <w:sz w:val="18"/>
                <w:szCs w:val="20"/>
              </w:rPr>
              <w:t xml:space="preserve"> </w:t>
            </w:r>
          </w:p>
        </w:tc>
      </w:tr>
    </w:tbl>
    <w:p w14:paraId="11498451" w14:textId="452C7DD1" w:rsidR="00197BE8" w:rsidRPr="002001A4" w:rsidRDefault="00197BE8" w:rsidP="00197BE8">
      <w:pPr>
        <w:shd w:val="clear" w:color="auto" w:fill="FFFFFF" w:themeFill="background1"/>
        <w:spacing w:line="276" w:lineRule="auto"/>
        <w:rPr>
          <w:rFonts w:ascii="Arial" w:hAnsi="Arial" w:cs="Arial"/>
          <w:bCs/>
          <w:i/>
          <w:sz w:val="20"/>
        </w:rPr>
      </w:pPr>
    </w:p>
    <w:p w14:paraId="56E382EE" w14:textId="7179E65F" w:rsidR="00E1156E" w:rsidRPr="002001A4" w:rsidRDefault="00E1156E" w:rsidP="002001A4">
      <w:pPr>
        <w:shd w:val="clear" w:color="auto" w:fill="FFFFFF" w:themeFill="background1"/>
        <w:spacing w:line="276" w:lineRule="auto"/>
        <w:jc w:val="both"/>
        <w:rPr>
          <w:rFonts w:ascii="Arial" w:hAnsi="Arial" w:cs="Arial"/>
          <w:bCs/>
          <w:i/>
          <w:sz w:val="20"/>
        </w:rPr>
      </w:pPr>
      <w:r w:rsidRPr="002001A4">
        <w:rPr>
          <w:rFonts w:ascii="Arial" w:hAnsi="Arial" w:cs="Arial"/>
          <w:bCs/>
          <w:i/>
          <w:sz w:val="20"/>
        </w:rPr>
        <w:t xml:space="preserve">V </w:t>
      </w:r>
      <w:r>
        <w:rPr>
          <w:rFonts w:ascii="Arial" w:hAnsi="Arial" w:cs="Arial"/>
          <w:bCs/>
          <w:i/>
          <w:sz w:val="20"/>
        </w:rPr>
        <w:t>Prilogi 1 smo zbrali posamezne poglede na prihodnje Škofjeloško (kot so jih opredelile Občine/Zavodi). Sestavni del gradiv so tudi zapisi/pogledi na vizijo iz spletnih anket (ločeno za 4 občine).</w:t>
      </w:r>
    </w:p>
    <w:p w14:paraId="7829EAEB" w14:textId="70BAE88C" w:rsidR="00681E77" w:rsidRPr="002001A4" w:rsidRDefault="00681E77" w:rsidP="002001A4">
      <w:pPr>
        <w:pStyle w:val="Caption"/>
        <w:keepNext/>
        <w:spacing w:line="276" w:lineRule="auto"/>
        <w:rPr>
          <w:rFonts w:cs="Arial"/>
          <w:color w:val="7F7F7F" w:themeColor="text1" w:themeTint="80"/>
        </w:rPr>
      </w:pPr>
      <w:r>
        <w:rPr>
          <w:rFonts w:cs="Arial"/>
          <w:b/>
          <w:color w:val="A8BD5D"/>
          <w:lang w:val="sl-SI"/>
        </w:rPr>
        <w:lastRenderedPageBreak/>
        <w:t>Slika</w:t>
      </w:r>
      <w:r w:rsidRPr="005B2FD3">
        <w:rPr>
          <w:rFonts w:cs="Arial"/>
          <w:b/>
          <w:color w:val="A8BD5D"/>
          <w:lang w:val="sl-SI"/>
        </w:rPr>
        <w:t xml:space="preserve"> </w:t>
      </w:r>
      <w:r>
        <w:rPr>
          <w:rFonts w:cs="Arial"/>
          <w:b/>
          <w:color w:val="A8BD5D"/>
          <w:lang w:val="sl-SI"/>
        </w:rPr>
        <w:t>7</w:t>
      </w:r>
      <w:r w:rsidRPr="005B2FD3">
        <w:rPr>
          <w:rFonts w:cs="Arial"/>
          <w:b/>
          <w:color w:val="A8BD5D"/>
          <w:lang w:val="sl-SI"/>
        </w:rPr>
        <w:t>:</w:t>
      </w:r>
      <w:r w:rsidRPr="005B2FD3">
        <w:rPr>
          <w:rFonts w:cs="Arial"/>
          <w:color w:val="7F7F7F" w:themeColor="text1" w:themeTint="80"/>
          <w:lang w:val="sl-SI"/>
        </w:rPr>
        <w:t xml:space="preserve"> </w:t>
      </w:r>
      <w:r w:rsidRPr="005B2FD3">
        <w:rPr>
          <w:rFonts w:cs="Arial"/>
          <w:color w:val="7F7F7F" w:themeColor="text1" w:themeTint="80"/>
          <w:szCs w:val="22"/>
          <w:lang w:val="sl-SI"/>
        </w:rPr>
        <w:t xml:space="preserve">Prikaz </w:t>
      </w:r>
      <w:r>
        <w:rPr>
          <w:rFonts w:cs="Arial"/>
          <w:color w:val="7F7F7F" w:themeColor="text1" w:themeTint="80"/>
          <w:szCs w:val="22"/>
          <w:lang w:val="sl-SI"/>
        </w:rPr>
        <w:t>gradnikov vizije</w:t>
      </w:r>
    </w:p>
    <w:p w14:paraId="51854ECE" w14:textId="057CDD86" w:rsidR="00356558" w:rsidRPr="005B2FD3" w:rsidRDefault="00356558" w:rsidP="00933D6A">
      <w:pPr>
        <w:spacing w:after="0" w:line="276" w:lineRule="auto"/>
        <w:jc w:val="both"/>
        <w:rPr>
          <w:rFonts w:ascii="Arial" w:hAnsi="Arial" w:cs="Arial"/>
        </w:rPr>
      </w:pPr>
      <w:r w:rsidRPr="005B2FD3">
        <w:rPr>
          <w:rFonts w:ascii="Arial" w:hAnsi="Arial" w:cs="Arial"/>
          <w:noProof/>
        </w:rPr>
        <w:drawing>
          <wp:inline distT="0" distB="0" distL="0" distR="0" wp14:anchorId="497A0378" wp14:editId="0737A45F">
            <wp:extent cx="5753100" cy="32385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14:paraId="40A9EE5C" w14:textId="77777777" w:rsidR="0057020B" w:rsidRDefault="0057020B" w:rsidP="00933D6A">
      <w:pPr>
        <w:spacing w:after="0" w:line="276" w:lineRule="auto"/>
        <w:jc w:val="both"/>
        <w:rPr>
          <w:rFonts w:ascii="Arial" w:hAnsi="Arial" w:cs="Arial"/>
        </w:rPr>
      </w:pPr>
    </w:p>
    <w:p w14:paraId="437FA1D8" w14:textId="0FC62C9B" w:rsidR="003E4ADD" w:rsidRDefault="00356558" w:rsidP="00933D6A">
      <w:pPr>
        <w:spacing w:after="0" w:line="276" w:lineRule="auto"/>
        <w:jc w:val="both"/>
        <w:rPr>
          <w:rFonts w:ascii="Arial" w:hAnsi="Arial" w:cs="Arial"/>
        </w:rPr>
      </w:pPr>
      <w:r w:rsidRPr="005B2FD3">
        <w:rPr>
          <w:rFonts w:ascii="Arial" w:hAnsi="Arial" w:cs="Arial"/>
        </w:rPr>
        <w:t>POZOR: Naša strateška vizija ne komunicira pozicije destinacije – le ta je opredeljena v poglavju tržno pozicioniranje, kjer opredeljujemo, kot kakšna destinacija želimo prepoznavna oziroma cenjena.</w:t>
      </w:r>
    </w:p>
    <w:p w14:paraId="034B7C8A" w14:textId="77777777" w:rsidR="00B02A66" w:rsidRPr="005B2FD3" w:rsidRDefault="00B02A66" w:rsidP="00933D6A">
      <w:pPr>
        <w:spacing w:after="0" w:line="276" w:lineRule="auto"/>
        <w:jc w:val="both"/>
        <w:rPr>
          <w:rFonts w:ascii="Arial" w:hAnsi="Arial" w:cs="Arial"/>
        </w:rPr>
      </w:pPr>
    </w:p>
    <w:p w14:paraId="5B2B4378" w14:textId="0A0BAF96" w:rsidR="00FF6468" w:rsidRPr="005B2FD3" w:rsidRDefault="003E4ADD" w:rsidP="00FF6468">
      <w:pPr>
        <w:pStyle w:val="Caption"/>
        <w:keepNext/>
        <w:spacing w:line="276" w:lineRule="auto"/>
        <w:rPr>
          <w:rFonts w:cs="Arial"/>
          <w:color w:val="7F7F7F" w:themeColor="text1" w:themeTint="80"/>
          <w:lang w:val="sl-SI"/>
        </w:rPr>
      </w:pPr>
      <w:r>
        <w:rPr>
          <w:rFonts w:cs="Arial"/>
          <w:b/>
          <w:color w:val="A8BD5D"/>
          <w:lang w:val="sl-SI"/>
        </w:rPr>
        <w:t>Slika</w:t>
      </w:r>
      <w:r w:rsidR="00FF6468" w:rsidRPr="005B2FD3">
        <w:rPr>
          <w:rFonts w:cs="Arial"/>
          <w:b/>
          <w:color w:val="A8BD5D"/>
          <w:lang w:val="sl-SI"/>
        </w:rPr>
        <w:t xml:space="preserve"> </w:t>
      </w:r>
      <w:r>
        <w:rPr>
          <w:rFonts w:cs="Arial"/>
          <w:b/>
          <w:color w:val="A8BD5D"/>
          <w:lang w:val="sl-SI"/>
        </w:rPr>
        <w:t>7</w:t>
      </w:r>
      <w:r w:rsidR="00FF6468" w:rsidRPr="005B2FD3">
        <w:rPr>
          <w:rFonts w:cs="Arial"/>
          <w:b/>
          <w:color w:val="A8BD5D"/>
          <w:lang w:val="sl-SI"/>
        </w:rPr>
        <w:t>:</w:t>
      </w:r>
      <w:r w:rsidR="00FF6468" w:rsidRPr="005B2FD3">
        <w:rPr>
          <w:rFonts w:cs="Arial"/>
          <w:color w:val="7F7F7F" w:themeColor="text1" w:themeTint="80"/>
          <w:lang w:val="sl-SI"/>
        </w:rPr>
        <w:t xml:space="preserve"> </w:t>
      </w:r>
      <w:r w:rsidR="00FF6468" w:rsidRPr="005B2FD3">
        <w:rPr>
          <w:rFonts w:cs="Arial"/>
          <w:color w:val="7F7F7F" w:themeColor="text1" w:themeTint="80"/>
          <w:szCs w:val="22"/>
          <w:lang w:val="sl-SI"/>
        </w:rPr>
        <w:t xml:space="preserve">Prikaz premika v viziji od prejšnjega v novo strateško </w:t>
      </w:r>
      <w:r w:rsidR="00412C95" w:rsidRPr="005B2FD3">
        <w:rPr>
          <w:rFonts w:cs="Arial"/>
          <w:color w:val="7F7F7F" w:themeColor="text1" w:themeTint="80"/>
          <w:szCs w:val="22"/>
          <w:lang w:val="sl-SI"/>
        </w:rPr>
        <w:t>obdobje</w:t>
      </w:r>
    </w:p>
    <w:p w14:paraId="01D32B06" w14:textId="41CB8C65" w:rsidR="001D61DF" w:rsidRPr="005B2FD3" w:rsidRDefault="00356558" w:rsidP="00933D6A">
      <w:pPr>
        <w:spacing w:after="0" w:line="276" w:lineRule="auto"/>
        <w:jc w:val="both"/>
        <w:rPr>
          <w:rFonts w:ascii="Arial" w:hAnsi="Arial" w:cs="Arial"/>
        </w:rPr>
      </w:pPr>
      <w:r w:rsidRPr="005B2FD3">
        <w:rPr>
          <w:rFonts w:ascii="Arial" w:hAnsi="Arial" w:cs="Arial"/>
          <w:noProof/>
        </w:rPr>
        <w:drawing>
          <wp:inline distT="0" distB="0" distL="0" distR="0" wp14:anchorId="0EFC1202" wp14:editId="56C892C5">
            <wp:extent cx="5753100" cy="32289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3100" cy="3228975"/>
                    </a:xfrm>
                    <a:prstGeom prst="rect">
                      <a:avLst/>
                    </a:prstGeom>
                    <a:noFill/>
                    <a:ln>
                      <a:noFill/>
                    </a:ln>
                  </pic:spPr>
                </pic:pic>
              </a:graphicData>
            </a:graphic>
          </wp:inline>
        </w:drawing>
      </w:r>
    </w:p>
    <w:p w14:paraId="1813A40D" w14:textId="26001BAE" w:rsidR="0010679B" w:rsidRPr="005B2FD3" w:rsidRDefault="0010679B" w:rsidP="00933D6A">
      <w:pPr>
        <w:spacing w:line="276" w:lineRule="auto"/>
        <w:rPr>
          <w:rFonts w:ascii="Arial" w:hAnsi="Arial" w:cs="Arial"/>
        </w:rPr>
      </w:pPr>
      <w:r w:rsidRPr="005B2FD3">
        <w:rPr>
          <w:rFonts w:ascii="Arial" w:hAnsi="Arial" w:cs="Arial"/>
        </w:rPr>
        <w:br w:type="page"/>
      </w:r>
    </w:p>
    <w:p w14:paraId="37E10FD8" w14:textId="77777777" w:rsidR="0010679B" w:rsidRPr="005B2FD3" w:rsidRDefault="0010679B" w:rsidP="00627A2E">
      <w:pPr>
        <w:pStyle w:val="Heading2"/>
        <w:numPr>
          <w:ilvl w:val="0"/>
          <w:numId w:val="3"/>
        </w:numPr>
        <w:pBdr>
          <w:bottom w:val="single" w:sz="2" w:space="1" w:color="595959" w:themeColor="text1" w:themeTint="A6"/>
        </w:pBdr>
        <w:spacing w:line="276" w:lineRule="auto"/>
        <w:jc w:val="center"/>
        <w:rPr>
          <w:rFonts w:cs="Arial"/>
          <w:szCs w:val="36"/>
        </w:rPr>
      </w:pPr>
      <w:bookmarkStart w:id="40" w:name="_Toc74205459"/>
      <w:r w:rsidRPr="005B2FD3">
        <w:rPr>
          <w:rFonts w:cs="Arial"/>
          <w:szCs w:val="36"/>
        </w:rPr>
        <w:lastRenderedPageBreak/>
        <w:t>POSLANSTVO – ZAKAJ RAZVIJAMO TURIZEM IN KAJ NAS PRI TEM VODI</w:t>
      </w:r>
      <w:bookmarkEnd w:id="40"/>
    </w:p>
    <w:p w14:paraId="5029A6F6" w14:textId="77777777" w:rsidR="0010679B" w:rsidRPr="005B2FD3" w:rsidRDefault="0010679B" w:rsidP="00933D6A">
      <w:pPr>
        <w:spacing w:line="276" w:lineRule="auto"/>
        <w:jc w:val="both"/>
        <w:rPr>
          <w:rFonts w:ascii="Arial" w:hAnsi="Arial" w:cs="Arial"/>
          <w:b/>
          <w:sz w:val="24"/>
        </w:rPr>
      </w:pPr>
    </w:p>
    <w:p w14:paraId="68F70EDF" w14:textId="77777777" w:rsidR="0010679B" w:rsidRPr="005B2FD3" w:rsidRDefault="0010679B" w:rsidP="00933D6A">
      <w:pPr>
        <w:spacing w:line="276" w:lineRule="auto"/>
        <w:jc w:val="both"/>
        <w:rPr>
          <w:rFonts w:ascii="Arial" w:hAnsi="Arial" w:cs="Arial"/>
          <w:b/>
        </w:rPr>
      </w:pPr>
      <w:r w:rsidRPr="005B2FD3">
        <w:rPr>
          <w:rFonts w:ascii="Arial" w:hAnsi="Arial" w:cs="Arial"/>
        </w:rPr>
        <w:t xml:space="preserve">Zavedamo se, da je turizem gospodarska panoga, ki ima največji posredni vpliv na lokalno okolje ter da je pomemben pospeševalec ohranjanja okolja, varovanja narave, izboljšanja urejenosti okolja in kakovosti življenja za lokalne prebivalce – </w:t>
      </w:r>
      <w:r w:rsidRPr="005B2FD3">
        <w:rPr>
          <w:rFonts w:ascii="Arial" w:hAnsi="Arial" w:cs="Arial"/>
          <w:b/>
        </w:rPr>
        <w:t xml:space="preserve">ko ga razvijamo s pravimi motivi in na pravi, uravnotežen in trajnosten način. </w:t>
      </w:r>
    </w:p>
    <w:p w14:paraId="6902633E" w14:textId="176DB86C" w:rsidR="0010679B" w:rsidRPr="005B2FD3" w:rsidRDefault="0010679B" w:rsidP="00933D6A">
      <w:pPr>
        <w:spacing w:line="276" w:lineRule="auto"/>
        <w:jc w:val="both"/>
        <w:rPr>
          <w:rFonts w:ascii="Arial" w:hAnsi="Arial" w:cs="Arial"/>
        </w:rPr>
      </w:pPr>
      <w:r w:rsidRPr="005B2FD3">
        <w:rPr>
          <w:rFonts w:ascii="Arial" w:hAnsi="Arial" w:cs="Arial"/>
          <w:bCs/>
        </w:rPr>
        <w:t>Naša pomembna naloga je,</w:t>
      </w:r>
      <w:r w:rsidRPr="005B2FD3">
        <w:rPr>
          <w:rFonts w:ascii="Arial" w:hAnsi="Arial" w:cs="Arial"/>
        </w:rPr>
        <w:t xml:space="preserve"> da gledamo v prihodnost, se učimo od dobrih primerov praks in turizem upravljamo na način, da ne bo prinesel negativnih učinkov </w:t>
      </w:r>
      <w:r w:rsidR="00C317DE">
        <w:rPr>
          <w:rFonts w:ascii="Arial" w:hAnsi="Arial" w:cs="Arial"/>
        </w:rPr>
        <w:t xml:space="preserve">(gneča, negativni vplivi na okolje, zmanjšana kakovost življenja na območju …) </w:t>
      </w:r>
      <w:r w:rsidRPr="005B2FD3">
        <w:rPr>
          <w:rFonts w:ascii="Arial" w:hAnsi="Arial" w:cs="Arial"/>
        </w:rPr>
        <w:t xml:space="preserve">ter zavzeto sledimo zastavljeni trajnostni viziji Škofjeloškega. Le takšen turizem bo omogoča ravnovesje med lokalno skupnostjo (kakovost bivanja) in turizmom (obisk) in bo odporen tudi v nestabilnih časih, in v primeru prihodnjih kriznih situacij. </w:t>
      </w:r>
    </w:p>
    <w:p w14:paraId="1BA62063" w14:textId="77777777" w:rsidR="0010679B" w:rsidRPr="002001A4" w:rsidRDefault="0010679B" w:rsidP="00933D6A">
      <w:pPr>
        <w:spacing w:line="276" w:lineRule="auto"/>
        <w:jc w:val="both"/>
        <w:rPr>
          <w:rFonts w:ascii="Arial" w:hAnsi="Arial" w:cs="Arial"/>
          <w:b/>
        </w:rPr>
      </w:pPr>
      <w:r w:rsidRPr="002001A4">
        <w:rPr>
          <w:rFonts w:ascii="Arial" w:hAnsi="Arial" w:cs="Arial"/>
          <w:b/>
          <w:bCs/>
        </w:rPr>
        <w:t>Naše temeljno poslanstvo je</w:t>
      </w:r>
      <w:r w:rsidRPr="002001A4">
        <w:rPr>
          <w:rFonts w:ascii="Arial" w:hAnsi="Arial" w:cs="Arial"/>
          <w:b/>
        </w:rPr>
        <w:t>, da prebivalcem Škofjeloškega zagotavljamo kakovostno okolje za bivanje, podjetjem v turizmu in s turizmom povezanih dejavnostih priložnosti za razvoj, obiskovalcem pa kakovostno in avtentično izkušnjo Škofjeloškega.</w:t>
      </w:r>
    </w:p>
    <w:p w14:paraId="4F3527CB" w14:textId="77777777" w:rsidR="0010679B" w:rsidRPr="005B2FD3" w:rsidRDefault="0010679B" w:rsidP="003E4ADD">
      <w:pPr>
        <w:spacing w:after="0" w:line="276" w:lineRule="auto"/>
        <w:jc w:val="both"/>
        <w:rPr>
          <w:rFonts w:ascii="Arial" w:hAnsi="Arial" w:cs="Arial"/>
        </w:rPr>
      </w:pPr>
    </w:p>
    <w:p w14:paraId="45446891" w14:textId="0921E6CA" w:rsidR="0010679B" w:rsidRPr="005B2FD3" w:rsidRDefault="0010679B" w:rsidP="00933D6A">
      <w:pPr>
        <w:pStyle w:val="Caption"/>
        <w:spacing w:line="276" w:lineRule="auto"/>
        <w:rPr>
          <w:rFonts w:cs="Arial"/>
          <w:b/>
          <w:bCs/>
          <w:szCs w:val="20"/>
          <w:lang w:val="sl-SI"/>
        </w:rPr>
      </w:pPr>
      <w:r w:rsidRPr="005B2FD3">
        <w:rPr>
          <w:rFonts w:cs="Arial"/>
          <w:b/>
          <w:color w:val="A8BD5D"/>
          <w:szCs w:val="20"/>
          <w:lang w:val="sl-SI"/>
        </w:rPr>
        <w:t xml:space="preserve">Slika </w:t>
      </w:r>
      <w:r w:rsidR="003E4ADD">
        <w:rPr>
          <w:rFonts w:cs="Arial"/>
          <w:b/>
          <w:color w:val="A8BD5D"/>
          <w:szCs w:val="20"/>
          <w:lang w:val="sl-SI"/>
        </w:rPr>
        <w:t>8</w:t>
      </w:r>
      <w:r w:rsidRPr="005B2FD3">
        <w:rPr>
          <w:rFonts w:cs="Arial"/>
          <w:b/>
          <w:color w:val="A8BD5D"/>
          <w:szCs w:val="20"/>
          <w:lang w:val="sl-SI"/>
        </w:rPr>
        <w:t>:</w:t>
      </w:r>
      <w:r w:rsidRPr="005B2FD3">
        <w:rPr>
          <w:rFonts w:cs="Arial"/>
          <w:color w:val="A8BD5D"/>
          <w:szCs w:val="20"/>
          <w:lang w:val="sl-SI"/>
        </w:rPr>
        <w:t xml:space="preserve"> </w:t>
      </w:r>
      <w:r w:rsidRPr="005B2FD3">
        <w:rPr>
          <w:rFonts w:cs="Arial"/>
          <w:color w:val="7F7F7F" w:themeColor="text1" w:themeTint="80"/>
          <w:szCs w:val="20"/>
          <w:lang w:val="sl-SI"/>
        </w:rPr>
        <w:t xml:space="preserve">Prikaz premika v poslanstvu v smeri turizma </w:t>
      </w:r>
      <w:r w:rsidRPr="005B2FD3">
        <w:rPr>
          <w:rFonts w:cs="Arial"/>
          <w:bCs/>
          <w:color w:val="7F7F7F" w:themeColor="text1" w:themeTint="80"/>
          <w:szCs w:val="20"/>
          <w:lang w:val="sl-SI"/>
        </w:rPr>
        <w:t>v funkciji generatorja trajnostnih sprememb ter krepitve privlačnosti okolja za obisk, delo in bivanje</w:t>
      </w:r>
    </w:p>
    <w:p w14:paraId="6C6C6A00" w14:textId="7DD5E7D2" w:rsidR="0010679B" w:rsidRPr="005B2FD3" w:rsidRDefault="00DD0B1C" w:rsidP="00933D6A">
      <w:pPr>
        <w:spacing w:before="120" w:after="120" w:line="276" w:lineRule="auto"/>
        <w:jc w:val="both"/>
        <w:rPr>
          <w:rFonts w:ascii="Arial" w:hAnsi="Arial" w:cs="Arial"/>
        </w:rPr>
      </w:pPr>
      <w:r>
        <w:rPr>
          <w:rFonts w:ascii="Arial" w:hAnsi="Arial" w:cs="Arial"/>
          <w:noProof/>
        </w:rPr>
        <w:drawing>
          <wp:inline distT="0" distB="0" distL="0" distR="0" wp14:anchorId="4788E827" wp14:editId="6F030F6E">
            <wp:extent cx="5755005" cy="32416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5005" cy="3241675"/>
                    </a:xfrm>
                    <a:prstGeom prst="rect">
                      <a:avLst/>
                    </a:prstGeom>
                    <a:noFill/>
                    <a:ln>
                      <a:noFill/>
                    </a:ln>
                  </pic:spPr>
                </pic:pic>
              </a:graphicData>
            </a:graphic>
          </wp:inline>
        </w:drawing>
      </w:r>
    </w:p>
    <w:p w14:paraId="162B6E59" w14:textId="77777777" w:rsidR="0010679B" w:rsidRPr="005B2FD3" w:rsidRDefault="0010679B" w:rsidP="00933D6A">
      <w:pPr>
        <w:spacing w:after="0" w:line="276" w:lineRule="auto"/>
        <w:jc w:val="center"/>
        <w:rPr>
          <w:rFonts w:ascii="Arial" w:hAnsi="Arial" w:cs="Arial"/>
          <w:i/>
          <w:color w:val="A8BD5D"/>
        </w:rPr>
      </w:pPr>
      <w:r w:rsidRPr="005B2FD3">
        <w:rPr>
          <w:rFonts w:ascii="Arial" w:hAnsi="Arial" w:cs="Arial"/>
          <w:i/>
          <w:color w:val="A8BD5D"/>
        </w:rPr>
        <w:t>Povzemamo na kratko</w:t>
      </w:r>
    </w:p>
    <w:p w14:paraId="1B3518FC" w14:textId="77777777" w:rsidR="0010679B" w:rsidRPr="005B2FD3" w:rsidRDefault="0010679B" w:rsidP="00933D6A">
      <w:pPr>
        <w:spacing w:after="0" w:line="276" w:lineRule="auto"/>
        <w:jc w:val="center"/>
        <w:rPr>
          <w:rFonts w:ascii="Arial" w:hAnsi="Arial" w:cs="Arial"/>
          <w:b/>
          <w:color w:val="A8BD5D"/>
          <w:sz w:val="28"/>
        </w:rPr>
      </w:pPr>
      <w:r w:rsidRPr="005B2FD3">
        <w:rPr>
          <w:rFonts w:ascii="Arial" w:hAnsi="Arial" w:cs="Arial"/>
          <w:b/>
          <w:color w:val="A8BD5D"/>
          <w:sz w:val="28"/>
        </w:rPr>
        <w:t xml:space="preserve">Kaj je naše POSLANSTVO? Zakaj razvijamo turizem? </w:t>
      </w:r>
    </w:p>
    <w:p w14:paraId="5F0C4E6A" w14:textId="77777777" w:rsidR="0010679B" w:rsidRPr="005B2FD3" w:rsidRDefault="0010679B" w:rsidP="00933D6A">
      <w:pPr>
        <w:shd w:val="clear" w:color="auto" w:fill="F2F2F2" w:themeFill="background1" w:themeFillShade="F2"/>
        <w:spacing w:line="276" w:lineRule="auto"/>
        <w:jc w:val="center"/>
        <w:rPr>
          <w:rFonts w:ascii="Arial" w:hAnsi="Arial" w:cs="Arial"/>
          <w:b/>
          <w:bCs/>
          <w:sz w:val="24"/>
        </w:rPr>
      </w:pPr>
      <w:r w:rsidRPr="005B2FD3">
        <w:rPr>
          <w:rFonts w:ascii="Arial" w:hAnsi="Arial" w:cs="Arial"/>
          <w:b/>
          <w:bCs/>
          <w:sz w:val="24"/>
        </w:rPr>
        <w:t>Turizem razvijamo v funkciji generatorja trajnostnih sprememb ter krepitve privlačnosti okolja za obisk, delo in bivanje.</w:t>
      </w:r>
    </w:p>
    <w:p w14:paraId="14F28B92" w14:textId="77777777" w:rsidR="0010679B" w:rsidRPr="005B2FD3" w:rsidRDefault="0010679B" w:rsidP="00933D6A">
      <w:pPr>
        <w:spacing w:line="276" w:lineRule="auto"/>
        <w:jc w:val="both"/>
        <w:rPr>
          <w:rFonts w:ascii="Arial" w:hAnsi="Arial" w:cs="Arial"/>
        </w:rPr>
      </w:pPr>
    </w:p>
    <w:p w14:paraId="726FDECD" w14:textId="77777777" w:rsidR="00D90BEE" w:rsidRPr="005B2FD3" w:rsidRDefault="00D90BEE" w:rsidP="00933D6A">
      <w:pPr>
        <w:pStyle w:val="Caption"/>
        <w:spacing w:line="276" w:lineRule="auto"/>
        <w:rPr>
          <w:rFonts w:cs="Arial"/>
          <w:b/>
          <w:color w:val="A8BD5D"/>
          <w:szCs w:val="20"/>
          <w:lang w:val="sl-SI"/>
        </w:rPr>
      </w:pPr>
    </w:p>
    <w:p w14:paraId="02E8473F" w14:textId="48D945EF" w:rsidR="003E4ADD" w:rsidRDefault="003E4ADD" w:rsidP="003E4ADD">
      <w:pPr>
        <w:jc w:val="both"/>
        <w:rPr>
          <w:rFonts w:ascii="Arial" w:hAnsi="Arial" w:cs="Arial"/>
        </w:rPr>
      </w:pPr>
      <w:r w:rsidRPr="003E4ADD">
        <w:rPr>
          <w:rFonts w:ascii="Arial" w:hAnsi="Arial" w:cs="Arial"/>
        </w:rPr>
        <w:t>Pregle</w:t>
      </w:r>
      <w:r>
        <w:rPr>
          <w:rFonts w:ascii="Arial" w:hAnsi="Arial" w:cs="Arial"/>
        </w:rPr>
        <w:t>dali smo vrednote iz pretekle strategije – veseli smo, da so prav tako pomembne</w:t>
      </w:r>
      <w:r w:rsidR="000A295A">
        <w:rPr>
          <w:rFonts w:ascii="Arial" w:hAnsi="Arial" w:cs="Arial"/>
        </w:rPr>
        <w:t>, prave</w:t>
      </w:r>
      <w:r>
        <w:rPr>
          <w:rFonts w:ascii="Arial" w:hAnsi="Arial" w:cs="Arial"/>
        </w:rPr>
        <w:t xml:space="preserve"> in aktualne tudi </w:t>
      </w:r>
      <w:r w:rsidR="000A295A">
        <w:rPr>
          <w:rFonts w:ascii="Arial" w:hAnsi="Arial" w:cs="Arial"/>
        </w:rPr>
        <w:t>danes in za naprej</w:t>
      </w:r>
      <w:r>
        <w:rPr>
          <w:rFonts w:ascii="Arial" w:hAnsi="Arial" w:cs="Arial"/>
        </w:rPr>
        <w:t>. Le v srcu, v središču ji</w:t>
      </w:r>
      <w:r w:rsidR="000A295A">
        <w:rPr>
          <w:rFonts w:ascii="Arial" w:hAnsi="Arial" w:cs="Arial"/>
        </w:rPr>
        <w:t>m</w:t>
      </w:r>
      <w:r>
        <w:rPr>
          <w:rFonts w:ascii="Arial" w:hAnsi="Arial" w:cs="Arial"/>
        </w:rPr>
        <w:t xml:space="preserve"> dodajamo močno zavezo trajnosti (odgovorno, uravnoteženo</w:t>
      </w:r>
      <w:r w:rsidR="000A295A">
        <w:rPr>
          <w:rFonts w:ascii="Arial" w:hAnsi="Arial" w:cs="Arial"/>
        </w:rPr>
        <w:t xml:space="preserve"> delovanje</w:t>
      </w:r>
      <w:r>
        <w:rPr>
          <w:rFonts w:ascii="Arial" w:hAnsi="Arial" w:cs="Arial"/>
        </w:rPr>
        <w:t xml:space="preserve">, </w:t>
      </w:r>
      <w:r w:rsidR="000A295A">
        <w:rPr>
          <w:rFonts w:ascii="Arial" w:hAnsi="Arial" w:cs="Arial"/>
        </w:rPr>
        <w:t>usmerjeno v lokalno</w:t>
      </w:r>
      <w:r>
        <w:rPr>
          <w:rFonts w:ascii="Arial" w:hAnsi="Arial" w:cs="Arial"/>
        </w:rPr>
        <w:t xml:space="preserve"> </w:t>
      </w:r>
      <w:r w:rsidR="00FE6AC5">
        <w:rPr>
          <w:rFonts w:ascii="Arial" w:hAnsi="Arial" w:cs="Arial"/>
        </w:rPr>
        <w:t>skupnost</w:t>
      </w:r>
      <w:r w:rsidR="000A295A">
        <w:rPr>
          <w:rFonts w:ascii="Arial" w:hAnsi="Arial" w:cs="Arial"/>
        </w:rPr>
        <w:t xml:space="preserve"> in za skupnost).</w:t>
      </w:r>
    </w:p>
    <w:p w14:paraId="1AE357C2" w14:textId="77777777" w:rsidR="000A295A" w:rsidRPr="003E4ADD" w:rsidRDefault="000A295A" w:rsidP="000A295A">
      <w:pPr>
        <w:spacing w:after="0"/>
        <w:jc w:val="both"/>
        <w:rPr>
          <w:rFonts w:ascii="Arial" w:hAnsi="Arial" w:cs="Arial"/>
        </w:rPr>
      </w:pPr>
    </w:p>
    <w:p w14:paraId="5F3CEBB0" w14:textId="564A7E9E" w:rsidR="0010679B" w:rsidRPr="005B2FD3" w:rsidRDefault="0010679B" w:rsidP="00933D6A">
      <w:pPr>
        <w:pStyle w:val="Caption"/>
        <w:spacing w:line="276" w:lineRule="auto"/>
        <w:rPr>
          <w:rFonts w:cs="Arial"/>
          <w:color w:val="7F7F7F" w:themeColor="text1" w:themeTint="80"/>
          <w:szCs w:val="20"/>
          <w:lang w:val="sl-SI"/>
        </w:rPr>
      </w:pPr>
      <w:r w:rsidRPr="005B2FD3">
        <w:rPr>
          <w:rFonts w:cs="Arial"/>
          <w:b/>
          <w:color w:val="A8BD5D"/>
          <w:szCs w:val="20"/>
          <w:lang w:val="sl-SI"/>
        </w:rPr>
        <w:t xml:space="preserve">Slika </w:t>
      </w:r>
      <w:r w:rsidR="003E4ADD">
        <w:rPr>
          <w:rFonts w:cs="Arial"/>
          <w:b/>
          <w:color w:val="A8BD5D"/>
          <w:szCs w:val="20"/>
          <w:lang w:val="sl-SI"/>
        </w:rPr>
        <w:t>9</w:t>
      </w:r>
      <w:r w:rsidRPr="005B2FD3">
        <w:rPr>
          <w:rFonts w:cs="Arial"/>
          <w:b/>
          <w:color w:val="A8BD5D"/>
          <w:szCs w:val="20"/>
          <w:lang w:val="sl-SI"/>
        </w:rPr>
        <w:t>:</w:t>
      </w:r>
      <w:r w:rsidRPr="005B2FD3">
        <w:rPr>
          <w:rFonts w:cs="Arial"/>
          <w:color w:val="A8BD5D"/>
          <w:szCs w:val="20"/>
          <w:lang w:val="sl-SI"/>
        </w:rPr>
        <w:t xml:space="preserve"> </w:t>
      </w:r>
      <w:r w:rsidRPr="005B2FD3">
        <w:rPr>
          <w:rFonts w:cs="Arial"/>
          <w:color w:val="7F7F7F" w:themeColor="text1" w:themeTint="80"/>
          <w:szCs w:val="20"/>
          <w:lang w:val="sl-SI"/>
        </w:rPr>
        <w:t xml:space="preserve">Kako delujemo – naše vrednote </w:t>
      </w:r>
    </w:p>
    <w:p w14:paraId="06D24A1A" w14:textId="5374B99C" w:rsidR="00D90BEE" w:rsidRPr="005B2FD3" w:rsidRDefault="00E6568B" w:rsidP="00D90BEE">
      <w:pPr>
        <w:rPr>
          <w:lang w:eastAsia="en-GB"/>
        </w:rPr>
      </w:pPr>
      <w:r w:rsidRPr="005B2FD3">
        <w:rPr>
          <w:noProof/>
          <w:lang w:eastAsia="en-GB"/>
        </w:rPr>
        <w:drawing>
          <wp:inline distT="0" distB="0" distL="0" distR="0" wp14:anchorId="253402A2" wp14:editId="4BF364F4">
            <wp:extent cx="5758180" cy="321500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8180" cy="3215005"/>
                    </a:xfrm>
                    <a:prstGeom prst="rect">
                      <a:avLst/>
                    </a:prstGeom>
                    <a:noFill/>
                    <a:ln>
                      <a:noFill/>
                    </a:ln>
                  </pic:spPr>
                </pic:pic>
              </a:graphicData>
            </a:graphic>
          </wp:inline>
        </w:drawing>
      </w:r>
    </w:p>
    <w:p w14:paraId="2DC60C92" w14:textId="77777777" w:rsidR="00FF6468" w:rsidRPr="005B2FD3" w:rsidRDefault="00FF6468">
      <w:pPr>
        <w:rPr>
          <w:rFonts w:ascii="Arial" w:hAnsi="Arial" w:cs="Arial"/>
        </w:rPr>
      </w:pPr>
      <w:r w:rsidRPr="005B2FD3">
        <w:rPr>
          <w:rFonts w:ascii="Arial" w:hAnsi="Arial" w:cs="Arial"/>
        </w:rPr>
        <w:br w:type="page"/>
      </w:r>
    </w:p>
    <w:p w14:paraId="440E5C1A" w14:textId="27EDA071" w:rsidR="00A80CE3" w:rsidRPr="005B2FD3" w:rsidRDefault="00E6568B" w:rsidP="00627A2E">
      <w:pPr>
        <w:pStyle w:val="Heading2"/>
        <w:numPr>
          <w:ilvl w:val="0"/>
          <w:numId w:val="3"/>
        </w:numPr>
        <w:pBdr>
          <w:bottom w:val="single" w:sz="2" w:space="1" w:color="595959" w:themeColor="text1" w:themeTint="A6"/>
        </w:pBdr>
        <w:spacing w:line="276" w:lineRule="auto"/>
        <w:jc w:val="center"/>
        <w:rPr>
          <w:rFonts w:cs="Arial"/>
          <w:szCs w:val="36"/>
        </w:rPr>
      </w:pPr>
      <w:bookmarkStart w:id="41" w:name="_Toc74205460"/>
      <w:r w:rsidRPr="005B2FD3">
        <w:rPr>
          <w:rFonts w:cs="Arial"/>
          <w:szCs w:val="36"/>
        </w:rPr>
        <w:lastRenderedPageBreak/>
        <w:t>KLJUČNE TRŽENJSKO-POZICIJSKE OPRE</w:t>
      </w:r>
      <w:r w:rsidR="003A1693">
        <w:rPr>
          <w:rFonts w:cs="Arial"/>
          <w:szCs w:val="36"/>
        </w:rPr>
        <w:t>D</w:t>
      </w:r>
      <w:r w:rsidRPr="005B2FD3">
        <w:rPr>
          <w:rFonts w:cs="Arial"/>
          <w:szCs w:val="36"/>
        </w:rPr>
        <w:t>ELITVE</w:t>
      </w:r>
      <w:bookmarkEnd w:id="41"/>
      <w:r w:rsidRPr="005B2FD3">
        <w:rPr>
          <w:rFonts w:cs="Arial"/>
          <w:szCs w:val="36"/>
        </w:rPr>
        <w:t xml:space="preserve"> </w:t>
      </w:r>
    </w:p>
    <w:p w14:paraId="63801765" w14:textId="5B5F9B8A" w:rsidR="00A80CE3" w:rsidRPr="005B2FD3" w:rsidRDefault="00A80CE3" w:rsidP="00933D6A">
      <w:pPr>
        <w:spacing w:line="276" w:lineRule="auto"/>
        <w:jc w:val="both"/>
        <w:rPr>
          <w:rFonts w:ascii="Arial" w:hAnsi="Arial" w:cs="Arial"/>
          <w:b/>
          <w:color w:val="A8BD5D"/>
        </w:rPr>
      </w:pPr>
    </w:p>
    <w:p w14:paraId="54C85051" w14:textId="0D6DEF6A" w:rsidR="00E62B13" w:rsidRPr="005B2FD3" w:rsidRDefault="00E62B13" w:rsidP="00563B91">
      <w:pPr>
        <w:pStyle w:val="Heading3"/>
      </w:pPr>
      <w:bookmarkStart w:id="42" w:name="_Toc74205461"/>
      <w:r w:rsidRPr="005B2FD3">
        <w:t>Tržno pozicioniranje – kako se destinacija predstavlja</w:t>
      </w:r>
      <w:bookmarkEnd w:id="42"/>
      <w:r w:rsidR="00C66636">
        <w:t xml:space="preserve"> </w:t>
      </w:r>
    </w:p>
    <w:p w14:paraId="33D71EF7" w14:textId="77777777" w:rsidR="00E62B13" w:rsidRPr="005B2FD3" w:rsidRDefault="00E62B13" w:rsidP="00933D6A">
      <w:pPr>
        <w:pStyle w:val="ListParagraph"/>
        <w:spacing w:line="276" w:lineRule="auto"/>
        <w:ind w:left="533"/>
      </w:pPr>
    </w:p>
    <w:p w14:paraId="44AD9C4D" w14:textId="4D867E0A" w:rsidR="001D5870" w:rsidRPr="002001A4" w:rsidRDefault="00FE71D9" w:rsidP="00933D6A">
      <w:pPr>
        <w:spacing w:line="276" w:lineRule="auto"/>
        <w:jc w:val="both"/>
        <w:rPr>
          <w:rFonts w:ascii="Arial" w:hAnsi="Arial" w:cs="Arial"/>
        </w:rPr>
      </w:pPr>
      <w:r w:rsidRPr="002001A4">
        <w:rPr>
          <w:rFonts w:ascii="Arial" w:hAnsi="Arial" w:cs="Arial"/>
        </w:rPr>
        <w:t>Pretekla strategija je veliko pozornost</w:t>
      </w:r>
      <w:r w:rsidR="00C66636" w:rsidRPr="002001A4">
        <w:rPr>
          <w:rFonts w:ascii="Arial" w:hAnsi="Arial" w:cs="Arial"/>
        </w:rPr>
        <w:t>i</w:t>
      </w:r>
      <w:r w:rsidRPr="002001A4">
        <w:rPr>
          <w:rFonts w:ascii="Arial" w:hAnsi="Arial" w:cs="Arial"/>
        </w:rPr>
        <w:t xml:space="preserve"> namenila </w:t>
      </w:r>
      <w:r w:rsidR="001D5870" w:rsidRPr="002001A4">
        <w:rPr>
          <w:rFonts w:ascii="Arial" w:hAnsi="Arial" w:cs="Arial"/>
        </w:rPr>
        <w:t xml:space="preserve">zapisu </w:t>
      </w:r>
      <w:r w:rsidRPr="002001A4">
        <w:rPr>
          <w:rFonts w:ascii="Arial" w:hAnsi="Arial" w:cs="Arial"/>
        </w:rPr>
        <w:t xml:space="preserve">skupne identitete </w:t>
      </w:r>
      <w:r w:rsidR="003A1693" w:rsidRPr="002001A4">
        <w:rPr>
          <w:rFonts w:ascii="Arial" w:hAnsi="Arial" w:cs="Arial"/>
        </w:rPr>
        <w:t xml:space="preserve">in </w:t>
      </w:r>
      <w:r w:rsidR="001D5870" w:rsidRPr="002001A4">
        <w:rPr>
          <w:rFonts w:ascii="Arial" w:hAnsi="Arial" w:cs="Arial"/>
        </w:rPr>
        <w:t xml:space="preserve">opredelitvi </w:t>
      </w:r>
      <w:r w:rsidR="003A1693" w:rsidRPr="002001A4">
        <w:rPr>
          <w:rFonts w:ascii="Arial" w:hAnsi="Arial" w:cs="Arial"/>
        </w:rPr>
        <w:t xml:space="preserve">skupne zgodbe </w:t>
      </w:r>
      <w:r w:rsidR="001D5870" w:rsidRPr="002001A4">
        <w:rPr>
          <w:rFonts w:ascii="Arial" w:hAnsi="Arial" w:cs="Arial"/>
        </w:rPr>
        <w:t xml:space="preserve">Škofjeloškega (iskala je rdečo nit vseh 4 občin – na način, 1-da ima le-ta temelje v DNK območja – glej sliko spodaj; in 2-da se bodo v njej videle vse 4 občine). </w:t>
      </w:r>
    </w:p>
    <w:p w14:paraId="7DDEE68E" w14:textId="745DF44F" w:rsidR="00FE71D9" w:rsidRPr="002001A4" w:rsidRDefault="003A1693" w:rsidP="00933D6A">
      <w:pPr>
        <w:spacing w:line="276" w:lineRule="auto"/>
        <w:jc w:val="both"/>
        <w:rPr>
          <w:rFonts w:ascii="Arial" w:hAnsi="Arial" w:cs="Arial"/>
          <w:b/>
        </w:rPr>
      </w:pPr>
      <w:r w:rsidRPr="002001A4">
        <w:rPr>
          <w:rFonts w:ascii="Arial" w:hAnsi="Arial" w:cs="Arial"/>
          <w:b/>
        </w:rPr>
        <w:t>E</w:t>
      </w:r>
      <w:r w:rsidR="00FE71D9" w:rsidRPr="002001A4">
        <w:rPr>
          <w:rFonts w:ascii="Arial" w:hAnsi="Arial" w:cs="Arial"/>
          <w:b/>
        </w:rPr>
        <w:t xml:space="preserve">valvirali smo, kaj imamo in kje </w:t>
      </w:r>
      <w:r w:rsidR="001C4F93">
        <w:rPr>
          <w:rFonts w:ascii="Arial" w:hAnsi="Arial" w:cs="Arial"/>
          <w:b/>
        </w:rPr>
        <w:t>so vrzeli</w:t>
      </w:r>
      <w:r w:rsidR="00FE71D9" w:rsidRPr="002001A4">
        <w:rPr>
          <w:rFonts w:ascii="Arial" w:hAnsi="Arial" w:cs="Arial"/>
          <w:b/>
        </w:rPr>
        <w:t xml:space="preserve"> (na čem moramo delati): </w:t>
      </w:r>
    </w:p>
    <w:p w14:paraId="6897E563" w14:textId="7B70C793" w:rsidR="00FE71D9" w:rsidRPr="001D5870" w:rsidRDefault="001D5870" w:rsidP="00627A2E">
      <w:pPr>
        <w:numPr>
          <w:ilvl w:val="0"/>
          <w:numId w:val="31"/>
        </w:numPr>
        <w:spacing w:after="0" w:line="276" w:lineRule="auto"/>
        <w:jc w:val="both"/>
        <w:rPr>
          <w:rFonts w:ascii="Arial" w:hAnsi="Arial" w:cs="Arial"/>
        </w:rPr>
      </w:pPr>
      <w:r>
        <w:rPr>
          <w:rFonts w:ascii="Arial" w:hAnsi="Arial" w:cs="Arial"/>
        </w:rPr>
        <w:t>I</w:t>
      </w:r>
      <w:r w:rsidR="00FE71D9" w:rsidRPr="001D5870">
        <w:rPr>
          <w:rFonts w:ascii="Arial" w:hAnsi="Arial" w:cs="Arial"/>
        </w:rPr>
        <w:t xml:space="preserve">mamo jasno profilirano temeljno identiteto </w:t>
      </w:r>
      <w:r>
        <w:rPr>
          <w:rFonts w:ascii="Arial" w:hAnsi="Arial" w:cs="Arial"/>
        </w:rPr>
        <w:t xml:space="preserve">in zgodbo </w:t>
      </w:r>
      <w:r w:rsidR="00FE71D9" w:rsidRPr="001D5870">
        <w:rPr>
          <w:rFonts w:ascii="Arial" w:hAnsi="Arial" w:cs="Arial"/>
        </w:rPr>
        <w:t xml:space="preserve">(povzemamo v nadaljevanju), </w:t>
      </w:r>
    </w:p>
    <w:p w14:paraId="2647E5C0" w14:textId="25C86BA0" w:rsidR="00FE71D9" w:rsidRPr="001D5870" w:rsidRDefault="001D5870" w:rsidP="00627A2E">
      <w:pPr>
        <w:numPr>
          <w:ilvl w:val="0"/>
          <w:numId w:val="31"/>
        </w:numPr>
        <w:spacing w:after="0" w:line="276" w:lineRule="auto"/>
        <w:jc w:val="both"/>
        <w:rPr>
          <w:rFonts w:ascii="Arial" w:hAnsi="Arial" w:cs="Arial"/>
        </w:rPr>
      </w:pPr>
      <w:r>
        <w:rPr>
          <w:rFonts w:ascii="Arial" w:hAnsi="Arial" w:cs="Arial"/>
        </w:rPr>
        <w:t>Skupna destinacijska z</w:t>
      </w:r>
      <w:r w:rsidR="00FE71D9" w:rsidRPr="001D5870">
        <w:rPr>
          <w:rFonts w:ascii="Arial" w:hAnsi="Arial" w:cs="Arial"/>
        </w:rPr>
        <w:t>namka</w:t>
      </w:r>
      <w:r>
        <w:rPr>
          <w:rFonts w:ascii="Arial" w:hAnsi="Arial" w:cs="Arial"/>
        </w:rPr>
        <w:t xml:space="preserve"> Škofja Loka – Ena Loka, dve dolini, tri </w:t>
      </w:r>
      <w:r w:rsidR="00412C95">
        <w:rPr>
          <w:rFonts w:ascii="Arial" w:hAnsi="Arial" w:cs="Arial"/>
        </w:rPr>
        <w:t>pogorja</w:t>
      </w:r>
      <w:r>
        <w:rPr>
          <w:rFonts w:ascii="Arial" w:hAnsi="Arial" w:cs="Arial"/>
        </w:rPr>
        <w:t xml:space="preserve">, </w:t>
      </w:r>
      <w:r w:rsidR="008F4609">
        <w:rPr>
          <w:rFonts w:ascii="Arial" w:hAnsi="Arial" w:cs="Arial"/>
        </w:rPr>
        <w:t>neskončno</w:t>
      </w:r>
      <w:r w:rsidR="003E2C67">
        <w:rPr>
          <w:rFonts w:ascii="Arial" w:hAnsi="Arial" w:cs="Arial"/>
        </w:rPr>
        <w:t xml:space="preserve"> </w:t>
      </w:r>
      <w:r>
        <w:rPr>
          <w:rFonts w:ascii="Arial" w:hAnsi="Arial" w:cs="Arial"/>
        </w:rPr>
        <w:t xml:space="preserve">zgodb je to vizualno </w:t>
      </w:r>
      <w:r w:rsidR="00082F72">
        <w:rPr>
          <w:rFonts w:ascii="Arial" w:hAnsi="Arial" w:cs="Arial"/>
        </w:rPr>
        <w:t xml:space="preserve">in vsebinsko sicer ustrezno </w:t>
      </w:r>
      <w:r>
        <w:rPr>
          <w:rFonts w:ascii="Arial" w:hAnsi="Arial" w:cs="Arial"/>
        </w:rPr>
        <w:t xml:space="preserve">osmislila, vendar pa </w:t>
      </w:r>
      <w:r w:rsidR="00082F72">
        <w:rPr>
          <w:rFonts w:ascii="Arial" w:hAnsi="Arial" w:cs="Arial"/>
        </w:rPr>
        <w:t xml:space="preserve">(kot je pokazal proces in spletne ankete) </w:t>
      </w:r>
      <w:r>
        <w:rPr>
          <w:rFonts w:ascii="Arial" w:hAnsi="Arial" w:cs="Arial"/>
        </w:rPr>
        <w:t>v preteklem strateškem obdobju ni uspela povezati deležnike in Občine/Zavode</w:t>
      </w:r>
      <w:r w:rsidR="00082F72">
        <w:rPr>
          <w:rFonts w:ascii="Arial" w:hAnsi="Arial" w:cs="Arial"/>
        </w:rPr>
        <w:t>. V</w:t>
      </w:r>
      <w:r w:rsidR="00412C95">
        <w:rPr>
          <w:rFonts w:ascii="Arial" w:hAnsi="Arial" w:cs="Arial"/>
        </w:rPr>
        <w:t xml:space="preserve"> </w:t>
      </w:r>
      <w:r>
        <w:rPr>
          <w:rFonts w:ascii="Arial" w:hAnsi="Arial" w:cs="Arial"/>
        </w:rPr>
        <w:t xml:space="preserve">okviru akcijskega načrta </w:t>
      </w:r>
      <w:r w:rsidR="00082F72">
        <w:rPr>
          <w:rFonts w:ascii="Arial" w:hAnsi="Arial" w:cs="Arial"/>
        </w:rPr>
        <w:t xml:space="preserve">zato </w:t>
      </w:r>
      <w:r>
        <w:rPr>
          <w:rFonts w:ascii="Arial" w:hAnsi="Arial" w:cs="Arial"/>
        </w:rPr>
        <w:t>predlagamo,</w:t>
      </w:r>
      <w:r w:rsidR="00082F72">
        <w:rPr>
          <w:rFonts w:ascii="Arial" w:hAnsi="Arial" w:cs="Arial"/>
        </w:rPr>
        <w:t xml:space="preserve"> </w:t>
      </w:r>
      <w:r>
        <w:rPr>
          <w:rFonts w:ascii="Arial" w:hAnsi="Arial" w:cs="Arial"/>
        </w:rPr>
        <w:t>da se revidira, skozi participativni proces</w:t>
      </w:r>
      <w:r w:rsidR="002713FE">
        <w:rPr>
          <w:rFonts w:ascii="Arial" w:hAnsi="Arial" w:cs="Arial"/>
        </w:rPr>
        <w:t>,</w:t>
      </w:r>
      <w:r w:rsidR="00082F72">
        <w:rPr>
          <w:rFonts w:ascii="Arial" w:hAnsi="Arial" w:cs="Arial"/>
        </w:rPr>
        <w:t xml:space="preserve"> in se </w:t>
      </w:r>
      <w:r w:rsidR="00F53AE9">
        <w:rPr>
          <w:rFonts w:ascii="Arial" w:hAnsi="Arial" w:cs="Arial"/>
        </w:rPr>
        <w:t>vzpostavi</w:t>
      </w:r>
      <w:r w:rsidR="00082F72">
        <w:rPr>
          <w:rFonts w:ascii="Arial" w:hAnsi="Arial" w:cs="Arial"/>
        </w:rPr>
        <w:t xml:space="preserve"> na način, da bo omogočala najmanjšo skupno identifikacijsko točko in orodje</w:t>
      </w:r>
      <w:r w:rsidR="002713FE">
        <w:rPr>
          <w:rFonts w:ascii="Arial" w:hAnsi="Arial" w:cs="Arial"/>
        </w:rPr>
        <w:t xml:space="preserve"> za okrepitev sodelovanja.</w:t>
      </w:r>
    </w:p>
    <w:p w14:paraId="2F45C7F9" w14:textId="0EA6C98D" w:rsidR="00FE71D9" w:rsidRPr="001D5870" w:rsidRDefault="00082F72" w:rsidP="00627A2E">
      <w:pPr>
        <w:numPr>
          <w:ilvl w:val="0"/>
          <w:numId w:val="31"/>
        </w:numPr>
        <w:spacing w:after="0" w:line="276" w:lineRule="auto"/>
        <w:jc w:val="both"/>
        <w:rPr>
          <w:rFonts w:ascii="Arial" w:hAnsi="Arial" w:cs="Arial"/>
        </w:rPr>
      </w:pPr>
      <w:r>
        <w:rPr>
          <w:rFonts w:ascii="Arial" w:hAnsi="Arial" w:cs="Arial"/>
        </w:rPr>
        <w:t>M</w:t>
      </w:r>
      <w:r w:rsidR="00FE71D9" w:rsidRPr="001D5870">
        <w:rPr>
          <w:rFonts w:ascii="Arial" w:hAnsi="Arial" w:cs="Arial"/>
        </w:rPr>
        <w:t xml:space="preserve">anjka nam še predvsem delo </w:t>
      </w:r>
      <w:r w:rsidR="002713FE">
        <w:rPr>
          <w:rFonts w:ascii="Arial" w:hAnsi="Arial" w:cs="Arial"/>
        </w:rPr>
        <w:t xml:space="preserve">na skupnih produktih in </w:t>
      </w:r>
      <w:r w:rsidR="00FE71D9" w:rsidRPr="001D5870">
        <w:rPr>
          <w:rFonts w:ascii="Arial" w:hAnsi="Arial" w:cs="Arial"/>
        </w:rPr>
        <w:t>na privlačnih</w:t>
      </w:r>
      <w:r>
        <w:rPr>
          <w:rFonts w:ascii="Arial" w:hAnsi="Arial" w:cs="Arial"/>
        </w:rPr>
        <w:t xml:space="preserve"> povezanih</w:t>
      </w:r>
      <w:r w:rsidR="00FE71D9" w:rsidRPr="001D5870">
        <w:rPr>
          <w:rFonts w:ascii="Arial" w:hAnsi="Arial" w:cs="Arial"/>
        </w:rPr>
        <w:t xml:space="preserve"> doživetjih,</w:t>
      </w:r>
      <w:r>
        <w:rPr>
          <w:rFonts w:ascii="Arial" w:hAnsi="Arial" w:cs="Arial"/>
        </w:rPr>
        <w:t xml:space="preserve"> ki podpirajo to zgodbo in ki jih je mogoče kupiti. </w:t>
      </w:r>
    </w:p>
    <w:p w14:paraId="00A09D0B" w14:textId="05B40EA7" w:rsidR="00C47349" w:rsidRPr="002713FE" w:rsidRDefault="00C47349" w:rsidP="00933D6A">
      <w:pPr>
        <w:spacing w:line="276" w:lineRule="auto"/>
        <w:jc w:val="both"/>
        <w:rPr>
          <w:rFonts w:ascii="Arial" w:hAnsi="Arial" w:cs="Arial"/>
          <w:b/>
          <w:color w:val="A8BD5D"/>
        </w:rPr>
      </w:pPr>
    </w:p>
    <w:tbl>
      <w:tblPr>
        <w:tblStyle w:val="TableGrid"/>
        <w:tblW w:w="9284" w:type="dxa"/>
        <w:tblBorders>
          <w:top w:val="single" w:sz="2" w:space="0" w:color="A8BD5D"/>
          <w:left w:val="single" w:sz="2" w:space="0" w:color="A8BD5D"/>
          <w:bottom w:val="single" w:sz="2" w:space="0" w:color="A8BD5D"/>
          <w:right w:val="single" w:sz="2" w:space="0" w:color="A8BD5D"/>
          <w:insideH w:val="single" w:sz="2" w:space="0" w:color="A8BD5D"/>
          <w:insideV w:val="single" w:sz="2" w:space="0" w:color="A8BD5D"/>
        </w:tblBorders>
        <w:tblLook w:val="04A0" w:firstRow="1" w:lastRow="0" w:firstColumn="1" w:lastColumn="0" w:noHBand="0" w:noVBand="1"/>
      </w:tblPr>
      <w:tblGrid>
        <w:gridCol w:w="4817"/>
        <w:gridCol w:w="4467"/>
      </w:tblGrid>
      <w:tr w:rsidR="00087F2C" w:rsidRPr="00087F2C" w14:paraId="4B831FE0" w14:textId="77777777" w:rsidTr="00087F2C">
        <w:tc>
          <w:tcPr>
            <w:tcW w:w="9284" w:type="dxa"/>
            <w:gridSpan w:val="2"/>
            <w:shd w:val="clear" w:color="auto" w:fill="F2F2F2" w:themeFill="background1" w:themeFillShade="F2"/>
          </w:tcPr>
          <w:p w14:paraId="6BCA509A" w14:textId="77777777" w:rsidR="00C47349" w:rsidRPr="00087F2C" w:rsidRDefault="00C47349" w:rsidP="00082F72">
            <w:pPr>
              <w:spacing w:line="276" w:lineRule="auto"/>
              <w:jc w:val="center"/>
              <w:rPr>
                <w:rFonts w:ascii="Arial" w:hAnsi="Arial" w:cs="Arial"/>
                <w:b/>
                <w:color w:val="A8BD5D"/>
                <w:sz w:val="20"/>
                <w:szCs w:val="20"/>
              </w:rPr>
            </w:pPr>
            <w:r w:rsidRPr="00087F2C">
              <w:rPr>
                <w:rFonts w:ascii="Arial" w:hAnsi="Arial" w:cs="Arial"/>
                <w:b/>
                <w:color w:val="A8BD5D"/>
                <w:sz w:val="20"/>
                <w:szCs w:val="20"/>
              </w:rPr>
              <w:t>TEMELJNI GRADNIKI IDENTITETE ŠKOFJELOŠKEGA</w:t>
            </w:r>
          </w:p>
        </w:tc>
      </w:tr>
      <w:tr w:rsidR="00C47349" w:rsidRPr="00082F72" w14:paraId="5E00BB13" w14:textId="77777777" w:rsidTr="00BA5411">
        <w:tc>
          <w:tcPr>
            <w:tcW w:w="9284" w:type="dxa"/>
            <w:gridSpan w:val="2"/>
          </w:tcPr>
          <w:p w14:paraId="37667345" w14:textId="780D0201" w:rsidR="00252C30" w:rsidRPr="00252C30" w:rsidRDefault="00252C30" w:rsidP="00627A2E">
            <w:pPr>
              <w:pStyle w:val="ListParagraph"/>
              <w:numPr>
                <w:ilvl w:val="0"/>
                <w:numId w:val="52"/>
              </w:numPr>
              <w:spacing w:line="276" w:lineRule="auto"/>
              <w:jc w:val="both"/>
              <w:rPr>
                <w:rFonts w:ascii="Arial" w:hAnsi="Arial" w:cs="Arial"/>
                <w:sz w:val="20"/>
                <w:szCs w:val="20"/>
              </w:rPr>
            </w:pPr>
            <w:r w:rsidRPr="00252C30">
              <w:rPr>
                <w:rFonts w:ascii="Arial" w:hAnsi="Arial" w:cs="Arial"/>
                <w:sz w:val="20"/>
                <w:szCs w:val="20"/>
              </w:rPr>
              <w:t>Območje ima skupno, več kot 800-letno zgodovino (973 do 1803) in močno skupno identiteto Loškega gospostva.</w:t>
            </w:r>
          </w:p>
          <w:p w14:paraId="1A2E28B0" w14:textId="68831171" w:rsidR="00C47349" w:rsidRPr="002001A4" w:rsidRDefault="00C47349" w:rsidP="00563B91">
            <w:pPr>
              <w:pStyle w:val="ListParagraph"/>
              <w:numPr>
                <w:ilvl w:val="0"/>
                <w:numId w:val="52"/>
              </w:numPr>
              <w:spacing w:line="276" w:lineRule="auto"/>
              <w:jc w:val="both"/>
              <w:rPr>
                <w:rFonts w:ascii="Arial" w:hAnsi="Arial" w:cs="Arial"/>
                <w:sz w:val="20"/>
                <w:szCs w:val="20"/>
              </w:rPr>
            </w:pPr>
            <w:r w:rsidRPr="00082F72">
              <w:rPr>
                <w:rFonts w:ascii="Arial" w:hAnsi="Arial" w:cs="Arial"/>
                <w:sz w:val="20"/>
                <w:szCs w:val="20"/>
              </w:rPr>
              <w:t>Krajinsko pester, tradicionalen gorenjski podeželski ambient</w:t>
            </w:r>
            <w:r w:rsidR="001C4F93">
              <w:rPr>
                <w:rFonts w:ascii="Arial" w:hAnsi="Arial" w:cs="Arial"/>
                <w:sz w:val="20"/>
                <w:szCs w:val="20"/>
              </w:rPr>
              <w:t xml:space="preserve"> ter š</w:t>
            </w:r>
            <w:r w:rsidRPr="002001A4">
              <w:rPr>
                <w:rFonts w:ascii="Arial" w:hAnsi="Arial" w:cs="Arial"/>
                <w:sz w:val="20"/>
                <w:szCs w:val="20"/>
              </w:rPr>
              <w:t>e vedno relativno mirno in pristno podeželsko okolje.</w:t>
            </w:r>
          </w:p>
          <w:p w14:paraId="238F547F" w14:textId="2F31A580" w:rsidR="00C47349" w:rsidRPr="00082F72" w:rsidRDefault="00082F72" w:rsidP="00627A2E">
            <w:pPr>
              <w:pStyle w:val="ListParagraph"/>
              <w:numPr>
                <w:ilvl w:val="0"/>
                <w:numId w:val="52"/>
              </w:numPr>
              <w:spacing w:line="276" w:lineRule="auto"/>
              <w:jc w:val="both"/>
              <w:rPr>
                <w:rFonts w:ascii="Arial" w:hAnsi="Arial" w:cs="Arial"/>
                <w:sz w:val="20"/>
                <w:szCs w:val="20"/>
              </w:rPr>
            </w:pPr>
            <w:r w:rsidRPr="00082F72">
              <w:rPr>
                <w:rFonts w:ascii="Arial" w:hAnsi="Arial" w:cs="Arial"/>
                <w:sz w:val="20"/>
                <w:szCs w:val="20"/>
              </w:rPr>
              <w:t>Lepa urejena in ohranjena k</w:t>
            </w:r>
            <w:r w:rsidR="00C47349" w:rsidRPr="00082F72">
              <w:rPr>
                <w:rFonts w:ascii="Arial" w:hAnsi="Arial" w:cs="Arial"/>
                <w:sz w:val="20"/>
                <w:szCs w:val="20"/>
              </w:rPr>
              <w:t>ulturna krajina</w:t>
            </w:r>
            <w:r w:rsidRPr="00082F72">
              <w:rPr>
                <w:rFonts w:ascii="Arial" w:hAnsi="Arial" w:cs="Arial"/>
                <w:sz w:val="20"/>
                <w:szCs w:val="20"/>
              </w:rPr>
              <w:t xml:space="preserve"> z lepimi razgledi in pogledi</w:t>
            </w:r>
            <w:r w:rsidR="00C47349" w:rsidRPr="00082F72">
              <w:rPr>
                <w:rFonts w:ascii="Arial" w:hAnsi="Arial" w:cs="Arial"/>
                <w:sz w:val="20"/>
                <w:szCs w:val="20"/>
              </w:rPr>
              <w:t xml:space="preserve">, ki pa se spreminja, </w:t>
            </w:r>
            <w:r w:rsidR="00C47349" w:rsidRPr="00082F72">
              <w:rPr>
                <w:rFonts w:ascii="Arial" w:hAnsi="Arial" w:cs="Arial"/>
                <w:bCs/>
                <w:sz w:val="20"/>
                <w:szCs w:val="20"/>
              </w:rPr>
              <w:t>saj se obseg kakovostnih njivskih površin kontinuirano zmanjšuje</w:t>
            </w:r>
            <w:r w:rsidRPr="00082F72">
              <w:rPr>
                <w:rFonts w:ascii="Arial" w:hAnsi="Arial" w:cs="Arial"/>
                <w:bCs/>
                <w:sz w:val="20"/>
                <w:szCs w:val="20"/>
              </w:rPr>
              <w:t>.</w:t>
            </w:r>
          </w:p>
          <w:p w14:paraId="5B99AB39" w14:textId="6119E76E" w:rsidR="00082F72" w:rsidRPr="00A336E7" w:rsidRDefault="00082F72" w:rsidP="00627A2E">
            <w:pPr>
              <w:pStyle w:val="ListParagraph"/>
              <w:numPr>
                <w:ilvl w:val="0"/>
                <w:numId w:val="52"/>
              </w:numPr>
              <w:spacing w:line="276" w:lineRule="auto"/>
              <w:jc w:val="both"/>
              <w:rPr>
                <w:rFonts w:ascii="Arial" w:hAnsi="Arial" w:cs="Arial"/>
                <w:b/>
                <w:sz w:val="20"/>
                <w:szCs w:val="20"/>
              </w:rPr>
            </w:pPr>
            <w:r w:rsidRPr="00A336E7">
              <w:rPr>
                <w:rFonts w:ascii="Arial" w:hAnsi="Arial" w:cs="Arial"/>
                <w:b/>
                <w:sz w:val="20"/>
                <w:szCs w:val="20"/>
              </w:rPr>
              <w:t>IZREDNA USTVARJALNOST tega območja skozi zgodovino, ki temelji na konkretnih dokazih:</w:t>
            </w:r>
          </w:p>
          <w:p w14:paraId="314A8D96" w14:textId="77777777" w:rsidR="00082F72" w:rsidRPr="00082F72" w:rsidRDefault="00082F72" w:rsidP="00627A2E">
            <w:pPr>
              <w:pStyle w:val="ListParagraph"/>
              <w:numPr>
                <w:ilvl w:val="1"/>
                <w:numId w:val="32"/>
              </w:numPr>
              <w:spacing w:line="276" w:lineRule="auto"/>
              <w:jc w:val="both"/>
              <w:rPr>
                <w:rFonts w:ascii="Arial" w:hAnsi="Arial" w:cs="Arial"/>
                <w:sz w:val="20"/>
                <w:szCs w:val="20"/>
              </w:rPr>
            </w:pPr>
            <w:r w:rsidRPr="00082F72">
              <w:rPr>
                <w:rFonts w:ascii="Arial" w:hAnsi="Arial" w:cs="Arial"/>
                <w:sz w:val="20"/>
                <w:szCs w:val="20"/>
              </w:rPr>
              <w:t>Tradicija rokodelstva na Škofjeloškem, ki je dolga in bogata. Škofjo Loko je od srede 15. stoletja močno zaznamovalo cehovstvo, rokodelstvo pa je bilo razvito tudi na podeželju (najbolj so to območje zaznamovali platnarstvo, barvarstvo, glavnikarstvo, klobučarstvo, mlinarstvo, klekljarstvo, čevljarstvo, kovaštvo, železarstvo in pletarstvo).</w:t>
            </w:r>
          </w:p>
          <w:p w14:paraId="14269234" w14:textId="77777777" w:rsidR="00082F72" w:rsidRPr="00082F72" w:rsidRDefault="00082F72" w:rsidP="00627A2E">
            <w:pPr>
              <w:pStyle w:val="ListParagraph"/>
              <w:numPr>
                <w:ilvl w:val="1"/>
                <w:numId w:val="32"/>
              </w:numPr>
              <w:spacing w:line="276" w:lineRule="auto"/>
              <w:jc w:val="both"/>
              <w:rPr>
                <w:rFonts w:ascii="Arial" w:hAnsi="Arial" w:cs="Arial"/>
                <w:sz w:val="20"/>
                <w:szCs w:val="20"/>
              </w:rPr>
            </w:pPr>
            <w:r w:rsidRPr="00082F72">
              <w:rPr>
                <w:rFonts w:ascii="Arial" w:hAnsi="Arial" w:cs="Arial"/>
                <w:sz w:val="20"/>
                <w:szCs w:val="20"/>
              </w:rPr>
              <w:t>Veliko število še danes aktivnih rokodelcev (bodisi ljubiteljev bodisi profesionalcev) dokazuje bogato ustvarjalnost in spretnost in spoštovanje dediščine.</w:t>
            </w:r>
          </w:p>
          <w:p w14:paraId="552EE8B3" w14:textId="1F897425" w:rsidR="00252C30" w:rsidRDefault="00082F72" w:rsidP="00627A2E">
            <w:pPr>
              <w:pStyle w:val="ListParagraph"/>
              <w:numPr>
                <w:ilvl w:val="1"/>
                <w:numId w:val="32"/>
              </w:numPr>
              <w:spacing w:line="276" w:lineRule="auto"/>
              <w:jc w:val="both"/>
              <w:rPr>
                <w:rFonts w:ascii="Arial" w:hAnsi="Arial" w:cs="Arial"/>
                <w:sz w:val="20"/>
                <w:szCs w:val="20"/>
              </w:rPr>
            </w:pPr>
            <w:r w:rsidRPr="00082F72">
              <w:rPr>
                <w:rFonts w:ascii="Arial" w:hAnsi="Arial" w:cs="Arial"/>
                <w:sz w:val="20"/>
                <w:szCs w:val="20"/>
              </w:rPr>
              <w:t>Škofjeloški pasijon</w:t>
            </w:r>
            <w:r w:rsidR="00252C30">
              <w:rPr>
                <w:rFonts w:ascii="Arial" w:hAnsi="Arial" w:cs="Arial"/>
                <w:sz w:val="20"/>
                <w:szCs w:val="20"/>
              </w:rPr>
              <w:t xml:space="preserve">, ki </w:t>
            </w:r>
            <w:r w:rsidRPr="00082F72">
              <w:rPr>
                <w:rFonts w:ascii="Arial" w:hAnsi="Arial" w:cs="Arial"/>
                <w:sz w:val="20"/>
                <w:szCs w:val="20"/>
              </w:rPr>
              <w:t xml:space="preserve"> </w:t>
            </w:r>
            <w:r w:rsidR="00252C30" w:rsidRPr="00252C30">
              <w:rPr>
                <w:rFonts w:ascii="Arial" w:hAnsi="Arial" w:cs="Arial"/>
                <w:sz w:val="20"/>
                <w:szCs w:val="20"/>
              </w:rPr>
              <w:t xml:space="preserve">predstavlja eno največjih dragocenosti Škofje Loke in </w:t>
            </w:r>
            <w:r w:rsidR="00252C30">
              <w:rPr>
                <w:rFonts w:ascii="Arial" w:hAnsi="Arial" w:cs="Arial"/>
                <w:sz w:val="20"/>
                <w:szCs w:val="20"/>
              </w:rPr>
              <w:t xml:space="preserve">je </w:t>
            </w:r>
            <w:r w:rsidR="00252C30" w:rsidRPr="00252C30">
              <w:rPr>
                <w:rFonts w:ascii="Arial" w:hAnsi="Arial" w:cs="Arial"/>
                <w:sz w:val="20"/>
                <w:szCs w:val="20"/>
              </w:rPr>
              <w:t>pomemben del slovenske kulturne dediščine, ter tudi svetovne, saj je od leta 2016 vpisan v UNESCO Reprezentativni seznam nesnovne kulturne dediščine človeštva</w:t>
            </w:r>
            <w:r w:rsidR="00252C30">
              <w:rPr>
                <w:rFonts w:ascii="Arial" w:hAnsi="Arial" w:cs="Arial"/>
                <w:sz w:val="20"/>
                <w:szCs w:val="20"/>
              </w:rPr>
              <w:t>.</w:t>
            </w:r>
          </w:p>
          <w:p w14:paraId="39BD2882" w14:textId="0B54F45A" w:rsidR="00082F72" w:rsidRPr="00082F72" w:rsidRDefault="00082F72" w:rsidP="00627A2E">
            <w:pPr>
              <w:pStyle w:val="ListParagraph"/>
              <w:numPr>
                <w:ilvl w:val="1"/>
                <w:numId w:val="32"/>
              </w:numPr>
              <w:spacing w:line="276" w:lineRule="auto"/>
              <w:jc w:val="both"/>
              <w:rPr>
                <w:rFonts w:ascii="Arial" w:hAnsi="Arial" w:cs="Arial"/>
                <w:sz w:val="20"/>
                <w:szCs w:val="20"/>
              </w:rPr>
            </w:pPr>
            <w:r w:rsidRPr="00082F72">
              <w:rPr>
                <w:rFonts w:ascii="Arial" w:hAnsi="Arial" w:cs="Arial"/>
                <w:sz w:val="20"/>
                <w:szCs w:val="20"/>
              </w:rPr>
              <w:t>Tradicija izdelovanja medenega peciva, izdelanega s pomočjo lesenih modelov (»ta mal kruhk, lošk kruhk, meden kruhk« ali krašen prostoročno, to je »dražgoški kruhk«).</w:t>
            </w:r>
          </w:p>
          <w:p w14:paraId="12A19315" w14:textId="77777777" w:rsidR="00082F72" w:rsidRPr="00082F72" w:rsidRDefault="00082F72" w:rsidP="00627A2E">
            <w:pPr>
              <w:pStyle w:val="ListParagraph"/>
              <w:numPr>
                <w:ilvl w:val="1"/>
                <w:numId w:val="32"/>
              </w:numPr>
              <w:spacing w:line="276" w:lineRule="auto"/>
              <w:jc w:val="both"/>
              <w:rPr>
                <w:rFonts w:ascii="Arial" w:hAnsi="Arial" w:cs="Arial"/>
                <w:sz w:val="20"/>
                <w:szCs w:val="20"/>
              </w:rPr>
            </w:pPr>
            <w:r w:rsidRPr="00082F72">
              <w:rPr>
                <w:rFonts w:ascii="Arial" w:hAnsi="Arial" w:cs="Arial"/>
                <w:sz w:val="20"/>
                <w:szCs w:val="20"/>
              </w:rPr>
              <w:t xml:space="preserve">Slovenski slikarji impresionisti (Ivan Grohar, Matija Jama, Rihard Jakopič in Matej Sternen), ki so ustvarjali na Škofjeloškem. Slikarji so si za cilj postavili slikanje svetlobe in življenja, zato je bilo potrebno slikanje na prostem v čisti dnevni svetlobi. S tem povezano se v prvem desetletju 20. stoletja motivika veže zlasti na krajino, v kateri so najlažje dosegali zastavljen cilj, takšna motivika pa je ustrezala tudi francoskim zgledom. Matija Jama je zapisal: »Za pravega umetnika, pesnika ni in ne sme biti nekakih postav, zakonov in pravil, nikake </w:t>
            </w:r>
            <w:r w:rsidRPr="00082F72">
              <w:rPr>
                <w:rFonts w:ascii="Arial" w:hAnsi="Arial" w:cs="Arial"/>
                <w:sz w:val="20"/>
                <w:szCs w:val="20"/>
              </w:rPr>
              <w:lastRenderedPageBreak/>
              <w:t xml:space="preserve">teoretične estetike: narava edina bodi mu učiteljica, samo ona večno mlada, večno lepa narava ga more vzdržati in oduševiti.« Za njihova dela so značilne ponavljajoče lokacije, kjer je treba omeniti Škofjo Loko, ki je postala pravi »Barbizon četverice«. Slikarji so slikali v okolici kraja, kjer je imel vsak izbrano svoje območje, saj se je vsak v okviru krajine navduševal nad drugačno motiviko. Jakopič je tako na primer rad slikal ilovnato območje in gozd s topoli, brezami in borovci, Groharja je bolj kot gozd pritegnil travnik in njive z zelenjem; oba pa sta svojo motiviko poiskala med Kamnitnikom in Crngrobom. Sternen je imel rad barvitost mešanih gozdov in prav tako borovce ter breze, slikal pa je v okolju Godešiča, Gorenje vasi in Trate. </w:t>
            </w:r>
          </w:p>
          <w:p w14:paraId="5FD9AF96" w14:textId="69C27696" w:rsidR="00082F72" w:rsidRPr="00252C30" w:rsidRDefault="00082F72" w:rsidP="00627A2E">
            <w:pPr>
              <w:pStyle w:val="ListParagraph"/>
              <w:numPr>
                <w:ilvl w:val="1"/>
                <w:numId w:val="32"/>
              </w:numPr>
              <w:spacing w:line="276" w:lineRule="auto"/>
              <w:jc w:val="both"/>
              <w:rPr>
                <w:rFonts w:ascii="Arial" w:hAnsi="Arial" w:cs="Arial"/>
                <w:sz w:val="20"/>
                <w:szCs w:val="20"/>
              </w:rPr>
            </w:pPr>
            <w:r w:rsidRPr="00082F72">
              <w:rPr>
                <w:rFonts w:ascii="Arial" w:hAnsi="Arial" w:cs="Arial"/>
                <w:sz w:val="20"/>
                <w:szCs w:val="20"/>
              </w:rPr>
              <w:t>Tu so še: slikar Anton Ažbe, slikar, grafik in ilustrator France Mihelič, slikar, grafik in ilustrator Ive Šubic</w:t>
            </w:r>
            <w:r w:rsidR="00252C30">
              <w:rPr>
                <w:rFonts w:ascii="Arial" w:hAnsi="Arial" w:cs="Arial"/>
                <w:sz w:val="20"/>
                <w:szCs w:val="20"/>
              </w:rPr>
              <w:t xml:space="preserve"> ter I</w:t>
            </w:r>
            <w:r w:rsidRPr="00252C30">
              <w:rPr>
                <w:rFonts w:ascii="Arial" w:hAnsi="Arial" w:cs="Arial"/>
                <w:sz w:val="20"/>
                <w:szCs w:val="20"/>
              </w:rPr>
              <w:t xml:space="preserve">zreden literarni opus Ivana Tavčarja, ki je opisoval življenje revnih kmetov in življenje na Škofjeloškem. </w:t>
            </w:r>
          </w:p>
          <w:p w14:paraId="716CDA6E" w14:textId="63BB4B43" w:rsidR="00252C30" w:rsidRPr="00252C30" w:rsidRDefault="00252C30" w:rsidP="00627A2E">
            <w:pPr>
              <w:pStyle w:val="ListParagraph"/>
              <w:numPr>
                <w:ilvl w:val="1"/>
                <w:numId w:val="32"/>
              </w:numPr>
              <w:spacing w:line="276" w:lineRule="auto"/>
              <w:jc w:val="both"/>
              <w:rPr>
                <w:rFonts w:ascii="Arial" w:hAnsi="Arial" w:cs="Arial"/>
                <w:sz w:val="20"/>
                <w:szCs w:val="20"/>
              </w:rPr>
            </w:pPr>
            <w:r w:rsidRPr="00082F72">
              <w:rPr>
                <w:rFonts w:ascii="Arial" w:hAnsi="Arial" w:cs="Arial"/>
                <w:sz w:val="20"/>
                <w:szCs w:val="20"/>
              </w:rPr>
              <w:t>Na območju</w:t>
            </w:r>
            <w:r>
              <w:rPr>
                <w:rFonts w:ascii="Arial" w:hAnsi="Arial" w:cs="Arial"/>
                <w:sz w:val="20"/>
                <w:szCs w:val="20"/>
              </w:rPr>
              <w:t xml:space="preserve"> </w:t>
            </w:r>
            <w:r w:rsidRPr="00082F72">
              <w:rPr>
                <w:rFonts w:ascii="Arial" w:hAnsi="Arial" w:cs="Arial"/>
                <w:sz w:val="20"/>
                <w:szCs w:val="20"/>
              </w:rPr>
              <w:t>je</w:t>
            </w:r>
            <w:r w:rsidR="001C4F93">
              <w:rPr>
                <w:rFonts w:ascii="Arial" w:hAnsi="Arial" w:cs="Arial"/>
                <w:sz w:val="20"/>
                <w:szCs w:val="20"/>
              </w:rPr>
              <w:t xml:space="preserve"> bila dolgo</w:t>
            </w:r>
            <w:r w:rsidRPr="00082F72">
              <w:rPr>
                <w:rFonts w:ascii="Arial" w:hAnsi="Arial" w:cs="Arial"/>
                <w:sz w:val="20"/>
                <w:szCs w:val="20"/>
              </w:rPr>
              <w:t xml:space="preserve"> delujoča industrija, ki se je razvila iz rokodelskih znanj (primer: klobučarstvo – Šešir</w:t>
            </w:r>
            <w:r w:rsidR="001C4F93">
              <w:rPr>
                <w:rFonts w:ascii="Arial" w:hAnsi="Arial" w:cs="Arial"/>
                <w:sz w:val="20"/>
                <w:szCs w:val="20"/>
              </w:rPr>
              <w:t>,</w:t>
            </w:r>
            <w:r>
              <w:rPr>
                <w:rFonts w:ascii="Arial" w:hAnsi="Arial" w:cs="Arial"/>
                <w:sz w:val="20"/>
                <w:szCs w:val="20"/>
              </w:rPr>
              <w:t xml:space="preserve"> vendar se je leta 2019 skoraj 95-letna zgodovina </w:t>
            </w:r>
            <w:r w:rsidR="00412C95">
              <w:rPr>
                <w:rFonts w:ascii="Arial" w:hAnsi="Arial" w:cs="Arial"/>
                <w:sz w:val="20"/>
                <w:szCs w:val="20"/>
              </w:rPr>
              <w:t>zaključila</w:t>
            </w:r>
            <w:r w:rsidRPr="00082F72">
              <w:rPr>
                <w:rFonts w:ascii="Arial" w:hAnsi="Arial" w:cs="Arial"/>
                <w:sz w:val="20"/>
                <w:szCs w:val="20"/>
              </w:rPr>
              <w:t xml:space="preserve">, </w:t>
            </w:r>
            <w:r w:rsidR="001C4F93">
              <w:rPr>
                <w:rFonts w:ascii="Arial" w:hAnsi="Arial" w:cs="Arial"/>
                <w:sz w:val="20"/>
                <w:szCs w:val="20"/>
              </w:rPr>
              <w:t xml:space="preserve">in </w:t>
            </w:r>
            <w:r w:rsidRPr="00082F72">
              <w:rPr>
                <w:rFonts w:ascii="Arial" w:hAnsi="Arial" w:cs="Arial"/>
                <w:sz w:val="20"/>
                <w:szCs w:val="20"/>
              </w:rPr>
              <w:t xml:space="preserve">čevljarstvo – Alpina). </w:t>
            </w:r>
          </w:p>
          <w:p w14:paraId="2C2D396C" w14:textId="76F4476E" w:rsidR="00082F72" w:rsidRPr="00252C30" w:rsidRDefault="00082F72" w:rsidP="00627A2E">
            <w:pPr>
              <w:pStyle w:val="ListParagraph"/>
              <w:numPr>
                <w:ilvl w:val="1"/>
                <w:numId w:val="32"/>
              </w:numPr>
              <w:spacing w:line="276" w:lineRule="auto"/>
              <w:jc w:val="both"/>
              <w:rPr>
                <w:rFonts w:ascii="Arial" w:hAnsi="Arial" w:cs="Arial"/>
                <w:sz w:val="20"/>
                <w:szCs w:val="20"/>
              </w:rPr>
            </w:pPr>
            <w:r w:rsidRPr="00082F72">
              <w:rPr>
                <w:rFonts w:ascii="Arial" w:hAnsi="Arial" w:cs="Arial"/>
                <w:sz w:val="20"/>
                <w:szCs w:val="20"/>
              </w:rPr>
              <w:t>Živahna sodobna ustvarjalnost –</w:t>
            </w:r>
            <w:r w:rsidR="00252C30">
              <w:rPr>
                <w:rFonts w:ascii="Arial" w:hAnsi="Arial" w:cs="Arial"/>
                <w:sz w:val="20"/>
                <w:szCs w:val="20"/>
              </w:rPr>
              <w:t xml:space="preserve"> </w:t>
            </w:r>
            <w:r w:rsidRPr="00082F72">
              <w:rPr>
                <w:rFonts w:ascii="Arial" w:hAnsi="Arial" w:cs="Arial"/>
                <w:sz w:val="20"/>
                <w:szCs w:val="20"/>
              </w:rPr>
              <w:t>razvoj rokodelstva kot sodobne ustvarjalnosti.</w:t>
            </w:r>
          </w:p>
        </w:tc>
      </w:tr>
      <w:tr w:rsidR="00C47349" w:rsidRPr="00082F72" w14:paraId="4A6C41DC" w14:textId="77777777" w:rsidTr="00A523D2">
        <w:tc>
          <w:tcPr>
            <w:tcW w:w="4817" w:type="dxa"/>
          </w:tcPr>
          <w:p w14:paraId="5D15B5BF" w14:textId="77777777" w:rsidR="00C47349" w:rsidRPr="00082F72" w:rsidRDefault="00C47349" w:rsidP="00082F72">
            <w:pPr>
              <w:spacing w:line="276" w:lineRule="auto"/>
              <w:rPr>
                <w:rFonts w:ascii="Arial" w:hAnsi="Arial" w:cs="Arial"/>
                <w:i/>
                <w:sz w:val="20"/>
                <w:szCs w:val="20"/>
              </w:rPr>
            </w:pPr>
            <w:r w:rsidRPr="00082F72">
              <w:rPr>
                <w:rFonts w:ascii="Arial" w:hAnsi="Arial" w:cs="Arial"/>
                <w:i/>
                <w:sz w:val="20"/>
                <w:szCs w:val="20"/>
              </w:rPr>
              <w:lastRenderedPageBreak/>
              <w:t>KAJ IMAMO – dostopnost in gradniki ponudbe</w:t>
            </w:r>
          </w:p>
        </w:tc>
        <w:tc>
          <w:tcPr>
            <w:tcW w:w="4467" w:type="dxa"/>
          </w:tcPr>
          <w:p w14:paraId="24EA452B" w14:textId="77777777" w:rsidR="00C47349" w:rsidRPr="00082F72" w:rsidRDefault="00C47349" w:rsidP="002001A4">
            <w:pPr>
              <w:spacing w:line="276" w:lineRule="auto"/>
              <w:rPr>
                <w:rFonts w:ascii="Arial" w:hAnsi="Arial" w:cs="Arial"/>
                <w:i/>
                <w:sz w:val="20"/>
                <w:szCs w:val="20"/>
              </w:rPr>
            </w:pPr>
            <w:r w:rsidRPr="00082F72">
              <w:rPr>
                <w:rFonts w:ascii="Arial" w:hAnsi="Arial" w:cs="Arial"/>
                <w:i/>
                <w:sz w:val="20"/>
                <w:szCs w:val="20"/>
              </w:rPr>
              <w:t>KAJ IZSTOPI – KAJ JE EDINSTVENO NA RAVNI PONUDBE</w:t>
            </w:r>
          </w:p>
        </w:tc>
      </w:tr>
      <w:tr w:rsidR="00C47349" w:rsidRPr="00082F72" w14:paraId="18C8A416" w14:textId="77777777" w:rsidTr="00A523D2">
        <w:tc>
          <w:tcPr>
            <w:tcW w:w="4817" w:type="dxa"/>
          </w:tcPr>
          <w:p w14:paraId="36277A73" w14:textId="0B382597" w:rsidR="00C47349" w:rsidRPr="00082F72" w:rsidRDefault="00C47349" w:rsidP="00082F72">
            <w:pPr>
              <w:pStyle w:val="ListParagraph"/>
              <w:numPr>
                <w:ilvl w:val="0"/>
                <w:numId w:val="1"/>
              </w:numPr>
              <w:spacing w:line="276" w:lineRule="auto"/>
              <w:rPr>
                <w:rFonts w:ascii="Arial" w:hAnsi="Arial" w:cs="Arial"/>
                <w:sz w:val="20"/>
                <w:szCs w:val="20"/>
              </w:rPr>
            </w:pPr>
            <w:r w:rsidRPr="00082F72">
              <w:rPr>
                <w:rFonts w:ascii="Arial" w:hAnsi="Arial" w:cs="Arial"/>
                <w:sz w:val="20"/>
                <w:szCs w:val="20"/>
              </w:rPr>
              <w:t>Ugodna geografska lega</w:t>
            </w:r>
            <w:r w:rsidR="00FE71D9" w:rsidRPr="00082F72">
              <w:rPr>
                <w:rFonts w:ascii="Arial" w:hAnsi="Arial" w:cs="Arial"/>
                <w:sz w:val="20"/>
                <w:szCs w:val="20"/>
              </w:rPr>
              <w:t xml:space="preserve"> med Ljubljano in Julijskimi </w:t>
            </w:r>
            <w:r w:rsidR="00412C95" w:rsidRPr="00082F72">
              <w:rPr>
                <w:rFonts w:ascii="Arial" w:hAnsi="Arial" w:cs="Arial"/>
                <w:sz w:val="20"/>
                <w:szCs w:val="20"/>
              </w:rPr>
              <w:t>Alpami</w:t>
            </w:r>
            <w:r w:rsidRPr="00082F72">
              <w:rPr>
                <w:rFonts w:ascii="Arial" w:hAnsi="Arial" w:cs="Arial"/>
                <w:sz w:val="20"/>
                <w:szCs w:val="20"/>
              </w:rPr>
              <w:t>; v bližini razviti turistični kraji z velikim številom stacionarnih turistov</w:t>
            </w:r>
            <w:r w:rsidR="001C4F93">
              <w:rPr>
                <w:rFonts w:ascii="Arial" w:hAnsi="Arial" w:cs="Arial"/>
                <w:sz w:val="20"/>
                <w:szCs w:val="20"/>
              </w:rPr>
              <w:t>.</w:t>
            </w:r>
            <w:r w:rsidRPr="00082F72">
              <w:rPr>
                <w:rFonts w:ascii="Arial" w:hAnsi="Arial" w:cs="Arial"/>
                <w:sz w:val="20"/>
                <w:szCs w:val="20"/>
              </w:rPr>
              <w:t xml:space="preserve"> </w:t>
            </w:r>
          </w:p>
          <w:p w14:paraId="3A3F92B8" w14:textId="2343437A" w:rsidR="00252C30" w:rsidRPr="00082F72" w:rsidRDefault="00252C30" w:rsidP="00252C30">
            <w:pPr>
              <w:pStyle w:val="ListParagraph"/>
              <w:numPr>
                <w:ilvl w:val="0"/>
                <w:numId w:val="1"/>
              </w:numPr>
              <w:spacing w:line="276" w:lineRule="auto"/>
              <w:rPr>
                <w:rFonts w:ascii="Arial" w:hAnsi="Arial" w:cs="Arial"/>
                <w:sz w:val="20"/>
                <w:szCs w:val="20"/>
              </w:rPr>
            </w:pPr>
            <w:r w:rsidRPr="00082F72">
              <w:rPr>
                <w:rFonts w:ascii="Arial" w:hAnsi="Arial" w:cs="Arial"/>
                <w:sz w:val="20"/>
                <w:szCs w:val="20"/>
              </w:rPr>
              <w:t xml:space="preserve">Ugodna geostrateška lega destinacije v bližini osrednjega slovenskega mednarodnega letališča (od letališča do Škofje Loke je manj kot pol ure </w:t>
            </w:r>
            <w:r w:rsidR="001C4F93">
              <w:rPr>
                <w:rFonts w:ascii="Arial" w:hAnsi="Arial" w:cs="Arial"/>
                <w:sz w:val="20"/>
                <w:szCs w:val="20"/>
              </w:rPr>
              <w:t>oziroma</w:t>
            </w:r>
            <w:r w:rsidR="001C4F93" w:rsidRPr="00082F72">
              <w:rPr>
                <w:rFonts w:ascii="Arial" w:hAnsi="Arial" w:cs="Arial"/>
                <w:sz w:val="20"/>
                <w:szCs w:val="20"/>
              </w:rPr>
              <w:t xml:space="preserve"> </w:t>
            </w:r>
            <w:r w:rsidRPr="00082F72">
              <w:rPr>
                <w:rFonts w:ascii="Arial" w:hAnsi="Arial" w:cs="Arial"/>
                <w:sz w:val="20"/>
                <w:szCs w:val="20"/>
              </w:rPr>
              <w:t>manj kot 20 km).</w:t>
            </w:r>
          </w:p>
          <w:p w14:paraId="23916C57" w14:textId="668055A4" w:rsidR="00C47349" w:rsidRPr="00082F72" w:rsidRDefault="00FE71D9" w:rsidP="00082F72">
            <w:pPr>
              <w:pStyle w:val="ListParagraph"/>
              <w:numPr>
                <w:ilvl w:val="0"/>
                <w:numId w:val="1"/>
              </w:numPr>
              <w:spacing w:line="276" w:lineRule="auto"/>
              <w:rPr>
                <w:rFonts w:ascii="Arial" w:hAnsi="Arial" w:cs="Arial"/>
                <w:sz w:val="20"/>
                <w:szCs w:val="20"/>
              </w:rPr>
            </w:pPr>
            <w:r w:rsidRPr="00082F72">
              <w:rPr>
                <w:rFonts w:ascii="Arial" w:hAnsi="Arial" w:cs="Arial"/>
                <w:sz w:val="20"/>
                <w:szCs w:val="20"/>
              </w:rPr>
              <w:t xml:space="preserve">Relativno </w:t>
            </w:r>
            <w:r w:rsidR="00C47349" w:rsidRPr="00082F72">
              <w:rPr>
                <w:rFonts w:ascii="Arial" w:hAnsi="Arial" w:cs="Arial"/>
                <w:sz w:val="20"/>
                <w:szCs w:val="20"/>
              </w:rPr>
              <w:t xml:space="preserve">dobra dostopnost (železnica, </w:t>
            </w:r>
            <w:r w:rsidRPr="00082F72">
              <w:rPr>
                <w:rFonts w:ascii="Arial" w:hAnsi="Arial" w:cs="Arial"/>
                <w:sz w:val="20"/>
                <w:szCs w:val="20"/>
              </w:rPr>
              <w:t xml:space="preserve">v bližini </w:t>
            </w:r>
            <w:r w:rsidR="00C47349" w:rsidRPr="00082F72">
              <w:rPr>
                <w:rFonts w:ascii="Arial" w:hAnsi="Arial" w:cs="Arial"/>
                <w:sz w:val="20"/>
                <w:szCs w:val="20"/>
              </w:rPr>
              <w:t>avtocesta)</w:t>
            </w:r>
            <w:r w:rsidR="001C4F93">
              <w:rPr>
                <w:rFonts w:ascii="Arial" w:hAnsi="Arial" w:cs="Arial"/>
                <w:sz w:val="20"/>
                <w:szCs w:val="20"/>
              </w:rPr>
              <w:t>.</w:t>
            </w:r>
          </w:p>
          <w:p w14:paraId="78316319" w14:textId="77777777" w:rsidR="00252C30" w:rsidRPr="00082F72" w:rsidRDefault="00252C30" w:rsidP="00252C30">
            <w:pPr>
              <w:pStyle w:val="ListParagraph"/>
              <w:numPr>
                <w:ilvl w:val="0"/>
                <w:numId w:val="1"/>
              </w:numPr>
              <w:spacing w:line="276" w:lineRule="auto"/>
              <w:rPr>
                <w:rFonts w:ascii="Arial" w:hAnsi="Arial" w:cs="Arial"/>
                <w:sz w:val="20"/>
                <w:szCs w:val="20"/>
              </w:rPr>
            </w:pPr>
            <w:r w:rsidRPr="00082F72">
              <w:rPr>
                <w:rFonts w:ascii="Arial" w:hAnsi="Arial" w:cs="Arial"/>
                <w:sz w:val="20"/>
                <w:szCs w:val="20"/>
              </w:rPr>
              <w:t>Zgodovinsko in geografsko logično zaokroženo območje: Škofja Loka na sotočju dveh Sor, ki se odpirata v Poljansko in Selško dolino, tri pogorja.</w:t>
            </w:r>
          </w:p>
          <w:p w14:paraId="016AE6AE" w14:textId="646268DD" w:rsidR="00FE71D9" w:rsidRPr="00082F72" w:rsidRDefault="00FE71D9" w:rsidP="00082F72">
            <w:pPr>
              <w:pStyle w:val="ListParagraph"/>
              <w:numPr>
                <w:ilvl w:val="0"/>
                <w:numId w:val="1"/>
              </w:numPr>
              <w:spacing w:line="276" w:lineRule="auto"/>
              <w:rPr>
                <w:rFonts w:ascii="Arial" w:hAnsi="Arial" w:cs="Arial"/>
                <w:sz w:val="20"/>
                <w:szCs w:val="20"/>
              </w:rPr>
            </w:pPr>
            <w:r w:rsidRPr="00082F72">
              <w:rPr>
                <w:rFonts w:ascii="Arial" w:hAnsi="Arial" w:cs="Arial"/>
                <w:sz w:val="20"/>
                <w:szCs w:val="20"/>
              </w:rPr>
              <w:t xml:space="preserve">Alpski (oziroma bolj mehki predalpski) karakter destinacije (umeščenost na sam prag </w:t>
            </w:r>
            <w:r w:rsidR="002713FE">
              <w:rPr>
                <w:rFonts w:ascii="Arial" w:hAnsi="Arial" w:cs="Arial"/>
                <w:sz w:val="20"/>
                <w:szCs w:val="20"/>
              </w:rPr>
              <w:t>(Julijskih</w:t>
            </w:r>
            <w:r w:rsidRPr="00082F72">
              <w:rPr>
                <w:rFonts w:ascii="Arial" w:hAnsi="Arial" w:cs="Arial"/>
                <w:sz w:val="20"/>
                <w:szCs w:val="20"/>
              </w:rPr>
              <w:t xml:space="preserve"> Alp, ki predstavlja bolj mehek prehod iz Ljubljanske kotline v alpski svet).</w:t>
            </w:r>
          </w:p>
          <w:p w14:paraId="32186A2D" w14:textId="0E5FCD82" w:rsidR="00C47349" w:rsidRPr="00082F72" w:rsidRDefault="00C47349" w:rsidP="00252C30">
            <w:pPr>
              <w:pStyle w:val="ListParagraph"/>
              <w:spacing w:line="276" w:lineRule="auto"/>
              <w:ind w:left="360"/>
              <w:rPr>
                <w:rFonts w:ascii="Arial" w:hAnsi="Arial" w:cs="Arial"/>
                <w:sz w:val="20"/>
                <w:szCs w:val="20"/>
              </w:rPr>
            </w:pPr>
          </w:p>
        </w:tc>
        <w:tc>
          <w:tcPr>
            <w:tcW w:w="4467" w:type="dxa"/>
          </w:tcPr>
          <w:p w14:paraId="229CFD85" w14:textId="36E5DCEF" w:rsidR="00252C30" w:rsidRPr="002713FE" w:rsidRDefault="002713FE" w:rsidP="002713FE">
            <w:pPr>
              <w:pStyle w:val="ListParagraph"/>
              <w:numPr>
                <w:ilvl w:val="0"/>
                <w:numId w:val="1"/>
              </w:numPr>
              <w:spacing w:line="276" w:lineRule="auto"/>
              <w:rPr>
                <w:rFonts w:ascii="Arial" w:hAnsi="Arial" w:cs="Arial"/>
                <w:sz w:val="20"/>
                <w:szCs w:val="20"/>
              </w:rPr>
            </w:pPr>
            <w:r w:rsidRPr="00082F72">
              <w:rPr>
                <w:rFonts w:ascii="Arial" w:hAnsi="Arial" w:cs="Arial"/>
                <w:sz w:val="20"/>
                <w:szCs w:val="20"/>
              </w:rPr>
              <w:t>Najbolj ohranjeno slovensko srednjeveško mesto</w:t>
            </w:r>
            <w:r>
              <w:rPr>
                <w:rFonts w:ascii="Arial" w:hAnsi="Arial" w:cs="Arial"/>
                <w:sz w:val="20"/>
                <w:szCs w:val="20"/>
              </w:rPr>
              <w:t xml:space="preserve">; </w:t>
            </w:r>
            <w:r w:rsidRPr="002713FE">
              <w:rPr>
                <w:rFonts w:ascii="Arial" w:hAnsi="Arial" w:cs="Arial"/>
                <w:sz w:val="20"/>
                <w:szCs w:val="20"/>
              </w:rPr>
              <w:t>Škofjeloški pasijon – Škofja Loka kot pasijonsko mesto</w:t>
            </w:r>
            <w:r>
              <w:rPr>
                <w:rFonts w:ascii="Arial" w:hAnsi="Arial" w:cs="Arial"/>
                <w:sz w:val="20"/>
                <w:szCs w:val="20"/>
              </w:rPr>
              <w:t xml:space="preserve">; </w:t>
            </w:r>
            <w:r w:rsidR="00252C30" w:rsidRPr="002713FE">
              <w:rPr>
                <w:rFonts w:ascii="Arial" w:hAnsi="Arial" w:cs="Arial"/>
                <w:sz w:val="20"/>
                <w:szCs w:val="20"/>
              </w:rPr>
              <w:t>UNESCO dediščina</w:t>
            </w:r>
            <w:r w:rsidRPr="002713FE">
              <w:rPr>
                <w:rFonts w:ascii="Arial" w:hAnsi="Arial" w:cs="Arial"/>
                <w:sz w:val="20"/>
                <w:szCs w:val="20"/>
              </w:rPr>
              <w:t>.</w:t>
            </w:r>
          </w:p>
          <w:p w14:paraId="516C03B3" w14:textId="749C1655" w:rsidR="002713FE" w:rsidRPr="00082F72" w:rsidRDefault="002713FE" w:rsidP="00252C30">
            <w:pPr>
              <w:pStyle w:val="ListParagraph"/>
              <w:numPr>
                <w:ilvl w:val="0"/>
                <w:numId w:val="1"/>
              </w:numPr>
              <w:spacing w:line="276" w:lineRule="auto"/>
              <w:rPr>
                <w:rFonts w:ascii="Arial" w:hAnsi="Arial" w:cs="Arial"/>
                <w:sz w:val="20"/>
                <w:szCs w:val="20"/>
              </w:rPr>
            </w:pPr>
            <w:r>
              <w:rPr>
                <w:rFonts w:ascii="Arial" w:hAnsi="Arial" w:cs="Arial"/>
                <w:sz w:val="20"/>
                <w:szCs w:val="20"/>
              </w:rPr>
              <w:t>Dvorec Visoko kot spomenik državnega pomena.</w:t>
            </w:r>
          </w:p>
          <w:p w14:paraId="0BCC2A4E" w14:textId="1EC5A724" w:rsidR="00FE71D9" w:rsidRPr="00082F72" w:rsidRDefault="00FE71D9" w:rsidP="00082F72">
            <w:pPr>
              <w:pStyle w:val="ListParagraph"/>
              <w:numPr>
                <w:ilvl w:val="0"/>
                <w:numId w:val="1"/>
              </w:numPr>
              <w:spacing w:line="276" w:lineRule="auto"/>
              <w:rPr>
                <w:rFonts w:ascii="Arial" w:hAnsi="Arial" w:cs="Arial"/>
                <w:sz w:val="20"/>
                <w:szCs w:val="20"/>
              </w:rPr>
            </w:pPr>
            <w:r w:rsidRPr="00082F72">
              <w:rPr>
                <w:rFonts w:ascii="Arial" w:hAnsi="Arial" w:cs="Arial"/>
                <w:sz w:val="20"/>
                <w:szCs w:val="20"/>
              </w:rPr>
              <w:t>Izredno bogate rokodelske tradicije (čevljarstvo, kovaštvo, klobučarstvo, klekljarstvo, platnarstvo, barvarstvo, glavnikarstvo, mlinarstvo, železarstvo, pletarstvo itd.), ki živijo, obujajo pa se skozi DUO center</w:t>
            </w:r>
            <w:r w:rsidR="002713FE">
              <w:rPr>
                <w:rFonts w:ascii="Arial" w:hAnsi="Arial" w:cs="Arial"/>
                <w:sz w:val="20"/>
                <w:szCs w:val="20"/>
              </w:rPr>
              <w:t>, Kreativnice</w:t>
            </w:r>
            <w:r w:rsidRPr="00082F72">
              <w:rPr>
                <w:rFonts w:ascii="Arial" w:hAnsi="Arial" w:cs="Arial"/>
                <w:sz w:val="20"/>
                <w:szCs w:val="20"/>
              </w:rPr>
              <w:t xml:space="preserve"> in druge ponudbe.</w:t>
            </w:r>
          </w:p>
          <w:p w14:paraId="688FB122" w14:textId="7FF671A2" w:rsidR="00FE71D9" w:rsidRDefault="00FE71D9" w:rsidP="00082F72">
            <w:pPr>
              <w:pStyle w:val="ListParagraph"/>
              <w:numPr>
                <w:ilvl w:val="0"/>
                <w:numId w:val="1"/>
              </w:numPr>
              <w:spacing w:line="276" w:lineRule="auto"/>
              <w:rPr>
                <w:rFonts w:ascii="Arial" w:hAnsi="Arial" w:cs="Arial"/>
                <w:sz w:val="20"/>
                <w:szCs w:val="20"/>
              </w:rPr>
            </w:pPr>
            <w:r w:rsidRPr="00082F72">
              <w:rPr>
                <w:rFonts w:ascii="Arial" w:hAnsi="Arial" w:cs="Arial"/>
                <w:sz w:val="20"/>
                <w:szCs w:val="20"/>
              </w:rPr>
              <w:t>Umetniki, ki so ustvarjali v 19. in 20. stoletju (brata Šubic, Ažbe, Grohar, Mihelič, literarna dela Tavčarja …).</w:t>
            </w:r>
          </w:p>
          <w:p w14:paraId="2C725B06" w14:textId="5726F472" w:rsidR="001C4F93" w:rsidRPr="00082F72" w:rsidRDefault="001C4F93" w:rsidP="00082F72">
            <w:pPr>
              <w:pStyle w:val="ListParagraph"/>
              <w:numPr>
                <w:ilvl w:val="0"/>
                <w:numId w:val="1"/>
              </w:numPr>
              <w:spacing w:line="276" w:lineRule="auto"/>
              <w:rPr>
                <w:rFonts w:ascii="Arial" w:hAnsi="Arial" w:cs="Arial"/>
                <w:sz w:val="20"/>
                <w:szCs w:val="20"/>
              </w:rPr>
            </w:pPr>
            <w:r w:rsidRPr="001C4F93">
              <w:rPr>
                <w:rFonts w:ascii="Arial" w:hAnsi="Arial" w:cs="Arial"/>
                <w:sz w:val="20"/>
                <w:szCs w:val="20"/>
              </w:rPr>
              <w:t>P</w:t>
            </w:r>
            <w:r>
              <w:rPr>
                <w:rFonts w:ascii="Arial" w:hAnsi="Arial" w:cs="Arial"/>
                <w:sz w:val="20"/>
                <w:szCs w:val="20"/>
              </w:rPr>
              <w:t>lavž</w:t>
            </w:r>
            <w:r w:rsidRPr="001C4F93">
              <w:rPr>
                <w:rFonts w:ascii="Arial" w:hAnsi="Arial" w:cs="Arial"/>
                <w:sz w:val="20"/>
                <w:szCs w:val="20"/>
              </w:rPr>
              <w:t xml:space="preserve"> v Železnikih (spomenik lokalnega pomena, edini ohranjen plavž take vrste</w:t>
            </w:r>
            <w:r>
              <w:rPr>
                <w:rFonts w:ascii="Arial" w:hAnsi="Arial" w:cs="Arial"/>
                <w:sz w:val="20"/>
                <w:szCs w:val="20"/>
              </w:rPr>
              <w:t xml:space="preserve"> v Sloveniji</w:t>
            </w:r>
            <w:r w:rsidRPr="001C4F93">
              <w:rPr>
                <w:rFonts w:ascii="Arial" w:hAnsi="Arial" w:cs="Arial"/>
                <w:sz w:val="20"/>
                <w:szCs w:val="20"/>
              </w:rPr>
              <w:t>)</w:t>
            </w:r>
            <w:r>
              <w:rPr>
                <w:rFonts w:ascii="Arial" w:hAnsi="Arial" w:cs="Arial"/>
                <w:sz w:val="20"/>
                <w:szCs w:val="20"/>
              </w:rPr>
              <w:t>.</w:t>
            </w:r>
          </w:p>
          <w:p w14:paraId="3E9C99E4" w14:textId="08FD7ECF" w:rsidR="00C47349" w:rsidRPr="00252C30" w:rsidRDefault="00FE71D9" w:rsidP="00252C30">
            <w:pPr>
              <w:pStyle w:val="ListParagraph"/>
              <w:numPr>
                <w:ilvl w:val="0"/>
                <w:numId w:val="1"/>
              </w:numPr>
              <w:spacing w:line="276" w:lineRule="auto"/>
              <w:rPr>
                <w:rFonts w:ascii="Arial" w:hAnsi="Arial" w:cs="Arial"/>
                <w:sz w:val="20"/>
                <w:szCs w:val="20"/>
              </w:rPr>
            </w:pPr>
            <w:r w:rsidRPr="00082F72">
              <w:rPr>
                <w:rFonts w:ascii="Arial" w:hAnsi="Arial" w:cs="Arial"/>
                <w:sz w:val="20"/>
                <w:szCs w:val="20"/>
              </w:rPr>
              <w:t xml:space="preserve">Mogočne osamljene kmetije v Poljanski </w:t>
            </w:r>
            <w:r w:rsidR="001C4F93">
              <w:rPr>
                <w:rFonts w:ascii="Arial" w:hAnsi="Arial" w:cs="Arial"/>
                <w:sz w:val="20"/>
                <w:szCs w:val="20"/>
              </w:rPr>
              <w:t xml:space="preserve">in Selški </w:t>
            </w:r>
            <w:r w:rsidRPr="00082F72">
              <w:rPr>
                <w:rFonts w:ascii="Arial" w:hAnsi="Arial" w:cs="Arial"/>
                <w:sz w:val="20"/>
                <w:szCs w:val="20"/>
              </w:rPr>
              <w:t>dolini s specifičnimi, kot grad velikimi in trdnimi kozolci, razgledišča in osamljene poti – prostor za mir in navdihe.</w:t>
            </w:r>
          </w:p>
        </w:tc>
      </w:tr>
      <w:tr w:rsidR="00BF1E86" w:rsidRPr="002713FE" w14:paraId="4298F1F0" w14:textId="77777777" w:rsidTr="00BA5411">
        <w:tc>
          <w:tcPr>
            <w:tcW w:w="9284" w:type="dxa"/>
            <w:gridSpan w:val="2"/>
          </w:tcPr>
          <w:p w14:paraId="53D17823" w14:textId="77777777" w:rsidR="00BF1E86" w:rsidRPr="002713FE" w:rsidRDefault="00252C30" w:rsidP="00933D6A">
            <w:pPr>
              <w:spacing w:line="276" w:lineRule="auto"/>
              <w:jc w:val="center"/>
              <w:rPr>
                <w:rFonts w:ascii="Arial" w:hAnsi="Arial" w:cs="Arial"/>
                <w:b/>
                <w:color w:val="A8BD5D"/>
                <w:szCs w:val="20"/>
              </w:rPr>
            </w:pPr>
            <w:r w:rsidRPr="002713FE">
              <w:rPr>
                <w:rFonts w:ascii="Arial" w:hAnsi="Arial" w:cs="Arial"/>
                <w:b/>
                <w:color w:val="A8BD5D"/>
                <w:szCs w:val="20"/>
              </w:rPr>
              <w:t>TRŽNO POZICIONIRANJE</w:t>
            </w:r>
            <w:r w:rsidR="00BF1E86" w:rsidRPr="002713FE">
              <w:rPr>
                <w:rFonts w:ascii="Arial" w:hAnsi="Arial" w:cs="Arial"/>
                <w:b/>
                <w:color w:val="A8BD5D"/>
                <w:szCs w:val="20"/>
              </w:rPr>
              <w:t xml:space="preserve"> – </w:t>
            </w:r>
          </w:p>
          <w:p w14:paraId="08784DAD" w14:textId="77777777" w:rsidR="00563B91" w:rsidRDefault="00BF1E86" w:rsidP="00933D6A">
            <w:pPr>
              <w:spacing w:line="276" w:lineRule="auto"/>
              <w:jc w:val="center"/>
              <w:rPr>
                <w:rFonts w:ascii="Arial" w:hAnsi="Arial" w:cs="Arial"/>
                <w:b/>
                <w:color w:val="A8BD5D"/>
                <w:szCs w:val="20"/>
              </w:rPr>
            </w:pPr>
            <w:r w:rsidRPr="002713FE">
              <w:rPr>
                <w:rFonts w:ascii="Arial" w:hAnsi="Arial" w:cs="Arial"/>
                <w:b/>
                <w:color w:val="A8BD5D"/>
                <w:szCs w:val="20"/>
              </w:rPr>
              <w:t>kot kakšna destinacija želimo biti prepoznavni</w:t>
            </w:r>
            <w:r w:rsidR="00480A98">
              <w:rPr>
                <w:rFonts w:ascii="Arial" w:hAnsi="Arial" w:cs="Arial"/>
                <w:b/>
                <w:color w:val="A8BD5D"/>
                <w:szCs w:val="20"/>
              </w:rPr>
              <w:t xml:space="preserve"> (na trgu, med ciljnimi obiskovalci)</w:t>
            </w:r>
            <w:r w:rsidRPr="002713FE">
              <w:rPr>
                <w:rFonts w:ascii="Arial" w:hAnsi="Arial" w:cs="Arial"/>
                <w:b/>
                <w:color w:val="A8BD5D"/>
                <w:szCs w:val="20"/>
              </w:rPr>
              <w:t xml:space="preserve">, </w:t>
            </w:r>
          </w:p>
          <w:p w14:paraId="644B94D1" w14:textId="6893C84E" w:rsidR="00C47349" w:rsidRPr="002713FE" w:rsidRDefault="00BF1E86" w:rsidP="00933D6A">
            <w:pPr>
              <w:spacing w:line="276" w:lineRule="auto"/>
              <w:jc w:val="center"/>
              <w:rPr>
                <w:rFonts w:ascii="Arial" w:hAnsi="Arial" w:cs="Arial"/>
                <w:b/>
                <w:color w:val="A8BD5D"/>
                <w:szCs w:val="20"/>
              </w:rPr>
            </w:pPr>
            <w:r w:rsidRPr="002713FE">
              <w:rPr>
                <w:rFonts w:ascii="Arial" w:hAnsi="Arial" w:cs="Arial"/>
                <w:b/>
                <w:color w:val="A8BD5D"/>
                <w:szCs w:val="20"/>
              </w:rPr>
              <w:t>po čem poznani in občudovani?</w:t>
            </w:r>
            <w:r w:rsidR="00252C30" w:rsidRPr="002713FE">
              <w:rPr>
                <w:rFonts w:ascii="Arial" w:hAnsi="Arial" w:cs="Arial"/>
                <w:b/>
                <w:color w:val="A8BD5D"/>
                <w:szCs w:val="20"/>
              </w:rPr>
              <w:t xml:space="preserve"> </w:t>
            </w:r>
          </w:p>
        </w:tc>
      </w:tr>
      <w:tr w:rsidR="00FE71D9" w:rsidRPr="00252C30" w14:paraId="2DA28FB9" w14:textId="77777777" w:rsidTr="00BF1E86">
        <w:tc>
          <w:tcPr>
            <w:tcW w:w="9284" w:type="dxa"/>
            <w:gridSpan w:val="2"/>
            <w:shd w:val="clear" w:color="auto" w:fill="F2F2F2" w:themeFill="background1" w:themeFillShade="F2"/>
          </w:tcPr>
          <w:p w14:paraId="08EB1C61" w14:textId="7EC945AF" w:rsidR="00FE71D9" w:rsidRPr="002001A4" w:rsidRDefault="00FE71D9" w:rsidP="00933D6A">
            <w:pPr>
              <w:spacing w:line="276" w:lineRule="auto"/>
              <w:jc w:val="center"/>
              <w:rPr>
                <w:rFonts w:ascii="Arial" w:hAnsi="Arial" w:cs="Arial"/>
                <w:b/>
                <w:szCs w:val="20"/>
              </w:rPr>
            </w:pPr>
            <w:r w:rsidRPr="002001A4">
              <w:rPr>
                <w:rFonts w:ascii="Arial" w:hAnsi="Arial" w:cs="Arial"/>
                <w:b/>
                <w:szCs w:val="20"/>
              </w:rPr>
              <w:t xml:space="preserve">Zelena butična </w:t>
            </w:r>
            <w:r w:rsidR="00412C95" w:rsidRPr="002001A4">
              <w:rPr>
                <w:rFonts w:ascii="Arial" w:hAnsi="Arial" w:cs="Arial"/>
                <w:b/>
                <w:szCs w:val="20"/>
              </w:rPr>
              <w:t>destinacija</w:t>
            </w:r>
          </w:p>
          <w:p w14:paraId="3EAC590E" w14:textId="0FBF3A4C" w:rsidR="00FE71D9" w:rsidRPr="002001A4" w:rsidRDefault="00563B91" w:rsidP="00933D6A">
            <w:pPr>
              <w:spacing w:line="276" w:lineRule="auto"/>
              <w:jc w:val="center"/>
              <w:rPr>
                <w:rFonts w:ascii="Arial" w:hAnsi="Arial" w:cs="Arial"/>
                <w:b/>
                <w:szCs w:val="20"/>
              </w:rPr>
            </w:pPr>
            <w:r>
              <w:rPr>
                <w:rFonts w:ascii="Arial" w:hAnsi="Arial" w:cs="Arial"/>
                <w:b/>
                <w:szCs w:val="20"/>
              </w:rPr>
              <w:t xml:space="preserve">(lahko dostopna iz Ljubljane in </w:t>
            </w:r>
            <w:r w:rsidR="00FE71D9" w:rsidRPr="002001A4">
              <w:rPr>
                <w:rFonts w:ascii="Arial" w:hAnsi="Arial" w:cs="Arial"/>
                <w:b/>
                <w:szCs w:val="20"/>
              </w:rPr>
              <w:t>na pragu Julijskih Alp</w:t>
            </w:r>
            <w:r>
              <w:rPr>
                <w:rFonts w:ascii="Arial" w:hAnsi="Arial" w:cs="Arial"/>
                <w:b/>
                <w:szCs w:val="20"/>
              </w:rPr>
              <w:t>)</w:t>
            </w:r>
            <w:r w:rsidR="00FE71D9" w:rsidRPr="002001A4">
              <w:rPr>
                <w:rFonts w:ascii="Arial" w:hAnsi="Arial" w:cs="Arial"/>
                <w:b/>
                <w:szCs w:val="20"/>
              </w:rPr>
              <w:t xml:space="preserve"> </w:t>
            </w:r>
          </w:p>
          <w:p w14:paraId="76F58E69" w14:textId="77777777" w:rsidR="00FE71D9" w:rsidRPr="002001A4" w:rsidRDefault="00FE71D9" w:rsidP="00933D6A">
            <w:pPr>
              <w:spacing w:line="276" w:lineRule="auto"/>
              <w:jc w:val="center"/>
              <w:rPr>
                <w:rFonts w:ascii="Arial" w:hAnsi="Arial" w:cs="Arial"/>
                <w:b/>
                <w:szCs w:val="20"/>
              </w:rPr>
            </w:pPr>
            <w:r w:rsidRPr="002001A4">
              <w:rPr>
                <w:rFonts w:ascii="Arial" w:hAnsi="Arial" w:cs="Arial"/>
                <w:b/>
                <w:bCs/>
                <w:szCs w:val="20"/>
              </w:rPr>
              <w:t xml:space="preserve">za odgovornega zelenega raziskovalca, </w:t>
            </w:r>
          </w:p>
          <w:p w14:paraId="4565581E" w14:textId="5154067F" w:rsidR="00FE71D9" w:rsidRPr="002001A4" w:rsidRDefault="00FE71D9" w:rsidP="00933D6A">
            <w:pPr>
              <w:spacing w:line="276" w:lineRule="auto"/>
              <w:jc w:val="center"/>
              <w:rPr>
                <w:rFonts w:ascii="Arial" w:hAnsi="Arial" w:cs="Arial"/>
                <w:b/>
                <w:szCs w:val="20"/>
              </w:rPr>
            </w:pPr>
            <w:r w:rsidRPr="002001A4">
              <w:rPr>
                <w:rFonts w:ascii="Arial" w:hAnsi="Arial" w:cs="Arial"/>
                <w:b/>
                <w:bCs/>
                <w:szCs w:val="20"/>
              </w:rPr>
              <w:t xml:space="preserve">ki </w:t>
            </w:r>
            <w:r w:rsidR="001D593D" w:rsidRPr="002001A4">
              <w:rPr>
                <w:rFonts w:ascii="Arial" w:hAnsi="Arial" w:cs="Arial"/>
                <w:b/>
                <w:bCs/>
                <w:szCs w:val="20"/>
              </w:rPr>
              <w:t xml:space="preserve">išče navdih za oddih, </w:t>
            </w:r>
            <w:r w:rsidRPr="002001A4">
              <w:rPr>
                <w:rFonts w:ascii="Arial" w:hAnsi="Arial" w:cs="Arial"/>
                <w:b/>
                <w:bCs/>
                <w:szCs w:val="20"/>
              </w:rPr>
              <w:t>aktivna doživetja</w:t>
            </w:r>
            <w:r w:rsidR="001D593D" w:rsidRPr="002001A4">
              <w:rPr>
                <w:rFonts w:ascii="Arial" w:hAnsi="Arial" w:cs="Arial"/>
                <w:b/>
                <w:bCs/>
                <w:szCs w:val="20"/>
              </w:rPr>
              <w:t xml:space="preserve"> </w:t>
            </w:r>
            <w:r w:rsidRPr="002001A4">
              <w:rPr>
                <w:rFonts w:ascii="Arial" w:hAnsi="Arial" w:cs="Arial"/>
                <w:b/>
                <w:bCs/>
                <w:szCs w:val="20"/>
              </w:rPr>
              <w:t xml:space="preserve">in ceni mir. </w:t>
            </w:r>
          </w:p>
          <w:p w14:paraId="6B74C3A6" w14:textId="77777777" w:rsidR="00FE71D9" w:rsidRPr="002001A4" w:rsidRDefault="00FE71D9" w:rsidP="00933D6A">
            <w:pPr>
              <w:spacing w:line="276" w:lineRule="auto"/>
              <w:jc w:val="center"/>
              <w:rPr>
                <w:rFonts w:ascii="Arial" w:hAnsi="Arial" w:cs="Arial"/>
                <w:b/>
                <w:i/>
                <w:szCs w:val="20"/>
              </w:rPr>
            </w:pPr>
          </w:p>
          <w:p w14:paraId="7982AAFE" w14:textId="653C52A2" w:rsidR="00FE71D9" w:rsidRPr="002001A4" w:rsidRDefault="00BF1E86" w:rsidP="00933D6A">
            <w:pPr>
              <w:spacing w:line="276" w:lineRule="auto"/>
              <w:jc w:val="center"/>
              <w:rPr>
                <w:rFonts w:ascii="Arial" w:hAnsi="Arial" w:cs="Arial"/>
                <w:b/>
                <w:color w:val="A8BD5D"/>
                <w:szCs w:val="20"/>
              </w:rPr>
            </w:pPr>
            <w:r w:rsidRPr="002001A4">
              <w:rPr>
                <w:rFonts w:ascii="Arial" w:hAnsi="Arial" w:cs="Arial"/>
                <w:b/>
                <w:color w:val="A8BD5D"/>
                <w:szCs w:val="20"/>
              </w:rPr>
              <w:t xml:space="preserve">Tako lahko dostopen prostor </w:t>
            </w:r>
          </w:p>
          <w:p w14:paraId="24E6BD7F" w14:textId="7FBF6748" w:rsidR="00FE71D9" w:rsidRPr="002001A4" w:rsidRDefault="00BF1E86" w:rsidP="00933D6A">
            <w:pPr>
              <w:spacing w:line="276" w:lineRule="auto"/>
              <w:jc w:val="center"/>
              <w:rPr>
                <w:rFonts w:ascii="Arial" w:hAnsi="Arial" w:cs="Arial"/>
                <w:b/>
                <w:color w:val="A8BD5D"/>
                <w:szCs w:val="20"/>
              </w:rPr>
            </w:pPr>
            <w:r w:rsidRPr="002001A4">
              <w:rPr>
                <w:rFonts w:ascii="Arial" w:hAnsi="Arial" w:cs="Arial"/>
                <w:b/>
                <w:color w:val="A8BD5D"/>
                <w:szCs w:val="20"/>
              </w:rPr>
              <w:t xml:space="preserve">za mir, navdihe in odkrivanja </w:t>
            </w:r>
          </w:p>
          <w:p w14:paraId="0C4F32F0" w14:textId="59812806" w:rsidR="00FE71D9" w:rsidRDefault="00BF1E86" w:rsidP="00933D6A">
            <w:pPr>
              <w:spacing w:line="276" w:lineRule="auto"/>
              <w:jc w:val="center"/>
              <w:rPr>
                <w:rFonts w:ascii="Arial" w:hAnsi="Arial" w:cs="Arial"/>
                <w:b/>
                <w:color w:val="A8BD5D"/>
                <w:szCs w:val="20"/>
              </w:rPr>
            </w:pPr>
            <w:r w:rsidRPr="002001A4">
              <w:rPr>
                <w:rFonts w:ascii="Arial" w:hAnsi="Arial" w:cs="Arial"/>
                <w:b/>
                <w:color w:val="A8BD5D"/>
                <w:szCs w:val="20"/>
              </w:rPr>
              <w:t>kulture in narave skozi stoletne zgodbe.</w:t>
            </w:r>
          </w:p>
          <w:p w14:paraId="35C3A520" w14:textId="2E5DE2E4" w:rsidR="00BF1E86" w:rsidRPr="00BF1E86" w:rsidRDefault="00563B91">
            <w:pPr>
              <w:spacing w:line="276" w:lineRule="auto"/>
              <w:jc w:val="center"/>
              <w:rPr>
                <w:rFonts w:ascii="Arial" w:hAnsi="Arial" w:cs="Arial"/>
                <w:i/>
                <w:sz w:val="20"/>
                <w:szCs w:val="20"/>
              </w:rPr>
            </w:pPr>
            <w:r w:rsidRPr="00563B91">
              <w:rPr>
                <w:rFonts w:ascii="Arial" w:hAnsi="Arial" w:cs="Arial"/>
                <w:b/>
                <w:color w:val="A8BD5D"/>
                <w:szCs w:val="20"/>
              </w:rPr>
              <w:t>»ŽIVA DEDIŠČINA Z RAZGLEDI«.</w:t>
            </w:r>
          </w:p>
        </w:tc>
      </w:tr>
      <w:tr w:rsidR="00563B91" w:rsidRPr="00252C30" w14:paraId="1A9331E7" w14:textId="77777777" w:rsidTr="002001A4">
        <w:tc>
          <w:tcPr>
            <w:tcW w:w="9284" w:type="dxa"/>
            <w:gridSpan w:val="2"/>
            <w:shd w:val="clear" w:color="auto" w:fill="FFFFFF" w:themeFill="background1"/>
          </w:tcPr>
          <w:p w14:paraId="11E13C48" w14:textId="2F09DB45" w:rsidR="00563B91" w:rsidRPr="002001A4" w:rsidRDefault="00563B91" w:rsidP="00933D6A">
            <w:pPr>
              <w:spacing w:line="276" w:lineRule="auto"/>
              <w:jc w:val="center"/>
              <w:rPr>
                <w:rFonts w:ascii="Arial" w:hAnsi="Arial" w:cs="Arial"/>
                <w:i/>
                <w:szCs w:val="20"/>
              </w:rPr>
            </w:pPr>
            <w:r w:rsidRPr="002001A4">
              <w:rPr>
                <w:rFonts w:ascii="Arial" w:hAnsi="Arial" w:cs="Arial"/>
                <w:i/>
                <w:szCs w:val="20"/>
              </w:rPr>
              <w:t>POJASNILO</w:t>
            </w:r>
            <w:r w:rsidR="008046DD">
              <w:rPr>
                <w:rFonts w:ascii="Arial" w:hAnsi="Arial" w:cs="Arial"/>
                <w:i/>
                <w:szCs w:val="20"/>
              </w:rPr>
              <w:t xml:space="preserve"> TRŽNEGA POZICIONIRANJA</w:t>
            </w:r>
            <w:r w:rsidRPr="002001A4">
              <w:rPr>
                <w:rFonts w:ascii="Arial" w:hAnsi="Arial" w:cs="Arial"/>
                <w:i/>
                <w:szCs w:val="20"/>
              </w:rPr>
              <w:t>:</w:t>
            </w:r>
          </w:p>
          <w:p w14:paraId="32388A90" w14:textId="50593B85" w:rsidR="00563B91" w:rsidRDefault="00563B91" w:rsidP="00933D6A">
            <w:pPr>
              <w:spacing w:line="276" w:lineRule="auto"/>
              <w:jc w:val="center"/>
              <w:rPr>
                <w:rFonts w:ascii="Arial" w:hAnsi="Arial" w:cs="Arial"/>
                <w:b/>
                <w:szCs w:val="20"/>
              </w:rPr>
            </w:pPr>
            <w:r>
              <w:rPr>
                <w:rFonts w:ascii="Arial" w:hAnsi="Arial" w:cs="Arial"/>
                <w:b/>
                <w:szCs w:val="20"/>
              </w:rPr>
              <w:lastRenderedPageBreak/>
              <w:t>ŽIVA DEDIŠČINA = tukaj izjemno dediščino oživljamo in živimo oziroma doživimo</w:t>
            </w:r>
            <w:r w:rsidR="008046DD">
              <w:rPr>
                <w:rFonts w:ascii="Arial" w:hAnsi="Arial" w:cs="Arial"/>
                <w:b/>
                <w:szCs w:val="20"/>
              </w:rPr>
              <w:t xml:space="preserve"> </w:t>
            </w:r>
          </w:p>
          <w:p w14:paraId="71CAC5F5" w14:textId="619DC445" w:rsidR="00563B91" w:rsidRPr="00563B91" w:rsidRDefault="00563B91" w:rsidP="00563B91">
            <w:pPr>
              <w:spacing w:line="276" w:lineRule="auto"/>
              <w:jc w:val="center"/>
              <w:rPr>
                <w:rFonts w:ascii="Arial" w:hAnsi="Arial" w:cs="Arial"/>
                <w:b/>
                <w:szCs w:val="20"/>
              </w:rPr>
            </w:pPr>
            <w:r>
              <w:rPr>
                <w:rFonts w:ascii="Arial" w:hAnsi="Arial" w:cs="Arial"/>
                <w:b/>
                <w:szCs w:val="20"/>
              </w:rPr>
              <w:t>Z RAZGLEDI = o</w:t>
            </w:r>
            <w:r w:rsidRPr="00563B91">
              <w:rPr>
                <w:rFonts w:ascii="Arial" w:hAnsi="Arial" w:cs="Arial"/>
                <w:b/>
                <w:szCs w:val="20"/>
              </w:rPr>
              <w:t xml:space="preserve">hranjena kulturna krajina omogoča lepe poglede, </w:t>
            </w:r>
          </w:p>
          <w:p w14:paraId="20453872" w14:textId="0B1940B8" w:rsidR="00563B91" w:rsidRPr="00563B91" w:rsidRDefault="00563B91" w:rsidP="00563B91">
            <w:pPr>
              <w:spacing w:line="276" w:lineRule="auto"/>
              <w:jc w:val="center"/>
              <w:rPr>
                <w:rFonts w:ascii="Arial" w:hAnsi="Arial" w:cs="Arial"/>
                <w:b/>
                <w:szCs w:val="20"/>
              </w:rPr>
            </w:pPr>
            <w:r w:rsidRPr="00563B91">
              <w:rPr>
                <w:rFonts w:ascii="Arial" w:hAnsi="Arial" w:cs="Arial"/>
                <w:b/>
                <w:szCs w:val="20"/>
              </w:rPr>
              <w:t>razgibana narava pa izjemne razglede in raznolika aktivna doživetja.</w:t>
            </w:r>
          </w:p>
        </w:tc>
      </w:tr>
      <w:tr w:rsidR="00BF1E86" w:rsidRPr="00252C30" w14:paraId="3DE92147" w14:textId="77777777" w:rsidTr="00BA5411">
        <w:tc>
          <w:tcPr>
            <w:tcW w:w="9284" w:type="dxa"/>
            <w:gridSpan w:val="2"/>
          </w:tcPr>
          <w:p w14:paraId="2682CE9B" w14:textId="77777777" w:rsidR="00BF1E86" w:rsidRPr="002001A4" w:rsidRDefault="00BF1E86" w:rsidP="00BF1E86">
            <w:pPr>
              <w:spacing w:line="276" w:lineRule="auto"/>
              <w:jc w:val="center"/>
              <w:rPr>
                <w:rFonts w:ascii="Arial" w:hAnsi="Arial" w:cs="Arial"/>
                <w:b/>
                <w:color w:val="A8BD5D"/>
                <w:szCs w:val="20"/>
              </w:rPr>
            </w:pPr>
            <w:r w:rsidRPr="002001A4">
              <w:rPr>
                <w:rFonts w:ascii="Arial" w:hAnsi="Arial" w:cs="Arial"/>
                <w:b/>
                <w:color w:val="A8BD5D"/>
                <w:szCs w:val="20"/>
              </w:rPr>
              <w:lastRenderedPageBreak/>
              <w:t>KROVNA ZGODBA ŠKOFJELOŠKEGA</w:t>
            </w:r>
          </w:p>
          <w:p w14:paraId="62E0E26F" w14:textId="4BC7F344" w:rsidR="002713FE" w:rsidRPr="002001A4" w:rsidRDefault="002713FE" w:rsidP="00BF1E86">
            <w:pPr>
              <w:spacing w:line="276" w:lineRule="auto"/>
              <w:jc w:val="center"/>
              <w:rPr>
                <w:rFonts w:ascii="Arial" w:hAnsi="Arial" w:cs="Arial"/>
                <w:i/>
                <w:color w:val="A8BD5D"/>
                <w:szCs w:val="20"/>
              </w:rPr>
            </w:pPr>
            <w:r w:rsidRPr="002001A4">
              <w:rPr>
                <w:rFonts w:ascii="Arial" w:hAnsi="Arial" w:cs="Arial"/>
                <w:i/>
                <w:color w:val="A8BD5D"/>
                <w:szCs w:val="20"/>
              </w:rPr>
              <w:t>(</w:t>
            </w:r>
            <w:r w:rsidR="00630091" w:rsidRPr="002001A4">
              <w:rPr>
                <w:rFonts w:ascii="Arial" w:hAnsi="Arial" w:cs="Arial"/>
                <w:i/>
                <w:color w:val="A8BD5D"/>
                <w:szCs w:val="20"/>
              </w:rPr>
              <w:t>opredeljen</w:t>
            </w:r>
            <w:r w:rsidR="00630091">
              <w:rPr>
                <w:rFonts w:ascii="Arial" w:hAnsi="Arial" w:cs="Arial"/>
                <w:i/>
                <w:color w:val="A8BD5D"/>
                <w:szCs w:val="20"/>
              </w:rPr>
              <w:t>a</w:t>
            </w:r>
            <w:r w:rsidR="00630091" w:rsidRPr="002001A4">
              <w:rPr>
                <w:rFonts w:ascii="Arial" w:hAnsi="Arial" w:cs="Arial"/>
                <w:i/>
                <w:color w:val="A8BD5D"/>
                <w:szCs w:val="20"/>
              </w:rPr>
              <w:t xml:space="preserve"> </w:t>
            </w:r>
            <w:r w:rsidRPr="002001A4">
              <w:rPr>
                <w:rFonts w:ascii="Arial" w:hAnsi="Arial" w:cs="Arial"/>
                <w:i/>
                <w:color w:val="A8BD5D"/>
                <w:szCs w:val="20"/>
              </w:rPr>
              <w:t>v pretekli strategiji</w:t>
            </w:r>
            <w:r w:rsidR="00630091">
              <w:rPr>
                <w:rFonts w:ascii="Arial" w:hAnsi="Arial" w:cs="Arial"/>
                <w:i/>
                <w:color w:val="A8BD5D"/>
                <w:szCs w:val="20"/>
              </w:rPr>
              <w:t xml:space="preserve"> in še vedno aktualna</w:t>
            </w:r>
            <w:r w:rsidRPr="002001A4">
              <w:rPr>
                <w:rFonts w:ascii="Arial" w:hAnsi="Arial" w:cs="Arial"/>
                <w:i/>
                <w:color w:val="A8BD5D"/>
                <w:szCs w:val="20"/>
              </w:rPr>
              <w:t>)</w:t>
            </w:r>
            <w:r w:rsidR="00630091" w:rsidRPr="002001A4">
              <w:rPr>
                <w:rFonts w:ascii="Arial" w:hAnsi="Arial" w:cs="Arial"/>
                <w:i/>
                <w:color w:val="A8BD5D"/>
                <w:szCs w:val="20"/>
              </w:rPr>
              <w:t xml:space="preserve">, </w:t>
            </w:r>
          </w:p>
          <w:p w14:paraId="79AEB1D5" w14:textId="60F52F1B" w:rsidR="00630091" w:rsidRPr="002713FE" w:rsidRDefault="00630091" w:rsidP="00BF1E86">
            <w:pPr>
              <w:spacing w:line="276" w:lineRule="auto"/>
              <w:jc w:val="center"/>
              <w:rPr>
                <w:rFonts w:ascii="Arial" w:hAnsi="Arial" w:cs="Arial"/>
                <w:color w:val="A8BD5D"/>
                <w:sz w:val="20"/>
                <w:szCs w:val="20"/>
              </w:rPr>
            </w:pPr>
            <w:r w:rsidRPr="002001A4">
              <w:rPr>
                <w:rFonts w:ascii="Arial" w:hAnsi="Arial" w:cs="Arial"/>
                <w:color w:val="A8BD5D"/>
                <w:szCs w:val="20"/>
              </w:rPr>
              <w:t>ki poveže posamezne identitete (na ravni občin) v eno, skupno zgodbo:</w:t>
            </w:r>
          </w:p>
        </w:tc>
      </w:tr>
      <w:tr w:rsidR="00BF1E86" w:rsidRPr="00252C30" w14:paraId="5DFCB98B" w14:textId="77777777" w:rsidTr="00BA5411">
        <w:tc>
          <w:tcPr>
            <w:tcW w:w="9284" w:type="dxa"/>
            <w:gridSpan w:val="2"/>
          </w:tcPr>
          <w:p w14:paraId="7F018425" w14:textId="77777777" w:rsidR="00630091" w:rsidRPr="002001A4" w:rsidRDefault="00630091">
            <w:pPr>
              <w:spacing w:line="276" w:lineRule="auto"/>
              <w:jc w:val="center"/>
              <w:rPr>
                <w:rFonts w:ascii="Arial" w:hAnsi="Arial" w:cs="Arial"/>
                <w:sz w:val="20"/>
                <w:szCs w:val="20"/>
              </w:rPr>
            </w:pPr>
            <w:r w:rsidRPr="002001A4">
              <w:rPr>
                <w:rFonts w:ascii="Arial" w:hAnsi="Arial" w:cs="Arial"/>
                <w:sz w:val="20"/>
                <w:szCs w:val="20"/>
              </w:rPr>
              <w:t xml:space="preserve">Skupno krovno zgodbo temeljimo na identiteti in dediščini Škofjeloškega </w:t>
            </w:r>
          </w:p>
          <w:p w14:paraId="612116BE" w14:textId="57115889" w:rsidR="00630091" w:rsidRPr="002001A4" w:rsidRDefault="00630091">
            <w:pPr>
              <w:spacing w:line="276" w:lineRule="auto"/>
              <w:jc w:val="center"/>
              <w:rPr>
                <w:rFonts w:ascii="Arial" w:hAnsi="Arial" w:cs="Arial"/>
                <w:sz w:val="20"/>
                <w:szCs w:val="20"/>
              </w:rPr>
            </w:pPr>
            <w:r w:rsidRPr="002001A4">
              <w:rPr>
                <w:rFonts w:ascii="Arial" w:hAnsi="Arial" w:cs="Arial"/>
                <w:sz w:val="20"/>
                <w:szCs w:val="20"/>
              </w:rPr>
              <w:t xml:space="preserve">(in ne na sami naravi – oziroma aktivnostih v naravi), saj je ta bolj razlikovalna in </w:t>
            </w:r>
            <w:r>
              <w:rPr>
                <w:rFonts w:ascii="Arial" w:hAnsi="Arial" w:cs="Arial"/>
                <w:sz w:val="20"/>
                <w:szCs w:val="20"/>
              </w:rPr>
              <w:t xml:space="preserve">edinstvena, hkrati pa omogoča navezavo na prostor – okolje.  </w:t>
            </w:r>
          </w:p>
          <w:p w14:paraId="0203989E" w14:textId="77777777" w:rsidR="00630091" w:rsidRDefault="00630091" w:rsidP="00FD754A">
            <w:pPr>
              <w:spacing w:line="276" w:lineRule="auto"/>
              <w:jc w:val="center"/>
              <w:rPr>
                <w:rFonts w:ascii="Arial" w:hAnsi="Arial" w:cs="Arial"/>
                <w:b/>
                <w:sz w:val="20"/>
                <w:szCs w:val="20"/>
              </w:rPr>
            </w:pPr>
          </w:p>
          <w:p w14:paraId="23CC7F15" w14:textId="78ED9229" w:rsidR="00BF1E86" w:rsidRPr="002001A4" w:rsidRDefault="00BF1E86">
            <w:pPr>
              <w:spacing w:line="276" w:lineRule="auto"/>
              <w:jc w:val="center"/>
              <w:rPr>
                <w:rFonts w:ascii="Arial" w:hAnsi="Arial" w:cs="Arial"/>
                <w:sz w:val="20"/>
                <w:szCs w:val="20"/>
              </w:rPr>
            </w:pPr>
            <w:r w:rsidRPr="002001A4">
              <w:rPr>
                <w:rFonts w:ascii="Arial" w:hAnsi="Arial" w:cs="Arial"/>
                <w:sz w:val="20"/>
                <w:szCs w:val="20"/>
              </w:rPr>
              <w:t xml:space="preserve">OSREDNJE SPOROČILO </w:t>
            </w:r>
            <w:r w:rsidR="00630091" w:rsidRPr="002001A4">
              <w:rPr>
                <w:rFonts w:ascii="Arial" w:hAnsi="Arial" w:cs="Arial"/>
                <w:sz w:val="20"/>
                <w:szCs w:val="20"/>
              </w:rPr>
              <w:t xml:space="preserve">KROVNE ZGODBE </w:t>
            </w:r>
            <w:r w:rsidRPr="002001A4">
              <w:rPr>
                <w:rFonts w:ascii="Arial" w:hAnsi="Arial" w:cs="Arial"/>
                <w:sz w:val="20"/>
                <w:szCs w:val="20"/>
              </w:rPr>
              <w:t>JE:</w:t>
            </w:r>
          </w:p>
          <w:p w14:paraId="12483638" w14:textId="50CC5A4F" w:rsidR="00BF1E86" w:rsidRPr="00BF1E86" w:rsidRDefault="00BF1E86" w:rsidP="002001A4">
            <w:pPr>
              <w:spacing w:before="120" w:after="120" w:line="276" w:lineRule="auto"/>
              <w:jc w:val="center"/>
              <w:rPr>
                <w:rFonts w:ascii="Arial" w:hAnsi="Arial" w:cs="Arial"/>
                <w:sz w:val="20"/>
                <w:szCs w:val="20"/>
              </w:rPr>
            </w:pPr>
            <w:r w:rsidRPr="002001A4">
              <w:rPr>
                <w:rFonts w:ascii="Arial" w:hAnsi="Arial" w:cs="Arial"/>
                <w:b/>
                <w:sz w:val="20"/>
                <w:szCs w:val="20"/>
              </w:rPr>
              <w:t>Ljudje, ki so tu živeli, so bili vedno zelo ustvarjalni – pri tem jim je narava služila kot prostor za navdih, prostor, ki jih je spodbujal k temu, da so ustvarjali:</w:t>
            </w:r>
          </w:p>
          <w:p w14:paraId="7754BAFD" w14:textId="77777777" w:rsidR="00BF1E86" w:rsidRPr="00BF1E86" w:rsidRDefault="00BF1E86" w:rsidP="002001A4">
            <w:pPr>
              <w:numPr>
                <w:ilvl w:val="0"/>
                <w:numId w:val="33"/>
              </w:numPr>
              <w:spacing w:before="120" w:after="120" w:line="276" w:lineRule="auto"/>
              <w:jc w:val="center"/>
              <w:rPr>
                <w:rFonts w:ascii="Arial" w:hAnsi="Arial" w:cs="Arial"/>
                <w:sz w:val="20"/>
                <w:szCs w:val="20"/>
              </w:rPr>
            </w:pPr>
            <w:r w:rsidRPr="002001A4">
              <w:rPr>
                <w:rFonts w:ascii="Arial" w:hAnsi="Arial" w:cs="Arial"/>
                <w:b/>
                <w:sz w:val="20"/>
                <w:szCs w:val="20"/>
              </w:rPr>
              <w:t xml:space="preserve">Za to, da so si služili kruh </w:t>
            </w:r>
            <w:r w:rsidRPr="00BF1E86">
              <w:rPr>
                <w:rFonts w:ascii="Arial" w:hAnsi="Arial" w:cs="Arial"/>
                <w:i/>
                <w:sz w:val="20"/>
                <w:szCs w:val="20"/>
              </w:rPr>
              <w:t>(platnarstvo, barvarstvo, glavnikarstvo, klobučarstvo, mlinarstvo, klekljarstvo, čevljarstvo, kovaštvo, železarstvo in pletarstvo …);</w:t>
            </w:r>
          </w:p>
          <w:p w14:paraId="0C3BE34A" w14:textId="415C7B82" w:rsidR="00BF1E86" w:rsidRPr="00BF1E86" w:rsidRDefault="00BF1E86" w:rsidP="002001A4">
            <w:pPr>
              <w:numPr>
                <w:ilvl w:val="0"/>
                <w:numId w:val="33"/>
              </w:numPr>
              <w:spacing w:before="120" w:after="120" w:line="276" w:lineRule="auto"/>
              <w:jc w:val="center"/>
              <w:rPr>
                <w:rFonts w:ascii="Arial" w:hAnsi="Arial" w:cs="Arial"/>
                <w:sz w:val="20"/>
                <w:szCs w:val="20"/>
              </w:rPr>
            </w:pPr>
            <w:r w:rsidRPr="002001A4">
              <w:rPr>
                <w:rFonts w:ascii="Arial" w:hAnsi="Arial" w:cs="Arial"/>
                <w:b/>
                <w:sz w:val="20"/>
                <w:szCs w:val="20"/>
              </w:rPr>
              <w:t>Za</w:t>
            </w:r>
            <w:r w:rsidRPr="00BF1E86">
              <w:rPr>
                <w:rFonts w:ascii="Arial" w:hAnsi="Arial" w:cs="Arial"/>
                <w:sz w:val="20"/>
                <w:szCs w:val="20"/>
              </w:rPr>
              <w:t xml:space="preserve"> </w:t>
            </w:r>
            <w:r w:rsidRPr="002001A4">
              <w:rPr>
                <w:rFonts w:ascii="Arial" w:hAnsi="Arial" w:cs="Arial"/>
                <w:b/>
                <w:sz w:val="20"/>
                <w:szCs w:val="20"/>
              </w:rPr>
              <w:t xml:space="preserve">izražanje temeljne človeške potrebe po ustvarjanju, umetnosti, po tem, da ustvarimo določeno zapuščino </w:t>
            </w:r>
            <w:r w:rsidRPr="00BF1E86">
              <w:rPr>
                <w:rFonts w:ascii="Arial" w:hAnsi="Arial" w:cs="Arial"/>
                <w:sz w:val="20"/>
                <w:szCs w:val="20"/>
              </w:rPr>
              <w:t>– zase in za prihodnje rodove.</w:t>
            </w:r>
          </w:p>
          <w:p w14:paraId="7AD4003C" w14:textId="77777777" w:rsidR="008046DD" w:rsidRDefault="00BF1E86" w:rsidP="00FD754A">
            <w:pPr>
              <w:spacing w:before="120" w:after="120" w:line="276" w:lineRule="auto"/>
              <w:jc w:val="center"/>
              <w:rPr>
                <w:rFonts w:ascii="Arial" w:hAnsi="Arial" w:cs="Arial"/>
                <w:sz w:val="20"/>
                <w:szCs w:val="20"/>
              </w:rPr>
            </w:pPr>
            <w:r w:rsidRPr="002001A4">
              <w:rPr>
                <w:rFonts w:ascii="Arial" w:hAnsi="Arial" w:cs="Arial"/>
                <w:b/>
                <w:sz w:val="20"/>
                <w:szCs w:val="20"/>
              </w:rPr>
              <w:t>Zgodba o IZREDNI USTVARJALNOSTI</w:t>
            </w:r>
            <w:r w:rsidRPr="00BF1E86">
              <w:rPr>
                <w:rFonts w:ascii="Arial" w:hAnsi="Arial" w:cs="Arial"/>
                <w:sz w:val="20"/>
                <w:szCs w:val="20"/>
              </w:rPr>
              <w:t xml:space="preserve"> tega območja ni zamejena na klasično razumevanje ustvarjalnosti kot oblike umetniškega ustvarjanja in izražanja (prej navedeni dokazi le podpirajo legitimnost izbire te zgodbe, niso pa njen osrednji fokus), temveč je v osnovi zasnovana kot zgodba, ki </w:t>
            </w:r>
            <w:r w:rsidRPr="00BF1E86">
              <w:rPr>
                <w:rFonts w:ascii="Arial" w:hAnsi="Arial" w:cs="Arial"/>
                <w:b/>
                <w:sz w:val="20"/>
                <w:szCs w:val="20"/>
              </w:rPr>
              <w:t>usmerja pozornost na PROSTOR – OKOLJE,</w:t>
            </w:r>
            <w:r w:rsidRPr="00BF1E86">
              <w:rPr>
                <w:rFonts w:ascii="Arial" w:hAnsi="Arial" w:cs="Arial"/>
                <w:sz w:val="20"/>
                <w:szCs w:val="20"/>
              </w:rPr>
              <w:t xml:space="preserve"> ki je omogočil oziroma spodbudil, navdihnil to ustvarjalnost (narava oziroma prostor/okolje kot prispodoba slikarskega platna in barv). </w:t>
            </w:r>
          </w:p>
          <w:p w14:paraId="2C84B37F" w14:textId="4AB16409" w:rsidR="00BF1E86" w:rsidRPr="002001A4" w:rsidRDefault="00BF1E86" w:rsidP="002001A4">
            <w:pPr>
              <w:spacing w:before="120" w:after="120" w:line="276" w:lineRule="auto"/>
              <w:jc w:val="center"/>
              <w:rPr>
                <w:rFonts w:ascii="Arial" w:hAnsi="Arial" w:cs="Arial"/>
                <w:b/>
                <w:sz w:val="20"/>
                <w:szCs w:val="20"/>
              </w:rPr>
            </w:pPr>
            <w:r w:rsidRPr="002001A4">
              <w:rPr>
                <w:rFonts w:ascii="Arial" w:hAnsi="Arial" w:cs="Arial"/>
                <w:b/>
                <w:sz w:val="20"/>
                <w:szCs w:val="20"/>
              </w:rPr>
              <w:t>Seveda pa mu žlahtnost da šele ČLOVEK, ki ustvarja (v preteklosti so bili to rokodelci, kasneje in danes pisatelji, impresionisti, slikarji, grafiki, ilustratorji</w:t>
            </w:r>
            <w:r w:rsidR="008046DD">
              <w:rPr>
                <w:rFonts w:ascii="Arial" w:hAnsi="Arial" w:cs="Arial"/>
                <w:b/>
                <w:sz w:val="20"/>
                <w:szCs w:val="20"/>
              </w:rPr>
              <w:t xml:space="preserve"> …).</w:t>
            </w:r>
          </w:p>
          <w:p w14:paraId="50C62EC2" w14:textId="7395887B" w:rsidR="00BF1E86" w:rsidRPr="00A3113C" w:rsidRDefault="00BF1E86" w:rsidP="002001A4">
            <w:pPr>
              <w:spacing w:before="120" w:line="276" w:lineRule="auto"/>
              <w:jc w:val="center"/>
              <w:rPr>
                <w:rFonts w:ascii="Arial" w:hAnsi="Arial" w:cs="Arial"/>
                <w:sz w:val="20"/>
                <w:szCs w:val="20"/>
              </w:rPr>
            </w:pPr>
            <w:r w:rsidRPr="00BF1E86">
              <w:rPr>
                <w:rFonts w:ascii="Arial" w:hAnsi="Arial" w:cs="Arial"/>
                <w:sz w:val="20"/>
                <w:szCs w:val="20"/>
              </w:rPr>
              <w:t>Ta tematika omogoča razpeljavo na z ustvarjalnostjo povezane pojave: navdih, ustvarjanje, povezovanje preteklosti/tradicije s sodobnostjo, avtentičnost, hrepenenje, dosežki, preseganje meja in vključuje vse vrste ustvarjalnosti in povezave oziroma močan odnos do vsega, kar poganja rast, razvoj, nastanek nečesa novega.</w:t>
            </w:r>
          </w:p>
        </w:tc>
      </w:tr>
      <w:tr w:rsidR="00FD754A" w:rsidRPr="00252C30" w14:paraId="39AD38EF" w14:textId="77777777" w:rsidTr="00BA5411">
        <w:tc>
          <w:tcPr>
            <w:tcW w:w="9284" w:type="dxa"/>
            <w:gridSpan w:val="2"/>
          </w:tcPr>
          <w:p w14:paraId="4A010F82" w14:textId="77777777" w:rsidR="00FD754A" w:rsidRPr="002001A4" w:rsidRDefault="00FD754A" w:rsidP="00FD754A">
            <w:pPr>
              <w:spacing w:before="120" w:after="120" w:line="276" w:lineRule="auto"/>
              <w:jc w:val="center"/>
              <w:rPr>
                <w:rFonts w:ascii="Arial" w:hAnsi="Arial" w:cs="Arial"/>
                <w:b/>
                <w:color w:val="A8BD5D"/>
                <w:sz w:val="20"/>
                <w:szCs w:val="20"/>
              </w:rPr>
            </w:pPr>
            <w:r w:rsidRPr="002001A4">
              <w:rPr>
                <w:rFonts w:ascii="Arial" w:hAnsi="Arial" w:cs="Arial"/>
                <w:b/>
                <w:color w:val="A8BD5D"/>
                <w:sz w:val="20"/>
                <w:szCs w:val="20"/>
              </w:rPr>
              <w:t xml:space="preserve">Škofjeloško območje je prostor, ki podpira ustvarjalnost, in je prostor, ki nam daje mir za to, a se umirimo, uravnotežimo in najdemo svoj navdih – ne nujno »zgolj« za umetnost, ampak širše, za življenje. </w:t>
            </w:r>
          </w:p>
          <w:p w14:paraId="7B79148C" w14:textId="723AC845" w:rsidR="00FD754A" w:rsidRPr="002001A4" w:rsidRDefault="00FD754A">
            <w:pPr>
              <w:spacing w:before="120" w:after="120" w:line="276" w:lineRule="auto"/>
              <w:jc w:val="center"/>
              <w:rPr>
                <w:rFonts w:ascii="Arial" w:hAnsi="Arial" w:cs="Arial"/>
                <w:sz w:val="20"/>
                <w:szCs w:val="20"/>
              </w:rPr>
            </w:pPr>
            <w:r w:rsidRPr="00BF1E86">
              <w:rPr>
                <w:rFonts w:ascii="Arial" w:hAnsi="Arial" w:cs="Arial"/>
                <w:sz w:val="20"/>
                <w:szCs w:val="20"/>
              </w:rPr>
              <w:t xml:space="preserve">Kot zapisano, umetniki, ki so ustvarjali na tem območju, niso v prvem planu – dajejo verodostojnost izboru te zgodbe, niso pa glavni junaki (v prvi vrsti zaradi dejstva, da prepoznavnost imen ne presega nacionalnih meja, nekatera imena </w:t>
            </w:r>
            <w:r>
              <w:rPr>
                <w:rFonts w:ascii="Arial" w:hAnsi="Arial" w:cs="Arial"/>
                <w:sz w:val="20"/>
                <w:szCs w:val="20"/>
              </w:rPr>
              <w:t xml:space="preserve">ne </w:t>
            </w:r>
            <w:r w:rsidRPr="00BF1E86">
              <w:rPr>
                <w:rFonts w:ascii="Arial" w:hAnsi="Arial" w:cs="Arial"/>
                <w:sz w:val="20"/>
                <w:szCs w:val="20"/>
              </w:rPr>
              <w:t>regijskih)</w:t>
            </w:r>
            <w:r>
              <w:rPr>
                <w:rFonts w:ascii="Arial" w:hAnsi="Arial" w:cs="Arial"/>
                <w:sz w:val="20"/>
                <w:szCs w:val="20"/>
              </w:rPr>
              <w:t xml:space="preserve"> – a zaradi tega ne smemo biti skromni in previdni, le učinkoviti in tujim obiskovalcem prilagojeni pri komuniciranju.</w:t>
            </w:r>
          </w:p>
          <w:p w14:paraId="5E4C8C3F" w14:textId="6B6C2AE6" w:rsidR="00FD754A" w:rsidRPr="00BF1E86" w:rsidRDefault="00FD754A" w:rsidP="00FD754A">
            <w:pPr>
              <w:spacing w:line="276" w:lineRule="auto"/>
              <w:jc w:val="center"/>
              <w:rPr>
                <w:rFonts w:ascii="Arial" w:hAnsi="Arial" w:cs="Arial"/>
                <w:b/>
                <w:sz w:val="20"/>
                <w:szCs w:val="20"/>
              </w:rPr>
            </w:pPr>
            <w:r w:rsidRPr="00BF1E86">
              <w:rPr>
                <w:rFonts w:ascii="Arial" w:hAnsi="Arial" w:cs="Arial"/>
                <w:sz w:val="20"/>
                <w:szCs w:val="20"/>
              </w:rPr>
              <w:t>Gre za krovno zgodbo Škofjeloškega območja kot turistične destinacije, ki se nato konkretneje manifestira v posameznih »destinacijskih« zgodbah, ki to krovno zgodbo podpirajo, predvsem pa v turističnem pr</w:t>
            </w:r>
            <w:r w:rsidR="008046DD">
              <w:rPr>
                <w:rFonts w:ascii="Arial" w:hAnsi="Arial" w:cs="Arial"/>
                <w:sz w:val="20"/>
                <w:szCs w:val="20"/>
              </w:rPr>
              <w:t xml:space="preserve">oduktu </w:t>
            </w:r>
            <w:r w:rsidRPr="00BF1E86">
              <w:rPr>
                <w:rFonts w:ascii="Arial" w:hAnsi="Arial" w:cs="Arial"/>
                <w:sz w:val="20"/>
                <w:szCs w:val="20"/>
              </w:rPr>
              <w:t>in ponudbi (v veliki meri nadgradnja obstoječih zametkov te ponudbe</w:t>
            </w:r>
            <w:r>
              <w:rPr>
                <w:rFonts w:ascii="Arial" w:hAnsi="Arial" w:cs="Arial"/>
                <w:sz w:val="20"/>
                <w:szCs w:val="20"/>
              </w:rPr>
              <w:t>.</w:t>
            </w:r>
          </w:p>
        </w:tc>
      </w:tr>
    </w:tbl>
    <w:p w14:paraId="423CB600" w14:textId="77777777" w:rsidR="001D593D" w:rsidRPr="002001A4" w:rsidRDefault="001D593D">
      <w:pPr>
        <w:pStyle w:val="Caption"/>
        <w:spacing w:line="276" w:lineRule="auto"/>
        <w:rPr>
          <w:rFonts w:cs="Arial"/>
          <w:szCs w:val="20"/>
          <w:lang w:val="sl-SI"/>
        </w:rPr>
      </w:pPr>
    </w:p>
    <w:p w14:paraId="65D1254B" w14:textId="28F64D5A" w:rsidR="008046DD" w:rsidRDefault="008046DD" w:rsidP="002001A4">
      <w:pPr>
        <w:jc w:val="both"/>
        <w:rPr>
          <w:rFonts w:ascii="Arial" w:eastAsia="Times New Roman" w:hAnsi="Arial" w:cs="Arial"/>
          <w:b/>
          <w:i/>
          <w:snapToGrid w:val="0"/>
          <w:color w:val="A8BD5D"/>
          <w:sz w:val="20"/>
          <w:szCs w:val="20"/>
          <w:lang w:eastAsia="en-GB"/>
        </w:rPr>
      </w:pPr>
      <w:r w:rsidRPr="002001A4">
        <w:rPr>
          <w:rFonts w:ascii="Arial" w:hAnsi="Arial" w:cs="Arial"/>
          <w:szCs w:val="20"/>
        </w:rPr>
        <w:t xml:space="preserve">V preglednici na naslednji strani povzemamo </w:t>
      </w:r>
      <w:r w:rsidR="00043523">
        <w:rPr>
          <w:rFonts w:ascii="Arial" w:hAnsi="Arial" w:cs="Arial"/>
          <w:szCs w:val="20"/>
        </w:rPr>
        <w:t xml:space="preserve">konceptualno opredeljene </w:t>
      </w:r>
      <w:r w:rsidRPr="002001A4">
        <w:rPr>
          <w:rFonts w:ascii="Arial" w:hAnsi="Arial" w:cs="Arial"/>
          <w:szCs w:val="20"/>
        </w:rPr>
        <w:t>zgodbe po po</w:t>
      </w:r>
      <w:r w:rsidR="00043523">
        <w:rPr>
          <w:rFonts w:ascii="Arial" w:hAnsi="Arial" w:cs="Arial"/>
          <w:szCs w:val="20"/>
        </w:rPr>
        <w:t>s</w:t>
      </w:r>
      <w:r w:rsidRPr="002001A4">
        <w:rPr>
          <w:rFonts w:ascii="Arial" w:hAnsi="Arial" w:cs="Arial"/>
          <w:szCs w:val="20"/>
        </w:rPr>
        <w:t xml:space="preserve">ameznih destinacijah </w:t>
      </w:r>
      <w:r w:rsidR="00BD0B16">
        <w:rPr>
          <w:rFonts w:ascii="Arial" w:hAnsi="Arial" w:cs="Arial"/>
          <w:szCs w:val="20"/>
        </w:rPr>
        <w:t>oziroma</w:t>
      </w:r>
      <w:r w:rsidRPr="002001A4">
        <w:rPr>
          <w:rFonts w:ascii="Arial" w:hAnsi="Arial" w:cs="Arial"/>
          <w:szCs w:val="20"/>
        </w:rPr>
        <w:t xml:space="preserve"> občinah, kot so bile opredeljene v pretekli strategiji. Te zgodbe predstavljajo osnovo za oblikovanje prepoznavnih doživetij, ki pa jih moramo povezati tudi v skupni kulturni doživljajski produkt – ta produkt smo delovno poimenovali »Impresije Škofjeloškega« in ga vključili med strateške projekte.</w:t>
      </w:r>
      <w:r>
        <w:rPr>
          <w:rFonts w:cs="Arial"/>
          <w:b/>
          <w:color w:val="A8BD5D"/>
          <w:szCs w:val="20"/>
        </w:rPr>
        <w:br w:type="page"/>
      </w:r>
    </w:p>
    <w:p w14:paraId="7FFBF147" w14:textId="5B8A42AB" w:rsidR="00A3113C" w:rsidRPr="00177AF7" w:rsidRDefault="00A3113C" w:rsidP="00177AF7">
      <w:pPr>
        <w:pStyle w:val="Caption"/>
        <w:spacing w:line="276" w:lineRule="auto"/>
        <w:rPr>
          <w:rFonts w:cs="Arial"/>
          <w:color w:val="808080" w:themeColor="background1" w:themeShade="80"/>
          <w:szCs w:val="20"/>
          <w:lang w:val="sl-SI"/>
        </w:rPr>
      </w:pPr>
      <w:r>
        <w:rPr>
          <w:rFonts w:cs="Arial"/>
          <w:b/>
          <w:color w:val="A8BD5D"/>
          <w:szCs w:val="20"/>
          <w:lang w:val="sl-SI"/>
        </w:rPr>
        <w:lastRenderedPageBreak/>
        <w:t xml:space="preserve">Tabela </w:t>
      </w:r>
      <w:r w:rsidRPr="005B2FD3">
        <w:rPr>
          <w:rFonts w:cs="Arial"/>
          <w:b/>
          <w:color w:val="A8BD5D"/>
          <w:szCs w:val="20"/>
          <w:lang w:val="sl-SI"/>
        </w:rPr>
        <w:t>1</w:t>
      </w:r>
      <w:r w:rsidR="003E4ADD">
        <w:rPr>
          <w:rFonts w:cs="Arial"/>
          <w:b/>
          <w:color w:val="A8BD5D"/>
          <w:szCs w:val="20"/>
          <w:lang w:val="sl-SI"/>
        </w:rPr>
        <w:t>0</w:t>
      </w:r>
      <w:r w:rsidRPr="005B2FD3">
        <w:rPr>
          <w:rFonts w:cs="Arial"/>
          <w:b/>
          <w:color w:val="A8BD5D"/>
          <w:szCs w:val="20"/>
          <w:lang w:val="sl-SI"/>
        </w:rPr>
        <w:t>:</w:t>
      </w:r>
      <w:r w:rsidRPr="005B2FD3">
        <w:rPr>
          <w:rFonts w:cs="Arial"/>
          <w:color w:val="A8BD5D"/>
          <w:szCs w:val="20"/>
          <w:lang w:val="sl-SI"/>
        </w:rPr>
        <w:t xml:space="preserve"> </w:t>
      </w:r>
      <w:r>
        <w:rPr>
          <w:rFonts w:cs="Arial"/>
          <w:color w:val="808080" w:themeColor="background1" w:themeShade="80"/>
          <w:szCs w:val="20"/>
          <w:lang w:val="sl-SI"/>
        </w:rPr>
        <w:t>Pregled opredeljenih zgodb po občinah</w:t>
      </w:r>
      <w:r w:rsidR="00630091">
        <w:rPr>
          <w:rFonts w:cs="Arial"/>
          <w:color w:val="808080" w:themeColor="background1" w:themeShade="80"/>
          <w:szCs w:val="20"/>
          <w:lang w:val="sl-SI"/>
        </w:rPr>
        <w:t xml:space="preserve"> (kot so bile opredeljene v pretekli strategiji)</w:t>
      </w:r>
      <w:r>
        <w:rPr>
          <w:rFonts w:cs="Arial"/>
          <w:color w:val="808080" w:themeColor="background1" w:themeShade="80"/>
          <w:szCs w:val="20"/>
          <w:lang w:val="sl-SI"/>
        </w:rPr>
        <w:t xml:space="preserve">, z navezavami na krovno zgodbo </w:t>
      </w:r>
      <w:r w:rsidR="00630091">
        <w:rPr>
          <w:rFonts w:cs="Arial"/>
          <w:color w:val="808080" w:themeColor="background1" w:themeShade="80"/>
          <w:szCs w:val="20"/>
          <w:lang w:val="sl-SI"/>
        </w:rPr>
        <w:t>Škofjeloškega</w:t>
      </w:r>
    </w:p>
    <w:tbl>
      <w:tblPr>
        <w:tblStyle w:val="TableGrid"/>
        <w:tblW w:w="0" w:type="auto"/>
        <w:tblBorders>
          <w:top w:val="single" w:sz="2" w:space="0" w:color="A8BD5D"/>
          <w:left w:val="single" w:sz="2" w:space="0" w:color="A8BD5D"/>
          <w:bottom w:val="single" w:sz="2" w:space="0" w:color="A8BD5D"/>
          <w:right w:val="single" w:sz="2" w:space="0" w:color="A8BD5D"/>
          <w:insideH w:val="single" w:sz="2" w:space="0" w:color="A8BD5D"/>
          <w:insideV w:val="single" w:sz="2" w:space="0" w:color="A8BD5D"/>
        </w:tblBorders>
        <w:tblLook w:val="04A0" w:firstRow="1" w:lastRow="0" w:firstColumn="1" w:lastColumn="0" w:noHBand="0" w:noVBand="1"/>
      </w:tblPr>
      <w:tblGrid>
        <w:gridCol w:w="6093"/>
        <w:gridCol w:w="2835"/>
      </w:tblGrid>
      <w:tr w:rsidR="000B6C2E" w:rsidRPr="005B2FD3" w14:paraId="226948D2" w14:textId="77777777" w:rsidTr="002001A4">
        <w:tc>
          <w:tcPr>
            <w:tcW w:w="6093" w:type="dxa"/>
          </w:tcPr>
          <w:p w14:paraId="249514F3" w14:textId="32E70C91" w:rsidR="000B6C2E" w:rsidRPr="000B6C2E" w:rsidRDefault="000B6C2E" w:rsidP="001E0915">
            <w:pPr>
              <w:spacing w:line="276" w:lineRule="auto"/>
              <w:rPr>
                <w:rFonts w:ascii="Arial" w:hAnsi="Arial" w:cs="Arial"/>
                <w:b/>
                <w:bCs/>
                <w:sz w:val="20"/>
                <w:szCs w:val="20"/>
              </w:rPr>
            </w:pPr>
            <w:r w:rsidRPr="000B6C2E">
              <w:rPr>
                <w:rFonts w:ascii="Arial" w:hAnsi="Arial" w:cs="Arial"/>
                <w:b/>
                <w:bCs/>
                <w:color w:val="A8BD5D"/>
                <w:sz w:val="20"/>
                <w:szCs w:val="20"/>
              </w:rPr>
              <w:t>Kaj je krovna</w:t>
            </w:r>
            <w:r w:rsidRPr="00FD754A">
              <w:rPr>
                <w:rFonts w:ascii="Arial" w:hAnsi="Arial" w:cs="Arial"/>
                <w:b/>
                <w:bCs/>
                <w:color w:val="A8BD5D"/>
                <w:sz w:val="20"/>
                <w:szCs w:val="20"/>
              </w:rPr>
              <w:t xml:space="preserve"> zgodba – zgodba, ki na najbolj privlačen in poseben način opredeljuje</w:t>
            </w:r>
            <w:r w:rsidRPr="000B6C2E">
              <w:rPr>
                <w:rFonts w:ascii="Arial" w:hAnsi="Arial" w:cs="Arial"/>
                <w:b/>
                <w:bCs/>
                <w:color w:val="A8BD5D"/>
                <w:sz w:val="20"/>
                <w:szCs w:val="20"/>
              </w:rPr>
              <w:t xml:space="preserve"> destinacijo?</w:t>
            </w:r>
          </w:p>
        </w:tc>
        <w:tc>
          <w:tcPr>
            <w:tcW w:w="2835" w:type="dxa"/>
          </w:tcPr>
          <w:p w14:paraId="69349C9E" w14:textId="359CA19A" w:rsidR="000B6C2E" w:rsidRPr="002001A4" w:rsidRDefault="00FD754A" w:rsidP="000B6C2E">
            <w:pPr>
              <w:spacing w:line="276" w:lineRule="auto"/>
              <w:rPr>
                <w:rFonts w:ascii="Arial" w:hAnsi="Arial" w:cs="Arial"/>
                <w:b/>
                <w:sz w:val="20"/>
                <w:szCs w:val="20"/>
              </w:rPr>
            </w:pPr>
            <w:r w:rsidRPr="002001A4">
              <w:rPr>
                <w:rFonts w:ascii="Arial" w:hAnsi="Arial" w:cs="Arial"/>
                <w:b/>
                <w:sz w:val="20"/>
                <w:szCs w:val="20"/>
              </w:rPr>
              <w:t>Navezava na krovno zgodbo Škofjeloškega</w:t>
            </w:r>
          </w:p>
        </w:tc>
      </w:tr>
      <w:tr w:rsidR="000B6C2E" w:rsidRPr="005B2FD3" w14:paraId="045B57E8" w14:textId="77777777" w:rsidTr="000B6C2E">
        <w:tc>
          <w:tcPr>
            <w:tcW w:w="8928" w:type="dxa"/>
            <w:gridSpan w:val="2"/>
            <w:shd w:val="clear" w:color="auto" w:fill="F2F2F2" w:themeFill="background1" w:themeFillShade="F2"/>
          </w:tcPr>
          <w:p w14:paraId="500C5666" w14:textId="0B0FC6E4" w:rsidR="000B6C2E" w:rsidRPr="005B2FD3" w:rsidRDefault="000B6C2E" w:rsidP="000B6C2E">
            <w:pPr>
              <w:spacing w:line="276" w:lineRule="auto"/>
              <w:rPr>
                <w:rFonts w:ascii="Arial" w:hAnsi="Arial" w:cs="Arial"/>
                <w:sz w:val="20"/>
                <w:szCs w:val="20"/>
              </w:rPr>
            </w:pPr>
            <w:r>
              <w:rPr>
                <w:rFonts w:ascii="Arial" w:hAnsi="Arial" w:cs="Arial"/>
                <w:b/>
                <w:bCs/>
                <w:sz w:val="20"/>
                <w:szCs w:val="20"/>
              </w:rPr>
              <w:t xml:space="preserve">Gorenja vas – Poljane </w:t>
            </w:r>
          </w:p>
        </w:tc>
      </w:tr>
      <w:tr w:rsidR="000B6C2E" w:rsidRPr="005B2FD3" w14:paraId="79E43384" w14:textId="77777777" w:rsidTr="002001A4">
        <w:tc>
          <w:tcPr>
            <w:tcW w:w="6093" w:type="dxa"/>
          </w:tcPr>
          <w:p w14:paraId="5B37B6D8" w14:textId="785306EB" w:rsidR="000B6C2E" w:rsidRPr="000B6C2E" w:rsidRDefault="000B6C2E" w:rsidP="000B6C2E">
            <w:pPr>
              <w:spacing w:line="276" w:lineRule="auto"/>
              <w:rPr>
                <w:rFonts w:ascii="Arial" w:hAnsi="Arial" w:cs="Arial"/>
                <w:b/>
                <w:bCs/>
                <w:sz w:val="20"/>
                <w:szCs w:val="20"/>
              </w:rPr>
            </w:pPr>
            <w:r w:rsidRPr="000B6C2E">
              <w:rPr>
                <w:rFonts w:ascii="Arial" w:hAnsi="Arial" w:cs="Arial"/>
                <w:b/>
                <w:bCs/>
                <w:sz w:val="20"/>
                <w:szCs w:val="20"/>
              </w:rPr>
              <w:t xml:space="preserve">= LJUBEZENSKA ZGODBA (v osnovi temelječa na delu </w:t>
            </w:r>
            <w:r w:rsidR="00FD754A">
              <w:rPr>
                <w:rFonts w:ascii="Arial" w:hAnsi="Arial" w:cs="Arial"/>
                <w:b/>
                <w:bCs/>
                <w:sz w:val="20"/>
                <w:szCs w:val="20"/>
              </w:rPr>
              <w:t xml:space="preserve">Ivana </w:t>
            </w:r>
            <w:r w:rsidRPr="000B6C2E">
              <w:rPr>
                <w:rFonts w:ascii="Arial" w:hAnsi="Arial" w:cs="Arial"/>
                <w:b/>
                <w:bCs/>
                <w:sz w:val="20"/>
                <w:szCs w:val="20"/>
              </w:rPr>
              <w:t>Tavčarja Cvetje v jeseni, a hkrati mnogo širša)</w:t>
            </w:r>
          </w:p>
          <w:p w14:paraId="036E6DD7" w14:textId="77777777" w:rsidR="000B6C2E" w:rsidRPr="000B6C2E" w:rsidRDefault="000B6C2E" w:rsidP="00627A2E">
            <w:pPr>
              <w:numPr>
                <w:ilvl w:val="0"/>
                <w:numId w:val="34"/>
              </w:numPr>
              <w:spacing w:line="276" w:lineRule="auto"/>
              <w:rPr>
                <w:rFonts w:ascii="Arial" w:hAnsi="Arial" w:cs="Arial"/>
                <w:bCs/>
                <w:sz w:val="20"/>
                <w:szCs w:val="20"/>
              </w:rPr>
            </w:pPr>
            <w:r w:rsidRPr="000B6C2E">
              <w:rPr>
                <w:rFonts w:ascii="Arial" w:hAnsi="Arial" w:cs="Arial"/>
                <w:bCs/>
                <w:sz w:val="20"/>
                <w:szCs w:val="20"/>
              </w:rPr>
              <w:t>Jedro ljubezenske zgodbe je Tavčarjeva zgodba Cvetje v jeseni in ljubezenska zgodba Jurija in Agate iz Tavčarjevega zgodovinskega romana Visoška kronika; središče je Dvorec Visoko, a zgodba je širša in zato lažje predstavljiva tudi tujim obiskovalcem. Hkrati ji Tavčarjeva zgodba, na katero se naslanja, daje verodostojnost in konkretnost.</w:t>
            </w:r>
          </w:p>
          <w:p w14:paraId="3E787DC3" w14:textId="75D6A9A6" w:rsidR="000B6C2E" w:rsidRPr="000B6C2E" w:rsidRDefault="000B6C2E" w:rsidP="00627A2E">
            <w:pPr>
              <w:numPr>
                <w:ilvl w:val="0"/>
                <w:numId w:val="34"/>
              </w:numPr>
              <w:spacing w:line="276" w:lineRule="auto"/>
              <w:rPr>
                <w:rFonts w:ascii="Arial" w:hAnsi="Arial" w:cs="Arial"/>
                <w:bCs/>
                <w:sz w:val="20"/>
                <w:szCs w:val="20"/>
              </w:rPr>
            </w:pPr>
            <w:r w:rsidRPr="000B6C2E">
              <w:rPr>
                <w:rFonts w:ascii="Arial" w:hAnsi="Arial" w:cs="Arial"/>
                <w:bCs/>
                <w:sz w:val="20"/>
                <w:szCs w:val="20"/>
              </w:rPr>
              <w:t xml:space="preserve">Zgodbo podpira celostna grafična podoba Poljanske doline (to so hribi v obliki srca, v katerih je veliko mehkobe, »vsebine«, ljubezni) – znamko utemeljuje dejstvo, da ima območje Poljanske doline resnično tako specifično kulturno krajino kot nobeno drugo gorenjsko turistično območje: mogočne osamljene kmetije z specifičnimi, kot grad velikimi in trdnimi kozolci, »mehko« hribovje, številna razgledišča in osamljene poti.  </w:t>
            </w:r>
          </w:p>
          <w:p w14:paraId="12E1B5D8" w14:textId="77777777" w:rsidR="000B6C2E" w:rsidRDefault="000B6C2E" w:rsidP="00627A2E">
            <w:pPr>
              <w:numPr>
                <w:ilvl w:val="0"/>
                <w:numId w:val="34"/>
              </w:numPr>
              <w:spacing w:line="276" w:lineRule="auto"/>
              <w:rPr>
                <w:rFonts w:ascii="Arial" w:hAnsi="Arial" w:cs="Arial"/>
                <w:bCs/>
                <w:sz w:val="20"/>
                <w:szCs w:val="20"/>
              </w:rPr>
            </w:pPr>
            <w:r w:rsidRPr="000B6C2E">
              <w:rPr>
                <w:rFonts w:ascii="Arial" w:hAnsi="Arial" w:cs="Arial"/>
                <w:bCs/>
                <w:sz w:val="20"/>
                <w:szCs w:val="20"/>
              </w:rPr>
              <w:t xml:space="preserve">Ljubezenska zgodba in srce poudarjata tudi navezanost ljudi na svojo zemljo, srčnost, tradicijo. </w:t>
            </w:r>
          </w:p>
          <w:p w14:paraId="1A0DADB5" w14:textId="77777777" w:rsidR="000B6C2E" w:rsidRPr="002001A4" w:rsidRDefault="000B6C2E" w:rsidP="000B6C2E">
            <w:pPr>
              <w:spacing w:line="276" w:lineRule="auto"/>
              <w:rPr>
                <w:rFonts w:ascii="Arial" w:hAnsi="Arial" w:cs="Arial"/>
                <w:b/>
                <w:bCs/>
                <w:sz w:val="20"/>
                <w:szCs w:val="20"/>
              </w:rPr>
            </w:pPr>
          </w:p>
          <w:p w14:paraId="4B67AC17" w14:textId="2C98B4D7" w:rsidR="00630091" w:rsidRPr="002001A4" w:rsidRDefault="000B6C2E" w:rsidP="002001A4">
            <w:pPr>
              <w:spacing w:line="276" w:lineRule="auto"/>
              <w:rPr>
                <w:rFonts w:ascii="Arial" w:hAnsi="Arial" w:cs="Arial"/>
                <w:bCs/>
                <w:i/>
                <w:sz w:val="20"/>
                <w:szCs w:val="20"/>
              </w:rPr>
            </w:pPr>
            <w:r w:rsidRPr="002001A4">
              <w:rPr>
                <w:rFonts w:ascii="Arial" w:hAnsi="Arial" w:cs="Arial"/>
                <w:b/>
                <w:bCs/>
                <w:sz w:val="20"/>
                <w:szCs w:val="20"/>
              </w:rPr>
              <w:t xml:space="preserve">Možna je tudi </w:t>
            </w:r>
            <w:r w:rsidR="00FC6A10">
              <w:rPr>
                <w:rFonts w:ascii="Arial" w:hAnsi="Arial" w:cs="Arial"/>
                <w:b/>
                <w:bCs/>
                <w:sz w:val="20"/>
                <w:szCs w:val="20"/>
              </w:rPr>
              <w:t>druga krovna zgodba</w:t>
            </w:r>
            <w:r w:rsidR="00FC6A10" w:rsidRPr="002001A4">
              <w:rPr>
                <w:rFonts w:ascii="Arial" w:hAnsi="Arial" w:cs="Arial"/>
                <w:b/>
                <w:bCs/>
                <w:sz w:val="20"/>
                <w:szCs w:val="20"/>
              </w:rPr>
              <w:t xml:space="preserve"> </w:t>
            </w:r>
            <w:r w:rsidR="00FC6A10">
              <w:rPr>
                <w:rFonts w:ascii="Arial" w:hAnsi="Arial" w:cs="Arial"/>
                <w:b/>
                <w:bCs/>
                <w:sz w:val="20"/>
                <w:szCs w:val="20"/>
              </w:rPr>
              <w:t xml:space="preserve">– in sicer kot </w:t>
            </w:r>
            <w:r w:rsidRPr="002001A4">
              <w:rPr>
                <w:rFonts w:ascii="Arial" w:hAnsi="Arial" w:cs="Arial"/>
                <w:b/>
                <w:bCs/>
                <w:sz w:val="20"/>
                <w:szCs w:val="20"/>
              </w:rPr>
              <w:t xml:space="preserve">doline </w:t>
            </w:r>
            <w:r w:rsidR="00FD754A">
              <w:rPr>
                <w:rFonts w:ascii="Arial" w:hAnsi="Arial" w:cs="Arial"/>
                <w:b/>
                <w:bCs/>
                <w:sz w:val="20"/>
                <w:szCs w:val="20"/>
              </w:rPr>
              <w:t>dobrega počutja</w:t>
            </w:r>
            <w:r w:rsidR="00FD754A" w:rsidRPr="002001A4">
              <w:rPr>
                <w:rFonts w:ascii="Arial" w:hAnsi="Arial" w:cs="Arial"/>
                <w:b/>
                <w:bCs/>
                <w:sz w:val="20"/>
                <w:szCs w:val="20"/>
              </w:rPr>
              <w:t xml:space="preserve"> </w:t>
            </w:r>
            <w:r w:rsidRPr="002001A4">
              <w:rPr>
                <w:rFonts w:ascii="Arial" w:hAnsi="Arial" w:cs="Arial"/>
                <w:b/>
                <w:bCs/>
                <w:sz w:val="20"/>
                <w:szCs w:val="20"/>
              </w:rPr>
              <w:t>(naravnega well-beinga).</w:t>
            </w:r>
            <w:r w:rsidR="00FD754A">
              <w:rPr>
                <w:rFonts w:ascii="Arial" w:hAnsi="Arial" w:cs="Arial"/>
                <w:b/>
                <w:bCs/>
                <w:sz w:val="20"/>
                <w:szCs w:val="20"/>
              </w:rPr>
              <w:t xml:space="preserve"> </w:t>
            </w:r>
            <w:r w:rsidR="00EA66C7" w:rsidRPr="002001A4">
              <w:rPr>
                <w:rFonts w:ascii="Arial" w:hAnsi="Arial" w:cs="Arial"/>
                <w:bCs/>
                <w:sz w:val="20"/>
                <w:szCs w:val="20"/>
              </w:rPr>
              <w:t>L</w:t>
            </w:r>
            <w:r w:rsidR="00FD754A" w:rsidRPr="002001A4">
              <w:rPr>
                <w:rFonts w:ascii="Arial" w:hAnsi="Arial" w:cs="Arial"/>
                <w:bCs/>
                <w:sz w:val="20"/>
                <w:szCs w:val="20"/>
              </w:rPr>
              <w:t xml:space="preserve">e-ta </w:t>
            </w:r>
            <w:r w:rsidR="00EA66C7" w:rsidRPr="002001A4">
              <w:rPr>
                <w:rFonts w:ascii="Arial" w:hAnsi="Arial" w:cs="Arial"/>
                <w:bCs/>
                <w:sz w:val="20"/>
                <w:szCs w:val="20"/>
              </w:rPr>
              <w:t>bi se lahko začela vzpostavljati z načrtovano novo zasebno investicijo v vzpostavitev turističnega termalnega komple</w:t>
            </w:r>
            <w:r w:rsidR="00FC6A10">
              <w:rPr>
                <w:rFonts w:ascii="Arial" w:hAnsi="Arial" w:cs="Arial"/>
                <w:bCs/>
                <w:sz w:val="20"/>
                <w:szCs w:val="20"/>
              </w:rPr>
              <w:t>ksa</w:t>
            </w:r>
            <w:r w:rsidR="00EA66C7" w:rsidRPr="002001A4">
              <w:rPr>
                <w:rFonts w:ascii="Arial" w:hAnsi="Arial" w:cs="Arial"/>
                <w:bCs/>
                <w:sz w:val="20"/>
                <w:szCs w:val="20"/>
              </w:rPr>
              <w:t xml:space="preserve"> Kopačnica</w:t>
            </w:r>
            <w:r w:rsidR="00FC6A10">
              <w:rPr>
                <w:rFonts w:ascii="Arial" w:hAnsi="Arial" w:cs="Arial"/>
                <w:bCs/>
                <w:sz w:val="20"/>
                <w:szCs w:val="20"/>
              </w:rPr>
              <w:t xml:space="preserve">, vendar bi jo bilo potrebno za </w:t>
            </w:r>
            <w:r w:rsidR="00D927CE">
              <w:rPr>
                <w:rFonts w:ascii="Arial" w:hAnsi="Arial" w:cs="Arial"/>
                <w:bCs/>
                <w:sz w:val="20"/>
                <w:szCs w:val="20"/>
              </w:rPr>
              <w:t xml:space="preserve">pravo </w:t>
            </w:r>
            <w:r w:rsidR="00FC6A10">
              <w:rPr>
                <w:rFonts w:ascii="Arial" w:hAnsi="Arial" w:cs="Arial"/>
                <w:bCs/>
                <w:sz w:val="20"/>
                <w:szCs w:val="20"/>
              </w:rPr>
              <w:t xml:space="preserve">težo produktu/temi razdelati in postopno implementirati vsaj na ravni celotne občine. </w:t>
            </w:r>
            <w:r w:rsidR="00FC6A10" w:rsidRPr="002001A4">
              <w:rPr>
                <w:rFonts w:ascii="Arial" w:hAnsi="Arial" w:cs="Arial"/>
                <w:bCs/>
                <w:i/>
                <w:sz w:val="20"/>
                <w:szCs w:val="20"/>
              </w:rPr>
              <w:t>Možne so tudi navezave širše, na območju Julijskih Alp – Skupno</w:t>
            </w:r>
            <w:r w:rsidR="00630091">
              <w:rPr>
                <w:rFonts w:ascii="Arial" w:hAnsi="Arial" w:cs="Arial"/>
                <w:bCs/>
                <w:i/>
                <w:sz w:val="20"/>
                <w:szCs w:val="20"/>
              </w:rPr>
              <w:t>s</w:t>
            </w:r>
            <w:r w:rsidR="00FC6A10" w:rsidRPr="002001A4">
              <w:rPr>
                <w:rFonts w:ascii="Arial" w:hAnsi="Arial" w:cs="Arial"/>
                <w:bCs/>
                <w:i/>
                <w:sz w:val="20"/>
                <w:szCs w:val="20"/>
              </w:rPr>
              <w:t>t Julijske Alpe ima v svojem Razvojn</w:t>
            </w:r>
            <w:r w:rsidR="00630091">
              <w:rPr>
                <w:rFonts w:ascii="Arial" w:hAnsi="Arial" w:cs="Arial"/>
                <w:bCs/>
                <w:i/>
                <w:sz w:val="20"/>
                <w:szCs w:val="20"/>
              </w:rPr>
              <w:t>e</w:t>
            </w:r>
            <w:r w:rsidR="00FC6A10" w:rsidRPr="002001A4">
              <w:rPr>
                <w:rFonts w:ascii="Arial" w:hAnsi="Arial" w:cs="Arial"/>
                <w:bCs/>
                <w:i/>
                <w:sz w:val="20"/>
                <w:szCs w:val="20"/>
              </w:rPr>
              <w:t xml:space="preserve">m načrtu biosfernega območja Julijske </w:t>
            </w:r>
            <w:r w:rsidR="00014680" w:rsidRPr="00FC6A10">
              <w:rPr>
                <w:rFonts w:ascii="Arial" w:hAnsi="Arial" w:cs="Arial"/>
                <w:bCs/>
                <w:i/>
                <w:sz w:val="20"/>
                <w:szCs w:val="20"/>
              </w:rPr>
              <w:t>Alpe</w:t>
            </w:r>
            <w:r w:rsidR="00FC6A10" w:rsidRPr="002001A4">
              <w:rPr>
                <w:rFonts w:ascii="Arial" w:hAnsi="Arial" w:cs="Arial"/>
                <w:bCs/>
                <w:i/>
                <w:sz w:val="20"/>
                <w:szCs w:val="20"/>
              </w:rPr>
              <w:t xml:space="preserve"> kot turistične destinacije 2025 identificiran proj</w:t>
            </w:r>
            <w:r w:rsidR="00FC6A10" w:rsidRPr="00630091">
              <w:rPr>
                <w:rFonts w:ascii="Arial" w:hAnsi="Arial" w:cs="Arial"/>
                <w:bCs/>
                <w:i/>
                <w:sz w:val="20"/>
                <w:szCs w:val="20"/>
              </w:rPr>
              <w:t>ekt</w:t>
            </w:r>
            <w:r w:rsidR="00630091" w:rsidRPr="00630091">
              <w:rPr>
                <w:rFonts w:ascii="Arial" w:hAnsi="Arial" w:cs="Arial"/>
                <w:bCs/>
                <w:i/>
                <w:sz w:val="20"/>
                <w:szCs w:val="20"/>
              </w:rPr>
              <w:t xml:space="preserve"> razvoja novega produkta </w:t>
            </w:r>
            <w:r w:rsidR="00630091" w:rsidRPr="002001A4">
              <w:rPr>
                <w:rFonts w:ascii="Arial" w:hAnsi="Arial" w:cs="Arial"/>
                <w:bCs/>
                <w:i/>
                <w:sz w:val="20"/>
                <w:szCs w:val="20"/>
              </w:rPr>
              <w:t xml:space="preserve">Alpska klimatska </w:t>
            </w:r>
            <w:r w:rsidR="00630091" w:rsidRPr="00630091">
              <w:rPr>
                <w:rFonts w:ascii="Arial" w:hAnsi="Arial" w:cs="Arial"/>
                <w:bCs/>
                <w:i/>
                <w:sz w:val="20"/>
                <w:szCs w:val="20"/>
              </w:rPr>
              <w:t>well-being</w:t>
            </w:r>
            <w:r w:rsidR="00630091" w:rsidRPr="002001A4">
              <w:rPr>
                <w:rFonts w:ascii="Arial" w:hAnsi="Arial" w:cs="Arial"/>
                <w:bCs/>
                <w:i/>
                <w:sz w:val="20"/>
                <w:szCs w:val="20"/>
              </w:rPr>
              <w:t xml:space="preserve"> </w:t>
            </w:r>
            <w:r w:rsidR="00630091" w:rsidRPr="00630091">
              <w:rPr>
                <w:rFonts w:ascii="Arial" w:hAnsi="Arial" w:cs="Arial"/>
                <w:bCs/>
                <w:i/>
                <w:sz w:val="20"/>
                <w:szCs w:val="20"/>
              </w:rPr>
              <w:t>destinacija</w:t>
            </w:r>
            <w:r w:rsidR="00630091" w:rsidRPr="002001A4">
              <w:rPr>
                <w:rFonts w:ascii="Arial" w:hAnsi="Arial" w:cs="Arial"/>
                <w:bCs/>
                <w:i/>
                <w:sz w:val="20"/>
                <w:szCs w:val="20"/>
              </w:rPr>
              <w:t xml:space="preserve"> (identifikacija potenciala, </w:t>
            </w:r>
            <w:r w:rsidR="00630091">
              <w:rPr>
                <w:rFonts w:ascii="Arial" w:hAnsi="Arial" w:cs="Arial"/>
                <w:bCs/>
                <w:i/>
                <w:sz w:val="20"/>
                <w:szCs w:val="20"/>
              </w:rPr>
              <w:t>k</w:t>
            </w:r>
            <w:r w:rsidR="00630091" w:rsidRPr="002001A4">
              <w:rPr>
                <w:rFonts w:ascii="Arial" w:hAnsi="Arial" w:cs="Arial"/>
                <w:bCs/>
                <w:i/>
                <w:sz w:val="20"/>
                <w:szCs w:val="20"/>
              </w:rPr>
              <w:t>oncept in strokovna preveritev klimatskih dejavnikov: priprava strokovnih podlag</w:t>
            </w:r>
            <w:r w:rsidR="00630091">
              <w:rPr>
                <w:rFonts w:ascii="Arial" w:hAnsi="Arial" w:cs="Arial"/>
                <w:bCs/>
                <w:i/>
                <w:sz w:val="20"/>
                <w:szCs w:val="20"/>
              </w:rPr>
              <w:t xml:space="preserve"> ter</w:t>
            </w:r>
          </w:p>
          <w:p w14:paraId="405667F4" w14:textId="6529A84D" w:rsidR="000B6C2E" w:rsidRPr="000B6C2E" w:rsidRDefault="00630091">
            <w:pPr>
              <w:spacing w:line="276" w:lineRule="auto"/>
              <w:rPr>
                <w:rFonts w:ascii="Arial" w:hAnsi="Arial" w:cs="Arial"/>
                <w:bCs/>
                <w:sz w:val="20"/>
                <w:szCs w:val="20"/>
              </w:rPr>
            </w:pPr>
            <w:r>
              <w:rPr>
                <w:rFonts w:ascii="Arial" w:hAnsi="Arial" w:cs="Arial"/>
                <w:bCs/>
                <w:i/>
                <w:sz w:val="20"/>
                <w:szCs w:val="20"/>
              </w:rPr>
              <w:t>r</w:t>
            </w:r>
            <w:r w:rsidRPr="002001A4">
              <w:rPr>
                <w:rFonts w:ascii="Arial" w:hAnsi="Arial" w:cs="Arial"/>
                <w:bCs/>
                <w:i/>
                <w:sz w:val="20"/>
                <w:szCs w:val="20"/>
              </w:rPr>
              <w:t>azvoj in pozicioniranje novega produkta</w:t>
            </w:r>
            <w:r>
              <w:rPr>
                <w:rFonts w:ascii="Arial" w:hAnsi="Arial" w:cs="Arial"/>
                <w:bCs/>
                <w:i/>
                <w:sz w:val="20"/>
                <w:szCs w:val="20"/>
              </w:rPr>
              <w:t>).</w:t>
            </w:r>
          </w:p>
        </w:tc>
        <w:tc>
          <w:tcPr>
            <w:tcW w:w="2835" w:type="dxa"/>
          </w:tcPr>
          <w:p w14:paraId="701B2A22" w14:textId="77777777" w:rsidR="000B6C2E" w:rsidRPr="000B6C2E" w:rsidRDefault="000B6C2E" w:rsidP="000B6C2E">
            <w:pPr>
              <w:spacing w:line="276" w:lineRule="auto"/>
              <w:rPr>
                <w:rFonts w:ascii="Arial" w:hAnsi="Arial" w:cs="Arial"/>
                <w:b/>
                <w:sz w:val="20"/>
                <w:szCs w:val="20"/>
              </w:rPr>
            </w:pPr>
            <w:r w:rsidRPr="000B6C2E">
              <w:rPr>
                <w:rFonts w:ascii="Arial" w:hAnsi="Arial" w:cs="Arial"/>
                <w:sz w:val="20"/>
                <w:szCs w:val="20"/>
              </w:rPr>
              <w:t xml:space="preserve">Zgodba se povezuje in navezuje tudi na krovno zgodbo Škofjeloškega (ustvarjalnost, navdih, umetnost) – </w:t>
            </w:r>
            <w:r w:rsidRPr="000B6C2E">
              <w:rPr>
                <w:rFonts w:ascii="Arial" w:hAnsi="Arial" w:cs="Arial"/>
                <w:b/>
                <w:sz w:val="20"/>
                <w:szCs w:val="20"/>
              </w:rPr>
              <w:t>povezavo neposredno vzpostavlja ljubezen dveh ključnih umetnikov (Šubic in Tavčar) do Poljanske doline,</w:t>
            </w:r>
            <w:r w:rsidRPr="000B6C2E">
              <w:rPr>
                <w:rFonts w:ascii="Arial" w:hAnsi="Arial" w:cs="Arial"/>
                <w:sz w:val="20"/>
                <w:szCs w:val="20"/>
              </w:rPr>
              <w:t xml:space="preserve"> ob tem pa tudi zelo pomembno: </w:t>
            </w:r>
            <w:r w:rsidRPr="000B6C2E">
              <w:rPr>
                <w:rFonts w:ascii="Arial" w:hAnsi="Arial" w:cs="Arial"/>
                <w:b/>
                <w:sz w:val="20"/>
                <w:szCs w:val="20"/>
              </w:rPr>
              <w:t>»bogata samota« na hribih, ki jo omogoča narava in kmetije, ki nudijo prostor za mir, iskanje navdihov, za lepoto in življenje, ki ga je le tu še moč užiti tako, kot je nekoč bilo.</w:t>
            </w:r>
          </w:p>
          <w:p w14:paraId="4DDEDD7F" w14:textId="32A8014E" w:rsidR="000B6C2E" w:rsidRPr="005B2FD3" w:rsidRDefault="000B6C2E" w:rsidP="000B6C2E">
            <w:pPr>
              <w:spacing w:line="276" w:lineRule="auto"/>
              <w:rPr>
                <w:rFonts w:ascii="Arial" w:hAnsi="Arial" w:cs="Arial"/>
                <w:sz w:val="20"/>
                <w:szCs w:val="20"/>
              </w:rPr>
            </w:pPr>
            <w:r w:rsidRPr="000B6C2E">
              <w:rPr>
                <w:rFonts w:ascii="Arial" w:hAnsi="Arial" w:cs="Arial"/>
                <w:b/>
                <w:sz w:val="20"/>
                <w:szCs w:val="20"/>
              </w:rPr>
              <w:t>Zgodba se lepo povezuje navzgor do krovne zgodbe Slovenije, ki je zgodba o ljubezni</w:t>
            </w:r>
            <w:r w:rsidRPr="000B6C2E">
              <w:rPr>
                <w:rFonts w:ascii="Arial" w:hAnsi="Arial" w:cs="Arial"/>
                <w:sz w:val="20"/>
                <w:szCs w:val="20"/>
              </w:rPr>
              <w:t xml:space="preserve"> (ki drži skupaj vse slovenske različnosti) in ki vabi, da obiskovalci odkrijejo v Sloveniji svojo ljubezen in jo doživijo povsem na svoj način. Zgodba tudi pravi, da je ljubezen v Sloveniji zelena (ki traja in </w:t>
            </w:r>
            <w:r w:rsidR="00EA66C7">
              <w:rPr>
                <w:rFonts w:ascii="Arial" w:hAnsi="Arial" w:cs="Arial"/>
                <w:sz w:val="20"/>
                <w:szCs w:val="20"/>
              </w:rPr>
              <w:t xml:space="preserve">ki je prijazna </w:t>
            </w:r>
            <w:r w:rsidRPr="000B6C2E">
              <w:rPr>
                <w:rFonts w:ascii="Arial" w:hAnsi="Arial" w:cs="Arial"/>
                <w:sz w:val="20"/>
                <w:szCs w:val="20"/>
              </w:rPr>
              <w:t>do narave).</w:t>
            </w:r>
          </w:p>
        </w:tc>
      </w:tr>
      <w:tr w:rsidR="00EF6235" w:rsidRPr="00EF6235" w14:paraId="18AA674E" w14:textId="77777777" w:rsidTr="002001A4">
        <w:tc>
          <w:tcPr>
            <w:tcW w:w="6093" w:type="dxa"/>
            <w:shd w:val="clear" w:color="auto" w:fill="F2F2F2" w:themeFill="background1" w:themeFillShade="F2"/>
          </w:tcPr>
          <w:p w14:paraId="211EE7A0" w14:textId="267B9BBF" w:rsidR="000B6C2E" w:rsidRPr="00EF6235" w:rsidRDefault="000B6C2E" w:rsidP="000B6C2E">
            <w:pPr>
              <w:spacing w:line="276" w:lineRule="auto"/>
              <w:rPr>
                <w:rFonts w:ascii="Arial" w:hAnsi="Arial" w:cs="Arial"/>
                <w:b/>
                <w:bCs/>
                <w:color w:val="A8BD5D"/>
                <w:sz w:val="20"/>
                <w:szCs w:val="20"/>
              </w:rPr>
            </w:pPr>
            <w:r w:rsidRPr="00EF6235">
              <w:rPr>
                <w:rFonts w:ascii="Arial" w:hAnsi="Arial" w:cs="Arial"/>
                <w:b/>
                <w:bCs/>
                <w:color w:val="A8BD5D"/>
                <w:sz w:val="20"/>
                <w:szCs w:val="20"/>
              </w:rPr>
              <w:t>Škofja Loka</w:t>
            </w:r>
          </w:p>
        </w:tc>
        <w:tc>
          <w:tcPr>
            <w:tcW w:w="2835" w:type="dxa"/>
            <w:shd w:val="clear" w:color="auto" w:fill="F2F2F2" w:themeFill="background1" w:themeFillShade="F2"/>
          </w:tcPr>
          <w:p w14:paraId="39A8B812" w14:textId="77777777" w:rsidR="000B6C2E" w:rsidRPr="00EF6235" w:rsidRDefault="000B6C2E" w:rsidP="000B6C2E">
            <w:pPr>
              <w:spacing w:line="276" w:lineRule="auto"/>
              <w:rPr>
                <w:rFonts w:ascii="Arial" w:hAnsi="Arial" w:cs="Arial"/>
                <w:b/>
                <w:color w:val="A8BD5D"/>
                <w:sz w:val="20"/>
                <w:szCs w:val="20"/>
              </w:rPr>
            </w:pPr>
          </w:p>
        </w:tc>
      </w:tr>
      <w:tr w:rsidR="000B6C2E" w:rsidRPr="005B2FD3" w14:paraId="2A94D5F8" w14:textId="77777777" w:rsidTr="002001A4">
        <w:tc>
          <w:tcPr>
            <w:tcW w:w="6093" w:type="dxa"/>
          </w:tcPr>
          <w:p w14:paraId="52D2DBB9" w14:textId="7B7F481D" w:rsidR="00EF6235" w:rsidRPr="00EF6235" w:rsidRDefault="00EF6235" w:rsidP="002001A4">
            <w:pPr>
              <w:spacing w:after="120" w:line="276" w:lineRule="auto"/>
              <w:rPr>
                <w:rFonts w:ascii="Arial" w:hAnsi="Arial" w:cs="Arial"/>
                <w:b/>
                <w:bCs/>
                <w:sz w:val="20"/>
                <w:szCs w:val="20"/>
              </w:rPr>
            </w:pPr>
            <w:r w:rsidRPr="00EF6235">
              <w:rPr>
                <w:rFonts w:ascii="Arial" w:hAnsi="Arial" w:cs="Arial"/>
                <w:b/>
                <w:bCs/>
                <w:sz w:val="20"/>
                <w:szCs w:val="20"/>
              </w:rPr>
              <w:t>= PASIJONSKA ZGODBA, zgodba Škofje Loke kot pasijonskega mesta, Škofjeloški pasijon:</w:t>
            </w:r>
          </w:p>
          <w:p w14:paraId="7E441C0C" w14:textId="77777777" w:rsidR="00EF6235" w:rsidRPr="00EF6235" w:rsidRDefault="00EF6235" w:rsidP="002001A4">
            <w:pPr>
              <w:numPr>
                <w:ilvl w:val="0"/>
                <w:numId w:val="34"/>
              </w:numPr>
              <w:spacing w:line="276" w:lineRule="auto"/>
              <w:rPr>
                <w:rFonts w:ascii="Arial" w:hAnsi="Arial" w:cs="Arial"/>
                <w:bCs/>
                <w:sz w:val="20"/>
                <w:szCs w:val="20"/>
              </w:rPr>
            </w:pPr>
            <w:r w:rsidRPr="00EF6235">
              <w:rPr>
                <w:rFonts w:ascii="Arial" w:hAnsi="Arial" w:cs="Arial"/>
                <w:bCs/>
                <w:sz w:val="20"/>
                <w:szCs w:val="20"/>
              </w:rPr>
              <w:t xml:space="preserve">Najlepše in najbolj pristno ohranjeno srednjeveško mesto z zamorcem v grbu in slavno cehovsko tradicijo. </w:t>
            </w:r>
          </w:p>
          <w:p w14:paraId="3F33BAC6" w14:textId="77777777" w:rsidR="00EF6575" w:rsidRDefault="00EF6235">
            <w:pPr>
              <w:numPr>
                <w:ilvl w:val="0"/>
                <w:numId w:val="34"/>
              </w:numPr>
              <w:spacing w:line="276" w:lineRule="auto"/>
              <w:rPr>
                <w:rFonts w:ascii="Arial" w:hAnsi="Arial" w:cs="Arial"/>
                <w:bCs/>
                <w:sz w:val="20"/>
                <w:szCs w:val="20"/>
              </w:rPr>
            </w:pPr>
            <w:r w:rsidRPr="00EF6235">
              <w:rPr>
                <w:rFonts w:ascii="Arial" w:hAnsi="Arial" w:cs="Arial"/>
                <w:bCs/>
                <w:sz w:val="20"/>
                <w:szCs w:val="20"/>
              </w:rPr>
              <w:t xml:space="preserve">Škofja Loka je mesto pasijona = edinstveno mesto na svetu, ki zaživi mistično življenje v edinstvenem pasijonu − gledališki zgodbi s stotinami nastopajočih o Kristusovem trpljenju in smrti. </w:t>
            </w:r>
          </w:p>
          <w:p w14:paraId="15F50261" w14:textId="28CF992A" w:rsidR="00EF6235" w:rsidRPr="00EF6235" w:rsidRDefault="00EF6235" w:rsidP="002001A4">
            <w:pPr>
              <w:numPr>
                <w:ilvl w:val="0"/>
                <w:numId w:val="34"/>
              </w:numPr>
              <w:spacing w:line="276" w:lineRule="auto"/>
              <w:rPr>
                <w:rFonts w:ascii="Arial" w:hAnsi="Arial" w:cs="Arial"/>
                <w:bCs/>
                <w:sz w:val="20"/>
                <w:szCs w:val="20"/>
              </w:rPr>
            </w:pPr>
            <w:r w:rsidRPr="00EF6235">
              <w:rPr>
                <w:rFonts w:ascii="Arial" w:hAnsi="Arial" w:cs="Arial"/>
                <w:bCs/>
                <w:sz w:val="20"/>
                <w:szCs w:val="20"/>
              </w:rPr>
              <w:t xml:space="preserve">Škofjeloški pasijon je ena največjih dragocenosti Škofje Loke, edinstven del kulturne zgodovine slovenskega naroda in ima velik pomen v evropskem prostoru. Omenjen je v priročnikih slovenske literarne zgodovine, posebej ga obravnava literatura o zgodovini slovenske dramatike. </w:t>
            </w:r>
          </w:p>
          <w:p w14:paraId="73690D31" w14:textId="6C72F860" w:rsidR="00EF6235" w:rsidRPr="00EF6235" w:rsidRDefault="00EF6235" w:rsidP="002001A4">
            <w:pPr>
              <w:numPr>
                <w:ilvl w:val="0"/>
                <w:numId w:val="34"/>
              </w:numPr>
              <w:spacing w:line="276" w:lineRule="auto"/>
              <w:rPr>
                <w:rFonts w:ascii="Arial" w:hAnsi="Arial" w:cs="Arial"/>
                <w:bCs/>
                <w:sz w:val="20"/>
                <w:szCs w:val="20"/>
              </w:rPr>
            </w:pPr>
            <w:r w:rsidRPr="00EF6235">
              <w:rPr>
                <w:rFonts w:ascii="Arial" w:hAnsi="Arial" w:cs="Arial"/>
                <w:bCs/>
                <w:sz w:val="20"/>
                <w:szCs w:val="20"/>
              </w:rPr>
              <w:lastRenderedPageBreak/>
              <w:t>Pasijon</w:t>
            </w:r>
            <w:r w:rsidR="00EF6575">
              <w:rPr>
                <w:rFonts w:ascii="Arial" w:hAnsi="Arial" w:cs="Arial"/>
                <w:bCs/>
                <w:sz w:val="20"/>
                <w:szCs w:val="20"/>
              </w:rPr>
              <w:t>sko zgodbo</w:t>
            </w:r>
            <w:r w:rsidRPr="00EF6235">
              <w:rPr>
                <w:rFonts w:ascii="Arial" w:hAnsi="Arial" w:cs="Arial"/>
                <w:bCs/>
                <w:sz w:val="20"/>
                <w:szCs w:val="20"/>
              </w:rPr>
              <w:t xml:space="preserve"> je potrebno </w:t>
            </w:r>
            <w:r w:rsidR="00630091">
              <w:rPr>
                <w:rFonts w:ascii="Arial" w:hAnsi="Arial" w:cs="Arial"/>
                <w:bCs/>
                <w:sz w:val="20"/>
                <w:szCs w:val="20"/>
              </w:rPr>
              <w:t>vzpostaviti kot stalno ponudbo oziroma doživetje v mestu (opredeljeno med strateškimi projekti).</w:t>
            </w:r>
          </w:p>
          <w:p w14:paraId="617B7525" w14:textId="68A844AE" w:rsidR="000B6C2E" w:rsidRPr="00EF6235" w:rsidRDefault="00EF6235" w:rsidP="002001A4">
            <w:pPr>
              <w:numPr>
                <w:ilvl w:val="0"/>
                <w:numId w:val="34"/>
              </w:numPr>
              <w:spacing w:line="276" w:lineRule="auto"/>
              <w:rPr>
                <w:rFonts w:ascii="Arial" w:hAnsi="Arial" w:cs="Arial"/>
                <w:bCs/>
                <w:sz w:val="20"/>
                <w:szCs w:val="20"/>
              </w:rPr>
            </w:pPr>
            <w:r w:rsidRPr="00EF6235">
              <w:rPr>
                <w:rFonts w:ascii="Arial" w:hAnsi="Arial" w:cs="Arial"/>
                <w:bCs/>
                <w:sz w:val="20"/>
                <w:szCs w:val="20"/>
              </w:rPr>
              <w:t>Škofja loka je mistična, je mesto za tihe sprehode in nema občudovanja, iskanje navdihov v preteklosti za prihodnost.</w:t>
            </w:r>
          </w:p>
        </w:tc>
        <w:tc>
          <w:tcPr>
            <w:tcW w:w="2835" w:type="dxa"/>
          </w:tcPr>
          <w:p w14:paraId="00E5BAA3" w14:textId="11AF5996" w:rsidR="00EF6235" w:rsidRPr="00EF6235" w:rsidRDefault="00EF6235" w:rsidP="00EF6235">
            <w:pPr>
              <w:spacing w:line="276" w:lineRule="auto"/>
              <w:rPr>
                <w:rFonts w:ascii="Arial" w:hAnsi="Arial" w:cs="Arial"/>
                <w:sz w:val="20"/>
                <w:szCs w:val="20"/>
              </w:rPr>
            </w:pPr>
            <w:r w:rsidRPr="00EF6235">
              <w:rPr>
                <w:rFonts w:ascii="Arial" w:hAnsi="Arial" w:cs="Arial"/>
                <w:sz w:val="20"/>
                <w:szCs w:val="20"/>
              </w:rPr>
              <w:lastRenderedPageBreak/>
              <w:t>Pomen Škofjeloškega pasijona kot krovne zgodbe močno sega izven cerkvenih okvirov na področje izobraževanja, kulture in kulturnega turizma in se povezuje navzgor do krovne zgodbe Škofjeloškega – to je ustvarjalnost, saj:</w:t>
            </w:r>
          </w:p>
          <w:p w14:paraId="0835AC53" w14:textId="517AE7D4" w:rsidR="00EF6235" w:rsidRPr="00EF6235" w:rsidRDefault="00EF6235" w:rsidP="00627A2E">
            <w:pPr>
              <w:pStyle w:val="ListParagraph"/>
              <w:numPr>
                <w:ilvl w:val="0"/>
                <w:numId w:val="35"/>
              </w:numPr>
              <w:spacing w:line="276" w:lineRule="auto"/>
              <w:rPr>
                <w:rFonts w:ascii="Arial" w:hAnsi="Arial" w:cs="Arial"/>
                <w:sz w:val="20"/>
                <w:szCs w:val="20"/>
              </w:rPr>
            </w:pPr>
            <w:r w:rsidRPr="00EF6235">
              <w:rPr>
                <w:rFonts w:ascii="Arial" w:hAnsi="Arial" w:cs="Arial"/>
                <w:sz w:val="20"/>
                <w:szCs w:val="20"/>
              </w:rPr>
              <w:t>gre za prvo dramsko besedilo v slovenskem jeziku;</w:t>
            </w:r>
          </w:p>
          <w:p w14:paraId="0E20ACF8" w14:textId="64581383" w:rsidR="00EF6235" w:rsidRPr="00EF6235" w:rsidRDefault="00EF6235" w:rsidP="00627A2E">
            <w:pPr>
              <w:pStyle w:val="ListParagraph"/>
              <w:numPr>
                <w:ilvl w:val="0"/>
                <w:numId w:val="35"/>
              </w:numPr>
              <w:spacing w:line="276" w:lineRule="auto"/>
              <w:rPr>
                <w:rFonts w:ascii="Arial" w:hAnsi="Arial" w:cs="Arial"/>
                <w:sz w:val="20"/>
                <w:szCs w:val="20"/>
              </w:rPr>
            </w:pPr>
            <w:r w:rsidRPr="00EF6235">
              <w:rPr>
                <w:rFonts w:ascii="Arial" w:hAnsi="Arial" w:cs="Arial"/>
                <w:sz w:val="20"/>
                <w:szCs w:val="20"/>
              </w:rPr>
              <w:t xml:space="preserve">v izvirnem Škofjeloškem pasijonu so sodelovali </w:t>
            </w:r>
            <w:r w:rsidRPr="00EF6235">
              <w:rPr>
                <w:rFonts w:ascii="Arial" w:hAnsi="Arial" w:cs="Arial"/>
                <w:sz w:val="20"/>
                <w:szCs w:val="20"/>
              </w:rPr>
              <w:lastRenderedPageBreak/>
              <w:t>rokodelci iz Škofje Loke in podeželja (obeh dolin);</w:t>
            </w:r>
          </w:p>
          <w:p w14:paraId="169869A5" w14:textId="5E096203" w:rsidR="00EF6235" w:rsidRPr="00EF6235" w:rsidRDefault="00EF6235" w:rsidP="00627A2E">
            <w:pPr>
              <w:pStyle w:val="ListParagraph"/>
              <w:numPr>
                <w:ilvl w:val="0"/>
                <w:numId w:val="35"/>
              </w:numPr>
              <w:spacing w:line="276" w:lineRule="auto"/>
              <w:rPr>
                <w:rFonts w:ascii="Arial" w:hAnsi="Arial" w:cs="Arial"/>
                <w:sz w:val="20"/>
                <w:szCs w:val="20"/>
              </w:rPr>
            </w:pPr>
            <w:r w:rsidRPr="00EF6235">
              <w:rPr>
                <w:rFonts w:ascii="Arial" w:hAnsi="Arial" w:cs="Arial"/>
                <w:sz w:val="20"/>
                <w:szCs w:val="20"/>
              </w:rPr>
              <w:t>zgodba temelji na pomembnem elementu identitete Škofje Loke kot pasijonskega mesta;</w:t>
            </w:r>
          </w:p>
          <w:p w14:paraId="584A0453" w14:textId="0F0C99C0" w:rsidR="000B6C2E" w:rsidRPr="00EF6235" w:rsidRDefault="00EF6235" w:rsidP="00627A2E">
            <w:pPr>
              <w:pStyle w:val="ListParagraph"/>
              <w:numPr>
                <w:ilvl w:val="0"/>
                <w:numId w:val="35"/>
              </w:numPr>
              <w:spacing w:line="276" w:lineRule="auto"/>
              <w:rPr>
                <w:rFonts w:ascii="Arial" w:hAnsi="Arial" w:cs="Arial"/>
                <w:sz w:val="20"/>
                <w:szCs w:val="20"/>
              </w:rPr>
            </w:pPr>
            <w:r w:rsidRPr="00EF6235">
              <w:rPr>
                <w:rFonts w:ascii="Arial" w:hAnsi="Arial" w:cs="Arial"/>
                <w:sz w:val="20"/>
                <w:szCs w:val="20"/>
              </w:rPr>
              <w:t xml:space="preserve">v obeh dolinah so sicer bolj izpostavljene rokodelske tradicije (čevljarstvo, čipke, kovaštvo), v Škofji </w:t>
            </w:r>
            <w:r w:rsidR="00EF6575">
              <w:rPr>
                <w:rFonts w:ascii="Arial" w:hAnsi="Arial" w:cs="Arial"/>
                <w:sz w:val="20"/>
                <w:szCs w:val="20"/>
              </w:rPr>
              <w:t>L</w:t>
            </w:r>
            <w:r w:rsidRPr="00EF6235">
              <w:rPr>
                <w:rFonts w:ascii="Arial" w:hAnsi="Arial" w:cs="Arial"/>
                <w:sz w:val="20"/>
                <w:szCs w:val="20"/>
              </w:rPr>
              <w:t>oki kot mestu pa ta tradicija močno pride do izraza v njenem urbanem okolju starega mestnega jedra.</w:t>
            </w:r>
          </w:p>
        </w:tc>
      </w:tr>
      <w:tr w:rsidR="00EF6235" w:rsidRPr="00EF6235" w14:paraId="13CBC6D0" w14:textId="77777777" w:rsidTr="002001A4">
        <w:tc>
          <w:tcPr>
            <w:tcW w:w="6093" w:type="dxa"/>
            <w:shd w:val="clear" w:color="auto" w:fill="F2F2F2" w:themeFill="background1" w:themeFillShade="F2"/>
          </w:tcPr>
          <w:p w14:paraId="3E072FE6" w14:textId="59DBDBBC" w:rsidR="00EF6235" w:rsidRPr="00EF6235" w:rsidRDefault="00EF6235" w:rsidP="000B6C2E">
            <w:pPr>
              <w:spacing w:line="276" w:lineRule="auto"/>
              <w:rPr>
                <w:rFonts w:ascii="Arial" w:hAnsi="Arial" w:cs="Arial"/>
                <w:b/>
                <w:bCs/>
                <w:color w:val="A8BD5D"/>
                <w:sz w:val="20"/>
                <w:szCs w:val="20"/>
              </w:rPr>
            </w:pPr>
            <w:r w:rsidRPr="00EF6235">
              <w:rPr>
                <w:rFonts w:ascii="Arial" w:hAnsi="Arial" w:cs="Arial"/>
                <w:b/>
                <w:bCs/>
                <w:color w:val="A8BD5D"/>
                <w:sz w:val="20"/>
                <w:szCs w:val="20"/>
              </w:rPr>
              <w:lastRenderedPageBreak/>
              <w:t>Železniki</w:t>
            </w:r>
          </w:p>
        </w:tc>
        <w:tc>
          <w:tcPr>
            <w:tcW w:w="2835" w:type="dxa"/>
            <w:shd w:val="clear" w:color="auto" w:fill="F2F2F2" w:themeFill="background1" w:themeFillShade="F2"/>
          </w:tcPr>
          <w:p w14:paraId="34C5654B" w14:textId="77777777" w:rsidR="00EF6235" w:rsidRPr="00EF6235" w:rsidRDefault="00EF6235" w:rsidP="000B6C2E">
            <w:pPr>
              <w:spacing w:line="276" w:lineRule="auto"/>
              <w:rPr>
                <w:rFonts w:ascii="Arial" w:hAnsi="Arial" w:cs="Arial"/>
                <w:b/>
                <w:color w:val="A8BD5D"/>
                <w:sz w:val="20"/>
                <w:szCs w:val="20"/>
              </w:rPr>
            </w:pPr>
          </w:p>
        </w:tc>
      </w:tr>
      <w:tr w:rsidR="00EF6235" w:rsidRPr="005B2FD3" w14:paraId="7FB85E18" w14:textId="77777777" w:rsidTr="002001A4">
        <w:tc>
          <w:tcPr>
            <w:tcW w:w="6093" w:type="dxa"/>
          </w:tcPr>
          <w:p w14:paraId="41DB16EB" w14:textId="10206C8F" w:rsidR="00EF6235" w:rsidRPr="00EF6235" w:rsidRDefault="00EF6235" w:rsidP="00EF6235">
            <w:pPr>
              <w:spacing w:before="120" w:after="120" w:line="276" w:lineRule="auto"/>
              <w:rPr>
                <w:rFonts w:ascii="Arial" w:hAnsi="Arial" w:cs="Arial"/>
                <w:b/>
                <w:bCs/>
                <w:sz w:val="20"/>
                <w:szCs w:val="20"/>
              </w:rPr>
            </w:pPr>
            <w:r w:rsidRPr="00EF6235">
              <w:rPr>
                <w:rFonts w:ascii="Arial" w:hAnsi="Arial" w:cs="Arial"/>
                <w:b/>
                <w:bCs/>
                <w:sz w:val="20"/>
                <w:szCs w:val="20"/>
              </w:rPr>
              <w:t>= KOVAŠTVO (ŽEBLJARSTVO) IN KLEKLJANJE (ČIPKE)</w:t>
            </w:r>
          </w:p>
          <w:p w14:paraId="0624D952" w14:textId="1B9797D4" w:rsidR="00C17737" w:rsidRDefault="00382525" w:rsidP="00EF6235">
            <w:pPr>
              <w:spacing w:before="120" w:after="120" w:line="276" w:lineRule="auto"/>
              <w:rPr>
                <w:rFonts w:ascii="Arial" w:hAnsi="Arial" w:cs="Arial"/>
                <w:bCs/>
                <w:sz w:val="20"/>
                <w:szCs w:val="20"/>
              </w:rPr>
            </w:pPr>
            <w:r>
              <w:rPr>
                <w:rFonts w:ascii="Arial" w:hAnsi="Arial" w:cs="Arial"/>
                <w:bCs/>
                <w:sz w:val="20"/>
                <w:szCs w:val="20"/>
              </w:rPr>
              <w:t>Ž</w:t>
            </w:r>
            <w:r w:rsidRPr="00382525">
              <w:rPr>
                <w:rFonts w:ascii="Arial" w:hAnsi="Arial" w:cs="Arial"/>
                <w:bCs/>
                <w:sz w:val="20"/>
                <w:szCs w:val="20"/>
              </w:rPr>
              <w:t xml:space="preserve">elezniki so kraj, v katerem je bilo fužinarstvo dominantna gospodarska panoga vse od 14. do konca 19. Stoletja. Kovači so v vigenjcih (kovačnicah) kovali daleč znane žeblje, dnevno tudi več kot 1000 kosov. Kot dokaz bogate železarske tradicije v Železnikih še vedno stoji edinstven tehniški spomenik, Plavž. </w:t>
            </w:r>
          </w:p>
          <w:p w14:paraId="21A85FB5" w14:textId="18D2020B" w:rsidR="009F55D5" w:rsidRDefault="009F55D5" w:rsidP="00EF6235">
            <w:pPr>
              <w:spacing w:before="120" w:after="120" w:line="276" w:lineRule="auto"/>
              <w:rPr>
                <w:rFonts w:ascii="Arial" w:hAnsi="Arial" w:cs="Arial"/>
                <w:bCs/>
                <w:sz w:val="20"/>
                <w:szCs w:val="20"/>
              </w:rPr>
            </w:pPr>
            <w:r>
              <w:rPr>
                <w:rFonts w:ascii="Arial" w:hAnsi="Arial" w:cs="Arial"/>
                <w:bCs/>
                <w:sz w:val="20"/>
                <w:szCs w:val="20"/>
              </w:rPr>
              <w:t xml:space="preserve">Vzpostavljena je </w:t>
            </w:r>
            <w:r w:rsidRPr="009F55D5">
              <w:rPr>
                <w:rFonts w:ascii="Arial" w:hAnsi="Arial" w:cs="Arial"/>
                <w:bCs/>
                <w:sz w:val="20"/>
                <w:szCs w:val="20"/>
              </w:rPr>
              <w:t>Fužinarsko kovaška pot</w:t>
            </w:r>
            <w:r>
              <w:rPr>
                <w:rFonts w:ascii="Arial" w:hAnsi="Arial" w:cs="Arial"/>
                <w:bCs/>
                <w:sz w:val="20"/>
                <w:szCs w:val="20"/>
              </w:rPr>
              <w:t>, ki</w:t>
            </w:r>
            <w:r w:rsidRPr="009F55D5">
              <w:rPr>
                <w:rFonts w:ascii="Arial" w:hAnsi="Arial" w:cs="Arial"/>
                <w:bCs/>
                <w:sz w:val="20"/>
                <w:szCs w:val="20"/>
              </w:rPr>
              <w:t xml:space="preserve"> obiskovalce popelje mimo 23 postaj</w:t>
            </w:r>
            <w:r>
              <w:rPr>
                <w:rFonts w:ascii="Arial" w:hAnsi="Arial" w:cs="Arial"/>
                <w:bCs/>
                <w:sz w:val="20"/>
                <w:szCs w:val="20"/>
              </w:rPr>
              <w:t xml:space="preserve"> (p</w:t>
            </w:r>
            <w:r w:rsidRPr="009F55D5">
              <w:rPr>
                <w:rFonts w:ascii="Arial" w:hAnsi="Arial" w:cs="Arial"/>
                <w:bCs/>
                <w:sz w:val="20"/>
                <w:szCs w:val="20"/>
              </w:rPr>
              <w:t>ot se začne pri kamnitem mostu na Grivi,  pelje mimo hiš, kjer so se rodili ali živeli znameniti Železnikarji, mimo cerkve in rudarskega rova, ter se zaključi pri Plavžu</w:t>
            </w:r>
            <w:r>
              <w:rPr>
                <w:rFonts w:ascii="Arial" w:hAnsi="Arial" w:cs="Arial"/>
                <w:bCs/>
                <w:sz w:val="20"/>
                <w:szCs w:val="20"/>
              </w:rPr>
              <w:t>)</w:t>
            </w:r>
            <w:r w:rsidRPr="009F55D5">
              <w:rPr>
                <w:rFonts w:ascii="Arial" w:hAnsi="Arial" w:cs="Arial"/>
                <w:bCs/>
                <w:sz w:val="20"/>
                <w:szCs w:val="20"/>
              </w:rPr>
              <w:t>.</w:t>
            </w:r>
            <w:r>
              <w:rPr>
                <w:rFonts w:ascii="Arial" w:hAnsi="Arial" w:cs="Arial"/>
                <w:bCs/>
                <w:sz w:val="20"/>
                <w:szCs w:val="20"/>
              </w:rPr>
              <w:t xml:space="preserve"> Individualni obiskovalec trenutno en dobi potrebnih informacij na spletu (JRZ kot tudi ne Visit Škofja Loka), možen pa je voden ogled.</w:t>
            </w:r>
          </w:p>
          <w:p w14:paraId="7B67A6E4" w14:textId="612C9389" w:rsidR="00EF6235" w:rsidRPr="00EF6235" w:rsidRDefault="00EF6235" w:rsidP="00EF6235">
            <w:pPr>
              <w:spacing w:before="120" w:after="120" w:line="276" w:lineRule="auto"/>
              <w:rPr>
                <w:rFonts w:ascii="Arial" w:hAnsi="Arial" w:cs="Arial"/>
                <w:bCs/>
                <w:sz w:val="20"/>
                <w:szCs w:val="20"/>
              </w:rPr>
            </w:pPr>
            <w:r w:rsidRPr="00EF6235">
              <w:rPr>
                <w:rFonts w:ascii="Arial" w:hAnsi="Arial" w:cs="Arial"/>
                <w:bCs/>
                <w:sz w:val="20"/>
                <w:szCs w:val="20"/>
              </w:rPr>
              <w:t>Temeljna zgodba je zasnovana na enak način</w:t>
            </w:r>
            <w:r w:rsidR="00CE7E61">
              <w:rPr>
                <w:rFonts w:ascii="Arial" w:hAnsi="Arial" w:cs="Arial"/>
                <w:bCs/>
                <w:sz w:val="20"/>
                <w:szCs w:val="20"/>
              </w:rPr>
              <w:t>,</w:t>
            </w:r>
            <w:r w:rsidRPr="00EF6235">
              <w:rPr>
                <w:rFonts w:ascii="Arial" w:hAnsi="Arial" w:cs="Arial"/>
                <w:bCs/>
                <w:sz w:val="20"/>
                <w:szCs w:val="20"/>
              </w:rPr>
              <w:t xml:space="preserve"> kot je bilo opredeljeno v okviru gorenjskega projekta</w:t>
            </w:r>
            <w:r w:rsidR="00CE7E61">
              <w:rPr>
                <w:rFonts w:ascii="Arial" w:hAnsi="Arial" w:cs="Arial"/>
                <w:bCs/>
                <w:sz w:val="20"/>
                <w:szCs w:val="20"/>
              </w:rPr>
              <w:t xml:space="preserve"> (RDO Gorenjska)</w:t>
            </w:r>
            <w:r w:rsidRPr="00EF6235">
              <w:rPr>
                <w:rFonts w:ascii="Arial" w:hAnsi="Arial" w:cs="Arial"/>
                <w:bCs/>
                <w:sz w:val="20"/>
                <w:szCs w:val="20"/>
              </w:rPr>
              <w:t>:</w:t>
            </w:r>
          </w:p>
          <w:p w14:paraId="3E57071A" w14:textId="37D17B38" w:rsidR="00EF6235" w:rsidRPr="002001A4" w:rsidRDefault="00EF6235" w:rsidP="00EF6235">
            <w:pPr>
              <w:spacing w:before="120" w:after="120" w:line="276" w:lineRule="auto"/>
              <w:rPr>
                <w:rFonts w:ascii="Arial" w:hAnsi="Arial" w:cs="Arial"/>
                <w:bCs/>
                <w:i/>
                <w:sz w:val="20"/>
                <w:szCs w:val="20"/>
              </w:rPr>
            </w:pPr>
            <w:r w:rsidRPr="002001A4">
              <w:rPr>
                <w:rFonts w:ascii="Arial" w:hAnsi="Arial" w:cs="Arial"/>
                <w:bCs/>
                <w:i/>
                <w:sz w:val="20"/>
                <w:szCs w:val="20"/>
              </w:rPr>
              <w:t>Če ste se odločili, da boste končno vzeli usodo v svoje roke in postali svoje sreče kovač, pridite v Železnike, kjer so jo stoletja kovali v obliki žebljev, ki držijo kot pribito. In kot pribito drži, da so v tem simpatičnem trgu, kjer se na videz že stoletja ni veliko spremenilo, pomagale kovati tudi ženske. Tako kot so moški in otroci potem pomagali ženskam pri klekljanju prekrasnih in nežnih čipk. Kovaštvo in čipke, moč in nežnost, potem pa tudi ljubezen ni daleč. Tudi to drži kot pribito ... z ročno izdelanim žebljem iz Železnikov. In kam ga boste vi zabili za srečo in v spomin?</w:t>
            </w:r>
          </w:p>
          <w:p w14:paraId="62027AEE" w14:textId="6C3FA336" w:rsidR="00EF6235" w:rsidRPr="00EF6235" w:rsidRDefault="009F55D5" w:rsidP="00EF6235">
            <w:pPr>
              <w:spacing w:before="120" w:after="120" w:line="276" w:lineRule="auto"/>
              <w:rPr>
                <w:rFonts w:ascii="Arial" w:hAnsi="Arial" w:cs="Arial"/>
                <w:bCs/>
                <w:sz w:val="20"/>
                <w:szCs w:val="20"/>
              </w:rPr>
            </w:pPr>
            <w:r w:rsidRPr="009F55D5">
              <w:rPr>
                <w:rFonts w:ascii="Arial" w:hAnsi="Arial" w:cs="Arial"/>
                <w:bCs/>
                <w:sz w:val="20"/>
                <w:szCs w:val="20"/>
              </w:rPr>
              <w:t>Načrtovana programska nadgradnja Muzeja Železnikov velja povečati interaktivnost in izkustveno doživetje bogate železarske </w:t>
            </w:r>
            <w:r w:rsidRPr="002001A4">
              <w:rPr>
                <w:rFonts w:ascii="Arial" w:hAnsi="Arial" w:cs="Arial"/>
                <w:bCs/>
                <w:sz w:val="20"/>
                <w:szCs w:val="20"/>
              </w:rPr>
              <w:t xml:space="preserve">zgodovine Železnikov. Za povečanje atraktivnosti Plavža se načrtuje </w:t>
            </w:r>
            <w:r w:rsidR="00014680" w:rsidRPr="009F55D5">
              <w:rPr>
                <w:rFonts w:ascii="Arial" w:hAnsi="Arial" w:cs="Arial"/>
                <w:bCs/>
                <w:sz w:val="20"/>
                <w:szCs w:val="20"/>
              </w:rPr>
              <w:t>izgradnja</w:t>
            </w:r>
            <w:r w:rsidRPr="009F55D5">
              <w:rPr>
                <w:rFonts w:ascii="Arial" w:hAnsi="Arial" w:cs="Arial"/>
                <w:bCs/>
                <w:sz w:val="20"/>
                <w:szCs w:val="20"/>
              </w:rPr>
              <w:t xml:space="preserve"> stopnic do vsipne odprtine na Plavžu.</w:t>
            </w:r>
          </w:p>
        </w:tc>
        <w:tc>
          <w:tcPr>
            <w:tcW w:w="2835" w:type="dxa"/>
          </w:tcPr>
          <w:p w14:paraId="5870BF32" w14:textId="77777777" w:rsidR="00EF6235" w:rsidRDefault="00EF6235" w:rsidP="00EF6235">
            <w:pPr>
              <w:spacing w:before="120" w:after="120" w:line="276" w:lineRule="auto"/>
              <w:rPr>
                <w:rFonts w:ascii="Arial" w:hAnsi="Arial" w:cs="Arial"/>
                <w:bCs/>
                <w:sz w:val="20"/>
                <w:szCs w:val="20"/>
              </w:rPr>
            </w:pPr>
            <w:r w:rsidRPr="00EF6235">
              <w:rPr>
                <w:rFonts w:ascii="Arial" w:hAnsi="Arial" w:cs="Arial"/>
                <w:bCs/>
                <w:sz w:val="20"/>
                <w:szCs w:val="20"/>
              </w:rPr>
              <w:t xml:space="preserve">Ustvarjalnost ljudi in njihove rokodelske veščine (ustvarjalnost) – v kombinaciji </w:t>
            </w:r>
            <w:r>
              <w:rPr>
                <w:rFonts w:ascii="Arial" w:hAnsi="Arial" w:cs="Arial"/>
                <w:bCs/>
                <w:sz w:val="20"/>
                <w:szCs w:val="20"/>
              </w:rPr>
              <w:t xml:space="preserve">kovaštva </w:t>
            </w:r>
            <w:r w:rsidRPr="00EF6235">
              <w:rPr>
                <w:rFonts w:ascii="Arial" w:hAnsi="Arial" w:cs="Arial"/>
                <w:bCs/>
                <w:sz w:val="20"/>
                <w:szCs w:val="20"/>
              </w:rPr>
              <w:t>(»uporabnega ustvarjanja«) in čipk (»mehko ustvarjanje«).</w:t>
            </w:r>
          </w:p>
          <w:p w14:paraId="1432E643" w14:textId="1EEF97E9" w:rsidR="00382525" w:rsidRPr="000B6C2E" w:rsidRDefault="00382525" w:rsidP="009F55D5">
            <w:pPr>
              <w:spacing w:before="120" w:after="120" w:line="276" w:lineRule="auto"/>
              <w:rPr>
                <w:rFonts w:ascii="Arial" w:hAnsi="Arial" w:cs="Arial"/>
                <w:sz w:val="20"/>
                <w:szCs w:val="20"/>
              </w:rPr>
            </w:pPr>
          </w:p>
        </w:tc>
      </w:tr>
      <w:tr w:rsidR="00EF6235" w:rsidRPr="00EF6235" w14:paraId="280400F9" w14:textId="77777777" w:rsidTr="002001A4">
        <w:tc>
          <w:tcPr>
            <w:tcW w:w="6093" w:type="dxa"/>
            <w:shd w:val="clear" w:color="auto" w:fill="F2F2F2" w:themeFill="background1" w:themeFillShade="F2"/>
          </w:tcPr>
          <w:p w14:paraId="44E2726F" w14:textId="4FCBA99A" w:rsidR="00EF6235" w:rsidRPr="00EF6235" w:rsidRDefault="00EF6235" w:rsidP="000B6C2E">
            <w:pPr>
              <w:spacing w:line="276" w:lineRule="auto"/>
              <w:rPr>
                <w:rFonts w:ascii="Arial" w:hAnsi="Arial" w:cs="Arial"/>
                <w:b/>
                <w:bCs/>
                <w:color w:val="A8BD5D"/>
                <w:sz w:val="20"/>
                <w:szCs w:val="20"/>
              </w:rPr>
            </w:pPr>
            <w:r w:rsidRPr="00EF6235">
              <w:rPr>
                <w:rFonts w:ascii="Arial" w:hAnsi="Arial" w:cs="Arial"/>
                <w:b/>
                <w:bCs/>
                <w:color w:val="A8BD5D"/>
                <w:sz w:val="20"/>
                <w:szCs w:val="20"/>
              </w:rPr>
              <w:t>Žiri</w:t>
            </w:r>
          </w:p>
        </w:tc>
        <w:tc>
          <w:tcPr>
            <w:tcW w:w="2835" w:type="dxa"/>
            <w:shd w:val="clear" w:color="auto" w:fill="F2F2F2" w:themeFill="background1" w:themeFillShade="F2"/>
          </w:tcPr>
          <w:p w14:paraId="3E4CEBEF" w14:textId="77777777" w:rsidR="00EF6235" w:rsidRPr="00EF6235" w:rsidRDefault="00EF6235" w:rsidP="000B6C2E">
            <w:pPr>
              <w:spacing w:line="276" w:lineRule="auto"/>
              <w:rPr>
                <w:rFonts w:ascii="Arial" w:hAnsi="Arial" w:cs="Arial"/>
                <w:color w:val="A8BD5D"/>
                <w:sz w:val="20"/>
                <w:szCs w:val="20"/>
              </w:rPr>
            </w:pPr>
          </w:p>
        </w:tc>
      </w:tr>
      <w:tr w:rsidR="00EF6235" w:rsidRPr="005B2FD3" w14:paraId="38AD06ED" w14:textId="77777777" w:rsidTr="002001A4">
        <w:tc>
          <w:tcPr>
            <w:tcW w:w="6093" w:type="dxa"/>
          </w:tcPr>
          <w:p w14:paraId="624B9DEF" w14:textId="4C133E16" w:rsidR="00EF6235" w:rsidRPr="00EF6235" w:rsidRDefault="00EF6235" w:rsidP="00EF6235">
            <w:pPr>
              <w:spacing w:before="120" w:after="120" w:line="276" w:lineRule="auto"/>
              <w:rPr>
                <w:rFonts w:ascii="Arial" w:hAnsi="Arial" w:cs="Arial"/>
                <w:b/>
                <w:bCs/>
                <w:sz w:val="20"/>
                <w:szCs w:val="20"/>
              </w:rPr>
            </w:pPr>
            <w:r w:rsidRPr="00EF6235">
              <w:rPr>
                <w:rFonts w:ascii="Arial" w:hAnsi="Arial" w:cs="Arial"/>
                <w:b/>
                <w:bCs/>
                <w:sz w:val="20"/>
                <w:szCs w:val="20"/>
              </w:rPr>
              <w:t>= ČEVLJARSTVO IN ČIPKE</w:t>
            </w:r>
          </w:p>
          <w:p w14:paraId="09756C58" w14:textId="289FF1BB" w:rsidR="00FC7641" w:rsidRDefault="00FC7641" w:rsidP="00FC7641">
            <w:pPr>
              <w:numPr>
                <w:ilvl w:val="0"/>
                <w:numId w:val="34"/>
              </w:numPr>
              <w:spacing w:before="120" w:after="120" w:line="276" w:lineRule="auto"/>
              <w:rPr>
                <w:rFonts w:ascii="Arial" w:hAnsi="Arial" w:cs="Arial"/>
                <w:bCs/>
                <w:sz w:val="20"/>
                <w:szCs w:val="20"/>
              </w:rPr>
            </w:pPr>
            <w:r w:rsidRPr="00FC7641">
              <w:rPr>
                <w:rFonts w:ascii="Arial" w:hAnsi="Arial" w:cs="Arial"/>
                <w:bCs/>
                <w:sz w:val="20"/>
                <w:szCs w:val="20"/>
              </w:rPr>
              <w:t xml:space="preserve">V Žireh je že od 16. stol. prisotna čevljarska obrt. Postala je ena temeljnih gospodarskih dejavnosti območja, poznana po izdelavi močne in trpežne obutve. Danes to čevljarsko tradicijo in identiteto kraja predstavljata podjetje Alpina in čevljarska </w:t>
            </w:r>
            <w:r w:rsidRPr="00FC7641">
              <w:rPr>
                <w:rFonts w:ascii="Arial" w:hAnsi="Arial" w:cs="Arial"/>
                <w:bCs/>
                <w:sz w:val="20"/>
                <w:szCs w:val="20"/>
              </w:rPr>
              <w:lastRenderedPageBreak/>
              <w:t xml:space="preserve">delavnica AK Alojz Karner z izdelovanjem obutve ter Občina Žiri z muzejsko zbirko. </w:t>
            </w:r>
            <w:r>
              <w:rPr>
                <w:rFonts w:ascii="Arial" w:hAnsi="Arial" w:cs="Arial"/>
                <w:bCs/>
                <w:sz w:val="20"/>
                <w:szCs w:val="20"/>
              </w:rPr>
              <w:t>V okviru LAS je v letih 2019 do 2020 potekal</w:t>
            </w:r>
            <w:r w:rsidR="00014680">
              <w:rPr>
                <w:rFonts w:ascii="Arial" w:hAnsi="Arial" w:cs="Arial"/>
                <w:bCs/>
                <w:sz w:val="20"/>
                <w:szCs w:val="20"/>
              </w:rPr>
              <w:t xml:space="preserve"> </w:t>
            </w:r>
            <w:r w:rsidRPr="00FC7641">
              <w:rPr>
                <w:rFonts w:ascii="Arial" w:hAnsi="Arial" w:cs="Arial"/>
                <w:bCs/>
                <w:sz w:val="20"/>
                <w:szCs w:val="20"/>
              </w:rPr>
              <w:t>projekt Domače in umetnostne obrti - dediščina in sodobnost</w:t>
            </w:r>
            <w:r>
              <w:rPr>
                <w:rFonts w:ascii="Arial" w:hAnsi="Arial" w:cs="Arial"/>
                <w:bCs/>
                <w:sz w:val="20"/>
                <w:szCs w:val="20"/>
              </w:rPr>
              <w:t>, ki</w:t>
            </w:r>
            <w:r w:rsidRPr="00FC7641">
              <w:rPr>
                <w:rFonts w:ascii="Arial" w:hAnsi="Arial" w:cs="Arial"/>
                <w:bCs/>
                <w:sz w:val="20"/>
                <w:szCs w:val="20"/>
              </w:rPr>
              <w:t xml:space="preserve"> gradi na gospodarskem in turističnem potencialu čevljarske obrti ter predstavitvi in razvoju kraja Žiri kot čevljarskega mesta z dolgo in zanimivo zgodovino</w:t>
            </w:r>
            <w:r>
              <w:rPr>
                <w:rFonts w:ascii="Arial" w:hAnsi="Arial" w:cs="Arial"/>
                <w:bCs/>
                <w:sz w:val="20"/>
                <w:szCs w:val="20"/>
              </w:rPr>
              <w:t xml:space="preserve"> – te vsebine je</w:t>
            </w:r>
            <w:r w:rsidR="00014680">
              <w:rPr>
                <w:rFonts w:ascii="Arial" w:hAnsi="Arial" w:cs="Arial"/>
                <w:bCs/>
                <w:sz w:val="20"/>
                <w:szCs w:val="20"/>
              </w:rPr>
              <w:t xml:space="preserve"> </w:t>
            </w:r>
            <w:r>
              <w:rPr>
                <w:rFonts w:ascii="Arial" w:hAnsi="Arial" w:cs="Arial"/>
                <w:bCs/>
                <w:sz w:val="20"/>
                <w:szCs w:val="20"/>
              </w:rPr>
              <w:t>potrebno trženjsko valorizirati in vključiti v ponudbo.</w:t>
            </w:r>
          </w:p>
          <w:p w14:paraId="19F33D01" w14:textId="1B0968A7" w:rsidR="00FC7641" w:rsidRPr="00FC7641" w:rsidRDefault="00EF6235">
            <w:pPr>
              <w:numPr>
                <w:ilvl w:val="0"/>
                <w:numId w:val="34"/>
              </w:numPr>
              <w:spacing w:before="120" w:after="120" w:line="276" w:lineRule="auto"/>
              <w:rPr>
                <w:rFonts w:ascii="Arial" w:hAnsi="Arial" w:cs="Arial"/>
                <w:bCs/>
                <w:sz w:val="20"/>
                <w:szCs w:val="20"/>
              </w:rPr>
            </w:pPr>
            <w:r w:rsidRPr="00FC7641">
              <w:rPr>
                <w:rFonts w:ascii="Arial" w:hAnsi="Arial" w:cs="Arial"/>
                <w:bCs/>
                <w:sz w:val="20"/>
                <w:szCs w:val="20"/>
              </w:rPr>
              <w:t>Pomembne so tudi čipke, po podobnem principu kot pri Železnikih.</w:t>
            </w:r>
          </w:p>
          <w:p w14:paraId="4B66A9E6" w14:textId="77777777" w:rsidR="00EF6235" w:rsidRPr="00FC7641" w:rsidRDefault="00EF6235" w:rsidP="002001A4">
            <w:pPr>
              <w:numPr>
                <w:ilvl w:val="0"/>
                <w:numId w:val="34"/>
              </w:numPr>
              <w:spacing w:before="120" w:after="120" w:line="276" w:lineRule="auto"/>
              <w:rPr>
                <w:rFonts w:ascii="Arial" w:hAnsi="Arial" w:cs="Arial"/>
                <w:bCs/>
                <w:sz w:val="20"/>
                <w:szCs w:val="20"/>
              </w:rPr>
            </w:pPr>
            <w:r w:rsidRPr="00FC7641">
              <w:rPr>
                <w:rFonts w:ascii="Arial" w:hAnsi="Arial" w:cs="Arial"/>
                <w:bCs/>
                <w:sz w:val="20"/>
                <w:szCs w:val="20"/>
              </w:rPr>
              <w:t>V Žireh imajo zapisane tudi žirovske pravljice: v podporo krovni zgodbi je primerna zgodba, ki pravi, da je bila žirovska kotlina nekoč jezero, prebivalci čolnarji, ko pa je jezero odteklo, so se morali »prestrukturirati«, zato so postali čevljarji, ženske pa klekljarice. Poleg tega imajo Žiri tudi močno zgodbo o žirovskem Lintvernu in o Maršoti.</w:t>
            </w:r>
          </w:p>
          <w:p w14:paraId="37A760DE" w14:textId="4DB010AA" w:rsidR="00FC7641" w:rsidRPr="00EF6235" w:rsidRDefault="00FC7641" w:rsidP="00EF6235">
            <w:pPr>
              <w:spacing w:before="120" w:after="120" w:line="276" w:lineRule="auto"/>
              <w:rPr>
                <w:rFonts w:ascii="Arial" w:hAnsi="Arial" w:cs="Arial"/>
                <w:bCs/>
                <w:sz w:val="20"/>
                <w:szCs w:val="20"/>
              </w:rPr>
            </w:pPr>
          </w:p>
        </w:tc>
        <w:tc>
          <w:tcPr>
            <w:tcW w:w="2835" w:type="dxa"/>
          </w:tcPr>
          <w:p w14:paraId="2B3C0588" w14:textId="2F9580FD" w:rsidR="00EF6235" w:rsidRPr="000B6C2E" w:rsidRDefault="00EF6235" w:rsidP="000B6C2E">
            <w:pPr>
              <w:spacing w:line="276" w:lineRule="auto"/>
              <w:rPr>
                <w:rFonts w:ascii="Arial" w:hAnsi="Arial" w:cs="Arial"/>
                <w:sz w:val="20"/>
                <w:szCs w:val="20"/>
              </w:rPr>
            </w:pPr>
            <w:r w:rsidRPr="00EF6235">
              <w:rPr>
                <w:rFonts w:ascii="Arial" w:hAnsi="Arial" w:cs="Arial"/>
                <w:bCs/>
                <w:sz w:val="20"/>
                <w:szCs w:val="20"/>
              </w:rPr>
              <w:lastRenderedPageBreak/>
              <w:t xml:space="preserve">Ustvarjalnost ljudi in njihove rokodelske veščine (ustvarjalnost) – v kombinaciji čevljarstva (»uporabnega ustvarjanja«) </w:t>
            </w:r>
            <w:r w:rsidRPr="00EF6235">
              <w:rPr>
                <w:rFonts w:ascii="Arial" w:hAnsi="Arial" w:cs="Arial"/>
                <w:bCs/>
                <w:sz w:val="20"/>
                <w:szCs w:val="20"/>
              </w:rPr>
              <w:lastRenderedPageBreak/>
              <w:t>in čipk (»mehko ustvarjanje«).</w:t>
            </w:r>
          </w:p>
        </w:tc>
      </w:tr>
    </w:tbl>
    <w:p w14:paraId="55E32990" w14:textId="559A6E42" w:rsidR="00C47349" w:rsidRDefault="00C47349" w:rsidP="00933D6A">
      <w:pPr>
        <w:spacing w:line="276" w:lineRule="auto"/>
        <w:rPr>
          <w:lang w:eastAsia="sl-SI"/>
        </w:rPr>
      </w:pPr>
    </w:p>
    <w:p w14:paraId="34282B83" w14:textId="77777777" w:rsidR="00FD754A" w:rsidRPr="005B2FD3" w:rsidRDefault="00FD754A" w:rsidP="00FD754A">
      <w:pPr>
        <w:pStyle w:val="Caption"/>
        <w:spacing w:line="276" w:lineRule="auto"/>
        <w:rPr>
          <w:rFonts w:cs="Arial"/>
          <w:color w:val="808080" w:themeColor="background1" w:themeShade="80"/>
          <w:szCs w:val="20"/>
          <w:lang w:val="sl-SI"/>
        </w:rPr>
      </w:pPr>
      <w:r w:rsidRPr="005B2FD3">
        <w:rPr>
          <w:rFonts w:cs="Arial"/>
          <w:b/>
          <w:color w:val="A8BD5D"/>
          <w:szCs w:val="20"/>
          <w:lang w:val="sl-SI"/>
        </w:rPr>
        <w:t>Slika 1</w:t>
      </w:r>
      <w:r>
        <w:rPr>
          <w:rFonts w:cs="Arial"/>
          <w:b/>
          <w:color w:val="A8BD5D"/>
          <w:szCs w:val="20"/>
          <w:lang w:val="sl-SI"/>
        </w:rPr>
        <w:t>0</w:t>
      </w:r>
      <w:r w:rsidRPr="005B2FD3">
        <w:rPr>
          <w:rFonts w:cs="Arial"/>
          <w:b/>
          <w:color w:val="A8BD5D"/>
          <w:szCs w:val="20"/>
          <w:lang w:val="sl-SI"/>
        </w:rPr>
        <w:t>:</w:t>
      </w:r>
      <w:r w:rsidRPr="005B2FD3">
        <w:rPr>
          <w:rFonts w:cs="Arial"/>
          <w:color w:val="A8BD5D"/>
          <w:szCs w:val="20"/>
          <w:lang w:val="sl-SI"/>
        </w:rPr>
        <w:t xml:space="preserve"> </w:t>
      </w:r>
      <w:r w:rsidRPr="005B2FD3">
        <w:rPr>
          <w:rFonts w:cs="Arial"/>
          <w:color w:val="808080" w:themeColor="background1" w:themeShade="80"/>
          <w:szCs w:val="20"/>
          <w:lang w:val="sl-SI"/>
        </w:rPr>
        <w:t>Odnos med identiteto (t.i. DNK), produkti oziroma doživetji in znamko</w:t>
      </w:r>
    </w:p>
    <w:p w14:paraId="722297D8" w14:textId="19B97C8E" w:rsidR="00FD754A" w:rsidRDefault="00FD754A" w:rsidP="00177AF7">
      <w:pPr>
        <w:spacing w:line="276" w:lineRule="auto"/>
        <w:jc w:val="both"/>
        <w:rPr>
          <w:rFonts w:ascii="Arial" w:hAnsi="Arial" w:cs="Arial"/>
          <w:i/>
          <w:lang w:eastAsia="sl-SI"/>
        </w:rPr>
      </w:pPr>
      <w:r w:rsidRPr="005B2FD3">
        <w:rPr>
          <w:rFonts w:ascii="Arial" w:hAnsi="Arial" w:cs="Arial"/>
          <w:b/>
          <w:bCs/>
          <w:noProof/>
          <w:lang w:eastAsia="sl-SI"/>
        </w:rPr>
        <w:drawing>
          <wp:inline distT="0" distB="0" distL="0" distR="0" wp14:anchorId="7BEC228F" wp14:editId="16D479C3">
            <wp:extent cx="5760085" cy="3175375"/>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085" cy="3175375"/>
                    </a:xfrm>
                    <a:prstGeom prst="rect">
                      <a:avLst/>
                    </a:prstGeom>
                    <a:noFill/>
                    <a:ln>
                      <a:noFill/>
                    </a:ln>
                  </pic:spPr>
                </pic:pic>
              </a:graphicData>
            </a:graphic>
          </wp:inline>
        </w:drawing>
      </w:r>
    </w:p>
    <w:p w14:paraId="019B584A" w14:textId="0947F6F8" w:rsidR="00177AF7" w:rsidRPr="00FC7641" w:rsidRDefault="00177AF7" w:rsidP="00177AF7">
      <w:pPr>
        <w:spacing w:line="276" w:lineRule="auto"/>
        <w:jc w:val="both"/>
        <w:rPr>
          <w:rFonts w:ascii="Arial" w:hAnsi="Arial" w:cs="Arial"/>
          <w:lang w:eastAsia="sl-SI"/>
        </w:rPr>
      </w:pPr>
      <w:r w:rsidRPr="002001A4">
        <w:rPr>
          <w:rFonts w:ascii="Arial" w:hAnsi="Arial" w:cs="Arial"/>
          <w:lang w:eastAsia="sl-SI"/>
        </w:rPr>
        <w:t xml:space="preserve">V okviru akcijskega načrta predlagamo, da se zgodbe po posameznih destinacijah vzpostavijo kot prodajna </w:t>
      </w:r>
      <w:r w:rsidR="00FC7641" w:rsidRPr="002001A4">
        <w:rPr>
          <w:rFonts w:ascii="Arial" w:hAnsi="Arial" w:cs="Arial"/>
          <w:lang w:eastAsia="sl-SI"/>
        </w:rPr>
        <w:t xml:space="preserve">(organizirana) </w:t>
      </w:r>
      <w:r w:rsidRPr="002001A4">
        <w:rPr>
          <w:rFonts w:ascii="Arial" w:hAnsi="Arial" w:cs="Arial"/>
          <w:lang w:eastAsia="sl-SI"/>
        </w:rPr>
        <w:t>doživetja</w:t>
      </w:r>
      <w:r w:rsidR="00FC7641" w:rsidRPr="002001A4">
        <w:rPr>
          <w:rFonts w:ascii="Arial" w:hAnsi="Arial" w:cs="Arial"/>
          <w:lang w:eastAsia="sl-SI"/>
        </w:rPr>
        <w:t>, ki sledijo principom 5-zvezdičnih doživetij, nujno pa se morajo trženjsko in komunikacijsko nadgraditi za individualnega obiskovalca, da sam odkriva posebnosti krajev.</w:t>
      </w:r>
      <w:r w:rsidRPr="002001A4">
        <w:rPr>
          <w:rFonts w:ascii="Arial" w:hAnsi="Arial" w:cs="Arial"/>
          <w:lang w:eastAsia="sl-SI"/>
        </w:rPr>
        <w:t xml:space="preserve"> Materializacija stalne pasijonske zgodbe Škofje Loke je opredeljena tudi med</w:t>
      </w:r>
      <w:r w:rsidRPr="00FC7641">
        <w:rPr>
          <w:rFonts w:ascii="Arial" w:hAnsi="Arial" w:cs="Arial"/>
          <w:lang w:eastAsia="sl-SI"/>
        </w:rPr>
        <w:t xml:space="preserve"> strateškimi projekti. </w:t>
      </w:r>
    </w:p>
    <w:p w14:paraId="760088B2" w14:textId="7A357BE4" w:rsidR="00A3113C" w:rsidRDefault="00A3113C" w:rsidP="00933D6A">
      <w:pPr>
        <w:spacing w:line="276" w:lineRule="auto"/>
        <w:rPr>
          <w:rFonts w:ascii="Arial" w:hAnsi="Arial" w:cs="Arial"/>
          <w:lang w:eastAsia="sl-SI"/>
        </w:rPr>
      </w:pPr>
    </w:p>
    <w:p w14:paraId="70DED6A8" w14:textId="2FDDDC8D" w:rsidR="00177AF7" w:rsidRDefault="00177AF7" w:rsidP="00933D6A">
      <w:pPr>
        <w:spacing w:line="276" w:lineRule="auto"/>
        <w:rPr>
          <w:lang w:eastAsia="sl-SI"/>
        </w:rPr>
      </w:pPr>
    </w:p>
    <w:p w14:paraId="0415DEB6" w14:textId="7865814A" w:rsidR="00E62B13" w:rsidRPr="005B2FD3" w:rsidRDefault="00E62B13" w:rsidP="00563B91">
      <w:pPr>
        <w:pStyle w:val="Heading3"/>
      </w:pPr>
      <w:bookmarkStart w:id="43" w:name="_Toc74205462"/>
      <w:r w:rsidRPr="005B2FD3">
        <w:lastRenderedPageBreak/>
        <w:t xml:space="preserve">Profil destinacije </w:t>
      </w:r>
      <w:r w:rsidR="008F7B0C" w:rsidRPr="005B2FD3">
        <w:t xml:space="preserve">– </w:t>
      </w:r>
      <w:r w:rsidR="00245B21">
        <w:t xml:space="preserve">priložnost so </w:t>
      </w:r>
      <w:r w:rsidR="008F7B0C" w:rsidRPr="005B2FD3">
        <w:t>vzporedni trije trženjski koncepti</w:t>
      </w:r>
      <w:bookmarkEnd w:id="43"/>
      <w:r w:rsidR="008F7B0C" w:rsidRPr="005B2FD3">
        <w:t xml:space="preserve"> </w:t>
      </w:r>
    </w:p>
    <w:p w14:paraId="6FD74E08" w14:textId="77777777" w:rsidR="003D0453" w:rsidRPr="005B2FD3" w:rsidRDefault="003D0453" w:rsidP="00933D6A">
      <w:pPr>
        <w:spacing w:after="0" w:line="276" w:lineRule="auto"/>
        <w:jc w:val="both"/>
        <w:rPr>
          <w:rFonts w:ascii="Arial" w:hAnsi="Arial" w:cs="Arial"/>
          <w:i/>
          <w:szCs w:val="24"/>
        </w:rPr>
      </w:pPr>
    </w:p>
    <w:tbl>
      <w:tblPr>
        <w:tblStyle w:val="TableGrid"/>
        <w:tblW w:w="9067" w:type="dxa"/>
        <w:tblBorders>
          <w:top w:val="single" w:sz="2" w:space="0" w:color="A8BD5D"/>
          <w:left w:val="single" w:sz="2" w:space="0" w:color="A8BD5D"/>
          <w:bottom w:val="single" w:sz="2" w:space="0" w:color="A8BD5D"/>
          <w:right w:val="single" w:sz="2" w:space="0" w:color="A8BD5D"/>
          <w:insideH w:val="single" w:sz="2" w:space="0" w:color="A8BD5D"/>
          <w:insideV w:val="single" w:sz="2" w:space="0" w:color="A8BD5D"/>
        </w:tblBorders>
        <w:tblLook w:val="04A0" w:firstRow="1" w:lastRow="0" w:firstColumn="1" w:lastColumn="0" w:noHBand="0" w:noVBand="1"/>
      </w:tblPr>
      <w:tblGrid>
        <w:gridCol w:w="9067"/>
      </w:tblGrid>
      <w:tr w:rsidR="00A86B6A" w:rsidRPr="005632CB" w14:paraId="7F402201" w14:textId="77777777" w:rsidTr="00484B1D">
        <w:tc>
          <w:tcPr>
            <w:tcW w:w="9067" w:type="dxa"/>
          </w:tcPr>
          <w:p w14:paraId="31D97A93" w14:textId="6EB5F835" w:rsidR="00A86B6A" w:rsidRPr="002001A4" w:rsidRDefault="00A86B6A" w:rsidP="00933D6A">
            <w:pPr>
              <w:spacing w:line="276" w:lineRule="auto"/>
              <w:jc w:val="center"/>
              <w:rPr>
                <w:rFonts w:ascii="Arial" w:hAnsi="Arial" w:cs="Arial"/>
                <w:b/>
                <w:szCs w:val="24"/>
              </w:rPr>
            </w:pPr>
            <w:r w:rsidRPr="002001A4">
              <w:rPr>
                <w:rFonts w:ascii="Arial" w:hAnsi="Arial" w:cs="Arial"/>
                <w:b/>
                <w:color w:val="A8BD5D"/>
                <w:szCs w:val="24"/>
              </w:rPr>
              <w:t xml:space="preserve">TRENUTNA POZICIJA </w:t>
            </w:r>
          </w:p>
        </w:tc>
      </w:tr>
      <w:tr w:rsidR="00A86B6A" w:rsidRPr="005632CB" w14:paraId="3A9A9773" w14:textId="77777777" w:rsidTr="00484B1D">
        <w:tc>
          <w:tcPr>
            <w:tcW w:w="9067" w:type="dxa"/>
          </w:tcPr>
          <w:p w14:paraId="3E7C9A3B" w14:textId="2CB6589A" w:rsidR="005632CB" w:rsidRPr="002001A4" w:rsidRDefault="00A86B6A" w:rsidP="00245B21">
            <w:pPr>
              <w:spacing w:line="276" w:lineRule="auto"/>
              <w:jc w:val="both"/>
              <w:rPr>
                <w:rFonts w:ascii="Arial" w:hAnsi="Arial" w:cs="Arial"/>
                <w:b/>
                <w:sz w:val="20"/>
              </w:rPr>
            </w:pPr>
            <w:r w:rsidRPr="002001A4">
              <w:rPr>
                <w:rFonts w:ascii="Arial" w:hAnsi="Arial" w:cs="Arial"/>
                <w:b/>
                <w:sz w:val="20"/>
              </w:rPr>
              <w:t xml:space="preserve">Danes </w:t>
            </w:r>
            <w:r w:rsidR="005632CB" w:rsidRPr="002001A4">
              <w:rPr>
                <w:rFonts w:ascii="Arial" w:hAnsi="Arial" w:cs="Arial"/>
                <w:b/>
                <w:sz w:val="20"/>
              </w:rPr>
              <w:t xml:space="preserve">destinacija </w:t>
            </w:r>
            <w:r w:rsidR="008F7B0C" w:rsidRPr="002001A4">
              <w:rPr>
                <w:rFonts w:ascii="Arial" w:hAnsi="Arial" w:cs="Arial"/>
                <w:b/>
                <w:sz w:val="20"/>
              </w:rPr>
              <w:t>Škofjeloško</w:t>
            </w:r>
            <w:r w:rsidRPr="002001A4">
              <w:rPr>
                <w:rFonts w:ascii="Arial" w:hAnsi="Arial" w:cs="Arial"/>
                <w:b/>
                <w:sz w:val="20"/>
              </w:rPr>
              <w:t xml:space="preserve"> </w:t>
            </w:r>
            <w:r w:rsidR="008F7B0C" w:rsidRPr="002001A4">
              <w:rPr>
                <w:rFonts w:ascii="Arial" w:hAnsi="Arial" w:cs="Arial"/>
                <w:b/>
                <w:sz w:val="20"/>
              </w:rPr>
              <w:t xml:space="preserve">še ni vzpostavljena kot zaokrožena destinacija prihoda, še manj kot </w:t>
            </w:r>
            <w:r w:rsidR="00245B21" w:rsidRPr="002001A4">
              <w:rPr>
                <w:rFonts w:ascii="Arial" w:hAnsi="Arial" w:cs="Arial"/>
                <w:b/>
                <w:sz w:val="20"/>
              </w:rPr>
              <w:t xml:space="preserve">profilirana </w:t>
            </w:r>
            <w:r w:rsidR="008F7B0C" w:rsidRPr="002001A4">
              <w:rPr>
                <w:rFonts w:ascii="Arial" w:hAnsi="Arial" w:cs="Arial"/>
                <w:b/>
                <w:sz w:val="20"/>
              </w:rPr>
              <w:t>stacionarna destinacija</w:t>
            </w:r>
            <w:r w:rsidR="00245B21" w:rsidRPr="002001A4">
              <w:rPr>
                <w:rFonts w:ascii="Arial" w:hAnsi="Arial" w:cs="Arial"/>
                <w:b/>
                <w:sz w:val="20"/>
              </w:rPr>
              <w:t xml:space="preserve"> z jasno obljubo</w:t>
            </w:r>
            <w:r w:rsidR="005632CB" w:rsidRPr="002001A4">
              <w:rPr>
                <w:rFonts w:ascii="Arial" w:hAnsi="Arial" w:cs="Arial"/>
                <w:b/>
                <w:sz w:val="20"/>
              </w:rPr>
              <w:t>, kaj je tukaj mogoče doživeti</w:t>
            </w:r>
            <w:r w:rsidR="008F7B0C" w:rsidRPr="002001A4">
              <w:rPr>
                <w:rFonts w:ascii="Arial" w:hAnsi="Arial" w:cs="Arial"/>
                <w:b/>
                <w:sz w:val="20"/>
              </w:rPr>
              <w:t xml:space="preserve">. </w:t>
            </w:r>
            <w:r w:rsidR="005632CB" w:rsidRPr="002001A4">
              <w:rPr>
                <w:rFonts w:ascii="Arial" w:hAnsi="Arial" w:cs="Arial"/>
                <w:b/>
                <w:sz w:val="20"/>
              </w:rPr>
              <w:t xml:space="preserve">Njena </w:t>
            </w:r>
            <w:r w:rsidR="00014680" w:rsidRPr="005632CB">
              <w:rPr>
                <w:rFonts w:ascii="Arial" w:hAnsi="Arial" w:cs="Arial"/>
                <w:b/>
                <w:sz w:val="20"/>
              </w:rPr>
              <w:t>atraktivnost</w:t>
            </w:r>
            <w:r w:rsidR="005632CB" w:rsidRPr="002001A4">
              <w:rPr>
                <w:rFonts w:ascii="Arial" w:hAnsi="Arial" w:cs="Arial"/>
                <w:b/>
                <w:sz w:val="20"/>
              </w:rPr>
              <w:t xml:space="preserve"> je v veliki meri tudi vezana na zelo ugodno in privlačno umeščenost med Ljubljano in Julijskimi </w:t>
            </w:r>
            <w:r w:rsidR="00014680" w:rsidRPr="005632CB">
              <w:rPr>
                <w:rFonts w:ascii="Arial" w:hAnsi="Arial" w:cs="Arial"/>
                <w:b/>
                <w:sz w:val="20"/>
              </w:rPr>
              <w:t>Alpami</w:t>
            </w:r>
            <w:r w:rsidR="005632CB" w:rsidRPr="002001A4">
              <w:rPr>
                <w:rFonts w:ascii="Arial" w:hAnsi="Arial" w:cs="Arial"/>
                <w:b/>
                <w:sz w:val="20"/>
              </w:rPr>
              <w:t xml:space="preserve"> – kot prva vstopna točka v alpski svet. </w:t>
            </w:r>
          </w:p>
          <w:p w14:paraId="5A6580F0" w14:textId="2BE655F6" w:rsidR="00A86B6A" w:rsidRPr="002001A4" w:rsidRDefault="008F7B0C" w:rsidP="00245B21">
            <w:pPr>
              <w:spacing w:line="276" w:lineRule="auto"/>
              <w:jc w:val="both"/>
              <w:rPr>
                <w:rFonts w:ascii="Arial" w:hAnsi="Arial" w:cs="Arial"/>
                <w:b/>
                <w:sz w:val="20"/>
              </w:rPr>
            </w:pPr>
            <w:r w:rsidRPr="002001A4">
              <w:rPr>
                <w:rFonts w:ascii="Arial" w:hAnsi="Arial" w:cs="Arial"/>
                <w:b/>
                <w:sz w:val="20"/>
              </w:rPr>
              <w:t>Kljub krepitvi manjših nastanitvenih ponudnikov ima še vedno</w:t>
            </w:r>
            <w:r w:rsidR="00A86B6A" w:rsidRPr="002001A4">
              <w:rPr>
                <w:rFonts w:ascii="Arial" w:hAnsi="Arial" w:cs="Arial"/>
                <w:b/>
                <w:sz w:val="20"/>
              </w:rPr>
              <w:t xml:space="preserve"> pre</w:t>
            </w:r>
            <w:r w:rsidRPr="002001A4">
              <w:rPr>
                <w:rFonts w:ascii="Arial" w:hAnsi="Arial" w:cs="Arial"/>
                <w:b/>
                <w:sz w:val="20"/>
              </w:rPr>
              <w:t>vladujoč profil</w:t>
            </w:r>
            <w:r w:rsidR="00A86B6A" w:rsidRPr="002001A4">
              <w:rPr>
                <w:rFonts w:ascii="Arial" w:hAnsi="Arial" w:cs="Arial"/>
                <w:b/>
                <w:sz w:val="20"/>
              </w:rPr>
              <w:t xml:space="preserve"> izletnišk</w:t>
            </w:r>
            <w:r w:rsidRPr="002001A4">
              <w:rPr>
                <w:rFonts w:ascii="Arial" w:hAnsi="Arial" w:cs="Arial"/>
                <w:b/>
                <w:sz w:val="20"/>
              </w:rPr>
              <w:t>e</w:t>
            </w:r>
            <w:r w:rsidR="00A86B6A" w:rsidRPr="002001A4">
              <w:rPr>
                <w:rFonts w:ascii="Arial" w:hAnsi="Arial" w:cs="Arial"/>
                <w:b/>
                <w:sz w:val="20"/>
              </w:rPr>
              <w:t xml:space="preserve"> destinacij</w:t>
            </w:r>
            <w:r w:rsidRPr="002001A4">
              <w:rPr>
                <w:rFonts w:ascii="Arial" w:hAnsi="Arial" w:cs="Arial"/>
                <w:b/>
                <w:sz w:val="20"/>
              </w:rPr>
              <w:t>e</w:t>
            </w:r>
            <w:r w:rsidRPr="002001A4">
              <w:rPr>
                <w:rFonts w:ascii="Arial" w:hAnsi="Arial" w:cs="Arial"/>
                <w:sz w:val="20"/>
              </w:rPr>
              <w:t xml:space="preserve"> </w:t>
            </w:r>
            <w:r w:rsidR="00245B21" w:rsidRPr="002001A4">
              <w:rPr>
                <w:rFonts w:ascii="Arial" w:hAnsi="Arial" w:cs="Arial"/>
                <w:b/>
                <w:sz w:val="20"/>
              </w:rPr>
              <w:t xml:space="preserve">ali </w:t>
            </w:r>
            <w:r w:rsidRPr="002001A4">
              <w:rPr>
                <w:rFonts w:ascii="Arial" w:hAnsi="Arial" w:cs="Arial"/>
                <w:b/>
                <w:sz w:val="20"/>
              </w:rPr>
              <w:t>(sploh na domačem trgu)</w:t>
            </w:r>
            <w:r w:rsidR="00245B21" w:rsidRPr="002001A4">
              <w:rPr>
                <w:rFonts w:ascii="Arial" w:hAnsi="Arial" w:cs="Arial"/>
                <w:b/>
                <w:sz w:val="20"/>
              </w:rPr>
              <w:t xml:space="preserve"> oziroma posameznih destinacij</w:t>
            </w:r>
            <w:r w:rsidR="00245B21" w:rsidRPr="002001A4">
              <w:rPr>
                <w:rFonts w:ascii="Arial" w:hAnsi="Arial" w:cs="Arial"/>
                <w:sz w:val="20"/>
              </w:rPr>
              <w:t xml:space="preserve"> (posamezne občine – ki </w:t>
            </w:r>
            <w:r w:rsidR="005632CB" w:rsidRPr="002001A4">
              <w:rPr>
                <w:rFonts w:ascii="Arial" w:hAnsi="Arial" w:cs="Arial"/>
                <w:sz w:val="20"/>
              </w:rPr>
              <w:t xml:space="preserve">pa </w:t>
            </w:r>
            <w:r w:rsidR="00245B21" w:rsidRPr="002001A4">
              <w:rPr>
                <w:rFonts w:ascii="Arial" w:hAnsi="Arial" w:cs="Arial"/>
                <w:sz w:val="20"/>
              </w:rPr>
              <w:t>so manj vidne in omejeno privlačne)</w:t>
            </w:r>
            <w:r w:rsidR="00A86B6A" w:rsidRPr="002001A4">
              <w:rPr>
                <w:rFonts w:ascii="Arial" w:hAnsi="Arial" w:cs="Arial"/>
                <w:sz w:val="20"/>
              </w:rPr>
              <w:t>, ki ponuja:</w:t>
            </w:r>
          </w:p>
          <w:p w14:paraId="03106BB4" w14:textId="32305B05" w:rsidR="00A86B6A" w:rsidRPr="002001A4" w:rsidRDefault="00A86B6A" w:rsidP="00627A2E">
            <w:pPr>
              <w:pStyle w:val="ListParagraph"/>
              <w:numPr>
                <w:ilvl w:val="0"/>
                <w:numId w:val="29"/>
              </w:numPr>
              <w:spacing w:line="276" w:lineRule="auto"/>
              <w:jc w:val="both"/>
              <w:rPr>
                <w:rFonts w:ascii="Arial" w:hAnsi="Arial" w:cs="Arial"/>
                <w:sz w:val="20"/>
              </w:rPr>
            </w:pPr>
            <w:r w:rsidRPr="002001A4">
              <w:rPr>
                <w:rFonts w:ascii="Arial" w:hAnsi="Arial" w:cs="Arial"/>
                <w:sz w:val="20"/>
              </w:rPr>
              <w:t>posamezne točke obiska (</w:t>
            </w:r>
            <w:r w:rsidR="008F7B0C" w:rsidRPr="002001A4">
              <w:rPr>
                <w:rFonts w:ascii="Arial" w:hAnsi="Arial" w:cs="Arial"/>
                <w:sz w:val="20"/>
              </w:rPr>
              <w:t>Škofja Loka kot zg</w:t>
            </w:r>
            <w:r w:rsidR="004C1C10" w:rsidRPr="002001A4">
              <w:rPr>
                <w:rFonts w:ascii="Arial" w:hAnsi="Arial" w:cs="Arial"/>
                <w:sz w:val="20"/>
              </w:rPr>
              <w:t>od</w:t>
            </w:r>
            <w:r w:rsidR="008F7B0C" w:rsidRPr="002001A4">
              <w:rPr>
                <w:rFonts w:ascii="Arial" w:hAnsi="Arial" w:cs="Arial"/>
                <w:sz w:val="20"/>
              </w:rPr>
              <w:t>ovinsko mes</w:t>
            </w:r>
            <w:r w:rsidR="004C1C10" w:rsidRPr="002001A4">
              <w:rPr>
                <w:rFonts w:ascii="Arial" w:hAnsi="Arial" w:cs="Arial"/>
                <w:sz w:val="20"/>
              </w:rPr>
              <w:t>tn</w:t>
            </w:r>
            <w:r w:rsidR="008F7B0C" w:rsidRPr="002001A4">
              <w:rPr>
                <w:rFonts w:ascii="Arial" w:hAnsi="Arial" w:cs="Arial"/>
                <w:sz w:val="20"/>
              </w:rPr>
              <w:t>o jedro</w:t>
            </w:r>
            <w:r w:rsidR="00245B21" w:rsidRPr="002001A4">
              <w:rPr>
                <w:rFonts w:ascii="Arial" w:hAnsi="Arial" w:cs="Arial"/>
                <w:sz w:val="20"/>
              </w:rPr>
              <w:t xml:space="preserve"> in UNESCO dediščina</w:t>
            </w:r>
            <w:r w:rsidR="004C1C10" w:rsidRPr="002001A4">
              <w:rPr>
                <w:rFonts w:ascii="Arial" w:hAnsi="Arial" w:cs="Arial"/>
                <w:sz w:val="20"/>
              </w:rPr>
              <w:t>, posamezne kulturne in naravne točke</w:t>
            </w:r>
            <w:r w:rsidR="00245B21" w:rsidRPr="002001A4">
              <w:rPr>
                <w:rFonts w:ascii="Arial" w:hAnsi="Arial" w:cs="Arial"/>
                <w:sz w:val="20"/>
              </w:rPr>
              <w:t xml:space="preserve"> na območju – v okviru izletniškega in touring in agencijskega turizma);</w:t>
            </w:r>
          </w:p>
          <w:p w14:paraId="54BF47D6" w14:textId="64A6EB02" w:rsidR="004C1C10" w:rsidRPr="002001A4" w:rsidRDefault="004C1C10" w:rsidP="00627A2E">
            <w:pPr>
              <w:pStyle w:val="ListParagraph"/>
              <w:numPr>
                <w:ilvl w:val="0"/>
                <w:numId w:val="29"/>
              </w:numPr>
              <w:spacing w:line="276" w:lineRule="auto"/>
              <w:jc w:val="both"/>
              <w:rPr>
                <w:rFonts w:ascii="Arial" w:hAnsi="Arial" w:cs="Arial"/>
                <w:sz w:val="20"/>
              </w:rPr>
            </w:pPr>
            <w:r w:rsidRPr="002001A4">
              <w:rPr>
                <w:rFonts w:ascii="Arial" w:hAnsi="Arial" w:cs="Arial"/>
                <w:sz w:val="20"/>
              </w:rPr>
              <w:t>zima (smučarski centri)</w:t>
            </w:r>
            <w:r w:rsidR="00245B21" w:rsidRPr="002001A4">
              <w:rPr>
                <w:rFonts w:ascii="Arial" w:hAnsi="Arial" w:cs="Arial"/>
                <w:sz w:val="20"/>
              </w:rPr>
              <w:t>;</w:t>
            </w:r>
          </w:p>
          <w:p w14:paraId="72928530" w14:textId="312C9F7F" w:rsidR="00177AF7" w:rsidRPr="002001A4" w:rsidRDefault="00177AF7" w:rsidP="00627A2E">
            <w:pPr>
              <w:pStyle w:val="ListParagraph"/>
              <w:numPr>
                <w:ilvl w:val="0"/>
                <w:numId w:val="29"/>
              </w:numPr>
              <w:spacing w:line="276" w:lineRule="auto"/>
              <w:jc w:val="both"/>
              <w:rPr>
                <w:rFonts w:ascii="Arial" w:hAnsi="Arial" w:cs="Arial"/>
                <w:sz w:val="20"/>
              </w:rPr>
            </w:pPr>
            <w:r w:rsidRPr="002001A4">
              <w:rPr>
                <w:rFonts w:ascii="Arial" w:hAnsi="Arial" w:cs="Arial"/>
                <w:sz w:val="20"/>
              </w:rPr>
              <w:t>šolske in druge organizirane skupine v muzejih in zgodovinskih hišah;</w:t>
            </w:r>
          </w:p>
          <w:p w14:paraId="17EF8D00" w14:textId="014D95D4" w:rsidR="00177AF7" w:rsidRPr="002001A4" w:rsidRDefault="00177AF7" w:rsidP="00627A2E">
            <w:pPr>
              <w:pStyle w:val="ListParagraph"/>
              <w:numPr>
                <w:ilvl w:val="0"/>
                <w:numId w:val="29"/>
              </w:numPr>
              <w:spacing w:line="276" w:lineRule="auto"/>
              <w:jc w:val="both"/>
              <w:rPr>
                <w:rFonts w:ascii="Arial" w:hAnsi="Arial" w:cs="Arial"/>
                <w:sz w:val="20"/>
              </w:rPr>
            </w:pPr>
            <w:r w:rsidRPr="002001A4">
              <w:rPr>
                <w:rFonts w:ascii="Arial" w:hAnsi="Arial" w:cs="Arial"/>
                <w:sz w:val="20"/>
              </w:rPr>
              <w:t xml:space="preserve">atraktivna in </w:t>
            </w:r>
            <w:r w:rsidR="00FE6AC5" w:rsidRPr="002001A4">
              <w:rPr>
                <w:rFonts w:ascii="Arial" w:hAnsi="Arial" w:cs="Arial"/>
                <w:sz w:val="20"/>
              </w:rPr>
              <w:t>priljubljena</w:t>
            </w:r>
            <w:r w:rsidRPr="002001A4">
              <w:rPr>
                <w:rFonts w:ascii="Arial" w:hAnsi="Arial" w:cs="Arial"/>
                <w:sz w:val="20"/>
              </w:rPr>
              <w:t xml:space="preserve"> destinacija (obe dolini) za motoriste</w:t>
            </w:r>
            <w:r w:rsidR="005632CB" w:rsidRPr="002001A4">
              <w:rPr>
                <w:rFonts w:ascii="Arial" w:hAnsi="Arial" w:cs="Arial"/>
                <w:sz w:val="20"/>
              </w:rPr>
              <w:t xml:space="preserve"> (večinoma tranzitni moto turizem, s kratkimi postanki)</w:t>
            </w:r>
            <w:r w:rsidRPr="002001A4">
              <w:rPr>
                <w:rFonts w:ascii="Arial" w:hAnsi="Arial" w:cs="Arial"/>
                <w:sz w:val="20"/>
              </w:rPr>
              <w:t>;</w:t>
            </w:r>
          </w:p>
          <w:p w14:paraId="28009D2D" w14:textId="009517C3" w:rsidR="005632CB" w:rsidRPr="002001A4" w:rsidRDefault="00A86B6A">
            <w:pPr>
              <w:pStyle w:val="ListParagraph"/>
              <w:numPr>
                <w:ilvl w:val="0"/>
                <w:numId w:val="29"/>
              </w:numPr>
              <w:spacing w:line="276" w:lineRule="auto"/>
              <w:jc w:val="both"/>
              <w:rPr>
                <w:rFonts w:ascii="Arial" w:hAnsi="Arial" w:cs="Arial"/>
                <w:sz w:val="20"/>
              </w:rPr>
            </w:pPr>
            <w:r w:rsidRPr="002001A4">
              <w:rPr>
                <w:rFonts w:ascii="Arial" w:hAnsi="Arial" w:cs="Arial"/>
                <w:sz w:val="20"/>
              </w:rPr>
              <w:t xml:space="preserve">prijetno preživet </w:t>
            </w:r>
            <w:r w:rsidR="004C1C10" w:rsidRPr="002001A4">
              <w:rPr>
                <w:rFonts w:ascii="Arial" w:hAnsi="Arial" w:cs="Arial"/>
                <w:sz w:val="20"/>
              </w:rPr>
              <w:t xml:space="preserve">aktiven </w:t>
            </w:r>
            <w:r w:rsidRPr="002001A4">
              <w:rPr>
                <w:rFonts w:ascii="Arial" w:hAnsi="Arial" w:cs="Arial"/>
                <w:sz w:val="20"/>
              </w:rPr>
              <w:t xml:space="preserve">dan v naravi – </w:t>
            </w:r>
            <w:r w:rsidR="004C1C10" w:rsidRPr="002001A4">
              <w:rPr>
                <w:rFonts w:ascii="Arial" w:hAnsi="Arial" w:cs="Arial"/>
                <w:sz w:val="20"/>
              </w:rPr>
              <w:t xml:space="preserve">večinoma </w:t>
            </w:r>
            <w:r w:rsidRPr="002001A4">
              <w:rPr>
                <w:rFonts w:ascii="Arial" w:hAnsi="Arial" w:cs="Arial"/>
                <w:sz w:val="20"/>
              </w:rPr>
              <w:t xml:space="preserve">pohodniki </w:t>
            </w:r>
            <w:r w:rsidR="004C1C10" w:rsidRPr="002001A4">
              <w:rPr>
                <w:rFonts w:ascii="Arial" w:hAnsi="Arial" w:cs="Arial"/>
                <w:sz w:val="20"/>
              </w:rPr>
              <w:t xml:space="preserve">na posameznih točkah, </w:t>
            </w:r>
            <w:r w:rsidR="00245B21" w:rsidRPr="002001A4">
              <w:rPr>
                <w:rFonts w:ascii="Arial" w:hAnsi="Arial" w:cs="Arial"/>
                <w:sz w:val="20"/>
              </w:rPr>
              <w:t xml:space="preserve">oziroma </w:t>
            </w:r>
            <w:r w:rsidR="004C1C10" w:rsidRPr="002001A4">
              <w:rPr>
                <w:rFonts w:ascii="Arial" w:hAnsi="Arial" w:cs="Arial"/>
                <w:sz w:val="20"/>
              </w:rPr>
              <w:t>poteh ter kolesarji</w:t>
            </w:r>
            <w:r w:rsidR="00245B21" w:rsidRPr="002001A4">
              <w:rPr>
                <w:rFonts w:ascii="Arial" w:hAnsi="Arial" w:cs="Arial"/>
                <w:sz w:val="20"/>
              </w:rPr>
              <w:t>.</w:t>
            </w:r>
          </w:p>
        </w:tc>
      </w:tr>
      <w:tr w:rsidR="00245B21" w:rsidRPr="005B2FD3" w14:paraId="4164A3B7" w14:textId="77777777" w:rsidTr="00484B1D">
        <w:tc>
          <w:tcPr>
            <w:tcW w:w="9067" w:type="dxa"/>
          </w:tcPr>
          <w:p w14:paraId="27E61948" w14:textId="0A5643A7" w:rsidR="00245B21" w:rsidRPr="005B2FD3" w:rsidRDefault="00245B21" w:rsidP="004C1C10">
            <w:pPr>
              <w:spacing w:line="276" w:lineRule="auto"/>
              <w:jc w:val="center"/>
              <w:rPr>
                <w:rFonts w:ascii="Arial" w:hAnsi="Arial" w:cs="Arial"/>
                <w:b/>
              </w:rPr>
            </w:pPr>
            <w:r w:rsidRPr="00245B21">
              <w:rPr>
                <w:rFonts w:ascii="Arial" w:hAnsi="Arial" w:cs="Arial"/>
                <w:b/>
                <w:color w:val="A8BD5D"/>
              </w:rPr>
              <w:t>IZZIV</w:t>
            </w:r>
          </w:p>
        </w:tc>
      </w:tr>
      <w:tr w:rsidR="00C9671F" w:rsidRPr="005632CB" w14:paraId="38BE3E13" w14:textId="77777777" w:rsidTr="00484B1D">
        <w:tc>
          <w:tcPr>
            <w:tcW w:w="9067" w:type="dxa"/>
          </w:tcPr>
          <w:p w14:paraId="08CEDED4" w14:textId="01E94859" w:rsidR="008F7B0C" w:rsidRPr="002001A4" w:rsidRDefault="00245B21" w:rsidP="0031787A">
            <w:pPr>
              <w:pStyle w:val="ListParagraph"/>
              <w:spacing w:line="276" w:lineRule="auto"/>
              <w:ind w:left="0"/>
              <w:jc w:val="both"/>
              <w:rPr>
                <w:rFonts w:ascii="Arial" w:hAnsi="Arial" w:cs="Arial"/>
                <w:b/>
                <w:sz w:val="20"/>
                <w:szCs w:val="24"/>
              </w:rPr>
            </w:pPr>
            <w:r w:rsidRPr="002001A4">
              <w:rPr>
                <w:rFonts w:ascii="Arial" w:hAnsi="Arial" w:cs="Arial"/>
                <w:b/>
                <w:color w:val="A8BD5D"/>
                <w:sz w:val="20"/>
                <w:szCs w:val="24"/>
              </w:rPr>
              <w:t>Na trgu se profilirati kot zaokrožena destinacija prihoda, z jasno obljubo (kaj lahko tu doživimo, glede na motiv prihoda)</w:t>
            </w:r>
            <w:r w:rsidR="005632CB">
              <w:rPr>
                <w:rFonts w:ascii="Arial" w:hAnsi="Arial" w:cs="Arial"/>
                <w:b/>
                <w:color w:val="A8BD5D"/>
                <w:sz w:val="20"/>
                <w:szCs w:val="24"/>
              </w:rPr>
              <w:t xml:space="preserve"> in krepitev prepoznavne identitete</w:t>
            </w:r>
            <w:r w:rsidRPr="002001A4">
              <w:rPr>
                <w:rFonts w:ascii="Arial" w:hAnsi="Arial" w:cs="Arial"/>
                <w:b/>
                <w:color w:val="A8BD5D"/>
                <w:sz w:val="20"/>
                <w:szCs w:val="24"/>
              </w:rPr>
              <w:t>. Potrebno je:</w:t>
            </w:r>
          </w:p>
          <w:p w14:paraId="70AC9072" w14:textId="272E4AF2" w:rsidR="00245B21" w:rsidRPr="002001A4" w:rsidRDefault="00C9671F" w:rsidP="00627A2E">
            <w:pPr>
              <w:pStyle w:val="ListParagraph"/>
              <w:numPr>
                <w:ilvl w:val="0"/>
                <w:numId w:val="30"/>
              </w:numPr>
              <w:spacing w:line="276" w:lineRule="auto"/>
              <w:jc w:val="both"/>
              <w:rPr>
                <w:rFonts w:ascii="Arial" w:hAnsi="Arial" w:cs="Arial"/>
                <w:sz w:val="20"/>
                <w:szCs w:val="24"/>
              </w:rPr>
            </w:pPr>
            <w:r w:rsidRPr="002001A4">
              <w:rPr>
                <w:rFonts w:ascii="Arial" w:hAnsi="Arial" w:cs="Arial"/>
                <w:b/>
                <w:sz w:val="20"/>
                <w:szCs w:val="24"/>
              </w:rPr>
              <w:t xml:space="preserve">graditi zaokroženo identiteto in zgodbo destinacije </w:t>
            </w:r>
            <w:r w:rsidRPr="002001A4">
              <w:rPr>
                <w:rFonts w:ascii="Arial" w:hAnsi="Arial" w:cs="Arial"/>
                <w:sz w:val="20"/>
                <w:szCs w:val="24"/>
              </w:rPr>
              <w:t>(ki je več kot zgolj naštevanje posameznih adutov</w:t>
            </w:r>
            <w:r w:rsidR="00444C62" w:rsidRPr="002001A4">
              <w:rPr>
                <w:rFonts w:ascii="Arial" w:hAnsi="Arial" w:cs="Arial"/>
                <w:sz w:val="20"/>
                <w:szCs w:val="24"/>
              </w:rPr>
              <w:t xml:space="preserve"> in točk obiska</w:t>
            </w:r>
            <w:r w:rsidRPr="002001A4">
              <w:rPr>
                <w:rFonts w:ascii="Arial" w:hAnsi="Arial" w:cs="Arial"/>
                <w:sz w:val="20"/>
                <w:szCs w:val="24"/>
              </w:rPr>
              <w:t>),</w:t>
            </w:r>
          </w:p>
          <w:p w14:paraId="4042DE7A" w14:textId="17376C48" w:rsidR="008F7B0C" w:rsidRPr="002001A4" w:rsidRDefault="00245B21" w:rsidP="00627A2E">
            <w:pPr>
              <w:pStyle w:val="ListParagraph"/>
              <w:numPr>
                <w:ilvl w:val="0"/>
                <w:numId w:val="30"/>
              </w:numPr>
              <w:spacing w:line="276" w:lineRule="auto"/>
              <w:jc w:val="both"/>
              <w:rPr>
                <w:rFonts w:ascii="Arial" w:hAnsi="Arial" w:cs="Arial"/>
                <w:b/>
                <w:sz w:val="20"/>
                <w:szCs w:val="24"/>
              </w:rPr>
            </w:pPr>
            <w:r w:rsidRPr="002001A4">
              <w:rPr>
                <w:rFonts w:ascii="Arial" w:hAnsi="Arial" w:cs="Arial"/>
                <w:b/>
                <w:sz w:val="20"/>
                <w:szCs w:val="24"/>
              </w:rPr>
              <w:t xml:space="preserve">oblikovati </w:t>
            </w:r>
            <w:r w:rsidR="0031787A" w:rsidRPr="002001A4">
              <w:rPr>
                <w:rFonts w:ascii="Arial" w:hAnsi="Arial" w:cs="Arial"/>
                <w:b/>
                <w:sz w:val="20"/>
                <w:szCs w:val="24"/>
              </w:rPr>
              <w:t>skupne (povezovalne) produkte, tako v organizirani obliki kot na način, da jih lahko individualni raziskovalec doživi sam,</w:t>
            </w:r>
          </w:p>
          <w:p w14:paraId="5B948BFE" w14:textId="28DA3487" w:rsidR="008F7B0C" w:rsidRPr="002001A4" w:rsidRDefault="00116EAC" w:rsidP="00627A2E">
            <w:pPr>
              <w:pStyle w:val="ListParagraph"/>
              <w:numPr>
                <w:ilvl w:val="0"/>
                <w:numId w:val="30"/>
              </w:numPr>
              <w:spacing w:line="276" w:lineRule="auto"/>
              <w:jc w:val="both"/>
              <w:rPr>
                <w:rFonts w:ascii="Arial" w:hAnsi="Arial" w:cs="Arial"/>
                <w:b/>
                <w:sz w:val="20"/>
                <w:szCs w:val="24"/>
              </w:rPr>
            </w:pPr>
            <w:r w:rsidRPr="002001A4">
              <w:rPr>
                <w:rFonts w:ascii="Arial" w:hAnsi="Arial" w:cs="Arial"/>
                <w:b/>
                <w:sz w:val="20"/>
                <w:szCs w:val="24"/>
              </w:rPr>
              <w:t xml:space="preserve">bolje </w:t>
            </w:r>
            <w:r w:rsidR="00C9671F" w:rsidRPr="002001A4">
              <w:rPr>
                <w:rFonts w:ascii="Arial" w:hAnsi="Arial" w:cs="Arial"/>
                <w:b/>
                <w:sz w:val="20"/>
                <w:szCs w:val="24"/>
              </w:rPr>
              <w:t xml:space="preserve">izkoriščati umeščenost destinacije </w:t>
            </w:r>
            <w:r w:rsidR="004C1C10" w:rsidRPr="002001A4">
              <w:rPr>
                <w:rFonts w:ascii="Arial" w:hAnsi="Arial" w:cs="Arial"/>
                <w:b/>
                <w:sz w:val="20"/>
                <w:szCs w:val="24"/>
              </w:rPr>
              <w:t>na prag</w:t>
            </w:r>
            <w:r w:rsidR="00C9671F" w:rsidRPr="002001A4">
              <w:rPr>
                <w:rFonts w:ascii="Arial" w:hAnsi="Arial" w:cs="Arial"/>
                <w:b/>
                <w:sz w:val="20"/>
                <w:szCs w:val="24"/>
              </w:rPr>
              <w:t xml:space="preserve"> atraktivn</w:t>
            </w:r>
            <w:r w:rsidR="004C1C10" w:rsidRPr="002001A4">
              <w:rPr>
                <w:rFonts w:ascii="Arial" w:hAnsi="Arial" w:cs="Arial"/>
                <w:b/>
                <w:sz w:val="20"/>
                <w:szCs w:val="24"/>
              </w:rPr>
              <w:t>e</w:t>
            </w:r>
            <w:r w:rsidR="00C9671F" w:rsidRPr="002001A4">
              <w:rPr>
                <w:rFonts w:ascii="Arial" w:hAnsi="Arial" w:cs="Arial"/>
                <w:b/>
                <w:sz w:val="20"/>
                <w:szCs w:val="24"/>
              </w:rPr>
              <w:t xml:space="preserve"> slovensk</w:t>
            </w:r>
            <w:r w:rsidR="004C1C10" w:rsidRPr="002001A4">
              <w:rPr>
                <w:rFonts w:ascii="Arial" w:hAnsi="Arial" w:cs="Arial"/>
                <w:b/>
                <w:sz w:val="20"/>
                <w:szCs w:val="24"/>
              </w:rPr>
              <w:t>e</w:t>
            </w:r>
            <w:r w:rsidR="00C9671F" w:rsidRPr="002001A4">
              <w:rPr>
                <w:rFonts w:ascii="Arial" w:hAnsi="Arial" w:cs="Arial"/>
                <w:b/>
                <w:sz w:val="20"/>
                <w:szCs w:val="24"/>
              </w:rPr>
              <w:t xml:space="preserve"> turističn</w:t>
            </w:r>
            <w:r w:rsidR="004C1C10" w:rsidRPr="002001A4">
              <w:rPr>
                <w:rFonts w:ascii="Arial" w:hAnsi="Arial" w:cs="Arial"/>
                <w:b/>
                <w:sz w:val="20"/>
                <w:szCs w:val="24"/>
              </w:rPr>
              <w:t>e</w:t>
            </w:r>
            <w:r w:rsidR="00C9671F" w:rsidRPr="002001A4">
              <w:rPr>
                <w:rFonts w:ascii="Arial" w:hAnsi="Arial" w:cs="Arial"/>
                <w:b/>
                <w:sz w:val="20"/>
                <w:szCs w:val="24"/>
              </w:rPr>
              <w:t xml:space="preserve"> regij</w:t>
            </w:r>
            <w:r w:rsidR="004C1C10" w:rsidRPr="002001A4">
              <w:rPr>
                <w:rFonts w:ascii="Arial" w:hAnsi="Arial" w:cs="Arial"/>
                <w:b/>
                <w:sz w:val="20"/>
                <w:szCs w:val="24"/>
              </w:rPr>
              <w:t>e</w:t>
            </w:r>
            <w:r w:rsidR="00C9671F" w:rsidRPr="002001A4">
              <w:rPr>
                <w:rFonts w:ascii="Arial" w:hAnsi="Arial" w:cs="Arial"/>
                <w:b/>
                <w:sz w:val="20"/>
                <w:szCs w:val="24"/>
              </w:rPr>
              <w:t xml:space="preserve"> </w:t>
            </w:r>
            <w:r w:rsidR="00444C62" w:rsidRPr="002001A4">
              <w:rPr>
                <w:rFonts w:ascii="Arial" w:hAnsi="Arial" w:cs="Arial"/>
                <w:sz w:val="20"/>
                <w:szCs w:val="24"/>
              </w:rPr>
              <w:t>(bližina Bleda in celotno UNESCO MAB Biosferno območje Julijskih Alp – s Triglavskim narodnim parkom)</w:t>
            </w:r>
            <w:r w:rsidR="005632CB">
              <w:rPr>
                <w:rFonts w:ascii="Arial" w:hAnsi="Arial" w:cs="Arial"/>
                <w:sz w:val="20"/>
                <w:szCs w:val="24"/>
              </w:rPr>
              <w:t xml:space="preserve"> – a hkrati ambiciozno in jasno krepiti svojo zgodbo</w:t>
            </w:r>
            <w:r w:rsidR="0031787A" w:rsidRPr="002001A4">
              <w:rPr>
                <w:rFonts w:ascii="Arial" w:hAnsi="Arial" w:cs="Arial"/>
                <w:b/>
                <w:sz w:val="20"/>
                <w:szCs w:val="24"/>
              </w:rPr>
              <w:t>,</w:t>
            </w:r>
            <w:r w:rsidR="00C9671F" w:rsidRPr="002001A4">
              <w:rPr>
                <w:rFonts w:ascii="Arial" w:hAnsi="Arial" w:cs="Arial"/>
                <w:b/>
                <w:sz w:val="20"/>
                <w:szCs w:val="24"/>
              </w:rPr>
              <w:t xml:space="preserve"> </w:t>
            </w:r>
            <w:r w:rsidR="0031787A" w:rsidRPr="002001A4">
              <w:rPr>
                <w:rFonts w:ascii="Arial" w:hAnsi="Arial" w:cs="Arial"/>
                <w:b/>
                <w:sz w:val="20"/>
                <w:szCs w:val="24"/>
              </w:rPr>
              <w:t xml:space="preserve">vzpostavljati produktne povezave in v komunikaciji jasno izpostaviti pozicijo, povezave in možnosti </w:t>
            </w:r>
            <w:r w:rsidR="00412C95" w:rsidRPr="002001A4">
              <w:rPr>
                <w:rFonts w:ascii="Arial" w:hAnsi="Arial" w:cs="Arial"/>
                <w:b/>
                <w:sz w:val="20"/>
                <w:szCs w:val="24"/>
              </w:rPr>
              <w:t>doživetij</w:t>
            </w:r>
            <w:r w:rsidR="0031787A" w:rsidRPr="002001A4">
              <w:rPr>
                <w:rFonts w:ascii="Arial" w:hAnsi="Arial" w:cs="Arial"/>
                <w:b/>
                <w:sz w:val="20"/>
                <w:szCs w:val="24"/>
              </w:rPr>
              <w:t xml:space="preserve"> tudi izven Škofjeloškega</w:t>
            </w:r>
            <w:r w:rsidR="005632CB">
              <w:rPr>
                <w:rFonts w:ascii="Arial" w:hAnsi="Arial" w:cs="Arial"/>
                <w:b/>
                <w:sz w:val="20"/>
                <w:szCs w:val="24"/>
              </w:rPr>
              <w:t>,</w:t>
            </w:r>
          </w:p>
          <w:p w14:paraId="57B0E7EC" w14:textId="305E981F" w:rsidR="00C9671F" w:rsidRPr="002001A4" w:rsidRDefault="00116EAC" w:rsidP="00627A2E">
            <w:pPr>
              <w:pStyle w:val="ListParagraph"/>
              <w:numPr>
                <w:ilvl w:val="0"/>
                <w:numId w:val="30"/>
              </w:numPr>
              <w:spacing w:line="276" w:lineRule="auto"/>
              <w:jc w:val="both"/>
              <w:rPr>
                <w:rFonts w:ascii="Arial" w:hAnsi="Arial" w:cs="Arial"/>
                <w:b/>
                <w:sz w:val="20"/>
                <w:szCs w:val="24"/>
              </w:rPr>
            </w:pPr>
            <w:r w:rsidRPr="002001A4">
              <w:rPr>
                <w:rFonts w:ascii="Arial" w:hAnsi="Arial" w:cs="Arial"/>
                <w:b/>
                <w:sz w:val="20"/>
                <w:szCs w:val="24"/>
              </w:rPr>
              <w:t>ključno –</w:t>
            </w:r>
            <w:r w:rsidR="00D40409" w:rsidRPr="002001A4">
              <w:rPr>
                <w:rFonts w:ascii="Arial" w:hAnsi="Arial" w:cs="Arial"/>
                <w:b/>
                <w:sz w:val="20"/>
                <w:szCs w:val="24"/>
              </w:rPr>
              <w:t xml:space="preserve"> </w:t>
            </w:r>
            <w:r w:rsidR="00C9671F" w:rsidRPr="002001A4">
              <w:rPr>
                <w:rFonts w:ascii="Arial" w:hAnsi="Arial" w:cs="Arial"/>
                <w:b/>
                <w:sz w:val="20"/>
                <w:szCs w:val="24"/>
              </w:rPr>
              <w:t>ponuditi motiv, da nekdo tukaj ostane več dni</w:t>
            </w:r>
            <w:r w:rsidR="0031787A" w:rsidRPr="002001A4">
              <w:rPr>
                <w:rFonts w:ascii="Arial" w:hAnsi="Arial" w:cs="Arial"/>
                <w:sz w:val="20"/>
                <w:szCs w:val="24"/>
              </w:rPr>
              <w:t xml:space="preserve"> (kar je mogoče skozi spodnja koncepta B in </w:t>
            </w:r>
            <w:r w:rsidR="00177AF7" w:rsidRPr="002001A4">
              <w:rPr>
                <w:rFonts w:ascii="Arial" w:hAnsi="Arial" w:cs="Arial"/>
                <w:sz w:val="20"/>
                <w:szCs w:val="24"/>
              </w:rPr>
              <w:t>C</w:t>
            </w:r>
            <w:r w:rsidR="0031787A" w:rsidRPr="002001A4">
              <w:rPr>
                <w:rFonts w:ascii="Arial" w:hAnsi="Arial" w:cs="Arial"/>
                <w:sz w:val="20"/>
                <w:szCs w:val="24"/>
              </w:rPr>
              <w:t>).</w:t>
            </w:r>
            <w:r w:rsidR="00D40409" w:rsidRPr="002001A4">
              <w:rPr>
                <w:rFonts w:ascii="Arial" w:hAnsi="Arial" w:cs="Arial"/>
                <w:sz w:val="20"/>
                <w:szCs w:val="24"/>
              </w:rPr>
              <w:t xml:space="preserve"> </w:t>
            </w:r>
          </w:p>
        </w:tc>
      </w:tr>
    </w:tbl>
    <w:p w14:paraId="1E2D473F" w14:textId="77777777" w:rsidR="00A86B6A" w:rsidRPr="005B2FD3" w:rsidRDefault="00A86B6A" w:rsidP="00933D6A">
      <w:pPr>
        <w:spacing w:after="0" w:line="276" w:lineRule="auto"/>
        <w:jc w:val="both"/>
        <w:rPr>
          <w:rFonts w:ascii="Arial" w:hAnsi="Arial" w:cs="Arial"/>
          <w:i/>
          <w:sz w:val="8"/>
          <w:szCs w:val="24"/>
        </w:rPr>
      </w:pPr>
    </w:p>
    <w:p w14:paraId="5B0478D6" w14:textId="561DEDDE" w:rsidR="00390FAD" w:rsidRPr="005B2FD3" w:rsidRDefault="00353F8B" w:rsidP="00933D6A">
      <w:pPr>
        <w:spacing w:before="120" w:after="120" w:line="276" w:lineRule="auto"/>
        <w:jc w:val="both"/>
        <w:rPr>
          <w:rFonts w:ascii="Arial" w:hAnsi="Arial" w:cs="Arial"/>
          <w:szCs w:val="24"/>
        </w:rPr>
      </w:pPr>
      <w:r w:rsidRPr="005B2FD3">
        <w:rPr>
          <w:rFonts w:ascii="Arial" w:hAnsi="Arial" w:cs="Arial"/>
          <w:szCs w:val="24"/>
        </w:rPr>
        <w:t xml:space="preserve">V ozadju pozicioniranja </w:t>
      </w:r>
      <w:r w:rsidR="005632CB">
        <w:rPr>
          <w:rFonts w:ascii="Arial" w:hAnsi="Arial" w:cs="Arial"/>
          <w:szCs w:val="24"/>
        </w:rPr>
        <w:t>velja</w:t>
      </w:r>
      <w:r w:rsidR="005632CB" w:rsidRPr="005B2FD3">
        <w:rPr>
          <w:rFonts w:ascii="Arial" w:hAnsi="Arial" w:cs="Arial"/>
          <w:szCs w:val="24"/>
        </w:rPr>
        <w:t xml:space="preserve"> </w:t>
      </w:r>
      <w:r w:rsidRPr="005B2FD3">
        <w:rPr>
          <w:rFonts w:ascii="Arial" w:hAnsi="Arial" w:cs="Arial"/>
          <w:szCs w:val="24"/>
        </w:rPr>
        <w:t xml:space="preserve">razumeti, </w:t>
      </w:r>
      <w:r w:rsidRPr="005B2FD3">
        <w:rPr>
          <w:rFonts w:ascii="Arial" w:hAnsi="Arial" w:cs="Arial"/>
          <w:b/>
          <w:szCs w:val="24"/>
        </w:rPr>
        <w:t xml:space="preserve">da </w:t>
      </w:r>
      <w:r w:rsidR="00903487" w:rsidRPr="005B2FD3">
        <w:rPr>
          <w:rFonts w:ascii="Arial" w:hAnsi="Arial" w:cs="Arial"/>
          <w:b/>
          <w:szCs w:val="24"/>
        </w:rPr>
        <w:t xml:space="preserve">Škofjeloško </w:t>
      </w:r>
      <w:r w:rsidRPr="005B2FD3">
        <w:rPr>
          <w:rFonts w:ascii="Arial" w:hAnsi="Arial" w:cs="Arial"/>
          <w:b/>
          <w:szCs w:val="24"/>
        </w:rPr>
        <w:t xml:space="preserve">ponuja 3 koncepte – 3 temeljne motive prihoda, </w:t>
      </w:r>
      <w:r w:rsidRPr="005B2FD3">
        <w:rPr>
          <w:rFonts w:ascii="Arial" w:hAnsi="Arial" w:cs="Arial"/>
          <w:szCs w:val="24"/>
        </w:rPr>
        <w:t xml:space="preserve">ki jih prikazujemo v spodnji sliki ter </w:t>
      </w:r>
      <w:r w:rsidR="0031787A">
        <w:rPr>
          <w:rFonts w:ascii="Arial" w:hAnsi="Arial" w:cs="Arial"/>
          <w:szCs w:val="24"/>
        </w:rPr>
        <w:t xml:space="preserve">v tabeli v </w:t>
      </w:r>
      <w:r w:rsidR="00412C95">
        <w:rPr>
          <w:rFonts w:ascii="Arial" w:hAnsi="Arial" w:cs="Arial"/>
          <w:szCs w:val="24"/>
        </w:rPr>
        <w:t>nadaljevanju</w:t>
      </w:r>
      <w:r w:rsidR="0031787A">
        <w:rPr>
          <w:rFonts w:ascii="Arial" w:hAnsi="Arial" w:cs="Arial"/>
          <w:szCs w:val="24"/>
        </w:rPr>
        <w:t xml:space="preserve"> </w:t>
      </w:r>
      <w:r w:rsidRPr="005B2FD3">
        <w:rPr>
          <w:rFonts w:ascii="Arial" w:hAnsi="Arial" w:cs="Arial"/>
          <w:szCs w:val="24"/>
        </w:rPr>
        <w:t>oprede</w:t>
      </w:r>
      <w:r w:rsidR="0031787A">
        <w:rPr>
          <w:rFonts w:ascii="Arial" w:hAnsi="Arial" w:cs="Arial"/>
          <w:szCs w:val="24"/>
        </w:rPr>
        <w:t>limo</w:t>
      </w:r>
      <w:r w:rsidRPr="005B2FD3">
        <w:rPr>
          <w:rFonts w:ascii="Arial" w:hAnsi="Arial" w:cs="Arial"/>
          <w:szCs w:val="24"/>
        </w:rPr>
        <w:t xml:space="preserve">: 1-kdo prihaja, 2-s kakšnim motivom in 3-kaj je naša strategija. </w:t>
      </w:r>
    </w:p>
    <w:p w14:paraId="4A12FAAD" w14:textId="0C5B9E1D" w:rsidR="00353F8B" w:rsidRPr="005B2FD3" w:rsidRDefault="00353F8B" w:rsidP="00933D6A">
      <w:pPr>
        <w:spacing w:before="120" w:after="120" w:line="276" w:lineRule="auto"/>
        <w:jc w:val="both"/>
        <w:rPr>
          <w:rFonts w:ascii="Arial" w:hAnsi="Arial" w:cs="Arial"/>
          <w:b/>
          <w:szCs w:val="24"/>
        </w:rPr>
      </w:pPr>
      <w:r w:rsidRPr="005B2FD3">
        <w:rPr>
          <w:rFonts w:ascii="Arial" w:hAnsi="Arial" w:cs="Arial"/>
          <w:b/>
          <w:szCs w:val="24"/>
        </w:rPr>
        <w:t>Naš ciljni koncept je zelena butična destinacija za nekajdnevno bivanje (spodaj koncept B), vendar delamo na vseh treh, saj se ne izključujejo</w:t>
      </w:r>
      <w:r w:rsidR="008F7B0C" w:rsidRPr="005B2FD3">
        <w:rPr>
          <w:rFonts w:ascii="Arial" w:hAnsi="Arial" w:cs="Arial"/>
          <w:b/>
          <w:szCs w:val="24"/>
        </w:rPr>
        <w:t>, temveč dopolnjujejo</w:t>
      </w:r>
      <w:r w:rsidRPr="005B2FD3">
        <w:rPr>
          <w:rFonts w:ascii="Arial" w:hAnsi="Arial" w:cs="Arial"/>
          <w:b/>
          <w:szCs w:val="24"/>
        </w:rPr>
        <w:t>.</w:t>
      </w:r>
    </w:p>
    <w:p w14:paraId="13708FA2" w14:textId="77777777" w:rsidR="00903487" w:rsidRPr="005B2FD3" w:rsidRDefault="00903487" w:rsidP="00933D6A">
      <w:pPr>
        <w:spacing w:before="120" w:after="120" w:line="276" w:lineRule="auto"/>
        <w:jc w:val="both"/>
        <w:rPr>
          <w:rFonts w:ascii="Arial" w:hAnsi="Arial" w:cs="Arial"/>
          <w:color w:val="A8BD5D"/>
          <w:szCs w:val="24"/>
        </w:rPr>
      </w:pPr>
    </w:p>
    <w:p w14:paraId="42196E3D" w14:textId="77777777" w:rsidR="00177AF7" w:rsidRDefault="00177AF7">
      <w:pPr>
        <w:rPr>
          <w:rFonts w:ascii="Arial" w:hAnsi="Arial" w:cs="Arial"/>
          <w:b/>
          <w:i/>
          <w:color w:val="A8BD5D"/>
          <w:sz w:val="20"/>
          <w:szCs w:val="20"/>
        </w:rPr>
      </w:pPr>
      <w:r>
        <w:rPr>
          <w:rFonts w:ascii="Arial" w:hAnsi="Arial" w:cs="Arial"/>
          <w:b/>
          <w:i/>
          <w:color w:val="A8BD5D"/>
          <w:sz w:val="20"/>
          <w:szCs w:val="20"/>
        </w:rPr>
        <w:br w:type="page"/>
      </w:r>
    </w:p>
    <w:p w14:paraId="29525174" w14:textId="50DBF059" w:rsidR="00903487" w:rsidRPr="005B2FD3" w:rsidRDefault="00903487" w:rsidP="00933D6A">
      <w:pPr>
        <w:spacing w:line="276" w:lineRule="auto"/>
        <w:rPr>
          <w:rFonts w:ascii="Arial" w:hAnsi="Arial" w:cs="Arial"/>
          <w:i/>
          <w:color w:val="7F7F7F" w:themeColor="text1" w:themeTint="80"/>
          <w:sz w:val="24"/>
          <w:szCs w:val="24"/>
        </w:rPr>
      </w:pPr>
      <w:r w:rsidRPr="005B2FD3">
        <w:rPr>
          <w:rFonts w:ascii="Arial" w:hAnsi="Arial" w:cs="Arial"/>
          <w:b/>
          <w:i/>
          <w:color w:val="A8BD5D"/>
          <w:sz w:val="20"/>
          <w:szCs w:val="20"/>
        </w:rPr>
        <w:lastRenderedPageBreak/>
        <w:t>Slika 1</w:t>
      </w:r>
      <w:r w:rsidR="003E4ADD">
        <w:rPr>
          <w:rFonts w:ascii="Arial" w:hAnsi="Arial" w:cs="Arial"/>
          <w:b/>
          <w:i/>
          <w:color w:val="A8BD5D"/>
          <w:sz w:val="20"/>
          <w:szCs w:val="20"/>
        </w:rPr>
        <w:t>1</w:t>
      </w:r>
      <w:r w:rsidR="00A556DC" w:rsidRPr="005B2FD3">
        <w:rPr>
          <w:rFonts w:ascii="Arial" w:hAnsi="Arial" w:cs="Arial"/>
          <w:b/>
          <w:i/>
          <w:color w:val="A8BD5D"/>
          <w:sz w:val="20"/>
          <w:szCs w:val="20"/>
        </w:rPr>
        <w:t>:</w:t>
      </w:r>
      <w:r w:rsidRPr="005B2FD3">
        <w:rPr>
          <w:rFonts w:ascii="Arial" w:hAnsi="Arial" w:cs="Arial"/>
          <w:b/>
          <w:i/>
          <w:color w:val="A8BD5D"/>
          <w:sz w:val="20"/>
          <w:szCs w:val="20"/>
        </w:rPr>
        <w:t xml:space="preserve"> </w:t>
      </w:r>
      <w:r w:rsidRPr="005B2FD3">
        <w:rPr>
          <w:rFonts w:ascii="Arial" w:hAnsi="Arial" w:cs="Arial"/>
          <w:i/>
          <w:color w:val="7F7F7F" w:themeColor="text1" w:themeTint="80"/>
          <w:sz w:val="20"/>
          <w:szCs w:val="20"/>
        </w:rPr>
        <w:t xml:space="preserve">Prikaz treh pozicijskih vidikov Škofjeloškega– 3 koncepti, ki jih vzporedno razvijamo </w:t>
      </w:r>
    </w:p>
    <w:p w14:paraId="56797AE4" w14:textId="553B3AC9" w:rsidR="00651670" w:rsidRPr="005B2FD3" w:rsidRDefault="008731B1" w:rsidP="00651670">
      <w:pPr>
        <w:spacing w:line="276" w:lineRule="auto"/>
        <w:rPr>
          <w:rFonts w:ascii="Arial" w:hAnsi="Arial" w:cs="Arial"/>
          <w:color w:val="C00000"/>
          <w:sz w:val="24"/>
          <w:szCs w:val="24"/>
        </w:rPr>
      </w:pPr>
      <w:r>
        <w:rPr>
          <w:rFonts w:ascii="Arial" w:hAnsi="Arial" w:cs="Arial"/>
          <w:noProof/>
          <w:color w:val="C00000"/>
          <w:sz w:val="24"/>
          <w:szCs w:val="24"/>
        </w:rPr>
        <w:drawing>
          <wp:inline distT="0" distB="0" distL="0" distR="0" wp14:anchorId="11B0B9AE" wp14:editId="0C05E46F">
            <wp:extent cx="5775325" cy="322453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75325" cy="3224530"/>
                    </a:xfrm>
                    <a:prstGeom prst="rect">
                      <a:avLst/>
                    </a:prstGeom>
                    <a:noFill/>
                    <a:ln>
                      <a:noFill/>
                    </a:ln>
                  </pic:spPr>
                </pic:pic>
              </a:graphicData>
            </a:graphic>
          </wp:inline>
        </w:drawing>
      </w:r>
    </w:p>
    <w:p w14:paraId="0FCCF53A" w14:textId="77777777" w:rsidR="00651670" w:rsidRPr="005B2FD3" w:rsidRDefault="00651670" w:rsidP="00651670">
      <w:pPr>
        <w:spacing w:line="276" w:lineRule="auto"/>
        <w:rPr>
          <w:rFonts w:ascii="Arial" w:hAnsi="Arial" w:cs="Arial"/>
          <w:b/>
          <w:i/>
          <w:color w:val="A8BD5D"/>
          <w:sz w:val="20"/>
          <w:szCs w:val="20"/>
        </w:rPr>
      </w:pPr>
    </w:p>
    <w:p w14:paraId="62F40C98" w14:textId="0511206B" w:rsidR="00651670" w:rsidRPr="005B2FD3" w:rsidRDefault="00651670" w:rsidP="00933D6A">
      <w:pPr>
        <w:spacing w:line="276" w:lineRule="auto"/>
        <w:rPr>
          <w:rFonts w:ascii="Arial" w:hAnsi="Arial" w:cs="Arial"/>
          <w:color w:val="C00000"/>
          <w:sz w:val="24"/>
          <w:szCs w:val="24"/>
        </w:rPr>
      </w:pPr>
      <w:r w:rsidRPr="005B2FD3">
        <w:rPr>
          <w:rFonts w:ascii="Arial" w:hAnsi="Arial" w:cs="Arial"/>
          <w:b/>
          <w:i/>
          <w:color w:val="A8BD5D"/>
          <w:sz w:val="20"/>
          <w:szCs w:val="20"/>
        </w:rPr>
        <w:t>Tabela 1</w:t>
      </w:r>
      <w:r w:rsidR="003E4ADD">
        <w:rPr>
          <w:rFonts w:ascii="Arial" w:hAnsi="Arial" w:cs="Arial"/>
          <w:b/>
          <w:i/>
          <w:color w:val="A8BD5D"/>
          <w:sz w:val="20"/>
          <w:szCs w:val="20"/>
        </w:rPr>
        <w:t>1</w:t>
      </w:r>
      <w:r w:rsidRPr="005B2FD3">
        <w:rPr>
          <w:rFonts w:ascii="Arial" w:hAnsi="Arial" w:cs="Arial"/>
          <w:b/>
          <w:i/>
          <w:color w:val="A8BD5D"/>
          <w:sz w:val="20"/>
          <w:szCs w:val="20"/>
        </w:rPr>
        <w:t xml:space="preserve">: </w:t>
      </w:r>
      <w:r w:rsidRPr="005B2FD3">
        <w:rPr>
          <w:rFonts w:ascii="Arial" w:hAnsi="Arial" w:cs="Arial"/>
          <w:i/>
          <w:color w:val="7F7F7F" w:themeColor="text1" w:themeTint="80"/>
          <w:sz w:val="20"/>
          <w:szCs w:val="20"/>
        </w:rPr>
        <w:t xml:space="preserve">Dodatna pojasnila glede trženjskih konceptov </w:t>
      </w:r>
    </w:p>
    <w:tbl>
      <w:tblPr>
        <w:tblStyle w:val="TableGrid"/>
        <w:tblW w:w="0" w:type="auto"/>
        <w:tblBorders>
          <w:top w:val="single" w:sz="2" w:space="0" w:color="A8BD5D"/>
          <w:left w:val="single" w:sz="2" w:space="0" w:color="A8BD5D"/>
          <w:bottom w:val="single" w:sz="2" w:space="0" w:color="A8BD5D"/>
          <w:right w:val="single" w:sz="2" w:space="0" w:color="A8BD5D"/>
          <w:insideH w:val="single" w:sz="2" w:space="0" w:color="A8BD5D"/>
          <w:insideV w:val="single" w:sz="2" w:space="0" w:color="A8BD5D"/>
        </w:tblBorders>
        <w:tblLook w:val="04A0" w:firstRow="1" w:lastRow="0" w:firstColumn="1" w:lastColumn="0" w:noHBand="0" w:noVBand="1"/>
      </w:tblPr>
      <w:tblGrid>
        <w:gridCol w:w="3020"/>
        <w:gridCol w:w="3020"/>
        <w:gridCol w:w="3021"/>
      </w:tblGrid>
      <w:tr w:rsidR="00651670" w:rsidRPr="005B2FD3" w14:paraId="24614D5C" w14:textId="77777777" w:rsidTr="00651670">
        <w:tc>
          <w:tcPr>
            <w:tcW w:w="3020" w:type="dxa"/>
            <w:shd w:val="clear" w:color="auto" w:fill="F2F2F2" w:themeFill="background1" w:themeFillShade="F2"/>
          </w:tcPr>
          <w:p w14:paraId="62965C81" w14:textId="393719D1" w:rsidR="00E6568B" w:rsidRPr="005B2FD3" w:rsidRDefault="006D6D20" w:rsidP="00933D6A">
            <w:pPr>
              <w:spacing w:line="276" w:lineRule="auto"/>
              <w:rPr>
                <w:rFonts w:ascii="Arial" w:hAnsi="Arial" w:cs="Arial"/>
                <w:b/>
                <w:i/>
                <w:color w:val="A8BD5D"/>
                <w:sz w:val="20"/>
                <w:szCs w:val="20"/>
              </w:rPr>
            </w:pPr>
            <w:r w:rsidRPr="005B2FD3">
              <w:rPr>
                <w:rFonts w:ascii="Arial" w:hAnsi="Arial" w:cs="Arial"/>
                <w:b/>
                <w:i/>
                <w:color w:val="A8BD5D"/>
                <w:sz w:val="20"/>
                <w:szCs w:val="20"/>
              </w:rPr>
              <w:t xml:space="preserve">Koncept pozicije </w:t>
            </w:r>
          </w:p>
        </w:tc>
        <w:tc>
          <w:tcPr>
            <w:tcW w:w="3020" w:type="dxa"/>
            <w:shd w:val="clear" w:color="auto" w:fill="F2F2F2" w:themeFill="background1" w:themeFillShade="F2"/>
          </w:tcPr>
          <w:p w14:paraId="3D67B3F4" w14:textId="6CE4AB34" w:rsidR="00E6568B" w:rsidRPr="005B2FD3" w:rsidRDefault="006D6D20" w:rsidP="00933D6A">
            <w:pPr>
              <w:spacing w:line="276" w:lineRule="auto"/>
              <w:rPr>
                <w:rFonts w:ascii="Arial" w:hAnsi="Arial" w:cs="Arial"/>
                <w:b/>
                <w:i/>
                <w:color w:val="A8BD5D"/>
                <w:sz w:val="20"/>
                <w:szCs w:val="20"/>
              </w:rPr>
            </w:pPr>
            <w:r w:rsidRPr="005B2FD3">
              <w:rPr>
                <w:rFonts w:ascii="Arial" w:hAnsi="Arial" w:cs="Arial"/>
                <w:b/>
                <w:i/>
                <w:color w:val="A8BD5D"/>
                <w:sz w:val="20"/>
                <w:szCs w:val="20"/>
              </w:rPr>
              <w:t xml:space="preserve">Ciljne skupine </w:t>
            </w:r>
          </w:p>
        </w:tc>
        <w:tc>
          <w:tcPr>
            <w:tcW w:w="3021" w:type="dxa"/>
            <w:shd w:val="clear" w:color="auto" w:fill="F2F2F2" w:themeFill="background1" w:themeFillShade="F2"/>
          </w:tcPr>
          <w:p w14:paraId="4E6F717B" w14:textId="2F1B5D0B" w:rsidR="00E6568B" w:rsidRPr="005B2FD3" w:rsidRDefault="006D6D20" w:rsidP="00933D6A">
            <w:pPr>
              <w:spacing w:line="276" w:lineRule="auto"/>
              <w:rPr>
                <w:rFonts w:ascii="Arial" w:hAnsi="Arial" w:cs="Arial"/>
                <w:b/>
                <w:i/>
                <w:color w:val="A8BD5D"/>
                <w:sz w:val="20"/>
                <w:szCs w:val="20"/>
              </w:rPr>
            </w:pPr>
            <w:r w:rsidRPr="005B2FD3">
              <w:rPr>
                <w:rFonts w:ascii="Arial" w:hAnsi="Arial" w:cs="Arial"/>
                <w:b/>
                <w:i/>
                <w:color w:val="A8BD5D"/>
                <w:sz w:val="20"/>
                <w:szCs w:val="20"/>
              </w:rPr>
              <w:t>Strategija</w:t>
            </w:r>
            <w:r w:rsidR="008731B1">
              <w:rPr>
                <w:rFonts w:ascii="Arial" w:hAnsi="Arial" w:cs="Arial"/>
                <w:b/>
                <w:i/>
                <w:color w:val="A8BD5D"/>
                <w:sz w:val="20"/>
                <w:szCs w:val="20"/>
              </w:rPr>
              <w:t xml:space="preserve"> – kaj moramo narediti</w:t>
            </w:r>
          </w:p>
        </w:tc>
      </w:tr>
      <w:tr w:rsidR="00E6568B" w:rsidRPr="005B2FD3" w14:paraId="2E7857E1" w14:textId="77777777" w:rsidTr="006D6D20">
        <w:tc>
          <w:tcPr>
            <w:tcW w:w="3020" w:type="dxa"/>
          </w:tcPr>
          <w:p w14:paraId="673B4788" w14:textId="77777777" w:rsidR="00E6568B" w:rsidRPr="005B2FD3" w:rsidRDefault="00E6568B" w:rsidP="00E6568B">
            <w:pPr>
              <w:spacing w:line="276" w:lineRule="auto"/>
              <w:rPr>
                <w:rFonts w:ascii="Arial" w:hAnsi="Arial" w:cs="Arial"/>
                <w:sz w:val="20"/>
                <w:szCs w:val="20"/>
              </w:rPr>
            </w:pPr>
            <w:r w:rsidRPr="005B2FD3">
              <w:rPr>
                <w:rFonts w:ascii="Arial" w:hAnsi="Arial" w:cs="Arial"/>
                <w:b/>
                <w:bCs/>
                <w:sz w:val="20"/>
                <w:szCs w:val="20"/>
              </w:rPr>
              <w:t xml:space="preserve">ŠKOFJELOŠKO KOT PRIVLAČNA DESTINACIJA </w:t>
            </w:r>
          </w:p>
          <w:p w14:paraId="68341B00" w14:textId="02FD7D1A" w:rsidR="00E6568B" w:rsidRDefault="00E6568B" w:rsidP="00E6568B">
            <w:pPr>
              <w:spacing w:line="276" w:lineRule="auto"/>
              <w:rPr>
                <w:rFonts w:ascii="Arial" w:hAnsi="Arial" w:cs="Arial"/>
                <w:b/>
                <w:bCs/>
                <w:sz w:val="20"/>
                <w:szCs w:val="20"/>
              </w:rPr>
            </w:pPr>
            <w:r w:rsidRPr="005B2FD3">
              <w:rPr>
                <w:rFonts w:ascii="Arial" w:hAnsi="Arial" w:cs="Arial"/>
                <w:b/>
                <w:bCs/>
                <w:sz w:val="20"/>
                <w:szCs w:val="20"/>
              </w:rPr>
              <w:t xml:space="preserve">ZA DNEVNI/nekajurni OBISK (kultura in narava) </w:t>
            </w:r>
          </w:p>
          <w:p w14:paraId="51B4EEAA" w14:textId="77777777" w:rsidR="00177AF7" w:rsidRPr="005B2FD3" w:rsidRDefault="00177AF7" w:rsidP="00E6568B">
            <w:pPr>
              <w:spacing w:line="276" w:lineRule="auto"/>
              <w:rPr>
                <w:rFonts w:ascii="Arial" w:hAnsi="Arial" w:cs="Arial"/>
                <w:sz w:val="20"/>
                <w:szCs w:val="20"/>
              </w:rPr>
            </w:pPr>
          </w:p>
          <w:p w14:paraId="31FCACBD" w14:textId="03DE897A" w:rsidR="00E6568B" w:rsidRDefault="00177AF7" w:rsidP="00E6568B">
            <w:pPr>
              <w:spacing w:line="276" w:lineRule="auto"/>
              <w:rPr>
                <w:rFonts w:ascii="Arial" w:hAnsi="Arial" w:cs="Arial"/>
                <w:b/>
                <w:bCs/>
                <w:sz w:val="20"/>
                <w:szCs w:val="20"/>
              </w:rPr>
            </w:pPr>
            <w:r>
              <w:rPr>
                <w:rFonts w:ascii="Arial" w:hAnsi="Arial" w:cs="Arial"/>
                <w:b/>
                <w:bCs/>
                <w:sz w:val="20"/>
                <w:szCs w:val="20"/>
              </w:rPr>
              <w:t xml:space="preserve">= </w:t>
            </w:r>
            <w:r w:rsidR="00E6568B" w:rsidRPr="005B2FD3">
              <w:rPr>
                <w:rFonts w:ascii="Arial" w:hAnsi="Arial" w:cs="Arial"/>
                <w:b/>
                <w:bCs/>
                <w:sz w:val="20"/>
                <w:szCs w:val="20"/>
              </w:rPr>
              <w:t>Destinacija za IZLET in NAVDIH</w:t>
            </w:r>
          </w:p>
          <w:p w14:paraId="0B4CB676" w14:textId="190075A2" w:rsidR="008731B1" w:rsidRDefault="008731B1" w:rsidP="00E6568B">
            <w:pPr>
              <w:spacing w:line="276" w:lineRule="auto"/>
              <w:rPr>
                <w:rFonts w:ascii="Arial" w:hAnsi="Arial" w:cs="Arial"/>
                <w:sz w:val="20"/>
                <w:szCs w:val="20"/>
              </w:rPr>
            </w:pPr>
          </w:p>
          <w:p w14:paraId="41AD7422" w14:textId="77777777" w:rsidR="008731B1" w:rsidRPr="005B2FD3" w:rsidRDefault="008731B1" w:rsidP="00E6568B">
            <w:pPr>
              <w:spacing w:line="276" w:lineRule="auto"/>
              <w:rPr>
                <w:rFonts w:ascii="Arial" w:hAnsi="Arial" w:cs="Arial"/>
                <w:sz w:val="20"/>
                <w:szCs w:val="20"/>
              </w:rPr>
            </w:pPr>
          </w:p>
          <w:p w14:paraId="40126CD7" w14:textId="01D3DC67" w:rsidR="008731B1" w:rsidRPr="008731B1" w:rsidRDefault="008731B1" w:rsidP="008731B1">
            <w:pPr>
              <w:spacing w:line="276" w:lineRule="auto"/>
              <w:rPr>
                <w:rFonts w:ascii="Arial" w:hAnsi="Arial" w:cs="Arial"/>
                <w:sz w:val="20"/>
                <w:szCs w:val="20"/>
              </w:rPr>
            </w:pPr>
            <w:r w:rsidRPr="002001A4">
              <w:rPr>
                <w:rFonts w:ascii="Arial" w:hAnsi="Arial" w:cs="Arial"/>
                <w:bCs/>
                <w:sz w:val="20"/>
                <w:szCs w:val="20"/>
              </w:rPr>
              <w:t xml:space="preserve">Pomemben element je UNESCO dediščina in platforma zgodovinskih mest </w:t>
            </w:r>
          </w:p>
          <w:p w14:paraId="43E17573" w14:textId="77777777" w:rsidR="00E6568B" w:rsidRPr="005B2FD3" w:rsidRDefault="00E6568B" w:rsidP="00933D6A">
            <w:pPr>
              <w:spacing w:line="276" w:lineRule="auto"/>
              <w:rPr>
                <w:rFonts w:ascii="Arial" w:hAnsi="Arial" w:cs="Arial"/>
                <w:sz w:val="20"/>
                <w:szCs w:val="20"/>
              </w:rPr>
            </w:pPr>
          </w:p>
        </w:tc>
        <w:tc>
          <w:tcPr>
            <w:tcW w:w="3020" w:type="dxa"/>
          </w:tcPr>
          <w:p w14:paraId="1A8CF736" w14:textId="77777777" w:rsidR="00E6568B" w:rsidRPr="005B2FD3" w:rsidRDefault="00E6568B" w:rsidP="00E6568B">
            <w:pPr>
              <w:spacing w:line="276" w:lineRule="auto"/>
              <w:rPr>
                <w:rFonts w:ascii="Arial" w:hAnsi="Arial" w:cs="Arial"/>
                <w:sz w:val="20"/>
                <w:szCs w:val="20"/>
              </w:rPr>
            </w:pPr>
            <w:r w:rsidRPr="005B2FD3">
              <w:rPr>
                <w:rFonts w:ascii="Arial" w:hAnsi="Arial" w:cs="Arial"/>
                <w:b/>
                <w:bCs/>
                <w:sz w:val="20"/>
                <w:szCs w:val="20"/>
              </w:rPr>
              <w:t>KDO</w:t>
            </w:r>
          </w:p>
          <w:p w14:paraId="2CF49A8D" w14:textId="77777777" w:rsidR="00985F7A" w:rsidRPr="005B2FD3" w:rsidRDefault="00985F7A" w:rsidP="00627A2E">
            <w:pPr>
              <w:numPr>
                <w:ilvl w:val="0"/>
                <w:numId w:val="20"/>
              </w:numPr>
              <w:spacing w:line="276" w:lineRule="auto"/>
              <w:rPr>
                <w:rFonts w:ascii="Arial" w:hAnsi="Arial" w:cs="Arial"/>
                <w:sz w:val="20"/>
                <w:szCs w:val="20"/>
              </w:rPr>
            </w:pPr>
            <w:r w:rsidRPr="005B2FD3">
              <w:rPr>
                <w:rFonts w:ascii="Arial" w:hAnsi="Arial" w:cs="Arial"/>
                <w:sz w:val="20"/>
                <w:szCs w:val="20"/>
              </w:rPr>
              <w:t>Tuji gostje, ki bivajo v okoliških destinacijah</w:t>
            </w:r>
          </w:p>
          <w:p w14:paraId="3ED9D516" w14:textId="77777777" w:rsidR="00985F7A" w:rsidRPr="005B2FD3" w:rsidRDefault="00985F7A" w:rsidP="00627A2E">
            <w:pPr>
              <w:numPr>
                <w:ilvl w:val="0"/>
                <w:numId w:val="20"/>
              </w:numPr>
              <w:spacing w:line="276" w:lineRule="auto"/>
              <w:rPr>
                <w:rFonts w:ascii="Arial" w:hAnsi="Arial" w:cs="Arial"/>
                <w:sz w:val="20"/>
                <w:szCs w:val="20"/>
              </w:rPr>
            </w:pPr>
            <w:r w:rsidRPr="005B2FD3">
              <w:rPr>
                <w:rFonts w:ascii="Arial" w:hAnsi="Arial" w:cs="Arial"/>
                <w:sz w:val="20"/>
                <w:szCs w:val="20"/>
              </w:rPr>
              <w:t xml:space="preserve">Domači gostje na dnevnem izletu </w:t>
            </w:r>
          </w:p>
          <w:p w14:paraId="657BB09A" w14:textId="77777777" w:rsidR="008731B1" w:rsidRPr="005B2FD3" w:rsidRDefault="008731B1" w:rsidP="008731B1">
            <w:pPr>
              <w:numPr>
                <w:ilvl w:val="0"/>
                <w:numId w:val="20"/>
              </w:numPr>
              <w:spacing w:line="276" w:lineRule="auto"/>
              <w:rPr>
                <w:rFonts w:ascii="Arial" w:hAnsi="Arial" w:cs="Arial"/>
                <w:sz w:val="20"/>
                <w:szCs w:val="20"/>
              </w:rPr>
            </w:pPr>
            <w:r w:rsidRPr="005B2FD3">
              <w:rPr>
                <w:rFonts w:ascii="Arial" w:hAnsi="Arial" w:cs="Arial"/>
                <w:sz w:val="20"/>
                <w:szCs w:val="20"/>
              </w:rPr>
              <w:t>Domače šolske skupine</w:t>
            </w:r>
          </w:p>
          <w:p w14:paraId="5532E0B5" w14:textId="77777777" w:rsidR="008731B1" w:rsidRPr="005B2FD3" w:rsidRDefault="008731B1" w:rsidP="008731B1">
            <w:pPr>
              <w:numPr>
                <w:ilvl w:val="0"/>
                <w:numId w:val="20"/>
              </w:numPr>
              <w:spacing w:line="276" w:lineRule="auto"/>
              <w:rPr>
                <w:rFonts w:ascii="Arial" w:hAnsi="Arial" w:cs="Arial"/>
                <w:sz w:val="20"/>
                <w:szCs w:val="20"/>
              </w:rPr>
            </w:pPr>
            <w:r w:rsidRPr="005B2FD3">
              <w:rPr>
                <w:rFonts w:ascii="Arial" w:hAnsi="Arial" w:cs="Arial"/>
                <w:sz w:val="20"/>
                <w:szCs w:val="20"/>
              </w:rPr>
              <w:t>Domače skupine upokojencev</w:t>
            </w:r>
          </w:p>
          <w:p w14:paraId="45D079DE" w14:textId="77777777" w:rsidR="00985F7A" w:rsidRPr="005B2FD3" w:rsidRDefault="00985F7A" w:rsidP="00627A2E">
            <w:pPr>
              <w:numPr>
                <w:ilvl w:val="0"/>
                <w:numId w:val="20"/>
              </w:numPr>
              <w:spacing w:line="276" w:lineRule="auto"/>
              <w:rPr>
                <w:rFonts w:ascii="Arial" w:hAnsi="Arial" w:cs="Arial"/>
                <w:sz w:val="20"/>
                <w:szCs w:val="20"/>
              </w:rPr>
            </w:pPr>
            <w:r w:rsidRPr="005B2FD3">
              <w:rPr>
                <w:rFonts w:ascii="Arial" w:hAnsi="Arial" w:cs="Arial"/>
                <w:sz w:val="20"/>
                <w:szCs w:val="20"/>
              </w:rPr>
              <w:t xml:space="preserve">Agencijski gostje s kratkim postankom na turi po Sloveniji/Julijskih Alpah </w:t>
            </w:r>
          </w:p>
          <w:p w14:paraId="517428D1" w14:textId="77777777" w:rsidR="00651670" w:rsidRPr="005B2FD3" w:rsidRDefault="00651670" w:rsidP="00E6568B">
            <w:pPr>
              <w:spacing w:line="276" w:lineRule="auto"/>
              <w:rPr>
                <w:rFonts w:ascii="Arial" w:hAnsi="Arial" w:cs="Arial"/>
                <w:b/>
                <w:bCs/>
                <w:sz w:val="20"/>
                <w:szCs w:val="20"/>
              </w:rPr>
            </w:pPr>
          </w:p>
          <w:p w14:paraId="3B638B01" w14:textId="704EC72B" w:rsidR="00E6568B" w:rsidRPr="005B2FD3" w:rsidRDefault="00E6568B" w:rsidP="00933D6A">
            <w:pPr>
              <w:spacing w:line="276" w:lineRule="auto"/>
              <w:rPr>
                <w:rFonts w:ascii="Arial" w:hAnsi="Arial" w:cs="Arial"/>
                <w:sz w:val="20"/>
                <w:szCs w:val="20"/>
              </w:rPr>
            </w:pPr>
            <w:r w:rsidRPr="005B2FD3">
              <w:rPr>
                <w:rFonts w:ascii="Arial" w:hAnsi="Arial" w:cs="Arial"/>
                <w:b/>
                <w:bCs/>
                <w:color w:val="A8BD5D"/>
                <w:sz w:val="20"/>
                <w:szCs w:val="20"/>
              </w:rPr>
              <w:t>MOTIV: izlet-ogledi, doživetje, aktivnost (outdoor)</w:t>
            </w:r>
          </w:p>
        </w:tc>
        <w:tc>
          <w:tcPr>
            <w:tcW w:w="3021" w:type="dxa"/>
          </w:tcPr>
          <w:p w14:paraId="09DB55C2" w14:textId="77777777" w:rsidR="00E6568B" w:rsidRPr="005B2FD3" w:rsidRDefault="00E6568B" w:rsidP="00E6568B">
            <w:pPr>
              <w:spacing w:line="276" w:lineRule="auto"/>
              <w:rPr>
                <w:rFonts w:ascii="Arial" w:hAnsi="Arial" w:cs="Arial"/>
                <w:sz w:val="20"/>
                <w:szCs w:val="20"/>
              </w:rPr>
            </w:pPr>
            <w:r w:rsidRPr="005B2FD3">
              <w:rPr>
                <w:rFonts w:ascii="Arial" w:hAnsi="Arial" w:cs="Arial"/>
                <w:sz w:val="20"/>
                <w:szCs w:val="20"/>
              </w:rPr>
              <w:t xml:space="preserve">STRATEGIJA: </w:t>
            </w:r>
          </w:p>
          <w:p w14:paraId="3E759A24" w14:textId="2DBCE2D0" w:rsidR="00985F7A" w:rsidRPr="005B2FD3" w:rsidRDefault="00985F7A" w:rsidP="00627A2E">
            <w:pPr>
              <w:numPr>
                <w:ilvl w:val="0"/>
                <w:numId w:val="21"/>
              </w:numPr>
              <w:spacing w:line="276" w:lineRule="auto"/>
              <w:rPr>
                <w:rFonts w:ascii="Arial" w:hAnsi="Arial" w:cs="Arial"/>
                <w:sz w:val="20"/>
                <w:szCs w:val="20"/>
              </w:rPr>
            </w:pPr>
            <w:r w:rsidRPr="005B2FD3">
              <w:rPr>
                <w:rFonts w:ascii="Arial" w:hAnsi="Arial" w:cs="Arial"/>
                <w:sz w:val="20"/>
                <w:szCs w:val="20"/>
              </w:rPr>
              <w:t>Nadgrajujemo ponudbo (kakovost, obseg, izkustveni vidik)</w:t>
            </w:r>
          </w:p>
          <w:p w14:paraId="425620FA" w14:textId="4CFE2F5B" w:rsidR="004C1C10" w:rsidRPr="005B2FD3" w:rsidRDefault="004C1C10" w:rsidP="00627A2E">
            <w:pPr>
              <w:numPr>
                <w:ilvl w:val="0"/>
                <w:numId w:val="21"/>
              </w:numPr>
              <w:spacing w:line="276" w:lineRule="auto"/>
              <w:rPr>
                <w:rFonts w:ascii="Arial" w:hAnsi="Arial" w:cs="Arial"/>
                <w:sz w:val="20"/>
                <w:szCs w:val="20"/>
              </w:rPr>
            </w:pPr>
            <w:r w:rsidRPr="005B2FD3">
              <w:rPr>
                <w:rFonts w:ascii="Arial" w:hAnsi="Arial" w:cs="Arial"/>
                <w:sz w:val="20"/>
                <w:szCs w:val="20"/>
              </w:rPr>
              <w:t>Razvijamo prepoznavna doživetja po občinah in jih povezujemo v skupno zgodbo</w:t>
            </w:r>
            <w:r w:rsidR="008731B1">
              <w:rPr>
                <w:rFonts w:ascii="Arial" w:hAnsi="Arial" w:cs="Arial"/>
                <w:sz w:val="20"/>
                <w:szCs w:val="20"/>
              </w:rPr>
              <w:t xml:space="preserve"> Škofjeloškega (na ta način je močnejša in bolj vidna)</w:t>
            </w:r>
          </w:p>
          <w:p w14:paraId="40A7266D" w14:textId="1FAB9A79" w:rsidR="00985F7A" w:rsidRPr="005B2FD3" w:rsidRDefault="00985F7A" w:rsidP="00627A2E">
            <w:pPr>
              <w:numPr>
                <w:ilvl w:val="0"/>
                <w:numId w:val="21"/>
              </w:numPr>
              <w:spacing w:line="276" w:lineRule="auto"/>
              <w:rPr>
                <w:rFonts w:ascii="Arial" w:hAnsi="Arial" w:cs="Arial"/>
                <w:sz w:val="20"/>
                <w:szCs w:val="20"/>
              </w:rPr>
            </w:pPr>
            <w:r w:rsidRPr="005B2FD3">
              <w:rPr>
                <w:rFonts w:ascii="Arial" w:hAnsi="Arial" w:cs="Arial"/>
                <w:sz w:val="20"/>
                <w:szCs w:val="20"/>
              </w:rPr>
              <w:t>Povečujemo potrošnjo</w:t>
            </w:r>
            <w:r w:rsidR="008731B1">
              <w:rPr>
                <w:rFonts w:ascii="Arial" w:hAnsi="Arial" w:cs="Arial"/>
                <w:sz w:val="20"/>
                <w:szCs w:val="20"/>
              </w:rPr>
              <w:t xml:space="preserve"> – ko razvijamo ponudbo, jo vzpostavljamo na način, da je </w:t>
            </w:r>
            <w:r w:rsidR="00014680">
              <w:rPr>
                <w:rFonts w:ascii="Arial" w:hAnsi="Arial" w:cs="Arial"/>
                <w:sz w:val="20"/>
                <w:szCs w:val="20"/>
              </w:rPr>
              <w:t>prodajljiva</w:t>
            </w:r>
            <w:r w:rsidR="008731B1">
              <w:rPr>
                <w:rFonts w:ascii="Arial" w:hAnsi="Arial" w:cs="Arial"/>
                <w:sz w:val="20"/>
                <w:szCs w:val="20"/>
              </w:rPr>
              <w:t xml:space="preserve"> in prinaša finančni učinek</w:t>
            </w:r>
          </w:p>
          <w:p w14:paraId="74D8711D" w14:textId="68DDE3EA" w:rsidR="00E6568B" w:rsidRPr="008731B1" w:rsidRDefault="00985F7A" w:rsidP="002001A4">
            <w:pPr>
              <w:numPr>
                <w:ilvl w:val="0"/>
                <w:numId w:val="21"/>
              </w:numPr>
              <w:spacing w:line="276" w:lineRule="auto"/>
              <w:rPr>
                <w:rFonts w:ascii="Arial" w:hAnsi="Arial" w:cs="Arial"/>
                <w:sz w:val="20"/>
                <w:szCs w:val="20"/>
              </w:rPr>
            </w:pPr>
            <w:r w:rsidRPr="005B2FD3">
              <w:rPr>
                <w:rFonts w:ascii="Arial" w:hAnsi="Arial" w:cs="Arial"/>
                <w:sz w:val="20"/>
                <w:szCs w:val="20"/>
              </w:rPr>
              <w:t>Upravljamo</w:t>
            </w:r>
            <w:r w:rsidR="004C1C10" w:rsidRPr="005B2FD3">
              <w:rPr>
                <w:rFonts w:ascii="Arial" w:hAnsi="Arial" w:cs="Arial"/>
                <w:sz w:val="20"/>
                <w:szCs w:val="20"/>
              </w:rPr>
              <w:t xml:space="preserve"> obisk (urejenost parkirišč in podporne infrastrukture)</w:t>
            </w:r>
            <w:r w:rsidRPr="005B2FD3">
              <w:rPr>
                <w:rFonts w:ascii="Arial" w:hAnsi="Arial" w:cs="Arial"/>
                <w:sz w:val="20"/>
                <w:szCs w:val="20"/>
              </w:rPr>
              <w:t xml:space="preserve"> </w:t>
            </w:r>
            <w:r w:rsidR="008731B1">
              <w:rPr>
                <w:rFonts w:ascii="Arial" w:hAnsi="Arial" w:cs="Arial"/>
                <w:sz w:val="20"/>
                <w:szCs w:val="20"/>
              </w:rPr>
              <w:t xml:space="preserve">in usmerjamo </w:t>
            </w:r>
            <w:r w:rsidRPr="005B2FD3">
              <w:rPr>
                <w:rFonts w:ascii="Arial" w:hAnsi="Arial" w:cs="Arial"/>
                <w:sz w:val="20"/>
                <w:szCs w:val="20"/>
              </w:rPr>
              <w:t>tokove</w:t>
            </w:r>
            <w:r w:rsidR="008731B1">
              <w:rPr>
                <w:rFonts w:ascii="Arial" w:hAnsi="Arial" w:cs="Arial"/>
                <w:sz w:val="20"/>
                <w:szCs w:val="20"/>
              </w:rPr>
              <w:t xml:space="preserve"> </w:t>
            </w:r>
          </w:p>
        </w:tc>
      </w:tr>
      <w:tr w:rsidR="00E6568B" w:rsidRPr="005B2FD3" w14:paraId="0C0B6625" w14:textId="77777777" w:rsidTr="006D6D20">
        <w:tc>
          <w:tcPr>
            <w:tcW w:w="3020" w:type="dxa"/>
          </w:tcPr>
          <w:p w14:paraId="6978BEA3" w14:textId="77777777" w:rsidR="00E6568B" w:rsidRPr="005B2FD3" w:rsidRDefault="00E6568B" w:rsidP="00E6568B">
            <w:pPr>
              <w:spacing w:line="276" w:lineRule="auto"/>
              <w:rPr>
                <w:rFonts w:ascii="Arial" w:hAnsi="Arial" w:cs="Arial"/>
                <w:sz w:val="20"/>
                <w:szCs w:val="20"/>
              </w:rPr>
            </w:pPr>
            <w:r w:rsidRPr="005B2FD3">
              <w:rPr>
                <w:rFonts w:ascii="Arial" w:hAnsi="Arial" w:cs="Arial"/>
                <w:b/>
                <w:bCs/>
                <w:sz w:val="20"/>
                <w:szCs w:val="20"/>
              </w:rPr>
              <w:t xml:space="preserve">ŠKOFJELOŠKO KOT ZELENA BUTIČNA DESTINACIJA </w:t>
            </w:r>
          </w:p>
          <w:p w14:paraId="58366E2C" w14:textId="237D7B1A" w:rsidR="00E6568B" w:rsidRDefault="00E6568B" w:rsidP="00E6568B">
            <w:pPr>
              <w:spacing w:line="276" w:lineRule="auto"/>
              <w:rPr>
                <w:rFonts w:ascii="Arial" w:hAnsi="Arial" w:cs="Arial"/>
                <w:b/>
                <w:bCs/>
                <w:sz w:val="20"/>
                <w:szCs w:val="20"/>
              </w:rPr>
            </w:pPr>
            <w:r w:rsidRPr="005B2FD3">
              <w:rPr>
                <w:rFonts w:ascii="Arial" w:hAnsi="Arial" w:cs="Arial"/>
                <w:b/>
                <w:bCs/>
                <w:sz w:val="20"/>
                <w:szCs w:val="20"/>
              </w:rPr>
              <w:t xml:space="preserve">ZA AKTIVNE </w:t>
            </w:r>
            <w:r w:rsidR="008731B1">
              <w:rPr>
                <w:rFonts w:ascii="Arial" w:hAnsi="Arial" w:cs="Arial"/>
                <w:b/>
                <w:bCs/>
                <w:sz w:val="20"/>
                <w:szCs w:val="20"/>
              </w:rPr>
              <w:t xml:space="preserve">OBISKOVALCE </w:t>
            </w:r>
            <w:r w:rsidR="008731B1" w:rsidRPr="005B2FD3">
              <w:rPr>
                <w:rFonts w:ascii="Arial" w:hAnsi="Arial" w:cs="Arial"/>
                <w:b/>
                <w:bCs/>
                <w:sz w:val="20"/>
                <w:szCs w:val="20"/>
              </w:rPr>
              <w:t xml:space="preserve">E </w:t>
            </w:r>
            <w:r w:rsidRPr="005B2FD3">
              <w:rPr>
                <w:rFonts w:ascii="Arial" w:hAnsi="Arial" w:cs="Arial"/>
                <w:b/>
                <w:bCs/>
                <w:sz w:val="20"/>
                <w:szCs w:val="20"/>
              </w:rPr>
              <w:t>IN ISKALCE MIRU</w:t>
            </w:r>
          </w:p>
          <w:p w14:paraId="44FEEE01" w14:textId="77777777" w:rsidR="00177AF7" w:rsidRPr="005B2FD3" w:rsidRDefault="00177AF7" w:rsidP="00E6568B">
            <w:pPr>
              <w:spacing w:line="276" w:lineRule="auto"/>
              <w:rPr>
                <w:rFonts w:ascii="Arial" w:hAnsi="Arial" w:cs="Arial"/>
                <w:sz w:val="20"/>
                <w:szCs w:val="20"/>
              </w:rPr>
            </w:pPr>
          </w:p>
          <w:p w14:paraId="3B2D6A99" w14:textId="13599B20" w:rsidR="00E6568B" w:rsidRPr="005B2FD3" w:rsidRDefault="00177AF7" w:rsidP="00E6568B">
            <w:pPr>
              <w:spacing w:line="276" w:lineRule="auto"/>
              <w:rPr>
                <w:rFonts w:ascii="Arial" w:hAnsi="Arial" w:cs="Arial"/>
                <w:sz w:val="20"/>
                <w:szCs w:val="20"/>
              </w:rPr>
            </w:pPr>
            <w:r>
              <w:rPr>
                <w:rFonts w:ascii="Arial" w:hAnsi="Arial" w:cs="Arial"/>
                <w:b/>
                <w:bCs/>
                <w:sz w:val="20"/>
                <w:szCs w:val="20"/>
              </w:rPr>
              <w:t xml:space="preserve">= </w:t>
            </w:r>
            <w:r w:rsidR="00E6568B" w:rsidRPr="005B2FD3">
              <w:rPr>
                <w:rFonts w:ascii="Arial" w:hAnsi="Arial" w:cs="Arial"/>
                <w:b/>
                <w:bCs/>
                <w:sz w:val="20"/>
                <w:szCs w:val="20"/>
              </w:rPr>
              <w:t>Destinacija za ODDIH</w:t>
            </w:r>
          </w:p>
          <w:p w14:paraId="1C293089" w14:textId="77777777" w:rsidR="00E6568B" w:rsidRDefault="00E6568B" w:rsidP="00933D6A">
            <w:pPr>
              <w:spacing w:line="276" w:lineRule="auto"/>
              <w:rPr>
                <w:rFonts w:ascii="Arial" w:hAnsi="Arial" w:cs="Arial"/>
                <w:sz w:val="20"/>
                <w:szCs w:val="20"/>
              </w:rPr>
            </w:pPr>
          </w:p>
          <w:p w14:paraId="6FCEB08A" w14:textId="77777777" w:rsidR="008731B1" w:rsidRPr="008731B1" w:rsidRDefault="008731B1" w:rsidP="008731B1">
            <w:pPr>
              <w:spacing w:line="276" w:lineRule="auto"/>
              <w:rPr>
                <w:rFonts w:ascii="Arial" w:hAnsi="Arial" w:cs="Arial"/>
                <w:sz w:val="20"/>
                <w:szCs w:val="20"/>
              </w:rPr>
            </w:pPr>
            <w:r w:rsidRPr="002001A4">
              <w:rPr>
                <w:rFonts w:ascii="Arial" w:hAnsi="Arial" w:cs="Arial"/>
                <w:bCs/>
                <w:sz w:val="20"/>
                <w:szCs w:val="20"/>
              </w:rPr>
              <w:t>Pomemben element za večjo atraktivnost so: obseg in kakovost nastanitvene in gostinske ponudbe ter produkti – aktivnosti in doživetja</w:t>
            </w:r>
          </w:p>
          <w:p w14:paraId="59D00D68" w14:textId="37BB012F" w:rsidR="008731B1" w:rsidRPr="005B2FD3" w:rsidRDefault="008731B1" w:rsidP="00933D6A">
            <w:pPr>
              <w:spacing w:line="276" w:lineRule="auto"/>
              <w:rPr>
                <w:rFonts w:ascii="Arial" w:hAnsi="Arial" w:cs="Arial"/>
                <w:sz w:val="20"/>
                <w:szCs w:val="20"/>
              </w:rPr>
            </w:pPr>
          </w:p>
        </w:tc>
        <w:tc>
          <w:tcPr>
            <w:tcW w:w="3020" w:type="dxa"/>
          </w:tcPr>
          <w:p w14:paraId="427903E0" w14:textId="77777777" w:rsidR="00E6568B" w:rsidRPr="005B2FD3" w:rsidRDefault="00E6568B" w:rsidP="00E6568B">
            <w:pPr>
              <w:spacing w:line="276" w:lineRule="auto"/>
              <w:rPr>
                <w:rFonts w:ascii="Arial" w:hAnsi="Arial" w:cs="Arial"/>
                <w:sz w:val="20"/>
                <w:szCs w:val="20"/>
              </w:rPr>
            </w:pPr>
            <w:r w:rsidRPr="005B2FD3">
              <w:rPr>
                <w:rFonts w:ascii="Arial" w:hAnsi="Arial" w:cs="Arial"/>
                <w:b/>
                <w:bCs/>
                <w:sz w:val="20"/>
                <w:szCs w:val="20"/>
              </w:rPr>
              <w:lastRenderedPageBreak/>
              <w:t>KDO</w:t>
            </w:r>
          </w:p>
          <w:p w14:paraId="37966E22" w14:textId="3CEDA4F8" w:rsidR="00985F7A" w:rsidRPr="005B2FD3" w:rsidRDefault="00985F7A" w:rsidP="00627A2E">
            <w:pPr>
              <w:numPr>
                <w:ilvl w:val="0"/>
                <w:numId w:val="19"/>
              </w:numPr>
              <w:spacing w:line="276" w:lineRule="auto"/>
              <w:rPr>
                <w:rFonts w:ascii="Arial" w:hAnsi="Arial" w:cs="Arial"/>
                <w:sz w:val="20"/>
                <w:szCs w:val="20"/>
              </w:rPr>
            </w:pPr>
            <w:r w:rsidRPr="005B2FD3">
              <w:rPr>
                <w:rFonts w:ascii="Arial" w:hAnsi="Arial" w:cs="Arial"/>
                <w:sz w:val="20"/>
                <w:szCs w:val="20"/>
              </w:rPr>
              <w:t xml:space="preserve">(Prevladujoči) tuji, a tudi domači gostje, ki Škofjeloško izberejo kot končno destinacijo za krajši oddih (naravno okolje, mir, stran od gneče, </w:t>
            </w:r>
            <w:r w:rsidRPr="005B2FD3">
              <w:rPr>
                <w:rFonts w:ascii="Arial" w:hAnsi="Arial" w:cs="Arial"/>
                <w:sz w:val="20"/>
                <w:szCs w:val="20"/>
              </w:rPr>
              <w:lastRenderedPageBreak/>
              <w:t xml:space="preserve">avtentičnost, </w:t>
            </w:r>
            <w:r w:rsidR="008731B1">
              <w:rPr>
                <w:rFonts w:ascii="Arial" w:hAnsi="Arial" w:cs="Arial"/>
                <w:sz w:val="20"/>
                <w:szCs w:val="20"/>
              </w:rPr>
              <w:t xml:space="preserve">možnosti za aktivni oddih, </w:t>
            </w:r>
            <w:r w:rsidRPr="005B2FD3">
              <w:rPr>
                <w:rFonts w:ascii="Arial" w:hAnsi="Arial" w:cs="Arial"/>
                <w:sz w:val="20"/>
                <w:szCs w:val="20"/>
              </w:rPr>
              <w:t>pa tudi zaradi bližine prepoznavnih alpskih turističnih centrov)</w:t>
            </w:r>
          </w:p>
          <w:p w14:paraId="041A07EC" w14:textId="77777777" w:rsidR="00651670" w:rsidRPr="005B2FD3" w:rsidRDefault="00651670" w:rsidP="00E6568B">
            <w:pPr>
              <w:spacing w:line="276" w:lineRule="auto"/>
              <w:rPr>
                <w:rFonts w:ascii="Arial" w:hAnsi="Arial" w:cs="Arial"/>
                <w:b/>
                <w:bCs/>
                <w:sz w:val="20"/>
                <w:szCs w:val="20"/>
              </w:rPr>
            </w:pPr>
          </w:p>
          <w:p w14:paraId="1D9F313D" w14:textId="75AE8AD3" w:rsidR="00E6568B" w:rsidRPr="005B2FD3" w:rsidRDefault="00E6568B" w:rsidP="00933D6A">
            <w:pPr>
              <w:spacing w:line="276" w:lineRule="auto"/>
              <w:rPr>
                <w:rFonts w:ascii="Arial" w:hAnsi="Arial" w:cs="Arial"/>
                <w:sz w:val="20"/>
                <w:szCs w:val="20"/>
              </w:rPr>
            </w:pPr>
            <w:r w:rsidRPr="005B2FD3">
              <w:rPr>
                <w:rFonts w:ascii="Arial" w:hAnsi="Arial" w:cs="Arial"/>
                <w:b/>
                <w:bCs/>
                <w:color w:val="A8BD5D"/>
                <w:sz w:val="20"/>
                <w:szCs w:val="20"/>
              </w:rPr>
              <w:t>MOTIV: oddih, sprostitev, raziskovanje, aktivnosti v naravi (outdoor)</w:t>
            </w:r>
          </w:p>
        </w:tc>
        <w:tc>
          <w:tcPr>
            <w:tcW w:w="3021" w:type="dxa"/>
          </w:tcPr>
          <w:p w14:paraId="2136C415" w14:textId="77777777" w:rsidR="00E6568B" w:rsidRPr="005B2FD3" w:rsidRDefault="00E6568B" w:rsidP="00E6568B">
            <w:pPr>
              <w:spacing w:line="276" w:lineRule="auto"/>
              <w:rPr>
                <w:rFonts w:ascii="Arial" w:hAnsi="Arial" w:cs="Arial"/>
                <w:sz w:val="20"/>
                <w:szCs w:val="20"/>
              </w:rPr>
            </w:pPr>
            <w:r w:rsidRPr="005B2FD3">
              <w:rPr>
                <w:rFonts w:ascii="Arial" w:hAnsi="Arial" w:cs="Arial"/>
                <w:sz w:val="20"/>
                <w:szCs w:val="20"/>
              </w:rPr>
              <w:lastRenderedPageBreak/>
              <w:t xml:space="preserve">STRATEGIJA: </w:t>
            </w:r>
          </w:p>
          <w:p w14:paraId="4D0D247B" w14:textId="77777777" w:rsidR="00985F7A" w:rsidRPr="005B2FD3" w:rsidRDefault="00985F7A" w:rsidP="00627A2E">
            <w:pPr>
              <w:numPr>
                <w:ilvl w:val="0"/>
                <w:numId w:val="22"/>
              </w:numPr>
              <w:spacing w:line="276" w:lineRule="auto"/>
              <w:rPr>
                <w:rFonts w:ascii="Arial" w:hAnsi="Arial" w:cs="Arial"/>
                <w:sz w:val="20"/>
                <w:szCs w:val="20"/>
              </w:rPr>
            </w:pPr>
            <w:r w:rsidRPr="005B2FD3">
              <w:rPr>
                <w:rFonts w:ascii="Arial" w:hAnsi="Arial" w:cs="Arial"/>
                <w:sz w:val="20"/>
                <w:szCs w:val="20"/>
              </w:rPr>
              <w:t>Krepimo obseg in kakovost nastanitvene, gostinske in dopolnilne ponudbe</w:t>
            </w:r>
          </w:p>
          <w:p w14:paraId="0C3D6E22" w14:textId="77777777" w:rsidR="00985F7A" w:rsidRPr="005B2FD3" w:rsidRDefault="00985F7A" w:rsidP="00627A2E">
            <w:pPr>
              <w:numPr>
                <w:ilvl w:val="0"/>
                <w:numId w:val="22"/>
              </w:numPr>
              <w:spacing w:line="276" w:lineRule="auto"/>
              <w:rPr>
                <w:rFonts w:ascii="Arial" w:hAnsi="Arial" w:cs="Arial"/>
                <w:sz w:val="20"/>
                <w:szCs w:val="20"/>
              </w:rPr>
            </w:pPr>
            <w:r w:rsidRPr="005B2FD3">
              <w:rPr>
                <w:rFonts w:ascii="Arial" w:hAnsi="Arial" w:cs="Arial"/>
                <w:sz w:val="20"/>
                <w:szCs w:val="20"/>
              </w:rPr>
              <w:t>Izboljšujemo in povezujemo skupne produkte</w:t>
            </w:r>
          </w:p>
          <w:p w14:paraId="2BB6D3F6" w14:textId="77777777" w:rsidR="00985F7A" w:rsidRPr="005B2FD3" w:rsidRDefault="00985F7A" w:rsidP="00627A2E">
            <w:pPr>
              <w:numPr>
                <w:ilvl w:val="0"/>
                <w:numId w:val="22"/>
              </w:numPr>
              <w:spacing w:line="276" w:lineRule="auto"/>
              <w:rPr>
                <w:rFonts w:ascii="Arial" w:hAnsi="Arial" w:cs="Arial"/>
                <w:sz w:val="20"/>
                <w:szCs w:val="20"/>
              </w:rPr>
            </w:pPr>
            <w:r w:rsidRPr="005B2FD3">
              <w:rPr>
                <w:rFonts w:ascii="Arial" w:hAnsi="Arial" w:cs="Arial"/>
                <w:sz w:val="20"/>
                <w:szCs w:val="20"/>
              </w:rPr>
              <w:lastRenderedPageBreak/>
              <w:t>Krepimo digitalno trženje</w:t>
            </w:r>
          </w:p>
          <w:p w14:paraId="7F30BE8F" w14:textId="77777777" w:rsidR="00E6568B" w:rsidRPr="005B2FD3" w:rsidRDefault="00E6568B">
            <w:pPr>
              <w:spacing w:line="276" w:lineRule="auto"/>
              <w:rPr>
                <w:rFonts w:ascii="Arial" w:hAnsi="Arial" w:cs="Arial"/>
                <w:sz w:val="20"/>
                <w:szCs w:val="20"/>
              </w:rPr>
            </w:pPr>
          </w:p>
        </w:tc>
      </w:tr>
      <w:tr w:rsidR="00E6568B" w:rsidRPr="005B2FD3" w14:paraId="7A4C8188" w14:textId="77777777" w:rsidTr="006D6D20">
        <w:tc>
          <w:tcPr>
            <w:tcW w:w="3020" w:type="dxa"/>
          </w:tcPr>
          <w:p w14:paraId="24EF1470" w14:textId="77777777" w:rsidR="00E6568B" w:rsidRPr="005B2FD3" w:rsidRDefault="00E6568B" w:rsidP="00E6568B">
            <w:pPr>
              <w:spacing w:line="276" w:lineRule="auto"/>
              <w:rPr>
                <w:rFonts w:ascii="Arial" w:hAnsi="Arial" w:cs="Arial"/>
                <w:sz w:val="20"/>
                <w:szCs w:val="20"/>
              </w:rPr>
            </w:pPr>
            <w:r w:rsidRPr="005B2FD3">
              <w:rPr>
                <w:rFonts w:ascii="Arial" w:hAnsi="Arial" w:cs="Arial"/>
                <w:b/>
                <w:bCs/>
                <w:sz w:val="20"/>
                <w:szCs w:val="20"/>
              </w:rPr>
              <w:lastRenderedPageBreak/>
              <w:t xml:space="preserve">ŠKOFJELOŠKO KOT IZHODIŠČNA </w:t>
            </w:r>
          </w:p>
          <w:p w14:paraId="02EFD440" w14:textId="77777777" w:rsidR="00E6568B" w:rsidRPr="005B2FD3" w:rsidRDefault="00E6568B" w:rsidP="00E6568B">
            <w:pPr>
              <w:spacing w:line="276" w:lineRule="auto"/>
              <w:rPr>
                <w:rFonts w:ascii="Arial" w:hAnsi="Arial" w:cs="Arial"/>
                <w:sz w:val="20"/>
                <w:szCs w:val="20"/>
              </w:rPr>
            </w:pPr>
            <w:r w:rsidRPr="005B2FD3">
              <w:rPr>
                <w:rFonts w:ascii="Arial" w:hAnsi="Arial" w:cs="Arial"/>
                <w:b/>
                <w:bCs/>
                <w:sz w:val="20"/>
                <w:szCs w:val="20"/>
              </w:rPr>
              <w:t xml:space="preserve">ZELENA BUTIČNA DESTINACIJA </w:t>
            </w:r>
          </w:p>
          <w:p w14:paraId="45AE3A45" w14:textId="02394BDF" w:rsidR="00E6568B" w:rsidRDefault="00E6568B" w:rsidP="00E6568B">
            <w:pPr>
              <w:spacing w:line="276" w:lineRule="auto"/>
              <w:rPr>
                <w:rFonts w:ascii="Arial" w:hAnsi="Arial" w:cs="Arial"/>
                <w:b/>
                <w:bCs/>
                <w:sz w:val="20"/>
                <w:szCs w:val="20"/>
              </w:rPr>
            </w:pPr>
            <w:r w:rsidRPr="005B2FD3">
              <w:rPr>
                <w:rFonts w:ascii="Arial" w:hAnsi="Arial" w:cs="Arial"/>
                <w:b/>
                <w:bCs/>
                <w:sz w:val="20"/>
                <w:szCs w:val="20"/>
              </w:rPr>
              <w:t xml:space="preserve">ZA </w:t>
            </w:r>
            <w:r w:rsidR="008731B1">
              <w:rPr>
                <w:rFonts w:ascii="Arial" w:hAnsi="Arial" w:cs="Arial"/>
                <w:b/>
                <w:bCs/>
                <w:sz w:val="20"/>
                <w:szCs w:val="20"/>
              </w:rPr>
              <w:t xml:space="preserve">ZELENE </w:t>
            </w:r>
            <w:r w:rsidRPr="005B2FD3">
              <w:rPr>
                <w:rFonts w:ascii="Arial" w:hAnsi="Arial" w:cs="Arial"/>
                <w:b/>
                <w:bCs/>
                <w:sz w:val="20"/>
                <w:szCs w:val="20"/>
              </w:rPr>
              <w:t xml:space="preserve">RAZISKOVALCE </w:t>
            </w:r>
          </w:p>
          <w:p w14:paraId="10964438" w14:textId="77777777" w:rsidR="00177AF7" w:rsidRPr="005B2FD3" w:rsidRDefault="00177AF7" w:rsidP="00E6568B">
            <w:pPr>
              <w:spacing w:line="276" w:lineRule="auto"/>
              <w:rPr>
                <w:rFonts w:ascii="Arial" w:hAnsi="Arial" w:cs="Arial"/>
                <w:sz w:val="20"/>
                <w:szCs w:val="20"/>
              </w:rPr>
            </w:pPr>
          </w:p>
          <w:p w14:paraId="47FE4A8D" w14:textId="07462AAA" w:rsidR="00E6568B" w:rsidRPr="005B2FD3" w:rsidRDefault="00177AF7" w:rsidP="00E6568B">
            <w:pPr>
              <w:spacing w:line="276" w:lineRule="auto"/>
              <w:rPr>
                <w:rFonts w:ascii="Arial" w:hAnsi="Arial" w:cs="Arial"/>
                <w:sz w:val="20"/>
                <w:szCs w:val="20"/>
              </w:rPr>
            </w:pPr>
            <w:r>
              <w:rPr>
                <w:rFonts w:ascii="Arial" w:hAnsi="Arial" w:cs="Arial"/>
                <w:b/>
                <w:bCs/>
                <w:sz w:val="20"/>
                <w:szCs w:val="20"/>
              </w:rPr>
              <w:t xml:space="preserve">= </w:t>
            </w:r>
            <w:r w:rsidR="00E6568B" w:rsidRPr="005B2FD3">
              <w:rPr>
                <w:rFonts w:ascii="Arial" w:hAnsi="Arial" w:cs="Arial"/>
                <w:b/>
                <w:bCs/>
                <w:sz w:val="20"/>
                <w:szCs w:val="20"/>
              </w:rPr>
              <w:t>Destinacija za RAZISKOVANJE</w:t>
            </w:r>
          </w:p>
          <w:p w14:paraId="523C86C4" w14:textId="77777777" w:rsidR="00E6568B" w:rsidRDefault="00E6568B" w:rsidP="00933D6A">
            <w:pPr>
              <w:spacing w:line="276" w:lineRule="auto"/>
              <w:rPr>
                <w:rFonts w:ascii="Arial" w:hAnsi="Arial" w:cs="Arial"/>
                <w:sz w:val="20"/>
                <w:szCs w:val="20"/>
              </w:rPr>
            </w:pPr>
          </w:p>
          <w:p w14:paraId="588C8F27" w14:textId="77777777" w:rsidR="008731B1" w:rsidRPr="008731B1" w:rsidRDefault="008731B1" w:rsidP="008731B1">
            <w:pPr>
              <w:spacing w:line="276" w:lineRule="auto"/>
              <w:rPr>
                <w:rFonts w:ascii="Arial" w:hAnsi="Arial" w:cs="Arial"/>
                <w:sz w:val="20"/>
                <w:szCs w:val="20"/>
              </w:rPr>
            </w:pPr>
            <w:r w:rsidRPr="002001A4">
              <w:rPr>
                <w:rFonts w:ascii="Arial" w:hAnsi="Arial" w:cs="Arial"/>
                <w:bCs/>
                <w:sz w:val="20"/>
                <w:szCs w:val="20"/>
              </w:rPr>
              <w:t>Pomemben element za večjo atraktivnost je pozicija na pragu Julijskih Alp – in odprtost destinacije proti Gorenjski in Goriški</w:t>
            </w:r>
          </w:p>
          <w:p w14:paraId="2C5A4606" w14:textId="6B2053D2" w:rsidR="008731B1" w:rsidRPr="005B2FD3" w:rsidRDefault="008731B1" w:rsidP="00933D6A">
            <w:pPr>
              <w:spacing w:line="276" w:lineRule="auto"/>
              <w:rPr>
                <w:rFonts w:ascii="Arial" w:hAnsi="Arial" w:cs="Arial"/>
                <w:sz w:val="20"/>
                <w:szCs w:val="20"/>
              </w:rPr>
            </w:pPr>
          </w:p>
        </w:tc>
        <w:tc>
          <w:tcPr>
            <w:tcW w:w="3020" w:type="dxa"/>
          </w:tcPr>
          <w:p w14:paraId="5331203B" w14:textId="29DF6D49" w:rsidR="00985F7A" w:rsidRDefault="00985F7A" w:rsidP="00627A2E">
            <w:pPr>
              <w:numPr>
                <w:ilvl w:val="0"/>
                <w:numId w:val="24"/>
              </w:numPr>
              <w:spacing w:line="276" w:lineRule="auto"/>
              <w:rPr>
                <w:rFonts w:ascii="Arial" w:hAnsi="Arial" w:cs="Arial"/>
                <w:sz w:val="20"/>
                <w:szCs w:val="20"/>
              </w:rPr>
            </w:pPr>
            <w:r w:rsidRPr="005B2FD3">
              <w:rPr>
                <w:rFonts w:ascii="Arial" w:hAnsi="Arial" w:cs="Arial"/>
                <w:sz w:val="20"/>
                <w:szCs w:val="20"/>
              </w:rPr>
              <w:t xml:space="preserve">Prevladujoči) tuji gostje, ki Škofjeloško izberejo za nekajdnevno bivanje, zaradi tega, ker je v bližini močnih alpskih turističnih centrov, ponuja dobro dostopnost ter manjše, kakovostne nastanitvene možnosti </w:t>
            </w:r>
          </w:p>
          <w:p w14:paraId="0A00A926" w14:textId="77777777" w:rsidR="00CB1EF1" w:rsidRDefault="00177AF7" w:rsidP="00627A2E">
            <w:pPr>
              <w:numPr>
                <w:ilvl w:val="0"/>
                <w:numId w:val="24"/>
              </w:numPr>
              <w:spacing w:line="276" w:lineRule="auto"/>
              <w:rPr>
                <w:rFonts w:ascii="Arial" w:hAnsi="Arial" w:cs="Arial"/>
                <w:sz w:val="20"/>
                <w:szCs w:val="20"/>
              </w:rPr>
            </w:pPr>
            <w:r>
              <w:rPr>
                <w:rFonts w:ascii="Arial" w:hAnsi="Arial" w:cs="Arial"/>
                <w:sz w:val="20"/>
                <w:szCs w:val="20"/>
              </w:rPr>
              <w:t>Motoristi</w:t>
            </w:r>
          </w:p>
          <w:p w14:paraId="0D8C7379" w14:textId="77777777" w:rsidR="00CB1EF1" w:rsidRDefault="00177AF7" w:rsidP="00627A2E">
            <w:pPr>
              <w:numPr>
                <w:ilvl w:val="0"/>
                <w:numId w:val="24"/>
              </w:numPr>
              <w:spacing w:line="276" w:lineRule="auto"/>
              <w:rPr>
                <w:rFonts w:ascii="Arial" w:hAnsi="Arial" w:cs="Arial"/>
                <w:sz w:val="20"/>
                <w:szCs w:val="20"/>
              </w:rPr>
            </w:pPr>
            <w:r w:rsidRPr="00CB1EF1">
              <w:rPr>
                <w:rFonts w:ascii="Arial" w:hAnsi="Arial" w:cs="Arial"/>
                <w:sz w:val="20"/>
                <w:szCs w:val="20"/>
              </w:rPr>
              <w:t>Obiskovalci z avtodomi</w:t>
            </w:r>
          </w:p>
          <w:p w14:paraId="3E50BB03" w14:textId="18F2D4AB" w:rsidR="00CB1EF1" w:rsidRPr="00CB1EF1" w:rsidRDefault="00CB1EF1" w:rsidP="00627A2E">
            <w:pPr>
              <w:numPr>
                <w:ilvl w:val="0"/>
                <w:numId w:val="24"/>
              </w:numPr>
              <w:spacing w:line="276" w:lineRule="auto"/>
              <w:rPr>
                <w:rFonts w:ascii="Arial" w:hAnsi="Arial" w:cs="Arial"/>
                <w:sz w:val="20"/>
                <w:szCs w:val="20"/>
              </w:rPr>
            </w:pPr>
            <w:r w:rsidRPr="00CB1EF1">
              <w:rPr>
                <w:rFonts w:ascii="Arial" w:hAnsi="Arial" w:cs="Arial"/>
                <w:sz w:val="20"/>
                <w:szCs w:val="20"/>
              </w:rPr>
              <w:t>Touring – cestni kol</w:t>
            </w:r>
            <w:r>
              <w:rPr>
                <w:rFonts w:ascii="Arial" w:hAnsi="Arial" w:cs="Arial"/>
                <w:sz w:val="20"/>
                <w:szCs w:val="20"/>
              </w:rPr>
              <w:t>e</w:t>
            </w:r>
            <w:r w:rsidRPr="00CB1EF1">
              <w:rPr>
                <w:rFonts w:ascii="Arial" w:hAnsi="Arial" w:cs="Arial"/>
                <w:sz w:val="20"/>
                <w:szCs w:val="20"/>
              </w:rPr>
              <w:t xml:space="preserve">sarji, daljinske </w:t>
            </w:r>
            <w:r w:rsidR="00FE6AC5" w:rsidRPr="00CB1EF1">
              <w:rPr>
                <w:rFonts w:ascii="Arial" w:hAnsi="Arial" w:cs="Arial"/>
                <w:sz w:val="20"/>
                <w:szCs w:val="20"/>
              </w:rPr>
              <w:t>poho</w:t>
            </w:r>
            <w:r w:rsidR="00FE6AC5">
              <w:rPr>
                <w:rFonts w:ascii="Arial" w:hAnsi="Arial" w:cs="Arial"/>
                <w:sz w:val="20"/>
                <w:szCs w:val="20"/>
              </w:rPr>
              <w:t>d</w:t>
            </w:r>
            <w:r w:rsidR="00FE6AC5" w:rsidRPr="00CB1EF1">
              <w:rPr>
                <w:rFonts w:ascii="Arial" w:hAnsi="Arial" w:cs="Arial"/>
                <w:sz w:val="20"/>
                <w:szCs w:val="20"/>
              </w:rPr>
              <w:t>niške</w:t>
            </w:r>
            <w:r w:rsidRPr="00CB1EF1">
              <w:rPr>
                <w:rFonts w:ascii="Arial" w:hAnsi="Arial" w:cs="Arial"/>
                <w:sz w:val="20"/>
                <w:szCs w:val="20"/>
              </w:rPr>
              <w:t xml:space="preserve"> poti, raz</w:t>
            </w:r>
            <w:r>
              <w:rPr>
                <w:rFonts w:ascii="Arial" w:hAnsi="Arial" w:cs="Arial"/>
                <w:sz w:val="20"/>
                <w:szCs w:val="20"/>
              </w:rPr>
              <w:t>i</w:t>
            </w:r>
            <w:r w:rsidRPr="00CB1EF1">
              <w:rPr>
                <w:rFonts w:ascii="Arial" w:hAnsi="Arial" w:cs="Arial"/>
                <w:sz w:val="20"/>
                <w:szCs w:val="20"/>
              </w:rPr>
              <w:t>skovanje za avtomobilom</w:t>
            </w:r>
          </w:p>
          <w:p w14:paraId="2271BFA3" w14:textId="77777777" w:rsidR="00651670" w:rsidRPr="005B2FD3" w:rsidRDefault="00651670" w:rsidP="00E6568B">
            <w:pPr>
              <w:spacing w:line="276" w:lineRule="auto"/>
              <w:rPr>
                <w:rFonts w:ascii="Arial" w:hAnsi="Arial" w:cs="Arial"/>
                <w:b/>
                <w:bCs/>
                <w:sz w:val="20"/>
                <w:szCs w:val="20"/>
              </w:rPr>
            </w:pPr>
          </w:p>
          <w:p w14:paraId="1E3D30F1" w14:textId="2D1BFA68" w:rsidR="00E6568B" w:rsidRPr="005B2FD3" w:rsidRDefault="00E6568B" w:rsidP="00933D6A">
            <w:pPr>
              <w:spacing w:line="276" w:lineRule="auto"/>
              <w:rPr>
                <w:rFonts w:ascii="Arial" w:hAnsi="Arial" w:cs="Arial"/>
                <w:sz w:val="20"/>
                <w:szCs w:val="20"/>
              </w:rPr>
            </w:pPr>
            <w:r w:rsidRPr="002001A4">
              <w:rPr>
                <w:rFonts w:ascii="Arial" w:hAnsi="Arial" w:cs="Arial"/>
                <w:b/>
                <w:bCs/>
                <w:color w:val="A8BD5D"/>
                <w:sz w:val="20"/>
                <w:szCs w:val="20"/>
              </w:rPr>
              <w:t>MOTIV: raziskovanje (bližnje in širše okolice, tudi Slovenije), aktivnosti v naravi</w:t>
            </w:r>
          </w:p>
        </w:tc>
        <w:tc>
          <w:tcPr>
            <w:tcW w:w="3021" w:type="dxa"/>
          </w:tcPr>
          <w:p w14:paraId="7AC4247C" w14:textId="77777777" w:rsidR="00E6568B" w:rsidRPr="005B2FD3" w:rsidRDefault="00E6568B" w:rsidP="00E6568B">
            <w:pPr>
              <w:spacing w:line="276" w:lineRule="auto"/>
              <w:rPr>
                <w:rFonts w:ascii="Arial" w:hAnsi="Arial" w:cs="Arial"/>
                <w:b/>
                <w:bCs/>
                <w:sz w:val="20"/>
                <w:szCs w:val="20"/>
              </w:rPr>
            </w:pPr>
            <w:r w:rsidRPr="005B2FD3">
              <w:rPr>
                <w:rFonts w:ascii="Arial" w:hAnsi="Arial" w:cs="Arial"/>
                <w:b/>
                <w:bCs/>
                <w:sz w:val="20"/>
                <w:szCs w:val="20"/>
              </w:rPr>
              <w:t xml:space="preserve">STRATEGIJA – strategija pod B + dodatno: </w:t>
            </w:r>
          </w:p>
          <w:p w14:paraId="51B8AC05" w14:textId="77777777" w:rsidR="00985F7A" w:rsidRPr="005B2FD3" w:rsidRDefault="00985F7A" w:rsidP="00627A2E">
            <w:pPr>
              <w:numPr>
                <w:ilvl w:val="0"/>
                <w:numId w:val="23"/>
              </w:numPr>
              <w:spacing w:line="276" w:lineRule="auto"/>
              <w:rPr>
                <w:rFonts w:ascii="Arial" w:hAnsi="Arial" w:cs="Arial"/>
                <w:bCs/>
                <w:sz w:val="20"/>
                <w:szCs w:val="20"/>
              </w:rPr>
            </w:pPr>
            <w:r w:rsidRPr="005B2FD3">
              <w:rPr>
                <w:rFonts w:ascii="Arial" w:hAnsi="Arial" w:cs="Arial"/>
                <w:bCs/>
                <w:sz w:val="20"/>
                <w:szCs w:val="20"/>
              </w:rPr>
              <w:t>Krepimo produktne povezave in sodelovanje s sosednjimi destinacijami</w:t>
            </w:r>
          </w:p>
          <w:p w14:paraId="34AC2923" w14:textId="77777777" w:rsidR="00985F7A" w:rsidRPr="005B2FD3" w:rsidRDefault="00985F7A" w:rsidP="00627A2E">
            <w:pPr>
              <w:numPr>
                <w:ilvl w:val="0"/>
                <w:numId w:val="23"/>
              </w:numPr>
              <w:spacing w:line="276" w:lineRule="auto"/>
              <w:rPr>
                <w:rFonts w:ascii="Arial" w:hAnsi="Arial" w:cs="Arial"/>
                <w:bCs/>
                <w:sz w:val="20"/>
                <w:szCs w:val="20"/>
              </w:rPr>
            </w:pPr>
            <w:r w:rsidRPr="005B2FD3">
              <w:rPr>
                <w:rFonts w:ascii="Arial" w:hAnsi="Arial" w:cs="Arial"/>
                <w:bCs/>
                <w:sz w:val="20"/>
                <w:szCs w:val="20"/>
              </w:rPr>
              <w:t xml:space="preserve">Ponudba za mobilne raziskovalce </w:t>
            </w:r>
          </w:p>
          <w:p w14:paraId="4BB2FE14" w14:textId="77777777" w:rsidR="00985F7A" w:rsidRPr="005B2FD3" w:rsidRDefault="00985F7A" w:rsidP="00627A2E">
            <w:pPr>
              <w:numPr>
                <w:ilvl w:val="0"/>
                <w:numId w:val="23"/>
              </w:numPr>
              <w:spacing w:line="276" w:lineRule="auto"/>
              <w:rPr>
                <w:rFonts w:ascii="Arial" w:hAnsi="Arial" w:cs="Arial"/>
                <w:bCs/>
                <w:sz w:val="20"/>
                <w:szCs w:val="20"/>
              </w:rPr>
            </w:pPr>
            <w:r w:rsidRPr="005B2FD3">
              <w:rPr>
                <w:rFonts w:ascii="Arial" w:hAnsi="Arial" w:cs="Arial"/>
                <w:bCs/>
                <w:sz w:val="20"/>
                <w:szCs w:val="20"/>
              </w:rPr>
              <w:t>Pretvorba koncepta v jasna trženjska sporočila</w:t>
            </w:r>
          </w:p>
          <w:p w14:paraId="3153FAF5" w14:textId="77777777" w:rsidR="00E6568B" w:rsidRPr="005B2FD3" w:rsidRDefault="00E6568B" w:rsidP="00933D6A">
            <w:pPr>
              <w:spacing w:line="276" w:lineRule="auto"/>
              <w:rPr>
                <w:rFonts w:ascii="Arial" w:hAnsi="Arial" w:cs="Arial"/>
                <w:b/>
                <w:bCs/>
                <w:sz w:val="20"/>
                <w:szCs w:val="20"/>
              </w:rPr>
            </w:pPr>
          </w:p>
          <w:p w14:paraId="2C8B6272" w14:textId="456B0336" w:rsidR="00E6568B" w:rsidRPr="005B2FD3" w:rsidRDefault="00E6568B" w:rsidP="00933D6A">
            <w:pPr>
              <w:spacing w:line="276" w:lineRule="auto"/>
              <w:rPr>
                <w:rFonts w:ascii="Arial" w:hAnsi="Arial" w:cs="Arial"/>
                <w:sz w:val="20"/>
                <w:szCs w:val="20"/>
              </w:rPr>
            </w:pPr>
          </w:p>
        </w:tc>
      </w:tr>
    </w:tbl>
    <w:p w14:paraId="036F177E" w14:textId="72D0E8EF" w:rsidR="00A86B6A" w:rsidRDefault="00903487" w:rsidP="00933D6A">
      <w:pPr>
        <w:spacing w:line="276" w:lineRule="auto"/>
        <w:rPr>
          <w:rFonts w:ascii="Arial" w:hAnsi="Arial" w:cs="Arial"/>
          <w:szCs w:val="24"/>
        </w:rPr>
      </w:pPr>
      <w:r w:rsidRPr="005B2FD3">
        <w:rPr>
          <w:rFonts w:ascii="Arial" w:hAnsi="Arial" w:cs="Arial"/>
          <w:szCs w:val="24"/>
        </w:rPr>
        <w:br w:type="page"/>
      </w:r>
    </w:p>
    <w:p w14:paraId="316092D9" w14:textId="59C67854" w:rsidR="00BF1E86" w:rsidRPr="005B2FD3" w:rsidRDefault="00F135E9" w:rsidP="00563B91">
      <w:pPr>
        <w:pStyle w:val="Heading3"/>
      </w:pPr>
      <w:r>
        <w:lastRenderedPageBreak/>
        <w:t xml:space="preserve"> </w:t>
      </w:r>
      <w:bookmarkStart w:id="44" w:name="_Toc74205463"/>
      <w:r w:rsidR="00BF1E86">
        <w:t>Produktni k</w:t>
      </w:r>
      <w:r w:rsidR="00BF1E86" w:rsidRPr="005B2FD3">
        <w:t>oncept</w:t>
      </w:r>
      <w:r w:rsidR="00D94105">
        <w:t xml:space="preserve"> Škofjeloškega</w:t>
      </w:r>
      <w:bookmarkEnd w:id="44"/>
    </w:p>
    <w:p w14:paraId="7FB22F3A" w14:textId="77777777" w:rsidR="00BF1E86" w:rsidRDefault="00BF1E86">
      <w:pPr>
        <w:rPr>
          <w:rFonts w:ascii="Arial" w:hAnsi="Arial" w:cs="Arial"/>
          <w:i/>
          <w:szCs w:val="24"/>
        </w:rPr>
      </w:pPr>
    </w:p>
    <w:p w14:paraId="00AE154D" w14:textId="2E03A7C6" w:rsidR="00D513D4" w:rsidRDefault="00D513D4" w:rsidP="00432404">
      <w:pPr>
        <w:jc w:val="both"/>
        <w:rPr>
          <w:rFonts w:ascii="Arial" w:hAnsi="Arial" w:cs="Arial"/>
          <w:szCs w:val="24"/>
        </w:rPr>
      </w:pPr>
      <w:r w:rsidRPr="004125DE">
        <w:rPr>
          <w:rFonts w:ascii="Arial" w:hAnsi="Arial" w:cs="Arial"/>
          <w:b/>
          <w:szCs w:val="24"/>
        </w:rPr>
        <w:t xml:space="preserve">V okviru pričujoče strategije in novega strateškega </w:t>
      </w:r>
      <w:r w:rsidR="009B2143" w:rsidRPr="004125DE">
        <w:rPr>
          <w:rFonts w:ascii="Arial" w:hAnsi="Arial" w:cs="Arial"/>
          <w:b/>
          <w:szCs w:val="24"/>
        </w:rPr>
        <w:t>obdobja</w:t>
      </w:r>
      <w:r w:rsidRPr="004125DE">
        <w:rPr>
          <w:rFonts w:ascii="Arial" w:hAnsi="Arial" w:cs="Arial"/>
          <w:b/>
          <w:szCs w:val="24"/>
        </w:rPr>
        <w:t xml:space="preserve"> dajemo p</w:t>
      </w:r>
      <w:r w:rsidR="006E165D" w:rsidRPr="004125DE">
        <w:rPr>
          <w:rFonts w:ascii="Arial" w:hAnsi="Arial" w:cs="Arial"/>
          <w:b/>
          <w:szCs w:val="24"/>
        </w:rPr>
        <w:t xml:space="preserve">roduktnemu </w:t>
      </w:r>
      <w:r w:rsidRPr="004125DE">
        <w:rPr>
          <w:rFonts w:ascii="Arial" w:hAnsi="Arial" w:cs="Arial"/>
          <w:b/>
          <w:szCs w:val="24"/>
        </w:rPr>
        <w:t xml:space="preserve">razvoju </w:t>
      </w:r>
      <w:r w:rsidR="004125DE">
        <w:rPr>
          <w:rFonts w:ascii="Arial" w:hAnsi="Arial" w:cs="Arial"/>
          <w:b/>
          <w:szCs w:val="24"/>
        </w:rPr>
        <w:t xml:space="preserve"> izredno</w:t>
      </w:r>
      <w:r w:rsidR="006E165D" w:rsidRPr="004125DE">
        <w:rPr>
          <w:rFonts w:ascii="Arial" w:hAnsi="Arial" w:cs="Arial"/>
          <w:b/>
          <w:szCs w:val="24"/>
        </w:rPr>
        <w:t xml:space="preserve"> velik poudarek</w:t>
      </w:r>
      <w:r w:rsidRPr="004125DE">
        <w:rPr>
          <w:rFonts w:ascii="Arial" w:hAnsi="Arial" w:cs="Arial"/>
          <w:b/>
          <w:szCs w:val="24"/>
        </w:rPr>
        <w:t>.</w:t>
      </w:r>
      <w:r>
        <w:rPr>
          <w:rFonts w:ascii="Arial" w:hAnsi="Arial" w:cs="Arial"/>
          <w:szCs w:val="24"/>
        </w:rPr>
        <w:t xml:space="preserve"> V </w:t>
      </w:r>
      <w:r w:rsidR="006E165D">
        <w:rPr>
          <w:rFonts w:ascii="Arial" w:hAnsi="Arial" w:cs="Arial"/>
          <w:szCs w:val="24"/>
        </w:rPr>
        <w:t>akcijskem načrtu</w:t>
      </w:r>
      <w:r>
        <w:rPr>
          <w:rFonts w:ascii="Arial" w:hAnsi="Arial" w:cs="Arial"/>
          <w:szCs w:val="24"/>
        </w:rPr>
        <w:t xml:space="preserve"> smo opredelili več</w:t>
      </w:r>
      <w:r w:rsidR="006E165D">
        <w:rPr>
          <w:rFonts w:ascii="Arial" w:hAnsi="Arial" w:cs="Arial"/>
          <w:szCs w:val="24"/>
        </w:rPr>
        <w:t xml:space="preserve"> </w:t>
      </w:r>
      <w:r w:rsidR="00412C95">
        <w:rPr>
          <w:rFonts w:ascii="Arial" w:hAnsi="Arial" w:cs="Arial"/>
          <w:szCs w:val="24"/>
        </w:rPr>
        <w:t>konkretni</w:t>
      </w:r>
      <w:r>
        <w:rPr>
          <w:rFonts w:ascii="Arial" w:hAnsi="Arial" w:cs="Arial"/>
          <w:szCs w:val="24"/>
        </w:rPr>
        <w:t>h</w:t>
      </w:r>
      <w:r w:rsidR="006E165D">
        <w:rPr>
          <w:rFonts w:ascii="Arial" w:hAnsi="Arial" w:cs="Arial"/>
          <w:szCs w:val="24"/>
        </w:rPr>
        <w:t xml:space="preserve"> projekt</w:t>
      </w:r>
      <w:r>
        <w:rPr>
          <w:rFonts w:ascii="Arial" w:hAnsi="Arial" w:cs="Arial"/>
          <w:szCs w:val="24"/>
        </w:rPr>
        <w:t>ov</w:t>
      </w:r>
      <w:r w:rsidR="006E165D">
        <w:rPr>
          <w:rFonts w:ascii="Arial" w:hAnsi="Arial" w:cs="Arial"/>
          <w:szCs w:val="24"/>
        </w:rPr>
        <w:t xml:space="preserve"> za </w:t>
      </w:r>
      <w:r w:rsidR="00F135E9">
        <w:rPr>
          <w:rFonts w:ascii="Arial" w:hAnsi="Arial" w:cs="Arial"/>
          <w:szCs w:val="24"/>
        </w:rPr>
        <w:t>programsko</w:t>
      </w:r>
      <w:r w:rsidR="00330A83">
        <w:rPr>
          <w:rFonts w:ascii="Arial" w:hAnsi="Arial" w:cs="Arial"/>
          <w:szCs w:val="24"/>
        </w:rPr>
        <w:t>, trženjsko, digitalno</w:t>
      </w:r>
      <w:r w:rsidR="00F135E9">
        <w:rPr>
          <w:rFonts w:ascii="Arial" w:hAnsi="Arial" w:cs="Arial"/>
          <w:szCs w:val="24"/>
        </w:rPr>
        <w:t xml:space="preserve"> in/ozirom</w:t>
      </w:r>
      <w:r w:rsidR="00330A83">
        <w:rPr>
          <w:rFonts w:ascii="Arial" w:hAnsi="Arial" w:cs="Arial"/>
          <w:szCs w:val="24"/>
        </w:rPr>
        <w:t>a</w:t>
      </w:r>
      <w:r w:rsidR="00F135E9">
        <w:rPr>
          <w:rFonts w:ascii="Arial" w:hAnsi="Arial" w:cs="Arial"/>
          <w:szCs w:val="24"/>
        </w:rPr>
        <w:t xml:space="preserve"> </w:t>
      </w:r>
      <w:r w:rsidR="00412C95">
        <w:rPr>
          <w:rFonts w:ascii="Arial" w:hAnsi="Arial" w:cs="Arial"/>
          <w:szCs w:val="24"/>
        </w:rPr>
        <w:t>infrastrukturno</w:t>
      </w:r>
      <w:r w:rsidR="00F135E9">
        <w:rPr>
          <w:rFonts w:ascii="Arial" w:hAnsi="Arial" w:cs="Arial"/>
          <w:szCs w:val="24"/>
        </w:rPr>
        <w:t xml:space="preserve"> nadgradnjo ključnih </w:t>
      </w:r>
      <w:r>
        <w:rPr>
          <w:rFonts w:ascii="Arial" w:hAnsi="Arial" w:cs="Arial"/>
          <w:szCs w:val="24"/>
        </w:rPr>
        <w:t>skupnih (povezovalnih) p</w:t>
      </w:r>
      <w:r w:rsidR="00330A83">
        <w:rPr>
          <w:rFonts w:ascii="Arial" w:hAnsi="Arial" w:cs="Arial"/>
          <w:szCs w:val="24"/>
        </w:rPr>
        <w:t>r</w:t>
      </w:r>
      <w:r w:rsidR="00F135E9">
        <w:rPr>
          <w:rFonts w:ascii="Arial" w:hAnsi="Arial" w:cs="Arial"/>
          <w:szCs w:val="24"/>
        </w:rPr>
        <w:t xml:space="preserve">oduktov. </w:t>
      </w:r>
      <w:r w:rsidR="00061672">
        <w:rPr>
          <w:rFonts w:ascii="Arial" w:hAnsi="Arial" w:cs="Arial"/>
          <w:szCs w:val="24"/>
        </w:rPr>
        <w:t>Več skupnih produktov, ki povežejo zdaj razdrobljeno ponudbo v obliki povezovalnega produkta (kot je skupna pohodniška in kolesarska pot, krovni povezovalni produkt kulture, Sora kot kopalna reka</w:t>
      </w:r>
      <w:r w:rsidR="008731B1">
        <w:rPr>
          <w:rFonts w:ascii="Arial" w:hAnsi="Arial" w:cs="Arial"/>
          <w:szCs w:val="24"/>
        </w:rPr>
        <w:t>, ribolov, zima – skupna smučarska karta za 4 smučišča</w:t>
      </w:r>
      <w:r w:rsidR="00061672">
        <w:rPr>
          <w:rFonts w:ascii="Arial" w:hAnsi="Arial" w:cs="Arial"/>
          <w:szCs w:val="24"/>
        </w:rPr>
        <w:t xml:space="preserve"> idr.) je opredeljenih med t.i. strateškimi projekti.</w:t>
      </w:r>
    </w:p>
    <w:p w14:paraId="0AB024D1" w14:textId="3AE1BA1F" w:rsidR="00D513D4" w:rsidRPr="00D513D4" w:rsidRDefault="00330A83" w:rsidP="00D513D4">
      <w:pPr>
        <w:pBdr>
          <w:top w:val="single" w:sz="2" w:space="1" w:color="A8BD5D"/>
          <w:left w:val="single" w:sz="2" w:space="4" w:color="A8BD5D"/>
          <w:bottom w:val="single" w:sz="2" w:space="1" w:color="A8BD5D"/>
          <w:right w:val="single" w:sz="2" w:space="4" w:color="A8BD5D"/>
        </w:pBdr>
        <w:jc w:val="both"/>
        <w:rPr>
          <w:rFonts w:ascii="Arial" w:hAnsi="Arial" w:cs="Arial"/>
          <w:b/>
          <w:szCs w:val="24"/>
        </w:rPr>
      </w:pPr>
      <w:r w:rsidRPr="00D513D4">
        <w:rPr>
          <w:rFonts w:ascii="Arial" w:hAnsi="Arial" w:cs="Arial"/>
          <w:b/>
          <w:szCs w:val="24"/>
        </w:rPr>
        <w:t xml:space="preserve">Razvojno produktno delo </w:t>
      </w:r>
      <w:r w:rsidR="00412C95" w:rsidRPr="00D513D4">
        <w:rPr>
          <w:rFonts w:ascii="Arial" w:hAnsi="Arial" w:cs="Arial"/>
          <w:b/>
          <w:szCs w:val="24"/>
        </w:rPr>
        <w:t>opredeljujemo</w:t>
      </w:r>
      <w:r w:rsidRPr="00D513D4">
        <w:rPr>
          <w:rFonts w:ascii="Arial" w:hAnsi="Arial" w:cs="Arial"/>
          <w:b/>
          <w:szCs w:val="24"/>
        </w:rPr>
        <w:t xml:space="preserve"> kot eno temeljnih p</w:t>
      </w:r>
      <w:r w:rsidR="00412C95" w:rsidRPr="00D513D4">
        <w:rPr>
          <w:rFonts w:ascii="Arial" w:hAnsi="Arial" w:cs="Arial"/>
          <w:b/>
          <w:szCs w:val="24"/>
        </w:rPr>
        <w:t xml:space="preserve">odročij </w:t>
      </w:r>
      <w:r w:rsidRPr="00D513D4">
        <w:rPr>
          <w:rFonts w:ascii="Arial" w:hAnsi="Arial" w:cs="Arial"/>
          <w:b/>
          <w:szCs w:val="24"/>
        </w:rPr>
        <w:t>delovanja v prihodnjem obdobju</w:t>
      </w:r>
      <w:r w:rsidR="00D513D4" w:rsidRPr="00D513D4">
        <w:rPr>
          <w:rFonts w:ascii="Arial" w:hAnsi="Arial" w:cs="Arial"/>
          <w:b/>
          <w:szCs w:val="24"/>
        </w:rPr>
        <w:t xml:space="preserve">, kar je v skladu s pričakovano usmeritvijo slovenskega turizma v prihodnjem strateškem obdobju: </w:t>
      </w:r>
    </w:p>
    <w:p w14:paraId="3CBBACCB" w14:textId="6C571EB1" w:rsidR="00D513D4" w:rsidRPr="00FB7E96" w:rsidRDefault="00D513D4" w:rsidP="00D513D4">
      <w:pPr>
        <w:pBdr>
          <w:top w:val="single" w:sz="2" w:space="1" w:color="A8BD5D"/>
          <w:left w:val="single" w:sz="2" w:space="4" w:color="A8BD5D"/>
          <w:bottom w:val="single" w:sz="2" w:space="1" w:color="A8BD5D"/>
          <w:right w:val="single" w:sz="2" w:space="4" w:color="A8BD5D"/>
        </w:pBdr>
        <w:jc w:val="both"/>
        <w:rPr>
          <w:rFonts w:ascii="Arial" w:hAnsi="Arial" w:cs="Arial"/>
          <w:i/>
          <w:sz w:val="20"/>
          <w:szCs w:val="24"/>
        </w:rPr>
      </w:pPr>
      <w:r w:rsidRPr="00FB7E96">
        <w:rPr>
          <w:rFonts w:ascii="Arial" w:hAnsi="Arial" w:cs="Arial"/>
          <w:i/>
          <w:sz w:val="20"/>
          <w:szCs w:val="24"/>
        </w:rPr>
        <w:t xml:space="preserve">Oblikovanje predloga </w:t>
      </w:r>
      <w:r w:rsidR="00FB7E96">
        <w:rPr>
          <w:rFonts w:ascii="Arial" w:hAnsi="Arial" w:cs="Arial"/>
          <w:i/>
          <w:sz w:val="20"/>
          <w:szCs w:val="24"/>
        </w:rPr>
        <w:t xml:space="preserve">nove </w:t>
      </w:r>
      <w:r w:rsidRPr="00FB7E96">
        <w:rPr>
          <w:rFonts w:ascii="Arial" w:hAnsi="Arial" w:cs="Arial"/>
          <w:i/>
          <w:sz w:val="20"/>
          <w:szCs w:val="24"/>
        </w:rPr>
        <w:t xml:space="preserve">strategije </w:t>
      </w:r>
      <w:r w:rsidR="00FB7E96">
        <w:rPr>
          <w:rFonts w:ascii="Arial" w:hAnsi="Arial" w:cs="Arial"/>
          <w:i/>
          <w:sz w:val="20"/>
          <w:szCs w:val="24"/>
        </w:rPr>
        <w:t xml:space="preserve">slovenskega turizma </w:t>
      </w:r>
      <w:r w:rsidRPr="00FB7E96">
        <w:rPr>
          <w:rFonts w:ascii="Arial" w:hAnsi="Arial" w:cs="Arial"/>
          <w:i/>
          <w:sz w:val="20"/>
          <w:szCs w:val="24"/>
        </w:rPr>
        <w:t xml:space="preserve">za obdobje 2022-2028 bo usmerjeno v reševanje identificiranih izzivov </w:t>
      </w:r>
      <w:r w:rsidRPr="00FB7E96">
        <w:rPr>
          <w:rFonts w:ascii="Arial" w:hAnsi="Arial" w:cs="Arial"/>
          <w:b/>
          <w:i/>
          <w:sz w:val="20"/>
          <w:szCs w:val="24"/>
        </w:rPr>
        <w:t>z osredotočenjem na razvoj ponudbene strani slovenskega turizma</w:t>
      </w:r>
      <w:r w:rsidRPr="00FB7E96">
        <w:rPr>
          <w:rFonts w:ascii="Arial" w:hAnsi="Arial" w:cs="Arial"/>
          <w:i/>
          <w:sz w:val="20"/>
          <w:szCs w:val="24"/>
        </w:rPr>
        <w:t xml:space="preserve"> s povečanjem kakovosti, izboljšanjem cenovne pozicije, uskladitvijo s principi in standardi trajnosti na vseh ravneh zasebne in javne ponudbe destinacij, razvojem človeških virov in povečanjem učinkovitosti in produktivnosti z digitalizacijo.</w:t>
      </w:r>
    </w:p>
    <w:p w14:paraId="1F3769FD" w14:textId="3566FA5F" w:rsidR="008731B1" w:rsidRDefault="00D513D4" w:rsidP="00432404">
      <w:pPr>
        <w:jc w:val="both"/>
        <w:rPr>
          <w:rFonts w:ascii="Arial" w:hAnsi="Arial" w:cs="Arial"/>
          <w:sz w:val="20"/>
          <w:szCs w:val="24"/>
        </w:rPr>
      </w:pPr>
      <w:r w:rsidRPr="00551F15">
        <w:rPr>
          <w:rFonts w:ascii="Arial" w:hAnsi="Arial" w:cs="Arial"/>
          <w:sz w:val="20"/>
          <w:szCs w:val="24"/>
        </w:rPr>
        <w:t>Slovenski turizem je v preteklih letih nadpovprečno rastel prav v segmentu produkta počitnice v gorah in/oziroma outdoor ponudbe (aktivnosti v naravi). Napoveduje se, da bo ta produkt najhitreje prebrodil zastoje zaradi Covid-19 in bo v prihodnje pomemben za krepitev odpornosti</w:t>
      </w:r>
      <w:r w:rsidR="004125DE" w:rsidRPr="00551F15">
        <w:rPr>
          <w:rFonts w:ascii="Arial" w:hAnsi="Arial" w:cs="Arial"/>
          <w:sz w:val="20"/>
          <w:szCs w:val="24"/>
        </w:rPr>
        <w:t xml:space="preserve"> turizma</w:t>
      </w:r>
      <w:r w:rsidRPr="00551F15">
        <w:rPr>
          <w:rFonts w:ascii="Arial" w:hAnsi="Arial" w:cs="Arial"/>
          <w:sz w:val="20"/>
          <w:szCs w:val="24"/>
        </w:rPr>
        <w:t>. Vendar pa je ureditev lastniških razmerij, upravljanja in vzdrževanja mreže pohodniških, planinskih in gorsko-kolesarskih poti in nadgradnja pohodniške ter še posebej kolesarske infrastrukture predpogoj za nadaljnjo promocijo outdoor produktov.</w:t>
      </w:r>
      <w:r w:rsidR="000D06BA" w:rsidRPr="00551F15">
        <w:rPr>
          <w:rFonts w:ascii="Arial" w:hAnsi="Arial" w:cs="Arial"/>
          <w:sz w:val="20"/>
          <w:szCs w:val="24"/>
        </w:rPr>
        <w:t xml:space="preserve"> Tukaj nas čaka veliko dela, a nova </w:t>
      </w:r>
      <w:r w:rsidR="008731B1">
        <w:rPr>
          <w:rFonts w:ascii="Arial" w:hAnsi="Arial" w:cs="Arial"/>
          <w:sz w:val="20"/>
          <w:szCs w:val="24"/>
        </w:rPr>
        <w:t xml:space="preserve">krovna </w:t>
      </w:r>
      <w:r w:rsidR="000D06BA" w:rsidRPr="00551F15">
        <w:rPr>
          <w:rFonts w:ascii="Arial" w:hAnsi="Arial" w:cs="Arial"/>
          <w:sz w:val="20"/>
          <w:szCs w:val="24"/>
        </w:rPr>
        <w:t xml:space="preserve">strategija bi </w:t>
      </w:r>
      <w:r w:rsidR="004125DE" w:rsidRPr="00551F15">
        <w:rPr>
          <w:rFonts w:ascii="Arial" w:hAnsi="Arial" w:cs="Arial"/>
          <w:sz w:val="20"/>
          <w:szCs w:val="24"/>
        </w:rPr>
        <w:t xml:space="preserve">naj </w:t>
      </w:r>
      <w:r w:rsidR="000D06BA" w:rsidRPr="00551F15">
        <w:rPr>
          <w:rFonts w:ascii="Arial" w:hAnsi="Arial" w:cs="Arial"/>
          <w:sz w:val="20"/>
          <w:szCs w:val="24"/>
        </w:rPr>
        <w:t>skozi okrepljene in medsektorsko koordinirane aktivnosti naredila premik na tem po</w:t>
      </w:r>
      <w:r w:rsidR="004125DE" w:rsidRPr="00551F15">
        <w:rPr>
          <w:rFonts w:ascii="Arial" w:hAnsi="Arial" w:cs="Arial"/>
          <w:sz w:val="20"/>
          <w:szCs w:val="24"/>
        </w:rPr>
        <w:t>d</w:t>
      </w:r>
      <w:r w:rsidR="000D06BA" w:rsidRPr="00551F15">
        <w:rPr>
          <w:rFonts w:ascii="Arial" w:hAnsi="Arial" w:cs="Arial"/>
          <w:sz w:val="20"/>
          <w:szCs w:val="24"/>
        </w:rPr>
        <w:t>ročju, saj gre za najbolj kompleksno, lastniško-upravljavsko in zakonodajno zahtevno dejavnost</w:t>
      </w:r>
      <w:r w:rsidR="004125DE" w:rsidRPr="00551F15">
        <w:rPr>
          <w:rFonts w:ascii="Arial" w:hAnsi="Arial" w:cs="Arial"/>
          <w:sz w:val="20"/>
          <w:szCs w:val="24"/>
        </w:rPr>
        <w:t>, ki je velik izziv za večino slovenskih destinacij</w:t>
      </w:r>
      <w:r w:rsidR="000D06BA" w:rsidRPr="00551F15">
        <w:rPr>
          <w:rFonts w:ascii="Arial" w:hAnsi="Arial" w:cs="Arial"/>
          <w:sz w:val="20"/>
          <w:szCs w:val="24"/>
        </w:rPr>
        <w:t>.</w:t>
      </w:r>
      <w:r w:rsidR="004125DE" w:rsidRPr="00551F15">
        <w:rPr>
          <w:rFonts w:ascii="Arial" w:hAnsi="Arial" w:cs="Arial"/>
          <w:sz w:val="20"/>
          <w:szCs w:val="24"/>
        </w:rPr>
        <w:t xml:space="preserve"> </w:t>
      </w:r>
    </w:p>
    <w:p w14:paraId="0A300AFF" w14:textId="7D0D4D59" w:rsidR="00FB7E96" w:rsidRPr="00551F15" w:rsidRDefault="004125DE" w:rsidP="00432404">
      <w:pPr>
        <w:jc w:val="both"/>
        <w:rPr>
          <w:sz w:val="20"/>
        </w:rPr>
      </w:pPr>
      <w:r w:rsidRPr="00551F15">
        <w:rPr>
          <w:rFonts w:ascii="Arial" w:hAnsi="Arial" w:cs="Arial"/>
          <w:sz w:val="20"/>
          <w:szCs w:val="24"/>
        </w:rPr>
        <w:t>Drugo produktno področje, ki je izrednega pomena za Škofjeloško, in ki je v preteklem letu beležilo zgolj majhne premike, je kultura</w:t>
      </w:r>
      <w:r w:rsidR="008731B1">
        <w:rPr>
          <w:rFonts w:ascii="Arial" w:hAnsi="Arial" w:cs="Arial"/>
          <w:sz w:val="20"/>
          <w:szCs w:val="24"/>
        </w:rPr>
        <w:t xml:space="preserve"> – njena večja valorizacija skozi turizem</w:t>
      </w:r>
      <w:r w:rsidRPr="00551F15">
        <w:rPr>
          <w:rFonts w:ascii="Arial" w:hAnsi="Arial" w:cs="Arial"/>
          <w:sz w:val="20"/>
          <w:szCs w:val="24"/>
        </w:rPr>
        <w:t>.</w:t>
      </w:r>
      <w:r w:rsidR="00FB7E96" w:rsidRPr="00551F15">
        <w:rPr>
          <w:sz w:val="20"/>
        </w:rPr>
        <w:t xml:space="preserve"> </w:t>
      </w:r>
    </w:p>
    <w:p w14:paraId="3832D6BE" w14:textId="14D9FF9E" w:rsidR="004125DE" w:rsidRPr="00FB7E96" w:rsidRDefault="00FB7E96" w:rsidP="00432404">
      <w:pPr>
        <w:jc w:val="both"/>
        <w:rPr>
          <w:rFonts w:ascii="Arial" w:hAnsi="Arial" w:cs="Arial"/>
          <w:sz w:val="20"/>
          <w:szCs w:val="24"/>
        </w:rPr>
      </w:pPr>
      <w:r w:rsidRPr="00FB7E96">
        <w:rPr>
          <w:rFonts w:ascii="Arial" w:hAnsi="Arial" w:cs="Arial"/>
          <w:i/>
          <w:sz w:val="20"/>
        </w:rPr>
        <w:t xml:space="preserve">V </w:t>
      </w:r>
      <w:r w:rsidRPr="00FB7E96">
        <w:rPr>
          <w:rFonts w:ascii="Arial" w:hAnsi="Arial" w:cs="Arial"/>
          <w:i/>
          <w:iCs/>
          <w:sz w:val="20"/>
        </w:rPr>
        <w:t>okviru RRF</w:t>
      </w:r>
      <w:r w:rsidRPr="00FB7E96">
        <w:rPr>
          <w:rFonts w:ascii="Arial" w:hAnsi="Arial" w:cs="Arial"/>
          <w:i/>
          <w:iCs/>
          <w:sz w:val="20"/>
          <w:vertAlign w:val="superscript"/>
        </w:rPr>
        <w:footnoteReference w:id="6"/>
      </w:r>
      <w:r w:rsidRPr="00FB7E96">
        <w:rPr>
          <w:rFonts w:ascii="Arial" w:hAnsi="Arial" w:cs="Arial"/>
          <w:i/>
          <w:iCs/>
          <w:sz w:val="20"/>
        </w:rPr>
        <w:t xml:space="preserve"> mehanizma se načrtujejo določena sredstva tudi za i</w:t>
      </w:r>
      <w:r w:rsidRPr="00FB7E96">
        <w:rPr>
          <w:rFonts w:ascii="Arial" w:hAnsi="Arial" w:cs="Arial"/>
          <w:bCs/>
          <w:i/>
          <w:iCs/>
          <w:sz w:val="20"/>
        </w:rPr>
        <w:t xml:space="preserve">nvesticije v infrastrukturo na področju kulture in kulturne dediščine – obnova in ohranjanje kulturnih spomenikov ter obnova javno kulturne infrastrukture (47 mio EUR, nepovratno), s katerimi bo </w:t>
      </w:r>
      <w:r w:rsidRPr="00FB7E96">
        <w:rPr>
          <w:rFonts w:ascii="Arial" w:hAnsi="Arial" w:cs="Arial"/>
          <w:b/>
          <w:i/>
          <w:iCs/>
          <w:sz w:val="20"/>
        </w:rPr>
        <w:t>Slovenija poskušala spodbuditi razvojni preboj turizma in posledično gospodarsko rast prek trajnostnih naložb v kulturne spomenike in javno kulturno infrastrukturo z velikim multiplikativnim učinkom.</w:t>
      </w:r>
    </w:p>
    <w:p w14:paraId="7D3BE6EA" w14:textId="4FFD0D62" w:rsidR="00C2201B" w:rsidRPr="001E42DF" w:rsidRDefault="00FB7E96" w:rsidP="00432404">
      <w:pPr>
        <w:jc w:val="both"/>
        <w:rPr>
          <w:rFonts w:ascii="Arial" w:hAnsi="Arial" w:cs="Arial"/>
          <w:b/>
          <w:bCs/>
          <w:szCs w:val="24"/>
        </w:rPr>
      </w:pPr>
      <w:r w:rsidRPr="001E42DF">
        <w:rPr>
          <w:rFonts w:ascii="Arial" w:hAnsi="Arial" w:cs="Arial"/>
          <w:b/>
          <w:bCs/>
          <w:szCs w:val="24"/>
        </w:rPr>
        <w:t>Na produktnem po</w:t>
      </w:r>
      <w:r w:rsidR="00551F15" w:rsidRPr="001E42DF">
        <w:rPr>
          <w:rFonts w:ascii="Arial" w:hAnsi="Arial" w:cs="Arial"/>
          <w:b/>
          <w:bCs/>
          <w:szCs w:val="24"/>
        </w:rPr>
        <w:t>d</w:t>
      </w:r>
      <w:r w:rsidRPr="001E42DF">
        <w:rPr>
          <w:rFonts w:ascii="Arial" w:hAnsi="Arial" w:cs="Arial"/>
          <w:b/>
          <w:bCs/>
          <w:szCs w:val="24"/>
        </w:rPr>
        <w:t xml:space="preserve">ročju je na Škofjeloškem v preteklih nekaj letih prišlo do </w:t>
      </w:r>
      <w:r w:rsidR="00C2201B" w:rsidRPr="001E42DF">
        <w:rPr>
          <w:rFonts w:ascii="Arial" w:hAnsi="Arial" w:cs="Arial"/>
          <w:b/>
          <w:bCs/>
          <w:szCs w:val="24"/>
        </w:rPr>
        <w:t xml:space="preserve">nekaj </w:t>
      </w:r>
      <w:r w:rsidR="008731B1" w:rsidRPr="001E42DF">
        <w:rPr>
          <w:rFonts w:ascii="Arial" w:hAnsi="Arial" w:cs="Arial"/>
          <w:b/>
          <w:bCs/>
          <w:szCs w:val="24"/>
        </w:rPr>
        <w:t xml:space="preserve">opaznih </w:t>
      </w:r>
      <w:r w:rsidRPr="001E42DF">
        <w:rPr>
          <w:rFonts w:ascii="Arial" w:hAnsi="Arial" w:cs="Arial"/>
          <w:b/>
          <w:bCs/>
          <w:szCs w:val="24"/>
        </w:rPr>
        <w:t>premik</w:t>
      </w:r>
      <w:r w:rsidR="00C2201B" w:rsidRPr="001E42DF">
        <w:rPr>
          <w:rFonts w:ascii="Arial" w:hAnsi="Arial" w:cs="Arial"/>
          <w:b/>
          <w:bCs/>
          <w:szCs w:val="24"/>
        </w:rPr>
        <w:t>ov:</w:t>
      </w:r>
    </w:p>
    <w:p w14:paraId="465C5B8D" w14:textId="4A9FDA7D" w:rsidR="00C2201B" w:rsidRPr="00C2201B" w:rsidRDefault="00C2201B" w:rsidP="00627A2E">
      <w:pPr>
        <w:pStyle w:val="ListParagraph"/>
        <w:numPr>
          <w:ilvl w:val="0"/>
          <w:numId w:val="47"/>
        </w:numPr>
        <w:jc w:val="both"/>
        <w:rPr>
          <w:rFonts w:ascii="Arial" w:hAnsi="Arial" w:cs="Arial"/>
          <w:szCs w:val="24"/>
        </w:rPr>
      </w:pPr>
      <w:bookmarkStart w:id="45" w:name="_Hlk73526927"/>
      <w:r w:rsidRPr="00C2201B">
        <w:rPr>
          <w:rFonts w:ascii="Arial" w:hAnsi="Arial" w:cs="Arial"/>
          <w:szCs w:val="24"/>
        </w:rPr>
        <w:t xml:space="preserve">Produkt kulture oziroma dediščine je s vpisom Škofjeloškega pasijona </w:t>
      </w:r>
      <w:r>
        <w:rPr>
          <w:rFonts w:ascii="Arial" w:hAnsi="Arial" w:cs="Arial"/>
          <w:szCs w:val="24"/>
        </w:rPr>
        <w:t xml:space="preserve">v letu 2016 </w:t>
      </w:r>
      <w:r w:rsidRPr="00C2201B">
        <w:rPr>
          <w:rFonts w:ascii="Arial" w:hAnsi="Arial" w:cs="Arial"/>
          <w:szCs w:val="24"/>
        </w:rPr>
        <w:t xml:space="preserve">na seznam </w:t>
      </w:r>
      <w:r w:rsidRPr="00061672">
        <w:rPr>
          <w:rFonts w:ascii="Arial" w:hAnsi="Arial" w:cs="Arial"/>
          <w:b/>
          <w:szCs w:val="24"/>
        </w:rPr>
        <w:t>UNESCO dediščine</w:t>
      </w:r>
      <w:r w:rsidRPr="00C2201B">
        <w:rPr>
          <w:rFonts w:ascii="Arial" w:hAnsi="Arial" w:cs="Arial"/>
          <w:szCs w:val="24"/>
        </w:rPr>
        <w:t xml:space="preserve"> pridobil izredno priznanje in vidnost (vendar pa je potrebno to dediščino bolje valorizirati, tako na Škofjeloškem kot v Sloveniji)</w:t>
      </w:r>
      <w:r>
        <w:rPr>
          <w:rFonts w:ascii="Arial" w:hAnsi="Arial" w:cs="Arial"/>
          <w:szCs w:val="24"/>
        </w:rPr>
        <w:t xml:space="preserve">, ob tem pa je Vlada </w:t>
      </w:r>
      <w:r w:rsidRPr="00C2201B">
        <w:rPr>
          <w:rFonts w:ascii="Arial" w:hAnsi="Arial" w:cs="Arial"/>
          <w:szCs w:val="24"/>
        </w:rPr>
        <w:t xml:space="preserve">Republike Slovenije v letu 2017 razglasila </w:t>
      </w:r>
      <w:r w:rsidR="001144BE">
        <w:rPr>
          <w:rFonts w:ascii="Arial" w:hAnsi="Arial" w:cs="Arial"/>
          <w:szCs w:val="24"/>
        </w:rPr>
        <w:t>a</w:t>
      </w:r>
      <w:r w:rsidR="001144BE" w:rsidRPr="001144BE">
        <w:rPr>
          <w:rFonts w:ascii="Arial" w:hAnsi="Arial" w:cs="Arial"/>
          <w:szCs w:val="24"/>
        </w:rPr>
        <w:t>mbient Visoške in Debeljakove domačije na Visokem pri Poljanah</w:t>
      </w:r>
      <w:r w:rsidR="001144BE">
        <w:rPr>
          <w:rFonts w:ascii="Arial" w:hAnsi="Arial" w:cs="Arial"/>
          <w:szCs w:val="24"/>
        </w:rPr>
        <w:t xml:space="preserve"> </w:t>
      </w:r>
      <w:r w:rsidRPr="00C2201B">
        <w:rPr>
          <w:rFonts w:ascii="Arial" w:hAnsi="Arial" w:cs="Arial"/>
          <w:szCs w:val="24"/>
        </w:rPr>
        <w:t xml:space="preserve">za kulturni </w:t>
      </w:r>
      <w:r w:rsidRPr="00061672">
        <w:rPr>
          <w:rFonts w:ascii="Arial" w:hAnsi="Arial" w:cs="Arial"/>
          <w:b/>
          <w:szCs w:val="24"/>
        </w:rPr>
        <w:t>spomenik državnega pomena</w:t>
      </w:r>
      <w:r w:rsidR="001144BE">
        <w:rPr>
          <w:rFonts w:ascii="Arial" w:hAnsi="Arial" w:cs="Arial"/>
          <w:szCs w:val="24"/>
        </w:rPr>
        <w:t xml:space="preserve"> (</w:t>
      </w:r>
      <w:r w:rsidR="00061672">
        <w:rPr>
          <w:rFonts w:ascii="Arial" w:hAnsi="Arial" w:cs="Arial"/>
          <w:szCs w:val="24"/>
        </w:rPr>
        <w:t>i</w:t>
      </w:r>
      <w:r w:rsidR="001144BE">
        <w:rPr>
          <w:rFonts w:ascii="Arial" w:hAnsi="Arial" w:cs="Arial"/>
          <w:szCs w:val="24"/>
        </w:rPr>
        <w:t>n v letu 2019 je bil pripravljen Načrt upravljanja)</w:t>
      </w:r>
      <w:r w:rsidR="002C3EE6">
        <w:rPr>
          <w:rFonts w:ascii="Arial" w:hAnsi="Arial" w:cs="Arial"/>
          <w:szCs w:val="24"/>
        </w:rPr>
        <w:t>. Nadalje, k</w:t>
      </w:r>
      <w:r w:rsidR="002C3EE6" w:rsidRPr="002C3EE6">
        <w:rPr>
          <w:rFonts w:ascii="Arial" w:hAnsi="Arial" w:cs="Arial"/>
          <w:szCs w:val="24"/>
        </w:rPr>
        <w:t xml:space="preserve">lekljanje čipk v Sloveniji </w:t>
      </w:r>
      <w:r w:rsidR="002C3EE6">
        <w:rPr>
          <w:rFonts w:ascii="Arial" w:hAnsi="Arial" w:cs="Arial"/>
          <w:szCs w:val="24"/>
        </w:rPr>
        <w:t xml:space="preserve">je bilo leta 2018 </w:t>
      </w:r>
      <w:r w:rsidR="002C3EE6" w:rsidRPr="002C3EE6">
        <w:rPr>
          <w:rFonts w:ascii="Arial" w:hAnsi="Arial" w:cs="Arial"/>
          <w:szCs w:val="24"/>
        </w:rPr>
        <w:t>vpisano na UNESCO Reprezentativni seznam nesnovne kulturne dediščine človeštva</w:t>
      </w:r>
      <w:r w:rsidR="002C3EE6">
        <w:rPr>
          <w:rFonts w:ascii="Arial" w:hAnsi="Arial" w:cs="Arial"/>
          <w:szCs w:val="24"/>
        </w:rPr>
        <w:t>;</w:t>
      </w:r>
    </w:p>
    <w:p w14:paraId="6D885467" w14:textId="1C1D128A" w:rsidR="00D513D4" w:rsidRPr="00C2201B" w:rsidRDefault="00C2201B" w:rsidP="00627A2E">
      <w:pPr>
        <w:pStyle w:val="ListParagraph"/>
        <w:numPr>
          <w:ilvl w:val="0"/>
          <w:numId w:val="47"/>
        </w:numPr>
        <w:jc w:val="both"/>
        <w:rPr>
          <w:rFonts w:ascii="Arial" w:hAnsi="Arial" w:cs="Arial"/>
          <w:szCs w:val="24"/>
        </w:rPr>
      </w:pPr>
      <w:r w:rsidRPr="00C2201B">
        <w:rPr>
          <w:rFonts w:ascii="Arial" w:hAnsi="Arial" w:cs="Arial"/>
          <w:szCs w:val="24"/>
        </w:rPr>
        <w:lastRenderedPageBreak/>
        <w:t xml:space="preserve">Destinacija se je </w:t>
      </w:r>
      <w:r w:rsidRPr="00061672">
        <w:rPr>
          <w:rFonts w:ascii="Arial" w:hAnsi="Arial" w:cs="Arial"/>
          <w:b/>
          <w:szCs w:val="24"/>
        </w:rPr>
        <w:t>vzpostavila tudi kot outdoor destinacija za aktivni oddih</w:t>
      </w:r>
      <w:r w:rsidRPr="00C2201B">
        <w:rPr>
          <w:rFonts w:ascii="Arial" w:hAnsi="Arial" w:cs="Arial"/>
          <w:szCs w:val="24"/>
        </w:rPr>
        <w:t xml:space="preserve"> (zima in poletje)</w:t>
      </w:r>
      <w:r w:rsidR="001144BE">
        <w:rPr>
          <w:rFonts w:ascii="Arial" w:hAnsi="Arial" w:cs="Arial"/>
          <w:szCs w:val="24"/>
        </w:rPr>
        <w:t>, ka</w:t>
      </w:r>
      <w:r w:rsidR="008731B1">
        <w:rPr>
          <w:rFonts w:ascii="Arial" w:hAnsi="Arial" w:cs="Arial"/>
          <w:szCs w:val="24"/>
        </w:rPr>
        <w:t>r</w:t>
      </w:r>
      <w:r w:rsidR="001144BE">
        <w:rPr>
          <w:rFonts w:ascii="Arial" w:hAnsi="Arial" w:cs="Arial"/>
          <w:szCs w:val="24"/>
        </w:rPr>
        <w:t xml:space="preserve"> je ob zasebnih investicijah npr. izredno močno okrepilo obisk </w:t>
      </w:r>
      <w:r w:rsidR="008731B1">
        <w:rPr>
          <w:rFonts w:ascii="Arial" w:hAnsi="Arial" w:cs="Arial"/>
          <w:szCs w:val="24"/>
        </w:rPr>
        <w:t xml:space="preserve">sploh </w:t>
      </w:r>
      <w:r w:rsidR="001144BE">
        <w:rPr>
          <w:rFonts w:ascii="Arial" w:hAnsi="Arial" w:cs="Arial"/>
          <w:szCs w:val="24"/>
        </w:rPr>
        <w:t>v Selški dolini;</w:t>
      </w:r>
    </w:p>
    <w:p w14:paraId="61A884D6" w14:textId="3FE86CBD" w:rsidR="00C2201B" w:rsidRPr="00C2201B" w:rsidRDefault="00C2201B" w:rsidP="00627A2E">
      <w:pPr>
        <w:pStyle w:val="ListParagraph"/>
        <w:numPr>
          <w:ilvl w:val="0"/>
          <w:numId w:val="47"/>
        </w:numPr>
        <w:jc w:val="both"/>
        <w:rPr>
          <w:rFonts w:ascii="Arial" w:hAnsi="Arial" w:cs="Arial"/>
          <w:szCs w:val="24"/>
        </w:rPr>
      </w:pPr>
      <w:r w:rsidRPr="00C2201B">
        <w:rPr>
          <w:rFonts w:ascii="Arial" w:hAnsi="Arial" w:cs="Arial"/>
          <w:szCs w:val="24"/>
        </w:rPr>
        <w:t xml:space="preserve">Ob tem so se na </w:t>
      </w:r>
      <w:r w:rsidRPr="00061672">
        <w:rPr>
          <w:rFonts w:ascii="Arial" w:hAnsi="Arial" w:cs="Arial"/>
          <w:b/>
          <w:szCs w:val="24"/>
        </w:rPr>
        <w:t xml:space="preserve">Sori začela vzpostavljati </w:t>
      </w:r>
      <w:r w:rsidR="00061672" w:rsidRPr="00061672">
        <w:rPr>
          <w:rFonts w:ascii="Arial" w:hAnsi="Arial" w:cs="Arial"/>
          <w:b/>
          <w:szCs w:val="24"/>
        </w:rPr>
        <w:t xml:space="preserve">naravna </w:t>
      </w:r>
      <w:r w:rsidRPr="00061672">
        <w:rPr>
          <w:rFonts w:ascii="Arial" w:hAnsi="Arial" w:cs="Arial"/>
          <w:b/>
          <w:szCs w:val="24"/>
        </w:rPr>
        <w:t>kopališča</w:t>
      </w:r>
      <w:r w:rsidRPr="00C2201B">
        <w:rPr>
          <w:rFonts w:ascii="Arial" w:hAnsi="Arial" w:cs="Arial"/>
          <w:szCs w:val="24"/>
        </w:rPr>
        <w:t xml:space="preserve"> – ta produkt/ponudbo p</w:t>
      </w:r>
      <w:r w:rsidR="00061672">
        <w:rPr>
          <w:rFonts w:ascii="Arial" w:hAnsi="Arial" w:cs="Arial"/>
          <w:szCs w:val="24"/>
        </w:rPr>
        <w:t>r</w:t>
      </w:r>
      <w:r w:rsidRPr="00C2201B">
        <w:rPr>
          <w:rFonts w:ascii="Arial" w:hAnsi="Arial" w:cs="Arial"/>
          <w:szCs w:val="24"/>
        </w:rPr>
        <w:t>epoznavamo k</w:t>
      </w:r>
      <w:r w:rsidR="00061672">
        <w:rPr>
          <w:rFonts w:ascii="Arial" w:hAnsi="Arial" w:cs="Arial"/>
          <w:szCs w:val="24"/>
        </w:rPr>
        <w:t>ot</w:t>
      </w:r>
      <w:r w:rsidRPr="00C2201B">
        <w:rPr>
          <w:rFonts w:ascii="Arial" w:hAnsi="Arial" w:cs="Arial"/>
          <w:szCs w:val="24"/>
        </w:rPr>
        <w:t xml:space="preserve"> pomembno za okrepitev privlačno</w:t>
      </w:r>
      <w:r w:rsidR="00061672">
        <w:rPr>
          <w:rFonts w:ascii="Arial" w:hAnsi="Arial" w:cs="Arial"/>
          <w:szCs w:val="24"/>
        </w:rPr>
        <w:t>s</w:t>
      </w:r>
      <w:r w:rsidRPr="00C2201B">
        <w:rPr>
          <w:rFonts w:ascii="Arial" w:hAnsi="Arial" w:cs="Arial"/>
          <w:szCs w:val="24"/>
        </w:rPr>
        <w:t xml:space="preserve">ti </w:t>
      </w:r>
      <w:r w:rsidR="00061672">
        <w:rPr>
          <w:rFonts w:ascii="Arial" w:hAnsi="Arial" w:cs="Arial"/>
          <w:szCs w:val="24"/>
        </w:rPr>
        <w:t xml:space="preserve">destinacije </w:t>
      </w:r>
      <w:r w:rsidRPr="00C2201B">
        <w:rPr>
          <w:rFonts w:ascii="Arial" w:hAnsi="Arial" w:cs="Arial"/>
          <w:szCs w:val="24"/>
        </w:rPr>
        <w:t>v prihodnjem obdobju, saj je element vode močen motivator za obisk, hkrat</w:t>
      </w:r>
      <w:r w:rsidR="00061672">
        <w:rPr>
          <w:rFonts w:ascii="Arial" w:hAnsi="Arial" w:cs="Arial"/>
          <w:szCs w:val="24"/>
        </w:rPr>
        <w:t>i</w:t>
      </w:r>
      <w:r w:rsidRPr="00C2201B">
        <w:rPr>
          <w:rFonts w:ascii="Arial" w:hAnsi="Arial" w:cs="Arial"/>
          <w:szCs w:val="24"/>
        </w:rPr>
        <w:t xml:space="preserve"> pa je Sora tista, ki lepo poveže Škofjo Loko z obema dolinama.</w:t>
      </w:r>
    </w:p>
    <w:bookmarkEnd w:id="45"/>
    <w:p w14:paraId="4206D66D" w14:textId="46A8B105" w:rsidR="00075600" w:rsidRDefault="00061672" w:rsidP="00061672">
      <w:pPr>
        <w:spacing w:line="276" w:lineRule="auto"/>
        <w:jc w:val="both"/>
        <w:rPr>
          <w:rFonts w:ascii="Arial" w:hAnsi="Arial" w:cs="Arial"/>
          <w:szCs w:val="20"/>
        </w:rPr>
      </w:pPr>
      <w:r w:rsidRPr="00061672">
        <w:rPr>
          <w:rFonts w:ascii="Arial" w:hAnsi="Arial" w:cs="Arial"/>
          <w:szCs w:val="20"/>
        </w:rPr>
        <w:t>Ukrepe in projekte</w:t>
      </w:r>
      <w:r>
        <w:rPr>
          <w:rFonts w:ascii="Arial" w:hAnsi="Arial" w:cs="Arial"/>
          <w:szCs w:val="20"/>
        </w:rPr>
        <w:t xml:space="preserve"> na produktnem področju</w:t>
      </w:r>
      <w:r w:rsidRPr="00061672">
        <w:rPr>
          <w:rFonts w:ascii="Arial" w:hAnsi="Arial" w:cs="Arial"/>
          <w:szCs w:val="20"/>
        </w:rPr>
        <w:t xml:space="preserve"> </w:t>
      </w:r>
      <w:r w:rsidR="009B2143" w:rsidRPr="00061672">
        <w:rPr>
          <w:rFonts w:ascii="Arial" w:hAnsi="Arial" w:cs="Arial"/>
          <w:szCs w:val="20"/>
        </w:rPr>
        <w:t>opredeljujemo</w:t>
      </w:r>
      <w:r w:rsidRPr="00061672">
        <w:rPr>
          <w:rFonts w:ascii="Arial" w:hAnsi="Arial" w:cs="Arial"/>
          <w:szCs w:val="20"/>
        </w:rPr>
        <w:t xml:space="preserve"> v akcijskem načrtu (Fokusno področje 01 – Razvoj, Poglavje 7.1), </w:t>
      </w:r>
      <w:r w:rsidRPr="00061672">
        <w:rPr>
          <w:rFonts w:ascii="Arial" w:hAnsi="Arial" w:cs="Arial"/>
          <w:b/>
          <w:szCs w:val="20"/>
        </w:rPr>
        <w:t xml:space="preserve">v spodnji shemi pa </w:t>
      </w:r>
      <w:r w:rsidR="00F930BE">
        <w:rPr>
          <w:rFonts w:ascii="Arial" w:hAnsi="Arial" w:cs="Arial"/>
          <w:b/>
          <w:szCs w:val="20"/>
        </w:rPr>
        <w:t xml:space="preserve">je </w:t>
      </w:r>
      <w:r w:rsidR="00F930BE" w:rsidRPr="00061672">
        <w:rPr>
          <w:rFonts w:ascii="Arial" w:hAnsi="Arial" w:cs="Arial"/>
          <w:b/>
          <w:szCs w:val="20"/>
        </w:rPr>
        <w:t>prikaz</w:t>
      </w:r>
      <w:r w:rsidR="00F930BE">
        <w:rPr>
          <w:rFonts w:ascii="Arial" w:hAnsi="Arial" w:cs="Arial"/>
          <w:b/>
          <w:szCs w:val="20"/>
        </w:rPr>
        <w:t>an</w:t>
      </w:r>
      <w:r w:rsidR="00F930BE" w:rsidRPr="00061672">
        <w:rPr>
          <w:rFonts w:ascii="Arial" w:hAnsi="Arial" w:cs="Arial"/>
          <w:b/>
          <w:szCs w:val="20"/>
        </w:rPr>
        <w:t xml:space="preserve"> </w:t>
      </w:r>
      <w:r w:rsidRPr="00061672">
        <w:rPr>
          <w:rFonts w:ascii="Arial" w:hAnsi="Arial" w:cs="Arial"/>
          <w:b/>
          <w:szCs w:val="20"/>
        </w:rPr>
        <w:t>krovni produktni koncept Škofjeloškega,</w:t>
      </w:r>
      <w:r>
        <w:rPr>
          <w:rFonts w:ascii="Arial" w:hAnsi="Arial" w:cs="Arial"/>
          <w:szCs w:val="20"/>
        </w:rPr>
        <w:t xml:space="preserve"> </w:t>
      </w:r>
      <w:r w:rsidR="00F930BE">
        <w:rPr>
          <w:rFonts w:ascii="Arial" w:hAnsi="Arial" w:cs="Arial"/>
          <w:szCs w:val="20"/>
        </w:rPr>
        <w:t>ki razloži, kateri</w:t>
      </w:r>
      <w:r>
        <w:rPr>
          <w:rFonts w:ascii="Arial" w:hAnsi="Arial" w:cs="Arial"/>
          <w:szCs w:val="20"/>
        </w:rPr>
        <w:t xml:space="preserve"> so ključni </w:t>
      </w:r>
      <w:r w:rsidR="00F930BE">
        <w:rPr>
          <w:rFonts w:ascii="Arial" w:hAnsi="Arial" w:cs="Arial"/>
          <w:szCs w:val="20"/>
        </w:rPr>
        <w:t xml:space="preserve">produktni sklopi </w:t>
      </w:r>
      <w:r>
        <w:rPr>
          <w:rFonts w:ascii="Arial" w:hAnsi="Arial" w:cs="Arial"/>
          <w:szCs w:val="20"/>
        </w:rPr>
        <w:t xml:space="preserve">in kako produktno-trženjsko profilirati in komunicirati območje. </w:t>
      </w:r>
      <w:r w:rsidR="00BF54B6">
        <w:rPr>
          <w:rFonts w:ascii="Arial" w:hAnsi="Arial" w:cs="Arial"/>
          <w:szCs w:val="20"/>
        </w:rPr>
        <w:t xml:space="preserve">V nadaljevanju ga tudi obrazložimo. </w:t>
      </w:r>
    </w:p>
    <w:p w14:paraId="5AA98ED1" w14:textId="77777777" w:rsidR="00FE6AC5" w:rsidRDefault="00FE6AC5" w:rsidP="00FE6AC5">
      <w:pPr>
        <w:spacing w:after="0" w:line="276" w:lineRule="auto"/>
        <w:jc w:val="both"/>
        <w:rPr>
          <w:rFonts w:ascii="Arial" w:hAnsi="Arial" w:cs="Arial"/>
          <w:szCs w:val="20"/>
        </w:rPr>
      </w:pPr>
    </w:p>
    <w:p w14:paraId="6B3870FA" w14:textId="36D55919" w:rsidR="001E011E" w:rsidRPr="003B0676" w:rsidRDefault="003E4ADD" w:rsidP="001E011E">
      <w:pPr>
        <w:spacing w:line="276" w:lineRule="auto"/>
        <w:rPr>
          <w:rFonts w:ascii="Arial" w:hAnsi="Arial" w:cs="Arial"/>
          <w:color w:val="C00000"/>
          <w:sz w:val="24"/>
          <w:szCs w:val="24"/>
        </w:rPr>
      </w:pPr>
      <w:r>
        <w:rPr>
          <w:rFonts w:ascii="Arial" w:hAnsi="Arial" w:cs="Arial"/>
          <w:b/>
          <w:i/>
          <w:color w:val="A8BD5D"/>
          <w:sz w:val="20"/>
          <w:szCs w:val="20"/>
        </w:rPr>
        <w:t>Slika</w:t>
      </w:r>
      <w:r w:rsidR="00FE6AC5">
        <w:rPr>
          <w:rFonts w:ascii="Arial" w:hAnsi="Arial" w:cs="Arial"/>
          <w:b/>
          <w:i/>
          <w:color w:val="A8BD5D"/>
          <w:sz w:val="20"/>
          <w:szCs w:val="20"/>
        </w:rPr>
        <w:t xml:space="preserve"> </w:t>
      </w:r>
      <w:r w:rsidR="001E011E" w:rsidRPr="005B2FD3">
        <w:rPr>
          <w:rFonts w:ascii="Arial" w:hAnsi="Arial" w:cs="Arial"/>
          <w:b/>
          <w:i/>
          <w:color w:val="A8BD5D"/>
          <w:sz w:val="20"/>
          <w:szCs w:val="20"/>
        </w:rPr>
        <w:t>1</w:t>
      </w:r>
      <w:r w:rsidR="000A295A">
        <w:rPr>
          <w:rFonts w:ascii="Arial" w:hAnsi="Arial" w:cs="Arial"/>
          <w:b/>
          <w:i/>
          <w:color w:val="A8BD5D"/>
          <w:sz w:val="20"/>
          <w:szCs w:val="20"/>
        </w:rPr>
        <w:t>2</w:t>
      </w:r>
      <w:r w:rsidR="001E011E" w:rsidRPr="005B2FD3">
        <w:rPr>
          <w:rFonts w:ascii="Arial" w:hAnsi="Arial" w:cs="Arial"/>
          <w:b/>
          <w:i/>
          <w:color w:val="A8BD5D"/>
          <w:sz w:val="20"/>
          <w:szCs w:val="20"/>
        </w:rPr>
        <w:t xml:space="preserve">: </w:t>
      </w:r>
      <w:r w:rsidR="001E011E">
        <w:rPr>
          <w:rFonts w:ascii="Arial" w:hAnsi="Arial" w:cs="Arial"/>
          <w:i/>
          <w:color w:val="7F7F7F" w:themeColor="text1" w:themeTint="80"/>
          <w:sz w:val="20"/>
          <w:szCs w:val="20"/>
        </w:rPr>
        <w:t>Produktni koncept Škofjeloškega: 2 produktna koncepta</w:t>
      </w:r>
    </w:p>
    <w:p w14:paraId="3FA01D41" w14:textId="509BD6C5" w:rsidR="00724244" w:rsidRPr="00BF54B6" w:rsidRDefault="008731B1" w:rsidP="00BF54B6">
      <w:pPr>
        <w:rPr>
          <w:rFonts w:ascii="Arial" w:hAnsi="Arial" w:cs="Arial"/>
          <w:szCs w:val="24"/>
        </w:rPr>
      </w:pPr>
      <w:r>
        <w:rPr>
          <w:rFonts w:ascii="Arial" w:hAnsi="Arial" w:cs="Arial"/>
          <w:noProof/>
          <w:szCs w:val="24"/>
        </w:rPr>
        <w:drawing>
          <wp:inline distT="0" distB="0" distL="0" distR="0" wp14:anchorId="434B4F7E" wp14:editId="0B9556FA">
            <wp:extent cx="5753100" cy="32194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53100" cy="3219450"/>
                    </a:xfrm>
                    <a:prstGeom prst="rect">
                      <a:avLst/>
                    </a:prstGeom>
                    <a:noFill/>
                    <a:ln>
                      <a:noFill/>
                    </a:ln>
                  </pic:spPr>
                </pic:pic>
              </a:graphicData>
            </a:graphic>
          </wp:inline>
        </w:drawing>
      </w:r>
    </w:p>
    <w:tbl>
      <w:tblPr>
        <w:tblStyle w:val="TableGrid"/>
        <w:tblW w:w="0" w:type="auto"/>
        <w:tblBorders>
          <w:top w:val="single" w:sz="2" w:space="0" w:color="A8BD5D"/>
          <w:left w:val="single" w:sz="2" w:space="0" w:color="A8BD5D"/>
          <w:bottom w:val="single" w:sz="2" w:space="0" w:color="A8BD5D"/>
          <w:right w:val="single" w:sz="2" w:space="0" w:color="A8BD5D"/>
          <w:insideH w:val="single" w:sz="2" w:space="0" w:color="A8BD5D"/>
          <w:insideV w:val="single" w:sz="2" w:space="0" w:color="A8BD5D"/>
        </w:tblBorders>
        <w:tblLook w:val="04A0" w:firstRow="1" w:lastRow="0" w:firstColumn="1" w:lastColumn="0" w:noHBand="0" w:noVBand="1"/>
      </w:tblPr>
      <w:tblGrid>
        <w:gridCol w:w="4530"/>
        <w:gridCol w:w="4531"/>
      </w:tblGrid>
      <w:tr w:rsidR="00061672" w14:paraId="5136DF57" w14:textId="77777777" w:rsidTr="00061672">
        <w:tc>
          <w:tcPr>
            <w:tcW w:w="9061" w:type="dxa"/>
            <w:gridSpan w:val="2"/>
            <w:shd w:val="clear" w:color="auto" w:fill="FFFFFF" w:themeFill="background1"/>
          </w:tcPr>
          <w:p w14:paraId="7A93E6A9" w14:textId="77777777" w:rsidR="00061672" w:rsidRPr="00472A12" w:rsidRDefault="00061672" w:rsidP="00061672">
            <w:pPr>
              <w:spacing w:before="120" w:after="120" w:line="276" w:lineRule="auto"/>
              <w:jc w:val="center"/>
              <w:rPr>
                <w:rFonts w:ascii="Arial" w:hAnsi="Arial" w:cs="Arial"/>
                <w:b/>
                <w:color w:val="FFFFFF" w:themeColor="background1"/>
                <w:szCs w:val="20"/>
              </w:rPr>
            </w:pPr>
            <w:r w:rsidRPr="00472A12">
              <w:rPr>
                <w:rFonts w:ascii="Arial" w:hAnsi="Arial" w:cs="Arial"/>
                <w:b/>
                <w:color w:val="FFFFFF" w:themeColor="background1"/>
                <w:szCs w:val="20"/>
                <w:highlight w:val="darkCyan"/>
              </w:rPr>
              <w:t>Škofjeloško ima 2 sklopa ponudbe (2 produktna področja)</w:t>
            </w:r>
          </w:p>
          <w:p w14:paraId="757D57BB" w14:textId="15E65172" w:rsidR="00075600" w:rsidRDefault="00075600" w:rsidP="00061672">
            <w:pPr>
              <w:spacing w:before="120" w:after="120" w:line="276" w:lineRule="auto"/>
              <w:jc w:val="center"/>
              <w:rPr>
                <w:rFonts w:ascii="Arial" w:hAnsi="Arial" w:cs="Arial"/>
                <w:b/>
                <w:color w:val="FFFFFF" w:themeColor="background1"/>
                <w:sz w:val="20"/>
                <w:szCs w:val="20"/>
              </w:rPr>
            </w:pPr>
            <w:r w:rsidRPr="00075600">
              <w:rPr>
                <w:rFonts w:ascii="Arial" w:hAnsi="Arial" w:cs="Arial"/>
                <w:b/>
                <w:color w:val="FFFFFF" w:themeColor="background1"/>
                <w:sz w:val="20"/>
                <w:szCs w:val="20"/>
                <w:highlight w:val="darkGray"/>
              </w:rPr>
              <w:t xml:space="preserve">KULTURA (Heritage &amp; Arts) + AKTIVNOSTI V NARAVI (Outdoor)                                                             = Živa dediščina z </w:t>
            </w:r>
            <w:r w:rsidR="002C3EE6" w:rsidRPr="00075600">
              <w:rPr>
                <w:rFonts w:ascii="Arial" w:hAnsi="Arial" w:cs="Arial"/>
                <w:b/>
                <w:color w:val="FFFFFF" w:themeColor="background1"/>
                <w:sz w:val="20"/>
                <w:szCs w:val="20"/>
                <w:highlight w:val="darkGray"/>
              </w:rPr>
              <w:t>razgled</w:t>
            </w:r>
            <w:r w:rsidR="002C3EE6">
              <w:rPr>
                <w:rFonts w:ascii="Arial" w:hAnsi="Arial" w:cs="Arial"/>
                <w:b/>
                <w:color w:val="FFFFFF" w:themeColor="background1"/>
                <w:sz w:val="20"/>
                <w:szCs w:val="20"/>
                <w:highlight w:val="darkGray"/>
              </w:rPr>
              <w:t>i</w:t>
            </w:r>
            <w:r w:rsidR="002C3EE6" w:rsidRPr="00075600">
              <w:rPr>
                <w:rFonts w:ascii="Arial" w:hAnsi="Arial" w:cs="Arial"/>
                <w:b/>
                <w:color w:val="FFFFFF" w:themeColor="background1"/>
                <w:sz w:val="20"/>
                <w:szCs w:val="20"/>
              </w:rPr>
              <w:t xml:space="preserve"> </w:t>
            </w:r>
          </w:p>
          <w:p w14:paraId="5858FD3F" w14:textId="3FCF49BF" w:rsidR="00075600" w:rsidRPr="003E4BCB" w:rsidRDefault="003E4BCB" w:rsidP="00061672">
            <w:pPr>
              <w:spacing w:before="120" w:after="120" w:line="276" w:lineRule="auto"/>
              <w:jc w:val="center"/>
              <w:rPr>
                <w:rFonts w:ascii="Arial" w:hAnsi="Arial" w:cs="Arial"/>
                <w:color w:val="000000" w:themeColor="text1"/>
                <w:sz w:val="20"/>
                <w:szCs w:val="20"/>
              </w:rPr>
            </w:pPr>
            <w:r>
              <w:rPr>
                <w:rFonts w:ascii="Arial" w:hAnsi="Arial" w:cs="Arial"/>
                <w:b/>
                <w:color w:val="A8BD5D"/>
                <w:sz w:val="20"/>
                <w:szCs w:val="20"/>
              </w:rPr>
              <w:t xml:space="preserve">Živa dediščina </w:t>
            </w:r>
            <w:r w:rsidRPr="003E4BCB">
              <w:rPr>
                <w:rFonts w:ascii="Arial" w:hAnsi="Arial" w:cs="Arial"/>
                <w:color w:val="000000" w:themeColor="text1"/>
                <w:sz w:val="20"/>
                <w:szCs w:val="20"/>
              </w:rPr>
              <w:t xml:space="preserve">pomeni, da jo na Škofjeloškem predano in skrbno </w:t>
            </w:r>
            <w:r>
              <w:rPr>
                <w:rFonts w:ascii="Arial" w:hAnsi="Arial" w:cs="Arial"/>
                <w:color w:val="000000" w:themeColor="text1"/>
                <w:sz w:val="20"/>
                <w:szCs w:val="20"/>
              </w:rPr>
              <w:t xml:space="preserve">ohranjamo in </w:t>
            </w:r>
            <w:r w:rsidRPr="003E4BCB">
              <w:rPr>
                <w:rFonts w:ascii="Arial" w:hAnsi="Arial" w:cs="Arial"/>
                <w:color w:val="000000" w:themeColor="text1"/>
                <w:sz w:val="20"/>
                <w:szCs w:val="20"/>
              </w:rPr>
              <w:t xml:space="preserve">oživljamo, v obliki ohranjanja </w:t>
            </w:r>
            <w:r w:rsidR="009B2143" w:rsidRPr="003E4BCB">
              <w:rPr>
                <w:rFonts w:ascii="Arial" w:hAnsi="Arial" w:cs="Arial"/>
                <w:color w:val="000000" w:themeColor="text1"/>
                <w:sz w:val="20"/>
                <w:szCs w:val="20"/>
              </w:rPr>
              <w:t>rokodelskih</w:t>
            </w:r>
            <w:r w:rsidRPr="003E4BCB">
              <w:rPr>
                <w:rFonts w:ascii="Arial" w:hAnsi="Arial" w:cs="Arial"/>
                <w:color w:val="000000" w:themeColor="text1"/>
                <w:sz w:val="20"/>
                <w:szCs w:val="20"/>
              </w:rPr>
              <w:t xml:space="preserve"> tradicij in umetnosti</w:t>
            </w:r>
            <w:r w:rsidR="008731B1">
              <w:rPr>
                <w:rFonts w:ascii="Arial" w:hAnsi="Arial" w:cs="Arial"/>
                <w:color w:val="000000" w:themeColor="text1"/>
                <w:sz w:val="20"/>
                <w:szCs w:val="20"/>
              </w:rPr>
              <w:t xml:space="preserve"> ter</w:t>
            </w:r>
            <w:r w:rsidRPr="003E4BCB">
              <w:rPr>
                <w:rFonts w:ascii="Arial" w:hAnsi="Arial" w:cs="Arial"/>
                <w:color w:val="000000" w:themeColor="text1"/>
                <w:sz w:val="20"/>
                <w:szCs w:val="20"/>
              </w:rPr>
              <w:t xml:space="preserve"> skozi </w:t>
            </w:r>
            <w:r w:rsidR="009B2143" w:rsidRPr="003E4BCB">
              <w:rPr>
                <w:rFonts w:ascii="Arial" w:hAnsi="Arial" w:cs="Arial"/>
                <w:color w:val="000000" w:themeColor="text1"/>
                <w:sz w:val="20"/>
                <w:szCs w:val="20"/>
              </w:rPr>
              <w:t>prireditve</w:t>
            </w:r>
            <w:r>
              <w:rPr>
                <w:rFonts w:ascii="Arial" w:hAnsi="Arial" w:cs="Arial"/>
                <w:color w:val="000000" w:themeColor="text1"/>
                <w:sz w:val="20"/>
                <w:szCs w:val="20"/>
              </w:rPr>
              <w:t>.</w:t>
            </w:r>
            <w:r w:rsidRPr="003E4BCB">
              <w:rPr>
                <w:rFonts w:ascii="Arial" w:hAnsi="Arial" w:cs="Arial"/>
                <w:color w:val="000000" w:themeColor="text1"/>
                <w:sz w:val="20"/>
                <w:szCs w:val="20"/>
              </w:rPr>
              <w:t xml:space="preserve"> </w:t>
            </w:r>
            <w:r w:rsidR="008731B1">
              <w:rPr>
                <w:rFonts w:ascii="Arial" w:hAnsi="Arial" w:cs="Arial"/>
                <w:color w:val="000000" w:themeColor="text1"/>
                <w:sz w:val="20"/>
                <w:szCs w:val="20"/>
              </w:rPr>
              <w:t>Tukaj dediščino oživljamo in živimo, občutimo</w:t>
            </w:r>
            <w:r w:rsidR="002C3EE6">
              <w:rPr>
                <w:rFonts w:ascii="Arial" w:hAnsi="Arial" w:cs="Arial"/>
                <w:color w:val="000000" w:themeColor="text1"/>
                <w:sz w:val="20"/>
                <w:szCs w:val="20"/>
              </w:rPr>
              <w:t xml:space="preserve"> – tukaj se </w:t>
            </w:r>
            <w:r w:rsidR="00014680">
              <w:rPr>
                <w:rFonts w:ascii="Arial" w:hAnsi="Arial" w:cs="Arial"/>
                <w:color w:val="000000" w:themeColor="text1"/>
                <w:sz w:val="20"/>
                <w:szCs w:val="20"/>
              </w:rPr>
              <w:t>srečata</w:t>
            </w:r>
            <w:r w:rsidR="002C3EE6">
              <w:rPr>
                <w:rFonts w:ascii="Arial" w:hAnsi="Arial" w:cs="Arial"/>
                <w:color w:val="000000" w:themeColor="text1"/>
                <w:sz w:val="20"/>
                <w:szCs w:val="20"/>
              </w:rPr>
              <w:t xml:space="preserve"> preteklost in sedanjost (tradicija in sodobna ustvarjalnost).</w:t>
            </w:r>
          </w:p>
          <w:p w14:paraId="0194C16D" w14:textId="022CFAA0" w:rsidR="003E4BCB" w:rsidRDefault="003E4BCB" w:rsidP="00061672">
            <w:pPr>
              <w:spacing w:before="120" w:after="120" w:line="276" w:lineRule="auto"/>
              <w:jc w:val="center"/>
              <w:rPr>
                <w:rFonts w:ascii="Arial" w:hAnsi="Arial" w:cs="Arial"/>
                <w:color w:val="000000" w:themeColor="text1"/>
                <w:sz w:val="20"/>
                <w:szCs w:val="20"/>
              </w:rPr>
            </w:pPr>
            <w:r>
              <w:rPr>
                <w:rFonts w:ascii="Arial" w:hAnsi="Arial" w:cs="Arial"/>
                <w:b/>
                <w:color w:val="A8BD5D"/>
                <w:sz w:val="20"/>
                <w:szCs w:val="20"/>
              </w:rPr>
              <w:t xml:space="preserve">Z </w:t>
            </w:r>
            <w:r w:rsidR="002C3EE6">
              <w:rPr>
                <w:rFonts w:ascii="Arial" w:hAnsi="Arial" w:cs="Arial"/>
                <w:b/>
                <w:color w:val="A8BD5D"/>
                <w:sz w:val="20"/>
                <w:szCs w:val="20"/>
              </w:rPr>
              <w:t xml:space="preserve">razgledi </w:t>
            </w:r>
            <w:r w:rsidRPr="003E4BCB">
              <w:rPr>
                <w:rFonts w:ascii="Arial" w:hAnsi="Arial" w:cs="Arial"/>
                <w:color w:val="000000" w:themeColor="text1"/>
                <w:sz w:val="20"/>
                <w:szCs w:val="20"/>
              </w:rPr>
              <w:t>pa komunicira</w:t>
            </w:r>
            <w:r>
              <w:rPr>
                <w:rFonts w:ascii="Arial" w:hAnsi="Arial" w:cs="Arial"/>
                <w:color w:val="000000" w:themeColor="text1"/>
                <w:sz w:val="20"/>
                <w:szCs w:val="20"/>
              </w:rPr>
              <w:t>mo</w:t>
            </w:r>
            <w:r w:rsidRPr="003E4BCB">
              <w:rPr>
                <w:rFonts w:ascii="Arial" w:hAnsi="Arial" w:cs="Arial"/>
                <w:color w:val="000000" w:themeColor="text1"/>
                <w:sz w:val="20"/>
                <w:szCs w:val="20"/>
              </w:rPr>
              <w:t xml:space="preserve"> izjemno razgibano pokrajino in kulturno krajino, ki </w:t>
            </w:r>
            <w:r>
              <w:rPr>
                <w:rFonts w:ascii="Arial" w:hAnsi="Arial" w:cs="Arial"/>
                <w:color w:val="000000" w:themeColor="text1"/>
                <w:sz w:val="20"/>
                <w:szCs w:val="20"/>
              </w:rPr>
              <w:t>na</w:t>
            </w:r>
            <w:r w:rsidRPr="003E4BCB">
              <w:rPr>
                <w:rFonts w:ascii="Arial" w:hAnsi="Arial" w:cs="Arial"/>
                <w:color w:val="000000" w:themeColor="text1"/>
                <w:sz w:val="20"/>
                <w:szCs w:val="20"/>
              </w:rPr>
              <w:t xml:space="preserve">vdušuje </w:t>
            </w:r>
            <w:r w:rsidR="002C3EE6">
              <w:rPr>
                <w:rFonts w:ascii="Arial" w:hAnsi="Arial" w:cs="Arial"/>
                <w:color w:val="000000" w:themeColor="text1"/>
                <w:sz w:val="20"/>
                <w:szCs w:val="20"/>
              </w:rPr>
              <w:t xml:space="preserve">z lepimi pogledi in </w:t>
            </w:r>
            <w:r w:rsidRPr="003E4BCB">
              <w:rPr>
                <w:rFonts w:ascii="Arial" w:hAnsi="Arial" w:cs="Arial"/>
                <w:color w:val="000000" w:themeColor="text1"/>
                <w:sz w:val="20"/>
                <w:szCs w:val="20"/>
              </w:rPr>
              <w:t xml:space="preserve">z </w:t>
            </w:r>
            <w:r>
              <w:rPr>
                <w:rFonts w:ascii="Arial" w:hAnsi="Arial" w:cs="Arial"/>
                <w:color w:val="000000" w:themeColor="text1"/>
                <w:sz w:val="20"/>
                <w:szCs w:val="20"/>
              </w:rPr>
              <w:t xml:space="preserve">navdihujočimi </w:t>
            </w:r>
            <w:r w:rsidRPr="003E4BCB">
              <w:rPr>
                <w:rFonts w:ascii="Arial" w:hAnsi="Arial" w:cs="Arial"/>
                <w:color w:val="000000" w:themeColor="text1"/>
                <w:sz w:val="20"/>
                <w:szCs w:val="20"/>
              </w:rPr>
              <w:t>razgledi</w:t>
            </w:r>
            <w:r w:rsidR="002C3EE6">
              <w:rPr>
                <w:rFonts w:ascii="Arial" w:hAnsi="Arial" w:cs="Arial"/>
                <w:color w:val="000000" w:themeColor="text1"/>
                <w:sz w:val="20"/>
                <w:szCs w:val="20"/>
              </w:rPr>
              <w:t>.</w:t>
            </w:r>
          </w:p>
          <w:p w14:paraId="5B5E2BDE" w14:textId="30CB0CBC" w:rsidR="001E011E" w:rsidRPr="001E011E" w:rsidRDefault="001E011E" w:rsidP="001E011E">
            <w:pPr>
              <w:spacing w:before="120" w:after="120" w:line="276" w:lineRule="auto"/>
              <w:jc w:val="center"/>
              <w:rPr>
                <w:rFonts w:ascii="Arial" w:hAnsi="Arial" w:cs="Arial"/>
                <w:b/>
                <w:color w:val="A8BD5D"/>
                <w:sz w:val="20"/>
                <w:szCs w:val="20"/>
              </w:rPr>
            </w:pPr>
            <w:r>
              <w:rPr>
                <w:rFonts w:ascii="Arial" w:hAnsi="Arial" w:cs="Arial"/>
                <w:b/>
                <w:color w:val="A8BD5D"/>
                <w:sz w:val="20"/>
                <w:szCs w:val="20"/>
              </w:rPr>
              <w:t xml:space="preserve">Ob tem </w:t>
            </w:r>
            <w:r w:rsidR="00472A12">
              <w:rPr>
                <w:rFonts w:ascii="Arial" w:hAnsi="Arial" w:cs="Arial"/>
                <w:b/>
                <w:color w:val="A8BD5D"/>
                <w:sz w:val="20"/>
                <w:szCs w:val="20"/>
              </w:rPr>
              <w:t xml:space="preserve">krepi ponudbo kulinarike </w:t>
            </w:r>
            <w:r w:rsidR="002C3EE6">
              <w:rPr>
                <w:rFonts w:ascii="Arial" w:hAnsi="Arial" w:cs="Arial"/>
                <w:b/>
                <w:color w:val="A8BD5D"/>
                <w:sz w:val="20"/>
                <w:szCs w:val="20"/>
              </w:rPr>
              <w:t xml:space="preserve">in premium lokalnih izdelkov </w:t>
            </w:r>
            <w:r w:rsidR="00472A12">
              <w:rPr>
                <w:rFonts w:ascii="Arial" w:hAnsi="Arial" w:cs="Arial"/>
                <w:b/>
                <w:color w:val="A8BD5D"/>
                <w:sz w:val="20"/>
                <w:szCs w:val="20"/>
              </w:rPr>
              <w:t xml:space="preserve">- </w:t>
            </w:r>
            <w:r>
              <w:rPr>
                <w:rFonts w:ascii="Arial" w:hAnsi="Arial" w:cs="Arial"/>
                <w:b/>
                <w:color w:val="A8BD5D"/>
                <w:sz w:val="20"/>
                <w:szCs w:val="20"/>
              </w:rPr>
              <w:t xml:space="preserve">vzpostavlja </w:t>
            </w:r>
            <w:r w:rsidR="00472A12">
              <w:rPr>
                <w:rFonts w:ascii="Arial" w:hAnsi="Arial" w:cs="Arial"/>
                <w:b/>
                <w:color w:val="A8BD5D"/>
                <w:sz w:val="20"/>
                <w:szCs w:val="20"/>
              </w:rPr>
              <w:t xml:space="preserve">premium ponudbo </w:t>
            </w:r>
            <w:r w:rsidR="002C3EE6">
              <w:rPr>
                <w:rFonts w:ascii="Arial" w:hAnsi="Arial" w:cs="Arial"/>
                <w:b/>
                <w:color w:val="A8BD5D"/>
                <w:sz w:val="20"/>
                <w:szCs w:val="20"/>
              </w:rPr>
              <w:t xml:space="preserve">preko </w:t>
            </w:r>
            <w:r w:rsidR="00472A12">
              <w:rPr>
                <w:rFonts w:ascii="Arial" w:hAnsi="Arial" w:cs="Arial"/>
                <w:b/>
                <w:color w:val="A8BD5D"/>
                <w:sz w:val="20"/>
                <w:szCs w:val="20"/>
              </w:rPr>
              <w:t>platforme kolektivne blagovne znamke</w:t>
            </w:r>
            <w:r w:rsidRPr="001E011E">
              <w:rPr>
                <w:rFonts w:ascii="Arial" w:hAnsi="Arial" w:cs="Arial"/>
                <w:b/>
                <w:color w:val="A8BD5D"/>
                <w:sz w:val="20"/>
                <w:szCs w:val="20"/>
              </w:rPr>
              <w:t xml:space="preserve"> OKUSI ŠKOFJELOŠKEGA</w:t>
            </w:r>
          </w:p>
          <w:p w14:paraId="16C34A32" w14:textId="5A42EF9C" w:rsidR="001E011E" w:rsidRDefault="001E011E" w:rsidP="00472A12">
            <w:pPr>
              <w:spacing w:before="120" w:after="120" w:line="276" w:lineRule="auto"/>
              <w:jc w:val="center"/>
              <w:rPr>
                <w:rFonts w:ascii="Arial" w:hAnsi="Arial" w:cs="Arial"/>
                <w:sz w:val="18"/>
                <w:szCs w:val="20"/>
              </w:rPr>
            </w:pPr>
            <w:r w:rsidRPr="002001A4">
              <w:rPr>
                <w:rFonts w:ascii="Arial" w:hAnsi="Arial" w:cs="Arial"/>
                <w:sz w:val="18"/>
                <w:szCs w:val="20"/>
              </w:rPr>
              <w:t xml:space="preserve">(kot ponudba in platforma za pospeševanje kratkih verig, avtentične lokalne ponudbe in premium lokalnih pridelkov, izdelkov, spominkov, doživetij in nastanitev, ki so certificirani po strogih standardih in kriterijih, s spoštovanjem tradicionalnih </w:t>
            </w:r>
            <w:r w:rsidR="009B2143" w:rsidRPr="002001A4">
              <w:rPr>
                <w:rFonts w:ascii="Arial" w:hAnsi="Arial" w:cs="Arial"/>
                <w:sz w:val="18"/>
                <w:szCs w:val="20"/>
              </w:rPr>
              <w:t>vrednot, lokalnih</w:t>
            </w:r>
            <w:r w:rsidRPr="002001A4">
              <w:rPr>
                <w:rFonts w:ascii="Arial" w:hAnsi="Arial" w:cs="Arial"/>
                <w:sz w:val="18"/>
                <w:szCs w:val="20"/>
              </w:rPr>
              <w:t xml:space="preserve"> surovin, pridelkov in sestavin</w:t>
            </w:r>
            <w:r w:rsidR="002C3EE6" w:rsidRPr="002001A4">
              <w:rPr>
                <w:rFonts w:ascii="Arial" w:hAnsi="Arial" w:cs="Arial"/>
                <w:sz w:val="18"/>
                <w:szCs w:val="20"/>
              </w:rPr>
              <w:t>)</w:t>
            </w:r>
            <w:r w:rsidRPr="002001A4">
              <w:rPr>
                <w:rFonts w:ascii="Arial" w:hAnsi="Arial" w:cs="Arial"/>
                <w:sz w:val="18"/>
                <w:szCs w:val="20"/>
              </w:rPr>
              <w:t>.</w:t>
            </w:r>
          </w:p>
          <w:p w14:paraId="54EF2902" w14:textId="77777777" w:rsidR="002C3EE6" w:rsidRPr="002001A4" w:rsidRDefault="002C3EE6" w:rsidP="00472A12">
            <w:pPr>
              <w:spacing w:before="120" w:after="120" w:line="276" w:lineRule="auto"/>
              <w:jc w:val="center"/>
              <w:rPr>
                <w:rFonts w:ascii="Arial" w:hAnsi="Arial" w:cs="Arial"/>
                <w:sz w:val="18"/>
                <w:szCs w:val="20"/>
              </w:rPr>
            </w:pPr>
          </w:p>
          <w:p w14:paraId="372DA46B" w14:textId="68599057" w:rsidR="00472A12" w:rsidRPr="003E577B" w:rsidRDefault="00472A12" w:rsidP="00472A12">
            <w:pPr>
              <w:spacing w:before="120" w:after="120" w:line="276" w:lineRule="auto"/>
              <w:jc w:val="center"/>
              <w:rPr>
                <w:rFonts w:ascii="Arial" w:hAnsi="Arial" w:cs="Arial"/>
                <w:b/>
                <w:color w:val="FFFFFF" w:themeColor="background1"/>
                <w:szCs w:val="20"/>
              </w:rPr>
            </w:pPr>
            <w:r w:rsidRPr="003E577B">
              <w:rPr>
                <w:rFonts w:ascii="Arial" w:hAnsi="Arial" w:cs="Arial"/>
                <w:b/>
                <w:color w:val="FFFFFF" w:themeColor="background1"/>
                <w:szCs w:val="20"/>
                <w:highlight w:val="darkCyan"/>
              </w:rPr>
              <w:lastRenderedPageBreak/>
              <w:t>Za koga je Škofjeloško – kdo so naše ciljne skupine?</w:t>
            </w:r>
          </w:p>
          <w:p w14:paraId="4F035503" w14:textId="5F1ACC0E" w:rsidR="00472A12" w:rsidRDefault="00472A12" w:rsidP="00472A12">
            <w:pPr>
              <w:spacing w:before="120" w:after="120" w:line="276" w:lineRule="auto"/>
              <w:jc w:val="center"/>
              <w:rPr>
                <w:rFonts w:ascii="Arial" w:hAnsi="Arial" w:cs="Arial"/>
                <w:sz w:val="20"/>
                <w:szCs w:val="20"/>
              </w:rPr>
            </w:pPr>
            <w:r>
              <w:rPr>
                <w:rFonts w:ascii="Arial" w:hAnsi="Arial" w:cs="Arial"/>
                <w:sz w:val="20"/>
                <w:szCs w:val="20"/>
              </w:rPr>
              <w:t xml:space="preserve">Najpomembnejši so </w:t>
            </w:r>
            <w:r w:rsidR="008D3D4A">
              <w:rPr>
                <w:rFonts w:ascii="Arial" w:hAnsi="Arial" w:cs="Arial"/>
                <w:sz w:val="20"/>
                <w:szCs w:val="20"/>
              </w:rPr>
              <w:t xml:space="preserve">(stacionarni) </w:t>
            </w:r>
            <w:r w:rsidRPr="008D3D4A">
              <w:rPr>
                <w:rFonts w:ascii="Arial" w:hAnsi="Arial" w:cs="Arial"/>
                <w:b/>
                <w:sz w:val="20"/>
                <w:szCs w:val="20"/>
              </w:rPr>
              <w:t>individualni zeleni raziskovalci,</w:t>
            </w:r>
            <w:r>
              <w:rPr>
                <w:rFonts w:ascii="Arial" w:hAnsi="Arial" w:cs="Arial"/>
                <w:sz w:val="20"/>
                <w:szCs w:val="20"/>
              </w:rPr>
              <w:t xml:space="preserve"> ki pridejo na oddih in po navdih.</w:t>
            </w:r>
          </w:p>
          <w:p w14:paraId="35F54951" w14:textId="4A24A66B" w:rsidR="00472A12" w:rsidRPr="003E577B" w:rsidRDefault="00724244" w:rsidP="00472A12">
            <w:pPr>
              <w:spacing w:before="120" w:after="120" w:line="276" w:lineRule="auto"/>
              <w:jc w:val="center"/>
              <w:rPr>
                <w:rFonts w:ascii="Arial" w:hAnsi="Arial" w:cs="Arial"/>
                <w:b/>
                <w:sz w:val="20"/>
                <w:szCs w:val="20"/>
              </w:rPr>
            </w:pPr>
            <w:r w:rsidRPr="003E577B">
              <w:rPr>
                <w:rFonts w:ascii="Arial" w:hAnsi="Arial" w:cs="Arial"/>
                <w:b/>
                <w:sz w:val="20"/>
                <w:szCs w:val="20"/>
              </w:rPr>
              <w:t>Druge skupine so:</w:t>
            </w:r>
          </w:p>
          <w:p w14:paraId="54C90099" w14:textId="6A745F09" w:rsidR="00724244" w:rsidRDefault="00724244" w:rsidP="00724244">
            <w:pPr>
              <w:spacing w:before="120" w:after="120" w:line="276" w:lineRule="auto"/>
              <w:jc w:val="center"/>
              <w:rPr>
                <w:rFonts w:ascii="Arial" w:hAnsi="Arial" w:cs="Arial"/>
                <w:sz w:val="20"/>
                <w:szCs w:val="20"/>
              </w:rPr>
            </w:pPr>
            <w:r>
              <w:rPr>
                <w:rFonts w:ascii="Arial" w:hAnsi="Arial" w:cs="Arial"/>
                <w:sz w:val="20"/>
                <w:szCs w:val="20"/>
              </w:rPr>
              <w:t xml:space="preserve">Rekreativci </w:t>
            </w:r>
            <w:r w:rsidR="008D3D4A">
              <w:rPr>
                <w:rFonts w:ascii="Arial" w:hAnsi="Arial" w:cs="Arial"/>
                <w:sz w:val="20"/>
                <w:szCs w:val="20"/>
              </w:rPr>
              <w:t>(dnevni p</w:t>
            </w:r>
            <w:r w:rsidR="003E577B">
              <w:rPr>
                <w:rFonts w:ascii="Arial" w:hAnsi="Arial" w:cs="Arial"/>
                <w:sz w:val="20"/>
                <w:szCs w:val="20"/>
              </w:rPr>
              <w:t>o</w:t>
            </w:r>
            <w:r w:rsidR="008D3D4A">
              <w:rPr>
                <w:rFonts w:ascii="Arial" w:hAnsi="Arial" w:cs="Arial"/>
                <w:sz w:val="20"/>
                <w:szCs w:val="20"/>
              </w:rPr>
              <w:t xml:space="preserve">hodniki, kolesarji, smučarji, obiskovalci športnih/adrenalinskih parkov …) </w:t>
            </w:r>
            <w:r w:rsidR="008D3D4A" w:rsidRPr="003E577B">
              <w:rPr>
                <w:rFonts w:ascii="Arial" w:hAnsi="Arial" w:cs="Arial"/>
                <w:b/>
                <w:color w:val="FF5353"/>
                <w:sz w:val="20"/>
                <w:szCs w:val="20"/>
              </w:rPr>
              <w:t>l</w:t>
            </w:r>
            <w:r w:rsidR="008D3D4A">
              <w:rPr>
                <w:rFonts w:ascii="Arial" w:hAnsi="Arial" w:cs="Arial"/>
                <w:sz w:val="20"/>
                <w:szCs w:val="20"/>
              </w:rPr>
              <w:t xml:space="preserve"> </w:t>
            </w:r>
            <w:r>
              <w:rPr>
                <w:rFonts w:ascii="Arial" w:hAnsi="Arial" w:cs="Arial"/>
                <w:sz w:val="20"/>
                <w:szCs w:val="20"/>
              </w:rPr>
              <w:t>Družine (izlet in/ali oddih)</w:t>
            </w:r>
            <w:r w:rsidRPr="003E577B">
              <w:rPr>
                <w:rFonts w:ascii="Arial" w:hAnsi="Arial" w:cs="Arial"/>
                <w:color w:val="FF5353"/>
                <w:sz w:val="20"/>
                <w:szCs w:val="20"/>
              </w:rPr>
              <w:t xml:space="preserve"> </w:t>
            </w:r>
            <w:r w:rsidR="008D3D4A" w:rsidRPr="003E577B">
              <w:rPr>
                <w:rFonts w:ascii="Arial" w:hAnsi="Arial" w:cs="Arial"/>
                <w:b/>
                <w:color w:val="FF5353"/>
                <w:sz w:val="20"/>
                <w:szCs w:val="20"/>
              </w:rPr>
              <w:t>l</w:t>
            </w:r>
            <w:r w:rsidR="008D3D4A" w:rsidRPr="003E577B">
              <w:rPr>
                <w:rFonts w:ascii="Arial" w:hAnsi="Arial" w:cs="Arial"/>
                <w:color w:val="FF5353"/>
                <w:sz w:val="20"/>
                <w:szCs w:val="20"/>
              </w:rPr>
              <w:t xml:space="preserve"> </w:t>
            </w:r>
            <w:r>
              <w:rPr>
                <w:rFonts w:ascii="Arial" w:hAnsi="Arial" w:cs="Arial"/>
                <w:sz w:val="20"/>
                <w:szCs w:val="20"/>
              </w:rPr>
              <w:t xml:space="preserve">Šolske skupine </w:t>
            </w:r>
            <w:r w:rsidR="008D3D4A" w:rsidRPr="003E577B">
              <w:rPr>
                <w:rFonts w:ascii="Arial" w:hAnsi="Arial" w:cs="Arial"/>
                <w:b/>
                <w:color w:val="FF5353"/>
                <w:sz w:val="20"/>
                <w:szCs w:val="20"/>
              </w:rPr>
              <w:t>l</w:t>
            </w:r>
            <w:r w:rsidR="008D3D4A" w:rsidRPr="003E577B">
              <w:rPr>
                <w:rFonts w:ascii="Arial" w:hAnsi="Arial" w:cs="Arial"/>
                <w:color w:val="FF5353"/>
                <w:sz w:val="20"/>
                <w:szCs w:val="20"/>
              </w:rPr>
              <w:t xml:space="preserve"> </w:t>
            </w:r>
            <w:r>
              <w:rPr>
                <w:rFonts w:ascii="Arial" w:hAnsi="Arial" w:cs="Arial"/>
                <w:sz w:val="20"/>
                <w:szCs w:val="20"/>
              </w:rPr>
              <w:t xml:space="preserve">Domače organizirane skupine </w:t>
            </w:r>
            <w:r w:rsidR="003E577B" w:rsidRPr="003E577B">
              <w:rPr>
                <w:rFonts w:ascii="Arial" w:hAnsi="Arial" w:cs="Arial"/>
                <w:b/>
                <w:color w:val="FF5353"/>
                <w:sz w:val="20"/>
                <w:szCs w:val="20"/>
              </w:rPr>
              <w:t>l</w:t>
            </w:r>
            <w:r w:rsidR="003E577B">
              <w:rPr>
                <w:rFonts w:ascii="Arial" w:hAnsi="Arial" w:cs="Arial"/>
                <w:sz w:val="20"/>
                <w:szCs w:val="20"/>
              </w:rPr>
              <w:t xml:space="preserve"> </w:t>
            </w:r>
            <w:r>
              <w:rPr>
                <w:rFonts w:ascii="Arial" w:hAnsi="Arial" w:cs="Arial"/>
                <w:sz w:val="20"/>
                <w:szCs w:val="20"/>
              </w:rPr>
              <w:t>Organizi</w:t>
            </w:r>
            <w:r w:rsidR="003E577B">
              <w:rPr>
                <w:rFonts w:ascii="Arial" w:hAnsi="Arial" w:cs="Arial"/>
                <w:sz w:val="20"/>
                <w:szCs w:val="20"/>
              </w:rPr>
              <w:t>r</w:t>
            </w:r>
            <w:r>
              <w:rPr>
                <w:rFonts w:ascii="Arial" w:hAnsi="Arial" w:cs="Arial"/>
                <w:sz w:val="20"/>
                <w:szCs w:val="20"/>
              </w:rPr>
              <w:t xml:space="preserve">ane skupine (tuje; ture) </w:t>
            </w:r>
            <w:r w:rsidR="008D3D4A" w:rsidRPr="003E577B">
              <w:rPr>
                <w:rFonts w:ascii="Arial" w:hAnsi="Arial" w:cs="Arial"/>
                <w:b/>
                <w:color w:val="FF5353"/>
                <w:sz w:val="20"/>
                <w:szCs w:val="20"/>
              </w:rPr>
              <w:t>l</w:t>
            </w:r>
            <w:r w:rsidR="008D3D4A">
              <w:rPr>
                <w:rFonts w:ascii="Arial" w:hAnsi="Arial" w:cs="Arial"/>
                <w:sz w:val="20"/>
                <w:szCs w:val="20"/>
              </w:rPr>
              <w:t xml:space="preserve"> </w:t>
            </w:r>
            <w:r>
              <w:rPr>
                <w:rFonts w:ascii="Arial" w:hAnsi="Arial" w:cs="Arial"/>
                <w:sz w:val="20"/>
                <w:szCs w:val="20"/>
              </w:rPr>
              <w:t>Mobilni obiskovalci (motoristi, avtodomi ter touring – lahko s kol</w:t>
            </w:r>
            <w:r w:rsidR="003E577B">
              <w:rPr>
                <w:rFonts w:ascii="Arial" w:hAnsi="Arial" w:cs="Arial"/>
                <w:sz w:val="20"/>
                <w:szCs w:val="20"/>
              </w:rPr>
              <w:t>e</w:t>
            </w:r>
            <w:r>
              <w:rPr>
                <w:rFonts w:ascii="Arial" w:hAnsi="Arial" w:cs="Arial"/>
                <w:sz w:val="20"/>
                <w:szCs w:val="20"/>
              </w:rPr>
              <w:t xml:space="preserve">som, peš ali avtomobilom) </w:t>
            </w:r>
            <w:r w:rsidR="008D3D4A" w:rsidRPr="003E577B">
              <w:rPr>
                <w:rFonts w:ascii="Arial" w:hAnsi="Arial" w:cs="Arial"/>
                <w:b/>
                <w:color w:val="FF5353"/>
                <w:sz w:val="20"/>
                <w:szCs w:val="20"/>
              </w:rPr>
              <w:t>l</w:t>
            </w:r>
            <w:r w:rsidR="008D3D4A">
              <w:rPr>
                <w:rFonts w:ascii="Arial" w:hAnsi="Arial" w:cs="Arial"/>
                <w:sz w:val="20"/>
                <w:szCs w:val="20"/>
              </w:rPr>
              <w:t xml:space="preserve"> </w:t>
            </w:r>
            <w:r>
              <w:rPr>
                <w:rFonts w:ascii="Arial" w:hAnsi="Arial" w:cs="Arial"/>
                <w:sz w:val="20"/>
                <w:szCs w:val="20"/>
              </w:rPr>
              <w:t xml:space="preserve">Poslovni gostje </w:t>
            </w:r>
            <w:r w:rsidR="008D3D4A" w:rsidRPr="008D3D4A">
              <w:rPr>
                <w:rFonts w:ascii="Arial" w:hAnsi="Arial" w:cs="Arial"/>
                <w:b/>
                <w:color w:val="4D8497"/>
                <w:sz w:val="20"/>
                <w:szCs w:val="20"/>
              </w:rPr>
              <w:t>l</w:t>
            </w:r>
            <w:r w:rsidR="008D3D4A">
              <w:rPr>
                <w:rFonts w:ascii="Arial" w:hAnsi="Arial" w:cs="Arial"/>
                <w:sz w:val="20"/>
                <w:szCs w:val="20"/>
              </w:rPr>
              <w:t xml:space="preserve"> </w:t>
            </w:r>
            <w:r>
              <w:rPr>
                <w:rFonts w:ascii="Arial" w:hAnsi="Arial" w:cs="Arial"/>
                <w:sz w:val="20"/>
                <w:szCs w:val="20"/>
              </w:rPr>
              <w:t xml:space="preserve">Poroke </w:t>
            </w:r>
            <w:r w:rsidR="008D3D4A" w:rsidRPr="003E577B">
              <w:rPr>
                <w:rFonts w:ascii="Arial" w:hAnsi="Arial" w:cs="Arial"/>
                <w:b/>
                <w:color w:val="FF5353"/>
                <w:sz w:val="20"/>
                <w:szCs w:val="20"/>
              </w:rPr>
              <w:t>l</w:t>
            </w:r>
            <w:r w:rsidR="008D3D4A">
              <w:rPr>
                <w:rFonts w:ascii="Arial" w:hAnsi="Arial" w:cs="Arial"/>
                <w:sz w:val="20"/>
                <w:szCs w:val="20"/>
              </w:rPr>
              <w:t xml:space="preserve"> </w:t>
            </w:r>
            <w:r>
              <w:rPr>
                <w:rFonts w:ascii="Arial" w:hAnsi="Arial" w:cs="Arial"/>
                <w:sz w:val="20"/>
                <w:szCs w:val="20"/>
              </w:rPr>
              <w:t xml:space="preserve">Nišne skupine (ribiči, lovci) </w:t>
            </w:r>
          </w:p>
          <w:p w14:paraId="4FB47AC1" w14:textId="77777777" w:rsidR="002C3EE6" w:rsidRDefault="008D3D4A" w:rsidP="00472A12">
            <w:pPr>
              <w:spacing w:before="120" w:after="120" w:line="276" w:lineRule="auto"/>
              <w:jc w:val="center"/>
              <w:rPr>
                <w:rFonts w:ascii="Arial" w:hAnsi="Arial" w:cs="Arial"/>
                <w:sz w:val="20"/>
                <w:szCs w:val="20"/>
              </w:rPr>
            </w:pPr>
            <w:r w:rsidRPr="003E577B">
              <w:rPr>
                <w:rFonts w:ascii="Arial" w:hAnsi="Arial" w:cs="Arial"/>
                <w:b/>
                <w:sz w:val="20"/>
                <w:szCs w:val="20"/>
              </w:rPr>
              <w:t>VELIK POTENCIAL vidimo v družinah</w:t>
            </w:r>
            <w:r w:rsidR="003E577B">
              <w:rPr>
                <w:rFonts w:ascii="Arial" w:hAnsi="Arial" w:cs="Arial"/>
                <w:b/>
                <w:sz w:val="20"/>
                <w:szCs w:val="20"/>
              </w:rPr>
              <w:t xml:space="preserve"> </w:t>
            </w:r>
            <w:r w:rsidR="003E577B" w:rsidRPr="003E577B">
              <w:rPr>
                <w:rFonts w:ascii="Arial" w:hAnsi="Arial" w:cs="Arial"/>
                <w:sz w:val="20"/>
                <w:szCs w:val="20"/>
              </w:rPr>
              <w:t>(aktivnosti smo opredelili v akcijskem načrtu)</w:t>
            </w:r>
            <w:r w:rsidRPr="003E577B">
              <w:rPr>
                <w:rFonts w:ascii="Arial" w:hAnsi="Arial" w:cs="Arial"/>
                <w:sz w:val="20"/>
                <w:szCs w:val="20"/>
              </w:rPr>
              <w:t xml:space="preserve">. </w:t>
            </w:r>
          </w:p>
          <w:p w14:paraId="417DCC2A" w14:textId="6CA4A5E9" w:rsidR="00472A12" w:rsidRDefault="002C3EE6" w:rsidP="00472A12">
            <w:pPr>
              <w:spacing w:before="120" w:after="120" w:line="276" w:lineRule="auto"/>
              <w:jc w:val="center"/>
              <w:rPr>
                <w:rFonts w:ascii="Arial" w:hAnsi="Arial" w:cs="Arial"/>
                <w:sz w:val="20"/>
                <w:szCs w:val="20"/>
              </w:rPr>
            </w:pPr>
            <w:r>
              <w:rPr>
                <w:rFonts w:ascii="Arial" w:hAnsi="Arial" w:cs="Arial"/>
                <w:sz w:val="20"/>
                <w:szCs w:val="20"/>
              </w:rPr>
              <w:t xml:space="preserve">POMEMBNO: </w:t>
            </w:r>
            <w:r w:rsidR="008D3D4A">
              <w:rPr>
                <w:rFonts w:ascii="Arial" w:hAnsi="Arial" w:cs="Arial"/>
                <w:sz w:val="20"/>
                <w:szCs w:val="20"/>
              </w:rPr>
              <w:t xml:space="preserve">Motoriste in </w:t>
            </w:r>
            <w:r w:rsidR="003E577B">
              <w:rPr>
                <w:rFonts w:ascii="Arial" w:hAnsi="Arial" w:cs="Arial"/>
                <w:sz w:val="20"/>
                <w:szCs w:val="20"/>
              </w:rPr>
              <w:t xml:space="preserve">obiskovalce z </w:t>
            </w:r>
            <w:r w:rsidR="008D3D4A">
              <w:rPr>
                <w:rFonts w:ascii="Arial" w:hAnsi="Arial" w:cs="Arial"/>
                <w:sz w:val="20"/>
                <w:szCs w:val="20"/>
              </w:rPr>
              <w:t>avtodom</w:t>
            </w:r>
            <w:r w:rsidR="003E577B">
              <w:rPr>
                <w:rFonts w:ascii="Arial" w:hAnsi="Arial" w:cs="Arial"/>
                <w:sz w:val="20"/>
                <w:szCs w:val="20"/>
              </w:rPr>
              <w:t>i</w:t>
            </w:r>
            <w:r w:rsidR="008D3D4A">
              <w:rPr>
                <w:rFonts w:ascii="Arial" w:hAnsi="Arial" w:cs="Arial"/>
                <w:sz w:val="20"/>
                <w:szCs w:val="20"/>
              </w:rPr>
              <w:t xml:space="preserve"> moramo bolj strateško analizirati</w:t>
            </w:r>
            <w:r w:rsidR="003E577B">
              <w:rPr>
                <w:rFonts w:ascii="Arial" w:hAnsi="Arial" w:cs="Arial"/>
                <w:sz w:val="20"/>
                <w:szCs w:val="20"/>
              </w:rPr>
              <w:t xml:space="preserve"> in bolj </w:t>
            </w:r>
            <w:r w:rsidR="009B2143">
              <w:rPr>
                <w:rFonts w:ascii="Arial" w:hAnsi="Arial" w:cs="Arial"/>
                <w:sz w:val="20"/>
                <w:szCs w:val="20"/>
              </w:rPr>
              <w:t>sistematično</w:t>
            </w:r>
            <w:r w:rsidR="003E577B">
              <w:rPr>
                <w:rFonts w:ascii="Arial" w:hAnsi="Arial" w:cs="Arial"/>
                <w:sz w:val="20"/>
                <w:szCs w:val="20"/>
              </w:rPr>
              <w:t xml:space="preserve"> </w:t>
            </w:r>
            <w:r w:rsidR="009B2143">
              <w:rPr>
                <w:rFonts w:ascii="Arial" w:hAnsi="Arial" w:cs="Arial"/>
                <w:sz w:val="20"/>
                <w:szCs w:val="20"/>
              </w:rPr>
              <w:t>p</w:t>
            </w:r>
            <w:r w:rsidR="003E577B">
              <w:rPr>
                <w:rFonts w:ascii="Arial" w:hAnsi="Arial" w:cs="Arial"/>
                <w:sz w:val="20"/>
                <w:szCs w:val="20"/>
              </w:rPr>
              <w:t>ristopit</w:t>
            </w:r>
            <w:r w:rsidR="009B2143">
              <w:rPr>
                <w:rFonts w:ascii="Arial" w:hAnsi="Arial" w:cs="Arial"/>
                <w:sz w:val="20"/>
                <w:szCs w:val="20"/>
              </w:rPr>
              <w:t>i</w:t>
            </w:r>
            <w:r w:rsidR="003E577B">
              <w:rPr>
                <w:rFonts w:ascii="Arial" w:hAnsi="Arial" w:cs="Arial"/>
                <w:sz w:val="20"/>
                <w:szCs w:val="20"/>
              </w:rPr>
              <w:t xml:space="preserve"> k vzpostavitvi ponudbe</w:t>
            </w:r>
            <w:r w:rsidR="008D3D4A">
              <w:rPr>
                <w:rFonts w:ascii="Arial" w:hAnsi="Arial" w:cs="Arial"/>
                <w:sz w:val="20"/>
                <w:szCs w:val="20"/>
              </w:rPr>
              <w:t>, saj brez ustrezne ponudbe lahko predstavljajo p</w:t>
            </w:r>
            <w:r w:rsidR="003E577B">
              <w:rPr>
                <w:rFonts w:ascii="Arial" w:hAnsi="Arial" w:cs="Arial"/>
                <w:sz w:val="20"/>
                <w:szCs w:val="20"/>
              </w:rPr>
              <w:t>r</w:t>
            </w:r>
            <w:r w:rsidR="008D3D4A">
              <w:rPr>
                <w:rFonts w:ascii="Arial" w:hAnsi="Arial" w:cs="Arial"/>
                <w:sz w:val="20"/>
                <w:szCs w:val="20"/>
              </w:rPr>
              <w:t>edvsem obremenitev/promet</w:t>
            </w:r>
            <w:r>
              <w:rPr>
                <w:rFonts w:ascii="Arial" w:hAnsi="Arial" w:cs="Arial"/>
                <w:sz w:val="20"/>
                <w:szCs w:val="20"/>
              </w:rPr>
              <w:t>, brez prinašanja finančnih učinkov</w:t>
            </w:r>
            <w:r w:rsidR="008D3D4A">
              <w:rPr>
                <w:rFonts w:ascii="Arial" w:hAnsi="Arial" w:cs="Arial"/>
                <w:sz w:val="20"/>
                <w:szCs w:val="20"/>
              </w:rPr>
              <w:t>.</w:t>
            </w:r>
          </w:p>
          <w:p w14:paraId="35E5F00C" w14:textId="429BEC17" w:rsidR="003E577B" w:rsidRPr="002001A4" w:rsidRDefault="003E577B" w:rsidP="00472A12">
            <w:pPr>
              <w:spacing w:before="120" w:after="120" w:line="276" w:lineRule="auto"/>
              <w:jc w:val="center"/>
              <w:rPr>
                <w:rFonts w:ascii="Arial" w:hAnsi="Arial" w:cs="Arial"/>
                <w:b/>
                <w:sz w:val="20"/>
                <w:szCs w:val="20"/>
              </w:rPr>
            </w:pPr>
            <w:r w:rsidRPr="002001A4">
              <w:rPr>
                <w:rFonts w:ascii="Arial" w:hAnsi="Arial" w:cs="Arial"/>
                <w:b/>
                <w:sz w:val="20"/>
                <w:szCs w:val="20"/>
              </w:rPr>
              <w:t>Vsaka občina znotraj Škofjeloškega je specifična in močnejša v določenem segmentu.</w:t>
            </w:r>
          </w:p>
        </w:tc>
      </w:tr>
      <w:tr w:rsidR="00075600" w:rsidRPr="00075600" w14:paraId="45FE7B55" w14:textId="77777777" w:rsidTr="00075600">
        <w:tc>
          <w:tcPr>
            <w:tcW w:w="9061" w:type="dxa"/>
            <w:gridSpan w:val="2"/>
            <w:shd w:val="clear" w:color="auto" w:fill="FF5353"/>
          </w:tcPr>
          <w:p w14:paraId="72A1D893" w14:textId="379B0AA1" w:rsidR="00061672" w:rsidRPr="00075600" w:rsidRDefault="00061672" w:rsidP="00900128">
            <w:pPr>
              <w:spacing w:line="276" w:lineRule="auto"/>
              <w:jc w:val="center"/>
              <w:rPr>
                <w:rFonts w:ascii="Arial" w:hAnsi="Arial" w:cs="Arial"/>
                <w:b/>
                <w:color w:val="FFFFFF" w:themeColor="background1"/>
                <w:szCs w:val="20"/>
              </w:rPr>
            </w:pPr>
            <w:r w:rsidRPr="00075600">
              <w:rPr>
                <w:rFonts w:ascii="Arial" w:hAnsi="Arial" w:cs="Arial"/>
                <w:b/>
                <w:color w:val="FFFFFF" w:themeColor="background1"/>
                <w:szCs w:val="20"/>
              </w:rPr>
              <w:lastRenderedPageBreak/>
              <w:t>KULTURA (t.i. Heritage &amp; Arts)</w:t>
            </w:r>
          </w:p>
        </w:tc>
      </w:tr>
      <w:tr w:rsidR="00061672" w14:paraId="51DAA0DC" w14:textId="77777777" w:rsidTr="003E577B">
        <w:tc>
          <w:tcPr>
            <w:tcW w:w="4530" w:type="dxa"/>
          </w:tcPr>
          <w:p w14:paraId="02A319EE" w14:textId="30C24D4D" w:rsidR="00061672" w:rsidRPr="00900128" w:rsidRDefault="00900128" w:rsidP="00061672">
            <w:pPr>
              <w:spacing w:before="120" w:after="120" w:line="276" w:lineRule="auto"/>
              <w:jc w:val="center"/>
              <w:rPr>
                <w:rFonts w:ascii="Arial" w:hAnsi="Arial" w:cs="Arial"/>
                <w:b/>
                <w:color w:val="FFFFFF" w:themeColor="background1"/>
                <w:sz w:val="20"/>
                <w:szCs w:val="20"/>
              </w:rPr>
            </w:pPr>
            <w:r w:rsidRPr="00900128">
              <w:rPr>
                <w:rFonts w:ascii="Arial" w:hAnsi="Arial" w:cs="Arial"/>
                <w:b/>
                <w:color w:val="FFFFFF" w:themeColor="background1"/>
                <w:sz w:val="20"/>
                <w:szCs w:val="20"/>
                <w:highlight w:val="darkGray"/>
              </w:rPr>
              <w:t>Tip ponudbe</w:t>
            </w:r>
            <w:r>
              <w:rPr>
                <w:rFonts w:ascii="Arial" w:hAnsi="Arial" w:cs="Arial"/>
                <w:b/>
                <w:color w:val="FFFFFF" w:themeColor="background1"/>
                <w:sz w:val="20"/>
                <w:szCs w:val="20"/>
                <w:highlight w:val="darkGray"/>
              </w:rPr>
              <w:t>-gradniki</w:t>
            </w:r>
          </w:p>
          <w:p w14:paraId="0F68DDBA" w14:textId="7032F893" w:rsidR="001C5A53" w:rsidRPr="00900128" w:rsidRDefault="001C5A53" w:rsidP="00900128">
            <w:pPr>
              <w:spacing w:before="120" w:after="120" w:line="276" w:lineRule="auto"/>
              <w:jc w:val="center"/>
              <w:rPr>
                <w:rFonts w:ascii="Arial" w:hAnsi="Arial" w:cs="Arial"/>
                <w:sz w:val="20"/>
                <w:szCs w:val="20"/>
              </w:rPr>
            </w:pPr>
            <w:r w:rsidRPr="00900128">
              <w:rPr>
                <w:rFonts w:ascii="Arial" w:hAnsi="Arial" w:cs="Arial"/>
                <w:b/>
                <w:sz w:val="20"/>
                <w:szCs w:val="20"/>
              </w:rPr>
              <w:t>Kulturna doživetja</w:t>
            </w:r>
            <w:r w:rsidRPr="00900128">
              <w:rPr>
                <w:rFonts w:ascii="Arial" w:hAnsi="Arial" w:cs="Arial"/>
                <w:sz w:val="20"/>
                <w:szCs w:val="20"/>
              </w:rPr>
              <w:t xml:space="preserve"> </w:t>
            </w:r>
            <w:r w:rsidRPr="00900128">
              <w:rPr>
                <w:rFonts w:ascii="Arial" w:hAnsi="Arial" w:cs="Arial"/>
                <w:i/>
                <w:sz w:val="18"/>
                <w:szCs w:val="20"/>
              </w:rPr>
              <w:t>(krovne destinacijske zgodbe, kot so pasijonska zgodba, čipke, kovaštvo, klekljanje, zgodba ljubezni</w:t>
            </w:r>
            <w:r w:rsidR="002C3EE6">
              <w:rPr>
                <w:rFonts w:ascii="Arial" w:hAnsi="Arial" w:cs="Arial"/>
                <w:i/>
                <w:sz w:val="18"/>
                <w:szCs w:val="20"/>
              </w:rPr>
              <w:t>, naravni well-being</w:t>
            </w:r>
            <w:r w:rsidRPr="00900128">
              <w:rPr>
                <w:rFonts w:ascii="Arial" w:hAnsi="Arial" w:cs="Arial"/>
                <w:i/>
                <w:sz w:val="18"/>
                <w:szCs w:val="20"/>
              </w:rPr>
              <w:t>) – ki jih vzpost</w:t>
            </w:r>
            <w:r w:rsidR="003E4BCB" w:rsidRPr="00900128">
              <w:rPr>
                <w:rFonts w:ascii="Arial" w:hAnsi="Arial" w:cs="Arial"/>
                <w:i/>
                <w:sz w:val="18"/>
                <w:szCs w:val="20"/>
              </w:rPr>
              <w:t>a</w:t>
            </w:r>
            <w:r w:rsidRPr="00900128">
              <w:rPr>
                <w:rFonts w:ascii="Arial" w:hAnsi="Arial" w:cs="Arial"/>
                <w:i/>
                <w:sz w:val="18"/>
                <w:szCs w:val="20"/>
              </w:rPr>
              <w:t xml:space="preserve">vljamo po principih 5-zvezdičnih doživetij in hkrati tudi kot bolj razdelane možnosti za odkrivanje, s konkretnimi </w:t>
            </w:r>
            <w:r w:rsidR="003E4BCB" w:rsidRPr="00900128">
              <w:rPr>
                <w:rFonts w:ascii="Arial" w:hAnsi="Arial" w:cs="Arial"/>
                <w:i/>
                <w:sz w:val="18"/>
                <w:szCs w:val="20"/>
              </w:rPr>
              <w:t xml:space="preserve">in jasno umeščenimi v prostor </w:t>
            </w:r>
            <w:r w:rsidRPr="00900128">
              <w:rPr>
                <w:rFonts w:ascii="Arial" w:hAnsi="Arial" w:cs="Arial"/>
                <w:i/>
                <w:sz w:val="18"/>
                <w:szCs w:val="20"/>
              </w:rPr>
              <w:t>digitaliziranimi informacijami)</w:t>
            </w:r>
          </w:p>
          <w:p w14:paraId="38BCA65A" w14:textId="5E5F034B" w:rsidR="001C5A53" w:rsidRPr="00900128" w:rsidRDefault="001C5A53" w:rsidP="00900128">
            <w:pPr>
              <w:spacing w:before="120" w:after="120" w:line="276" w:lineRule="auto"/>
              <w:jc w:val="center"/>
              <w:rPr>
                <w:rFonts w:ascii="Arial" w:hAnsi="Arial" w:cs="Arial"/>
                <w:b/>
                <w:sz w:val="20"/>
                <w:szCs w:val="20"/>
              </w:rPr>
            </w:pPr>
            <w:r w:rsidRPr="00900128">
              <w:rPr>
                <w:rFonts w:ascii="Arial" w:hAnsi="Arial" w:cs="Arial"/>
                <w:b/>
                <w:sz w:val="20"/>
                <w:szCs w:val="20"/>
              </w:rPr>
              <w:t xml:space="preserve">Muzeji, galerije, </w:t>
            </w:r>
            <w:r w:rsidR="00075600" w:rsidRPr="00900128">
              <w:rPr>
                <w:rFonts w:ascii="Arial" w:hAnsi="Arial" w:cs="Arial"/>
                <w:b/>
                <w:sz w:val="20"/>
                <w:szCs w:val="20"/>
              </w:rPr>
              <w:t>zgodovinske hiše in zbirke</w:t>
            </w:r>
          </w:p>
          <w:p w14:paraId="7E8F0431" w14:textId="7E0E3B32" w:rsidR="001C5A53" w:rsidRPr="00900128" w:rsidRDefault="001C5A53" w:rsidP="00900128">
            <w:pPr>
              <w:spacing w:before="120" w:after="120" w:line="276" w:lineRule="auto"/>
              <w:jc w:val="center"/>
              <w:rPr>
                <w:rFonts w:ascii="Arial" w:hAnsi="Arial" w:cs="Arial"/>
                <w:b/>
                <w:sz w:val="20"/>
                <w:szCs w:val="20"/>
              </w:rPr>
            </w:pPr>
            <w:r w:rsidRPr="00900128">
              <w:rPr>
                <w:rFonts w:ascii="Arial" w:hAnsi="Arial" w:cs="Arial"/>
                <w:b/>
                <w:sz w:val="20"/>
                <w:szCs w:val="20"/>
              </w:rPr>
              <w:t>Rokodelske delavnice i</w:t>
            </w:r>
            <w:r w:rsidR="00075600" w:rsidRPr="00900128">
              <w:rPr>
                <w:rFonts w:ascii="Arial" w:hAnsi="Arial" w:cs="Arial"/>
                <w:b/>
                <w:sz w:val="20"/>
                <w:szCs w:val="20"/>
              </w:rPr>
              <w:t>n</w:t>
            </w:r>
            <w:r w:rsidRPr="00900128">
              <w:rPr>
                <w:rFonts w:ascii="Arial" w:hAnsi="Arial" w:cs="Arial"/>
                <w:b/>
                <w:sz w:val="20"/>
                <w:szCs w:val="20"/>
              </w:rPr>
              <w:t xml:space="preserve"> tečaji</w:t>
            </w:r>
          </w:p>
          <w:p w14:paraId="1EB8147F" w14:textId="77777777" w:rsidR="001C5A53" w:rsidRPr="00900128" w:rsidRDefault="001C5A53" w:rsidP="00900128">
            <w:pPr>
              <w:spacing w:before="120" w:after="120" w:line="276" w:lineRule="auto"/>
              <w:jc w:val="center"/>
              <w:rPr>
                <w:rFonts w:ascii="Arial" w:hAnsi="Arial" w:cs="Arial"/>
                <w:color w:val="A8BD5D"/>
                <w:sz w:val="20"/>
                <w:szCs w:val="20"/>
              </w:rPr>
            </w:pPr>
            <w:r w:rsidRPr="00900128">
              <w:rPr>
                <w:rFonts w:ascii="Arial" w:hAnsi="Arial" w:cs="Arial"/>
                <w:b/>
                <w:sz w:val="20"/>
                <w:szCs w:val="20"/>
              </w:rPr>
              <w:t>Kulturna dediščina</w:t>
            </w:r>
            <w:r w:rsidRPr="00900128">
              <w:rPr>
                <w:rFonts w:ascii="Arial" w:hAnsi="Arial" w:cs="Arial"/>
                <w:sz w:val="20"/>
                <w:szCs w:val="20"/>
              </w:rPr>
              <w:t xml:space="preserve"> – posamezne točke</w:t>
            </w:r>
          </w:p>
          <w:p w14:paraId="00024ED1" w14:textId="70205AE1" w:rsidR="00075600" w:rsidRPr="001C5A53" w:rsidRDefault="00075600" w:rsidP="00075600">
            <w:pPr>
              <w:pStyle w:val="ListParagraph"/>
              <w:spacing w:before="120" w:after="120" w:line="276" w:lineRule="auto"/>
              <w:rPr>
                <w:rFonts w:ascii="Arial" w:hAnsi="Arial" w:cs="Arial"/>
                <w:color w:val="A8BD5D"/>
                <w:sz w:val="20"/>
                <w:szCs w:val="20"/>
              </w:rPr>
            </w:pPr>
          </w:p>
        </w:tc>
        <w:tc>
          <w:tcPr>
            <w:tcW w:w="4531" w:type="dxa"/>
          </w:tcPr>
          <w:p w14:paraId="7EF83889" w14:textId="66FF8F87" w:rsidR="00061672" w:rsidRPr="00900128" w:rsidRDefault="001C5A53" w:rsidP="00061672">
            <w:pPr>
              <w:spacing w:before="120" w:after="120" w:line="276" w:lineRule="auto"/>
              <w:jc w:val="center"/>
              <w:rPr>
                <w:rFonts w:ascii="Arial" w:hAnsi="Arial" w:cs="Arial"/>
                <w:b/>
                <w:color w:val="FFFFFF" w:themeColor="background1"/>
                <w:sz w:val="20"/>
                <w:szCs w:val="20"/>
              </w:rPr>
            </w:pPr>
            <w:r w:rsidRPr="00900128">
              <w:rPr>
                <w:rFonts w:ascii="Arial" w:hAnsi="Arial" w:cs="Arial"/>
                <w:b/>
                <w:color w:val="FFFFFF" w:themeColor="background1"/>
                <w:sz w:val="20"/>
                <w:szCs w:val="20"/>
                <w:highlight w:val="darkGray"/>
              </w:rPr>
              <w:t>Kaj izstopi in močno gradi prepoznavnost in privlačno</w:t>
            </w:r>
            <w:r w:rsidR="00075600" w:rsidRPr="00900128">
              <w:rPr>
                <w:rFonts w:ascii="Arial" w:hAnsi="Arial" w:cs="Arial"/>
                <w:b/>
                <w:color w:val="FFFFFF" w:themeColor="background1"/>
                <w:sz w:val="20"/>
                <w:szCs w:val="20"/>
                <w:highlight w:val="darkGray"/>
              </w:rPr>
              <w:t>s</w:t>
            </w:r>
            <w:r w:rsidRPr="00900128">
              <w:rPr>
                <w:rFonts w:ascii="Arial" w:hAnsi="Arial" w:cs="Arial"/>
                <w:b/>
                <w:color w:val="FFFFFF" w:themeColor="background1"/>
                <w:sz w:val="20"/>
                <w:szCs w:val="20"/>
                <w:highlight w:val="darkGray"/>
              </w:rPr>
              <w:t>t območja</w:t>
            </w:r>
          </w:p>
          <w:p w14:paraId="6EF1151E" w14:textId="49590A4E" w:rsidR="00075600" w:rsidRPr="00900128" w:rsidRDefault="001C5A53" w:rsidP="00900128">
            <w:pPr>
              <w:spacing w:before="120" w:after="120" w:line="276" w:lineRule="auto"/>
              <w:contextualSpacing/>
              <w:jc w:val="center"/>
              <w:rPr>
                <w:rFonts w:ascii="Arial" w:hAnsi="Arial" w:cs="Arial"/>
                <w:b/>
                <w:color w:val="FF5353"/>
                <w:sz w:val="20"/>
                <w:szCs w:val="20"/>
              </w:rPr>
            </w:pPr>
            <w:r w:rsidRPr="00900128">
              <w:rPr>
                <w:rFonts w:ascii="Arial" w:hAnsi="Arial" w:cs="Arial"/>
                <w:b/>
                <w:color w:val="FF5353"/>
                <w:sz w:val="20"/>
                <w:szCs w:val="20"/>
              </w:rPr>
              <w:t>UNESCO dediščina</w:t>
            </w:r>
          </w:p>
          <w:p w14:paraId="4D00224D" w14:textId="1BB983B6" w:rsidR="00900128" w:rsidRDefault="00075600" w:rsidP="00900128">
            <w:pPr>
              <w:spacing w:before="120" w:after="120" w:line="276" w:lineRule="auto"/>
              <w:contextualSpacing/>
              <w:jc w:val="center"/>
              <w:rPr>
                <w:rFonts w:ascii="Arial" w:hAnsi="Arial" w:cs="Arial"/>
                <w:i/>
                <w:sz w:val="18"/>
                <w:szCs w:val="20"/>
              </w:rPr>
            </w:pPr>
            <w:r w:rsidRPr="00075600">
              <w:rPr>
                <w:rFonts w:ascii="Arial" w:hAnsi="Arial" w:cs="Arial"/>
                <w:i/>
                <w:sz w:val="18"/>
                <w:szCs w:val="20"/>
              </w:rPr>
              <w:t xml:space="preserve">(med strateškimi projekti se predlaga stalna </w:t>
            </w:r>
            <w:r w:rsidR="003E54E5" w:rsidRPr="00075600">
              <w:rPr>
                <w:rFonts w:ascii="Arial" w:hAnsi="Arial" w:cs="Arial"/>
                <w:i/>
                <w:sz w:val="18"/>
                <w:szCs w:val="20"/>
              </w:rPr>
              <w:t>materializacija</w:t>
            </w:r>
            <w:r w:rsidRPr="00075600">
              <w:rPr>
                <w:rFonts w:ascii="Arial" w:hAnsi="Arial" w:cs="Arial"/>
                <w:i/>
                <w:sz w:val="18"/>
                <w:szCs w:val="20"/>
              </w:rPr>
              <w:t xml:space="preserve"> pasijonske zgodbe v Škofji Loki – </w:t>
            </w:r>
            <w:r w:rsidR="009B2143" w:rsidRPr="00075600">
              <w:rPr>
                <w:rFonts w:ascii="Arial" w:hAnsi="Arial" w:cs="Arial"/>
                <w:i/>
                <w:sz w:val="18"/>
                <w:szCs w:val="20"/>
              </w:rPr>
              <w:t>programski</w:t>
            </w:r>
            <w:r w:rsidRPr="00075600">
              <w:rPr>
                <w:rFonts w:ascii="Arial" w:hAnsi="Arial" w:cs="Arial"/>
                <w:i/>
                <w:sz w:val="18"/>
                <w:szCs w:val="20"/>
              </w:rPr>
              <w:t xml:space="preserve"> načrt in implementacija)</w:t>
            </w:r>
          </w:p>
          <w:p w14:paraId="42E9AF48" w14:textId="77777777" w:rsidR="00900128" w:rsidRPr="002001A4" w:rsidRDefault="00900128" w:rsidP="00900128">
            <w:pPr>
              <w:spacing w:before="120" w:after="120" w:line="276" w:lineRule="auto"/>
              <w:contextualSpacing/>
              <w:jc w:val="center"/>
              <w:rPr>
                <w:rFonts w:ascii="Arial" w:hAnsi="Arial" w:cs="Arial"/>
                <w:i/>
                <w:sz w:val="12"/>
                <w:szCs w:val="20"/>
              </w:rPr>
            </w:pPr>
          </w:p>
          <w:p w14:paraId="33A7A182" w14:textId="13ED967A" w:rsidR="001C5A53" w:rsidRDefault="001C5A53" w:rsidP="00900128">
            <w:pPr>
              <w:spacing w:before="120" w:after="120" w:line="276" w:lineRule="auto"/>
              <w:jc w:val="center"/>
              <w:rPr>
                <w:rFonts w:ascii="Arial" w:hAnsi="Arial" w:cs="Arial"/>
                <w:b/>
                <w:color w:val="FF5353"/>
                <w:sz w:val="20"/>
                <w:szCs w:val="20"/>
              </w:rPr>
            </w:pPr>
            <w:r w:rsidRPr="00900128">
              <w:rPr>
                <w:rFonts w:ascii="Arial" w:hAnsi="Arial" w:cs="Arial"/>
                <w:b/>
                <w:color w:val="FF5353"/>
                <w:sz w:val="20"/>
                <w:szCs w:val="20"/>
              </w:rPr>
              <w:t xml:space="preserve">Dvorec Visoko </w:t>
            </w:r>
          </w:p>
          <w:p w14:paraId="1CB2893C" w14:textId="12AEE2E4" w:rsidR="002C3EE6" w:rsidRPr="00900128" w:rsidRDefault="002C3EE6">
            <w:pPr>
              <w:spacing w:before="120" w:after="120" w:line="276" w:lineRule="auto"/>
              <w:jc w:val="center"/>
              <w:rPr>
                <w:rFonts w:ascii="Arial" w:hAnsi="Arial" w:cs="Arial"/>
                <w:b/>
                <w:i/>
                <w:sz w:val="18"/>
                <w:szCs w:val="20"/>
              </w:rPr>
            </w:pPr>
            <w:r>
              <w:rPr>
                <w:rFonts w:ascii="Arial" w:hAnsi="Arial" w:cs="Arial"/>
                <w:b/>
                <w:color w:val="FF5353"/>
                <w:sz w:val="20"/>
                <w:szCs w:val="20"/>
              </w:rPr>
              <w:t>Plavž v Železnikih</w:t>
            </w:r>
          </w:p>
          <w:p w14:paraId="17828780" w14:textId="1532658F" w:rsidR="001C5A53" w:rsidRPr="00900128" w:rsidRDefault="001C5A53" w:rsidP="001C5A53">
            <w:pPr>
              <w:spacing w:before="120" w:after="120" w:line="276" w:lineRule="auto"/>
              <w:jc w:val="center"/>
              <w:rPr>
                <w:rFonts w:ascii="Arial" w:hAnsi="Arial" w:cs="Arial"/>
                <w:b/>
                <w:color w:val="FFFFFF" w:themeColor="background1"/>
                <w:sz w:val="20"/>
                <w:szCs w:val="20"/>
              </w:rPr>
            </w:pPr>
            <w:r w:rsidRPr="00900128">
              <w:rPr>
                <w:rFonts w:ascii="Arial" w:hAnsi="Arial" w:cs="Arial"/>
                <w:b/>
                <w:color w:val="FFFFFF" w:themeColor="background1"/>
                <w:sz w:val="20"/>
                <w:szCs w:val="20"/>
                <w:highlight w:val="darkGray"/>
              </w:rPr>
              <w:t>Podporno – potrebno povezati in vgraditi v kulturna doživetja:</w:t>
            </w:r>
          </w:p>
          <w:p w14:paraId="2ABF7337" w14:textId="77777777" w:rsidR="002C3EE6" w:rsidRPr="002C3EE6" w:rsidRDefault="001C5A53" w:rsidP="002C3EE6">
            <w:pPr>
              <w:spacing w:before="120" w:after="120" w:line="276" w:lineRule="auto"/>
              <w:jc w:val="center"/>
              <w:rPr>
                <w:rFonts w:ascii="Arial" w:hAnsi="Arial" w:cs="Arial"/>
                <w:color w:val="000000" w:themeColor="text1"/>
                <w:sz w:val="20"/>
                <w:szCs w:val="20"/>
              </w:rPr>
            </w:pPr>
            <w:r w:rsidRPr="001C5A53">
              <w:rPr>
                <w:rFonts w:ascii="Arial" w:hAnsi="Arial" w:cs="Arial"/>
                <w:color w:val="000000" w:themeColor="text1"/>
                <w:sz w:val="20"/>
                <w:szCs w:val="20"/>
              </w:rPr>
              <w:t xml:space="preserve">Loški muzej, Šubičeva hiša, Muzej </w:t>
            </w:r>
            <w:r w:rsidR="00075600">
              <w:rPr>
                <w:rFonts w:ascii="Arial" w:hAnsi="Arial" w:cs="Arial"/>
                <w:color w:val="000000" w:themeColor="text1"/>
                <w:sz w:val="20"/>
                <w:szCs w:val="20"/>
              </w:rPr>
              <w:t>Ž</w:t>
            </w:r>
            <w:r w:rsidRPr="001C5A53">
              <w:rPr>
                <w:rFonts w:ascii="Arial" w:hAnsi="Arial" w:cs="Arial"/>
                <w:color w:val="000000" w:themeColor="text1"/>
                <w:sz w:val="20"/>
                <w:szCs w:val="20"/>
              </w:rPr>
              <w:t xml:space="preserve">elezniki, Groharjeva hiša, Ažbetova </w:t>
            </w:r>
            <w:r w:rsidRPr="002C3EE6">
              <w:rPr>
                <w:rFonts w:ascii="Arial" w:hAnsi="Arial" w:cs="Arial"/>
                <w:color w:val="000000" w:themeColor="text1"/>
                <w:sz w:val="20"/>
                <w:szCs w:val="20"/>
              </w:rPr>
              <w:t>domačija</w:t>
            </w:r>
            <w:r w:rsidR="002C3EE6" w:rsidRPr="002C3EE6">
              <w:rPr>
                <w:rFonts w:ascii="Arial" w:hAnsi="Arial" w:cs="Arial"/>
                <w:color w:val="000000" w:themeColor="text1"/>
                <w:sz w:val="20"/>
                <w:szCs w:val="20"/>
              </w:rPr>
              <w:t xml:space="preserve">, </w:t>
            </w:r>
            <w:r w:rsidR="002C3EE6" w:rsidRPr="002001A4">
              <w:rPr>
                <w:rFonts w:ascii="Arial" w:hAnsi="Arial" w:cs="Arial"/>
                <w:iCs/>
                <w:color w:val="000000" w:themeColor="text1"/>
                <w:sz w:val="20"/>
                <w:szCs w:val="20"/>
              </w:rPr>
              <w:t>Muzej Žiri, Nacetova hiša</w:t>
            </w:r>
            <w:r w:rsidR="002C3EE6" w:rsidRPr="002C3EE6">
              <w:rPr>
                <w:rFonts w:ascii="Arial" w:hAnsi="Arial" w:cs="Arial"/>
                <w:i/>
                <w:iCs/>
                <w:color w:val="000000" w:themeColor="text1"/>
                <w:sz w:val="20"/>
                <w:szCs w:val="20"/>
              </w:rPr>
              <w:t xml:space="preserve"> </w:t>
            </w:r>
          </w:p>
          <w:p w14:paraId="7ABA22EC" w14:textId="56F23A09" w:rsidR="001C5A53" w:rsidRPr="00075600" w:rsidRDefault="001C5A53" w:rsidP="00075600">
            <w:pPr>
              <w:spacing w:before="120" w:after="120" w:line="276" w:lineRule="auto"/>
              <w:jc w:val="center"/>
              <w:rPr>
                <w:rFonts w:ascii="Arial" w:hAnsi="Arial" w:cs="Arial"/>
                <w:color w:val="000000" w:themeColor="text1"/>
                <w:sz w:val="20"/>
                <w:szCs w:val="20"/>
              </w:rPr>
            </w:pPr>
            <w:r w:rsidRPr="001C5A53">
              <w:rPr>
                <w:rFonts w:ascii="Arial" w:hAnsi="Arial" w:cs="Arial"/>
                <w:color w:val="000000" w:themeColor="text1"/>
                <w:sz w:val="20"/>
                <w:szCs w:val="20"/>
              </w:rPr>
              <w:t>Kreativni center Kreativnice, Rokodelski center DUO Škofja Loka</w:t>
            </w:r>
          </w:p>
        </w:tc>
      </w:tr>
      <w:tr w:rsidR="00900128" w14:paraId="04AC5FC6" w14:textId="77777777" w:rsidTr="003E577B">
        <w:tc>
          <w:tcPr>
            <w:tcW w:w="9061" w:type="dxa"/>
            <w:gridSpan w:val="2"/>
          </w:tcPr>
          <w:p w14:paraId="11B5C0A6" w14:textId="4D3BDCC4" w:rsidR="00900128" w:rsidRPr="00900128" w:rsidRDefault="00900128" w:rsidP="00061672">
            <w:pPr>
              <w:spacing w:before="120" w:after="120" w:line="276" w:lineRule="auto"/>
              <w:jc w:val="center"/>
              <w:rPr>
                <w:rFonts w:ascii="Arial" w:hAnsi="Arial" w:cs="Arial"/>
                <w:b/>
                <w:color w:val="FFFFFF" w:themeColor="background1"/>
                <w:sz w:val="20"/>
                <w:szCs w:val="20"/>
                <w:highlight w:val="darkGray"/>
              </w:rPr>
            </w:pPr>
            <w:r>
              <w:rPr>
                <w:rFonts w:ascii="Arial" w:hAnsi="Arial" w:cs="Arial"/>
                <w:b/>
                <w:color w:val="FFFFFF" w:themeColor="background1"/>
                <w:sz w:val="20"/>
                <w:szCs w:val="20"/>
                <w:highlight w:val="darkGray"/>
              </w:rPr>
              <w:t xml:space="preserve">POMEMBNA POVEZAVA IN SODELOVANJE PREKO ZGODOVINSKIH MEST SLOVENIJE </w:t>
            </w:r>
            <w:r w:rsidR="00683061">
              <w:rPr>
                <w:rFonts w:ascii="Arial" w:hAnsi="Arial" w:cs="Arial"/>
                <w:b/>
                <w:color w:val="FFFFFF" w:themeColor="background1"/>
                <w:sz w:val="20"/>
                <w:szCs w:val="20"/>
                <w:highlight w:val="darkGray"/>
              </w:rPr>
              <w:t xml:space="preserve">    </w:t>
            </w:r>
            <w:r w:rsidRPr="002001A4">
              <w:rPr>
                <w:rFonts w:ascii="Arial" w:hAnsi="Arial" w:cs="Arial"/>
                <w:sz w:val="20"/>
                <w:szCs w:val="20"/>
              </w:rPr>
              <w:t>(Škofja</w:t>
            </w:r>
            <w:r w:rsidR="00683061" w:rsidRPr="002001A4">
              <w:rPr>
                <w:rFonts w:ascii="Arial" w:hAnsi="Arial" w:cs="Arial"/>
                <w:sz w:val="20"/>
                <w:szCs w:val="20"/>
              </w:rPr>
              <w:t xml:space="preserve"> </w:t>
            </w:r>
            <w:r w:rsidRPr="002001A4">
              <w:rPr>
                <w:rFonts w:ascii="Arial" w:hAnsi="Arial" w:cs="Arial"/>
                <w:sz w:val="20"/>
                <w:szCs w:val="20"/>
              </w:rPr>
              <w:t>Loka je članica Združenja zgodovinskih m</w:t>
            </w:r>
            <w:r w:rsidR="00683061" w:rsidRPr="002001A4">
              <w:rPr>
                <w:rFonts w:ascii="Arial" w:hAnsi="Arial" w:cs="Arial"/>
                <w:sz w:val="20"/>
                <w:szCs w:val="20"/>
              </w:rPr>
              <w:t>e</w:t>
            </w:r>
            <w:r w:rsidRPr="002001A4">
              <w:rPr>
                <w:rFonts w:ascii="Arial" w:hAnsi="Arial" w:cs="Arial"/>
                <w:sz w:val="20"/>
                <w:szCs w:val="20"/>
              </w:rPr>
              <w:t>st Slovenije</w:t>
            </w:r>
            <w:r w:rsidR="00683061" w:rsidRPr="002001A4">
              <w:rPr>
                <w:rFonts w:ascii="Arial" w:hAnsi="Arial" w:cs="Arial"/>
                <w:sz w:val="20"/>
                <w:szCs w:val="20"/>
              </w:rPr>
              <w:t xml:space="preserve">; združenje krepi tudi upravljanje celotnega produkta kulture in postaja aktiven </w:t>
            </w:r>
            <w:r w:rsidR="009B2143" w:rsidRPr="002001A4">
              <w:rPr>
                <w:rFonts w:ascii="Arial" w:hAnsi="Arial" w:cs="Arial"/>
                <w:sz w:val="20"/>
                <w:szCs w:val="20"/>
              </w:rPr>
              <w:t>partner</w:t>
            </w:r>
            <w:r w:rsidR="00683061" w:rsidRPr="002001A4">
              <w:rPr>
                <w:rFonts w:ascii="Arial" w:hAnsi="Arial" w:cs="Arial"/>
                <w:sz w:val="20"/>
                <w:szCs w:val="20"/>
              </w:rPr>
              <w:t xml:space="preserve"> v odn</w:t>
            </w:r>
            <w:r w:rsidR="00551F15" w:rsidRPr="002001A4">
              <w:rPr>
                <w:rFonts w:ascii="Arial" w:hAnsi="Arial" w:cs="Arial"/>
                <w:sz w:val="20"/>
                <w:szCs w:val="20"/>
              </w:rPr>
              <w:t>osu</w:t>
            </w:r>
            <w:r w:rsidR="00683061" w:rsidRPr="002001A4">
              <w:rPr>
                <w:rFonts w:ascii="Arial" w:hAnsi="Arial" w:cs="Arial"/>
                <w:sz w:val="20"/>
                <w:szCs w:val="20"/>
              </w:rPr>
              <w:t xml:space="preserve"> do STO)</w:t>
            </w:r>
          </w:p>
        </w:tc>
      </w:tr>
      <w:tr w:rsidR="00075600" w:rsidRPr="002C3EE6" w14:paraId="67F22C5E" w14:textId="77777777" w:rsidTr="003E577B">
        <w:tc>
          <w:tcPr>
            <w:tcW w:w="9061" w:type="dxa"/>
            <w:gridSpan w:val="2"/>
          </w:tcPr>
          <w:p w14:paraId="4A8156E7" w14:textId="77777777" w:rsidR="00075600" w:rsidRPr="002C3EE6" w:rsidRDefault="00075600" w:rsidP="00061672">
            <w:pPr>
              <w:spacing w:before="120" w:after="120" w:line="276" w:lineRule="auto"/>
              <w:jc w:val="center"/>
              <w:rPr>
                <w:rFonts w:ascii="Arial" w:hAnsi="Arial" w:cs="Arial"/>
                <w:b/>
                <w:color w:val="A8BD5D"/>
                <w:sz w:val="20"/>
                <w:szCs w:val="20"/>
              </w:rPr>
            </w:pPr>
            <w:r w:rsidRPr="002C3EE6">
              <w:rPr>
                <w:rFonts w:ascii="Arial" w:hAnsi="Arial" w:cs="Arial"/>
                <w:b/>
                <w:color w:val="A8BD5D"/>
                <w:sz w:val="20"/>
                <w:szCs w:val="20"/>
              </w:rPr>
              <w:t>Celotno ponudbo kulture je potrebno nadgraditi, povezati in usmerjeno programsko v naslednjih letih nadgrajevati, predvsem pa bolj kreativno trženjsko pozicionirati.</w:t>
            </w:r>
          </w:p>
          <w:p w14:paraId="126C8334" w14:textId="36AE8F86" w:rsidR="00075600" w:rsidRPr="002001A4" w:rsidRDefault="00075600" w:rsidP="00075600">
            <w:pPr>
              <w:spacing w:before="120" w:after="120" w:line="276" w:lineRule="auto"/>
              <w:jc w:val="center"/>
              <w:rPr>
                <w:rFonts w:ascii="Arial" w:hAnsi="Arial" w:cs="Arial"/>
                <w:i/>
                <w:sz w:val="20"/>
                <w:szCs w:val="20"/>
              </w:rPr>
            </w:pPr>
            <w:r w:rsidRPr="002C3EE6">
              <w:rPr>
                <w:rFonts w:ascii="Arial" w:hAnsi="Arial" w:cs="Arial"/>
                <w:i/>
                <w:sz w:val="18"/>
                <w:szCs w:val="20"/>
              </w:rPr>
              <w:t xml:space="preserve">To nalogo smo </w:t>
            </w:r>
            <w:r w:rsidR="009B2143" w:rsidRPr="002C3EE6">
              <w:rPr>
                <w:rFonts w:ascii="Arial" w:hAnsi="Arial" w:cs="Arial"/>
                <w:i/>
                <w:sz w:val="18"/>
                <w:szCs w:val="20"/>
              </w:rPr>
              <w:t>opredelili</w:t>
            </w:r>
            <w:r w:rsidRPr="002C3EE6">
              <w:rPr>
                <w:rFonts w:ascii="Arial" w:hAnsi="Arial" w:cs="Arial"/>
                <w:i/>
                <w:sz w:val="18"/>
                <w:szCs w:val="20"/>
              </w:rPr>
              <w:t xml:space="preserve"> med strateškimi projekti kot ‚Impresije Škofjeloškega‘                                                (programski in trženjski načrt usmerjene valorizacije kulture skozi krovni povezovalni kulturni produkt; ime je simbolno oziroma delovno).</w:t>
            </w:r>
          </w:p>
        </w:tc>
      </w:tr>
      <w:tr w:rsidR="00A9393E" w14:paraId="58D5F53E" w14:textId="77777777" w:rsidTr="003E577B">
        <w:tc>
          <w:tcPr>
            <w:tcW w:w="9061" w:type="dxa"/>
            <w:gridSpan w:val="2"/>
          </w:tcPr>
          <w:p w14:paraId="5C7C4EE8" w14:textId="6436095B" w:rsidR="00A9393E" w:rsidRPr="00A9393E" w:rsidRDefault="00A9393E" w:rsidP="00A9393E">
            <w:pPr>
              <w:spacing w:before="120" w:after="120" w:line="276" w:lineRule="auto"/>
              <w:jc w:val="center"/>
              <w:rPr>
                <w:rFonts w:ascii="Arial" w:hAnsi="Arial" w:cs="Arial"/>
                <w:color w:val="000000" w:themeColor="text1"/>
                <w:sz w:val="20"/>
                <w:szCs w:val="20"/>
              </w:rPr>
            </w:pPr>
            <w:r w:rsidRPr="00A9393E">
              <w:rPr>
                <w:rFonts w:ascii="Arial" w:hAnsi="Arial" w:cs="Arial"/>
                <w:color w:val="000000" w:themeColor="text1"/>
                <w:sz w:val="20"/>
                <w:szCs w:val="20"/>
              </w:rPr>
              <w:t xml:space="preserve">Ob tem med produktnimi projekti, ki osmislijo koncept </w:t>
            </w:r>
            <w:r>
              <w:rPr>
                <w:rFonts w:ascii="Arial" w:hAnsi="Arial" w:cs="Arial"/>
                <w:color w:val="000000" w:themeColor="text1"/>
                <w:sz w:val="20"/>
                <w:szCs w:val="20"/>
              </w:rPr>
              <w:t>'ž</w:t>
            </w:r>
            <w:r w:rsidRPr="00A9393E">
              <w:rPr>
                <w:rFonts w:ascii="Arial" w:hAnsi="Arial" w:cs="Arial"/>
                <w:color w:val="000000" w:themeColor="text1"/>
                <w:sz w:val="20"/>
                <w:szCs w:val="20"/>
              </w:rPr>
              <w:t>ive dediščine z razgledi</w:t>
            </w:r>
            <w:r>
              <w:rPr>
                <w:rFonts w:ascii="Arial" w:hAnsi="Arial" w:cs="Arial"/>
                <w:color w:val="000000" w:themeColor="text1"/>
                <w:sz w:val="20"/>
                <w:szCs w:val="20"/>
              </w:rPr>
              <w:t>'</w:t>
            </w:r>
            <w:r w:rsidRPr="00A9393E">
              <w:rPr>
                <w:rFonts w:ascii="Arial" w:hAnsi="Arial" w:cs="Arial"/>
                <w:color w:val="000000" w:themeColor="text1"/>
                <w:sz w:val="20"/>
                <w:szCs w:val="20"/>
              </w:rPr>
              <w:t xml:space="preserve"> predlagamo, da se vzpostavi sistem navdihujočih razgle</w:t>
            </w:r>
            <w:r>
              <w:rPr>
                <w:rFonts w:ascii="Arial" w:hAnsi="Arial" w:cs="Arial"/>
                <w:color w:val="000000" w:themeColor="text1"/>
                <w:sz w:val="20"/>
                <w:szCs w:val="20"/>
              </w:rPr>
              <w:t>dnih točk:</w:t>
            </w:r>
            <w:r w:rsidRPr="00A9393E">
              <w:rPr>
                <w:rFonts w:ascii="Arial" w:hAnsi="Arial" w:cs="Arial"/>
                <w:color w:val="000000" w:themeColor="text1"/>
                <w:sz w:val="20"/>
                <w:szCs w:val="20"/>
              </w:rPr>
              <w:t xml:space="preserve"> </w:t>
            </w:r>
          </w:p>
          <w:p w14:paraId="0B731414" w14:textId="010FEF2C" w:rsidR="00A9393E" w:rsidRDefault="00A9393E" w:rsidP="00A9393E">
            <w:pPr>
              <w:spacing w:before="120" w:after="120" w:line="276" w:lineRule="auto"/>
              <w:jc w:val="center"/>
              <w:rPr>
                <w:rFonts w:ascii="Arial" w:hAnsi="Arial" w:cs="Arial"/>
                <w:b/>
                <w:color w:val="A8BD5D"/>
                <w:sz w:val="20"/>
                <w:szCs w:val="20"/>
              </w:rPr>
            </w:pPr>
            <w:r w:rsidRPr="003B0676">
              <w:rPr>
                <w:rFonts w:ascii="Arial" w:hAnsi="Arial" w:cs="Arial"/>
                <w:color w:val="000000" w:themeColor="text1"/>
                <w:sz w:val="18"/>
                <w:szCs w:val="20"/>
              </w:rPr>
              <w:t xml:space="preserve">V skladu s krovno zgodbo destinacije se identificirajo posamezne točke v urbanih ali naravnih okoljih, ki omogočajo najlepše in najbolj navdihujoče razglede na Škofjeloškem. To je osnova za vključitev v komunikacijo in razne digitalne aktivnosti. Uvodni programski koncept naj opredeli izbor in koncept teh lokacij in morebitne potrebne označitve ali drugo infrastrukturo, ki pa se mora subtilno in po principih trajnostne arhitekture in designa umeščati v prostor (pozor: ne nameščamo plastičnih ali drugih že videnih formatov srca) </w:t>
            </w:r>
            <w:r w:rsidRPr="003B0676">
              <w:rPr>
                <w:rFonts w:ascii="Arial" w:hAnsi="Arial" w:cs="Arial"/>
                <w:color w:val="000000" w:themeColor="text1"/>
                <w:sz w:val="18"/>
                <w:szCs w:val="20"/>
              </w:rPr>
              <w:lastRenderedPageBreak/>
              <w:t xml:space="preserve">– pozor; tukaj je izjemno velik prostor za inovacijo in komunikacijo krovne zgodbe. Pot od točke do točke postane pot iskanja samega sebe, kontemplacije v naravi, iskanja navdiha </w:t>
            </w:r>
            <w:r w:rsidRPr="00551F15">
              <w:rPr>
                <w:rFonts w:ascii="Arial" w:hAnsi="Arial" w:cs="Arial"/>
                <w:color w:val="000000" w:themeColor="text1"/>
                <w:sz w:val="16"/>
                <w:szCs w:val="20"/>
              </w:rPr>
              <w:t>…</w:t>
            </w:r>
          </w:p>
        </w:tc>
      </w:tr>
    </w:tbl>
    <w:p w14:paraId="3A91BFF8" w14:textId="77777777" w:rsidR="003B0676" w:rsidRDefault="003B0676" w:rsidP="00EA6304">
      <w:pPr>
        <w:spacing w:line="276" w:lineRule="auto"/>
        <w:rPr>
          <w:rFonts w:ascii="Arial" w:hAnsi="Arial" w:cs="Arial"/>
          <w:b/>
          <w:color w:val="A8BD5D"/>
          <w:sz w:val="20"/>
          <w:szCs w:val="20"/>
        </w:rPr>
      </w:pPr>
    </w:p>
    <w:tbl>
      <w:tblPr>
        <w:tblStyle w:val="TableGrid"/>
        <w:tblW w:w="0" w:type="auto"/>
        <w:tblBorders>
          <w:top w:val="single" w:sz="2" w:space="0" w:color="A8BD5D"/>
          <w:left w:val="single" w:sz="2" w:space="0" w:color="A8BD5D"/>
          <w:bottom w:val="single" w:sz="2" w:space="0" w:color="A8BD5D"/>
          <w:right w:val="single" w:sz="2" w:space="0" w:color="A8BD5D"/>
          <w:insideH w:val="single" w:sz="2" w:space="0" w:color="A8BD5D"/>
          <w:insideV w:val="single" w:sz="2" w:space="0" w:color="A8BD5D"/>
        </w:tblBorders>
        <w:tblLook w:val="04A0" w:firstRow="1" w:lastRow="0" w:firstColumn="1" w:lastColumn="0" w:noHBand="0" w:noVBand="1"/>
      </w:tblPr>
      <w:tblGrid>
        <w:gridCol w:w="4392"/>
        <w:gridCol w:w="4669"/>
      </w:tblGrid>
      <w:tr w:rsidR="00A9393E" w:rsidRPr="00075600" w14:paraId="5A6A3674" w14:textId="77777777" w:rsidTr="00900128">
        <w:tc>
          <w:tcPr>
            <w:tcW w:w="9061" w:type="dxa"/>
            <w:gridSpan w:val="2"/>
            <w:shd w:val="clear" w:color="auto" w:fill="A8BD5D"/>
          </w:tcPr>
          <w:p w14:paraId="4A8E9155" w14:textId="4A7B6018" w:rsidR="00A9393E" w:rsidRPr="00075600" w:rsidRDefault="00A9393E" w:rsidP="00900128">
            <w:pPr>
              <w:spacing w:line="276" w:lineRule="auto"/>
              <w:jc w:val="center"/>
              <w:rPr>
                <w:rFonts w:ascii="Arial" w:hAnsi="Arial" w:cs="Arial"/>
                <w:b/>
                <w:color w:val="FFFFFF" w:themeColor="background1"/>
                <w:szCs w:val="20"/>
              </w:rPr>
            </w:pPr>
            <w:r>
              <w:rPr>
                <w:rFonts w:ascii="Arial" w:hAnsi="Arial" w:cs="Arial"/>
                <w:b/>
                <w:color w:val="FFFFFF" w:themeColor="background1"/>
                <w:szCs w:val="20"/>
              </w:rPr>
              <w:t>AKTIVNOSTI V NARAVI</w:t>
            </w:r>
            <w:r w:rsidR="00776A02">
              <w:rPr>
                <w:rFonts w:ascii="Arial" w:hAnsi="Arial" w:cs="Arial"/>
                <w:b/>
                <w:color w:val="FFFFFF" w:themeColor="background1"/>
                <w:szCs w:val="20"/>
              </w:rPr>
              <w:t xml:space="preserve"> (Outdoor)</w:t>
            </w:r>
          </w:p>
        </w:tc>
      </w:tr>
      <w:tr w:rsidR="00A9393E" w14:paraId="3BBC2C08" w14:textId="77777777" w:rsidTr="00213B47">
        <w:tc>
          <w:tcPr>
            <w:tcW w:w="4392" w:type="dxa"/>
          </w:tcPr>
          <w:p w14:paraId="37B7F268" w14:textId="748E7F74" w:rsidR="00A9393E" w:rsidRPr="00900128" w:rsidRDefault="00900128" w:rsidP="003E577B">
            <w:pPr>
              <w:spacing w:before="120" w:after="120" w:line="276" w:lineRule="auto"/>
              <w:jc w:val="center"/>
              <w:rPr>
                <w:rFonts w:ascii="Arial" w:hAnsi="Arial" w:cs="Arial"/>
                <w:b/>
                <w:color w:val="FFFFFF" w:themeColor="background1"/>
                <w:sz w:val="20"/>
                <w:szCs w:val="20"/>
              </w:rPr>
            </w:pPr>
            <w:r w:rsidRPr="00900128">
              <w:rPr>
                <w:rFonts w:ascii="Arial" w:hAnsi="Arial" w:cs="Arial"/>
                <w:b/>
                <w:color w:val="FFFFFF" w:themeColor="background1"/>
                <w:sz w:val="20"/>
                <w:szCs w:val="20"/>
                <w:highlight w:val="darkGray"/>
              </w:rPr>
              <w:t>Ključni produkti</w:t>
            </w:r>
          </w:p>
          <w:p w14:paraId="7E37FDB3" w14:textId="01C9ACD2" w:rsidR="00776A02" w:rsidRDefault="00776A02" w:rsidP="00213B47">
            <w:pPr>
              <w:spacing w:before="120" w:after="120" w:line="276" w:lineRule="auto"/>
              <w:contextualSpacing/>
              <w:jc w:val="center"/>
              <w:rPr>
                <w:rFonts w:ascii="Arial" w:hAnsi="Arial" w:cs="Arial"/>
                <w:b/>
                <w:color w:val="A8BD5D"/>
                <w:sz w:val="20"/>
                <w:szCs w:val="20"/>
              </w:rPr>
            </w:pPr>
            <w:r>
              <w:rPr>
                <w:rFonts w:ascii="Arial" w:hAnsi="Arial" w:cs="Arial"/>
                <w:b/>
                <w:color w:val="A8BD5D"/>
                <w:sz w:val="20"/>
                <w:szCs w:val="20"/>
              </w:rPr>
              <w:t>Pohodništvo</w:t>
            </w:r>
          </w:p>
          <w:p w14:paraId="30F79E7A" w14:textId="04970E91" w:rsidR="00776A02" w:rsidRDefault="00776A02" w:rsidP="00213B47">
            <w:pPr>
              <w:spacing w:before="120" w:after="120" w:line="276" w:lineRule="auto"/>
              <w:contextualSpacing/>
              <w:jc w:val="center"/>
              <w:rPr>
                <w:rFonts w:ascii="Arial" w:hAnsi="Arial" w:cs="Arial"/>
                <w:b/>
                <w:color w:val="A8BD5D"/>
                <w:sz w:val="20"/>
                <w:szCs w:val="20"/>
              </w:rPr>
            </w:pPr>
            <w:r>
              <w:rPr>
                <w:rFonts w:ascii="Arial" w:hAnsi="Arial" w:cs="Arial"/>
                <w:b/>
                <w:color w:val="A8BD5D"/>
                <w:sz w:val="20"/>
                <w:szCs w:val="20"/>
              </w:rPr>
              <w:t>Kolesarjenje</w:t>
            </w:r>
          </w:p>
          <w:p w14:paraId="321679F6" w14:textId="086F65D6" w:rsidR="00776A02" w:rsidRDefault="00776A02" w:rsidP="00213B47">
            <w:pPr>
              <w:spacing w:before="120" w:after="120" w:line="276" w:lineRule="auto"/>
              <w:contextualSpacing/>
              <w:jc w:val="center"/>
              <w:rPr>
                <w:rFonts w:ascii="Arial" w:hAnsi="Arial" w:cs="Arial"/>
                <w:b/>
                <w:color w:val="A8BD5D"/>
                <w:sz w:val="20"/>
                <w:szCs w:val="20"/>
              </w:rPr>
            </w:pPr>
            <w:r>
              <w:rPr>
                <w:rFonts w:ascii="Arial" w:hAnsi="Arial" w:cs="Arial"/>
                <w:b/>
                <w:color w:val="A8BD5D"/>
                <w:sz w:val="20"/>
                <w:szCs w:val="20"/>
              </w:rPr>
              <w:t>Zima</w:t>
            </w:r>
          </w:p>
          <w:p w14:paraId="34A28B0D" w14:textId="759C39A4" w:rsidR="00776A02" w:rsidRPr="00900128" w:rsidRDefault="00776A02" w:rsidP="00213B47">
            <w:pPr>
              <w:spacing w:before="120" w:after="120" w:line="276" w:lineRule="auto"/>
              <w:contextualSpacing/>
              <w:jc w:val="center"/>
              <w:rPr>
                <w:rFonts w:ascii="Arial" w:hAnsi="Arial" w:cs="Arial"/>
                <w:color w:val="A8BD5D"/>
                <w:sz w:val="20"/>
                <w:szCs w:val="20"/>
              </w:rPr>
            </w:pPr>
            <w:r w:rsidRPr="00900128">
              <w:rPr>
                <w:rFonts w:ascii="Arial" w:hAnsi="Arial" w:cs="Arial"/>
                <w:color w:val="A8BD5D"/>
                <w:sz w:val="20"/>
                <w:szCs w:val="20"/>
              </w:rPr>
              <w:t>Ribolov</w:t>
            </w:r>
          </w:p>
          <w:p w14:paraId="055C318E" w14:textId="506A025B" w:rsidR="00776A02" w:rsidRPr="00900128" w:rsidRDefault="00900128" w:rsidP="00213B47">
            <w:pPr>
              <w:spacing w:before="120" w:after="120" w:line="276" w:lineRule="auto"/>
              <w:contextualSpacing/>
              <w:jc w:val="center"/>
              <w:rPr>
                <w:rFonts w:ascii="Arial" w:hAnsi="Arial" w:cs="Arial"/>
                <w:color w:val="A8BD5D"/>
                <w:sz w:val="20"/>
                <w:szCs w:val="20"/>
              </w:rPr>
            </w:pPr>
            <w:r w:rsidRPr="00900128">
              <w:rPr>
                <w:rFonts w:ascii="Arial" w:hAnsi="Arial" w:cs="Arial"/>
                <w:color w:val="A8BD5D"/>
                <w:sz w:val="20"/>
                <w:szCs w:val="20"/>
              </w:rPr>
              <w:t>L</w:t>
            </w:r>
            <w:r w:rsidR="00776A02" w:rsidRPr="00900128">
              <w:rPr>
                <w:rFonts w:ascii="Arial" w:hAnsi="Arial" w:cs="Arial"/>
                <w:color w:val="A8BD5D"/>
                <w:sz w:val="20"/>
                <w:szCs w:val="20"/>
              </w:rPr>
              <w:t>ov</w:t>
            </w:r>
          </w:p>
          <w:p w14:paraId="0C7849E1" w14:textId="77777777" w:rsidR="00A9393E" w:rsidRPr="001C5A53" w:rsidRDefault="00A9393E" w:rsidP="00776A02">
            <w:pPr>
              <w:pStyle w:val="ListParagraph"/>
              <w:spacing w:before="120" w:after="120" w:line="276" w:lineRule="auto"/>
              <w:rPr>
                <w:rFonts w:ascii="Arial" w:hAnsi="Arial" w:cs="Arial"/>
                <w:color w:val="A8BD5D"/>
                <w:sz w:val="20"/>
                <w:szCs w:val="20"/>
              </w:rPr>
            </w:pPr>
          </w:p>
        </w:tc>
        <w:tc>
          <w:tcPr>
            <w:tcW w:w="4669" w:type="dxa"/>
          </w:tcPr>
          <w:p w14:paraId="1A39539A" w14:textId="77777777" w:rsidR="00900128" w:rsidRPr="00900128" w:rsidRDefault="00A9393E" w:rsidP="00900128">
            <w:pPr>
              <w:spacing w:before="120" w:after="120" w:line="276" w:lineRule="auto"/>
              <w:jc w:val="center"/>
              <w:rPr>
                <w:rFonts w:ascii="Arial" w:hAnsi="Arial" w:cs="Arial"/>
                <w:b/>
                <w:color w:val="FFFFFF" w:themeColor="background1"/>
                <w:sz w:val="20"/>
                <w:szCs w:val="20"/>
              </w:rPr>
            </w:pPr>
            <w:r w:rsidRPr="00900128">
              <w:rPr>
                <w:rFonts w:ascii="Arial" w:hAnsi="Arial" w:cs="Arial"/>
                <w:b/>
                <w:color w:val="FFFFFF" w:themeColor="background1"/>
                <w:sz w:val="20"/>
                <w:szCs w:val="20"/>
                <w:highlight w:val="darkGray"/>
              </w:rPr>
              <w:t xml:space="preserve">Kaj izstopi in </w:t>
            </w:r>
            <w:r w:rsidR="00900128" w:rsidRPr="00900128">
              <w:rPr>
                <w:rFonts w:ascii="Arial" w:hAnsi="Arial" w:cs="Arial"/>
                <w:b/>
                <w:color w:val="FFFFFF" w:themeColor="background1"/>
                <w:sz w:val="20"/>
                <w:szCs w:val="20"/>
                <w:highlight w:val="darkGray"/>
              </w:rPr>
              <w:t>krepi obisk</w:t>
            </w:r>
          </w:p>
          <w:p w14:paraId="6EBFB8ED" w14:textId="2448E8BB" w:rsidR="00A9393E" w:rsidRPr="00900128" w:rsidRDefault="00900128" w:rsidP="00213B47">
            <w:pPr>
              <w:spacing w:before="120" w:after="120" w:line="276" w:lineRule="auto"/>
              <w:contextualSpacing/>
              <w:jc w:val="center"/>
              <w:rPr>
                <w:rFonts w:ascii="Arial" w:hAnsi="Arial" w:cs="Arial"/>
                <w:b/>
                <w:color w:val="A8BD5D"/>
                <w:sz w:val="20"/>
                <w:szCs w:val="20"/>
              </w:rPr>
            </w:pPr>
            <w:r w:rsidRPr="00900128">
              <w:rPr>
                <w:rFonts w:ascii="Arial" w:hAnsi="Arial" w:cs="Arial"/>
                <w:b/>
                <w:color w:val="A8BD5D"/>
                <w:sz w:val="20"/>
                <w:szCs w:val="20"/>
              </w:rPr>
              <w:t>Stari vrh</w:t>
            </w:r>
          </w:p>
          <w:p w14:paraId="1C1500BD" w14:textId="61EEB5C1" w:rsidR="00900128" w:rsidRPr="00900128" w:rsidRDefault="00900128" w:rsidP="00213B47">
            <w:pPr>
              <w:spacing w:before="120" w:after="120" w:line="276" w:lineRule="auto"/>
              <w:contextualSpacing/>
              <w:jc w:val="center"/>
              <w:rPr>
                <w:rFonts w:ascii="Arial" w:hAnsi="Arial" w:cs="Arial"/>
                <w:b/>
                <w:color w:val="A8BD5D"/>
                <w:sz w:val="20"/>
                <w:szCs w:val="20"/>
              </w:rPr>
            </w:pPr>
            <w:r w:rsidRPr="00900128">
              <w:rPr>
                <w:rFonts w:ascii="Arial" w:hAnsi="Arial" w:cs="Arial"/>
                <w:b/>
                <w:color w:val="A8BD5D"/>
                <w:sz w:val="20"/>
                <w:szCs w:val="20"/>
              </w:rPr>
              <w:t>Soriška planina</w:t>
            </w:r>
          </w:p>
          <w:p w14:paraId="1DBF9C29" w14:textId="205015B6" w:rsidR="00900128" w:rsidRPr="00900128" w:rsidRDefault="00900128" w:rsidP="00213B47">
            <w:pPr>
              <w:spacing w:before="120" w:after="120" w:line="276" w:lineRule="auto"/>
              <w:contextualSpacing/>
              <w:jc w:val="center"/>
              <w:rPr>
                <w:rFonts w:ascii="Arial" w:hAnsi="Arial" w:cs="Arial"/>
                <w:b/>
                <w:color w:val="A8BD5D"/>
                <w:sz w:val="20"/>
                <w:szCs w:val="20"/>
              </w:rPr>
            </w:pPr>
            <w:r w:rsidRPr="00900128">
              <w:rPr>
                <w:rFonts w:ascii="Arial" w:hAnsi="Arial" w:cs="Arial"/>
                <w:b/>
                <w:color w:val="A8BD5D"/>
                <w:sz w:val="20"/>
                <w:szCs w:val="20"/>
              </w:rPr>
              <w:t>Sora kot kopalna reka</w:t>
            </w:r>
          </w:p>
          <w:p w14:paraId="15F11FA7" w14:textId="3B0EAB6C" w:rsidR="00900128" w:rsidRDefault="002C3EE6" w:rsidP="00900128">
            <w:pPr>
              <w:spacing w:before="120" w:after="120" w:line="276" w:lineRule="auto"/>
              <w:jc w:val="center"/>
              <w:rPr>
                <w:rFonts w:ascii="Arial" w:hAnsi="Arial" w:cs="Arial"/>
                <w:b/>
                <w:color w:val="A8BD5D"/>
                <w:sz w:val="20"/>
                <w:szCs w:val="20"/>
              </w:rPr>
            </w:pPr>
            <w:r w:rsidRPr="00900128">
              <w:rPr>
                <w:rFonts w:ascii="Arial" w:hAnsi="Arial" w:cs="Arial"/>
                <w:color w:val="A8BD5D"/>
                <w:sz w:val="20"/>
                <w:szCs w:val="20"/>
              </w:rPr>
              <w:t>Nadgrajen</w:t>
            </w:r>
            <w:r>
              <w:rPr>
                <w:rFonts w:ascii="Arial" w:hAnsi="Arial" w:cs="Arial"/>
                <w:color w:val="A8BD5D"/>
                <w:sz w:val="20"/>
                <w:szCs w:val="20"/>
              </w:rPr>
              <w:t>i</w:t>
            </w:r>
            <w:r w:rsidRPr="00900128">
              <w:rPr>
                <w:rFonts w:ascii="Arial" w:hAnsi="Arial" w:cs="Arial"/>
                <w:b/>
                <w:color w:val="A8BD5D"/>
                <w:sz w:val="20"/>
                <w:szCs w:val="20"/>
              </w:rPr>
              <w:t xml:space="preserve"> </w:t>
            </w:r>
            <w:r w:rsidR="00900128" w:rsidRPr="00900128">
              <w:rPr>
                <w:rFonts w:ascii="Arial" w:hAnsi="Arial" w:cs="Arial"/>
                <w:b/>
                <w:color w:val="A8BD5D"/>
                <w:sz w:val="20"/>
                <w:szCs w:val="20"/>
              </w:rPr>
              <w:t xml:space="preserve">Loška kolesarska pot </w:t>
            </w:r>
            <w:r w:rsidR="00900128" w:rsidRPr="002001A4">
              <w:rPr>
                <w:rFonts w:ascii="Arial" w:hAnsi="Arial" w:cs="Arial"/>
                <w:color w:val="A8BD5D"/>
                <w:sz w:val="20"/>
                <w:szCs w:val="20"/>
              </w:rPr>
              <w:t>in</w:t>
            </w:r>
            <w:r w:rsidR="00900128" w:rsidRPr="00900128">
              <w:rPr>
                <w:rFonts w:ascii="Arial" w:hAnsi="Arial" w:cs="Arial"/>
                <w:b/>
                <w:color w:val="A8BD5D"/>
                <w:sz w:val="20"/>
                <w:szCs w:val="20"/>
              </w:rPr>
              <w:t xml:space="preserve"> Loška planinska pot</w:t>
            </w:r>
            <w:r w:rsidR="003B0676">
              <w:rPr>
                <w:rFonts w:ascii="Arial" w:hAnsi="Arial" w:cs="Arial"/>
                <w:b/>
                <w:color w:val="A8BD5D"/>
                <w:sz w:val="20"/>
                <w:szCs w:val="20"/>
              </w:rPr>
              <w:t xml:space="preserve"> </w:t>
            </w:r>
            <w:r w:rsidR="003B0676" w:rsidRPr="003B0676">
              <w:rPr>
                <w:rFonts w:ascii="Arial" w:hAnsi="Arial" w:cs="Arial"/>
                <w:sz w:val="20"/>
                <w:szCs w:val="20"/>
              </w:rPr>
              <w:t>(z navezavami na druge daljinske poti)</w:t>
            </w:r>
          </w:p>
          <w:p w14:paraId="0B46C3DB" w14:textId="152DF3BD" w:rsidR="003B0676" w:rsidRDefault="003B0676" w:rsidP="003B0676">
            <w:pPr>
              <w:spacing w:before="120" w:after="120" w:line="276" w:lineRule="auto"/>
              <w:jc w:val="center"/>
              <w:rPr>
                <w:rFonts w:ascii="Arial" w:hAnsi="Arial" w:cs="Arial"/>
                <w:b/>
                <w:color w:val="A8BD5D"/>
                <w:sz w:val="20"/>
                <w:szCs w:val="20"/>
              </w:rPr>
            </w:pPr>
            <w:r w:rsidRPr="003B0676">
              <w:rPr>
                <w:rFonts w:ascii="Arial" w:hAnsi="Arial" w:cs="Arial"/>
                <w:b/>
                <w:color w:val="A8BD5D"/>
                <w:sz w:val="20"/>
                <w:szCs w:val="20"/>
              </w:rPr>
              <w:t>RAPALSKA MEJA &amp;  RUPNIKOVA LINIJA</w:t>
            </w:r>
            <w:r>
              <w:rPr>
                <w:rFonts w:ascii="Arial" w:hAnsi="Arial" w:cs="Arial"/>
                <w:b/>
                <w:color w:val="A8BD5D"/>
                <w:sz w:val="20"/>
                <w:szCs w:val="20"/>
              </w:rPr>
              <w:t xml:space="preserve"> </w:t>
            </w:r>
            <w:r w:rsidRPr="003B0676">
              <w:rPr>
                <w:rFonts w:ascii="Arial" w:hAnsi="Arial" w:cs="Arial"/>
                <w:b/>
                <w:color w:val="A8BD5D"/>
                <w:sz w:val="20"/>
                <w:szCs w:val="20"/>
              </w:rPr>
              <w:t>(povezava dediščine in narave/aktivnosti</w:t>
            </w:r>
            <w:r w:rsidR="002C3EE6">
              <w:rPr>
                <w:rFonts w:ascii="Arial" w:hAnsi="Arial" w:cs="Arial"/>
                <w:b/>
                <w:color w:val="A8BD5D"/>
                <w:sz w:val="20"/>
                <w:szCs w:val="20"/>
              </w:rPr>
              <w:t xml:space="preserve"> – infrastrukturna in programska nadgradnja</w:t>
            </w:r>
            <w:r w:rsidRPr="003B0676">
              <w:rPr>
                <w:rFonts w:ascii="Arial" w:hAnsi="Arial" w:cs="Arial"/>
                <w:b/>
                <w:color w:val="A8BD5D"/>
                <w:sz w:val="20"/>
                <w:szCs w:val="20"/>
              </w:rPr>
              <w:t>)</w:t>
            </w:r>
          </w:p>
          <w:p w14:paraId="2F726AD9" w14:textId="67AE303B" w:rsidR="00900128" w:rsidRPr="00075600" w:rsidRDefault="00900128" w:rsidP="00900128">
            <w:pPr>
              <w:spacing w:before="120" w:after="120" w:line="276" w:lineRule="auto"/>
              <w:jc w:val="center"/>
              <w:rPr>
                <w:rFonts w:ascii="Arial" w:hAnsi="Arial" w:cs="Arial"/>
                <w:b/>
                <w:i/>
                <w:sz w:val="18"/>
                <w:szCs w:val="20"/>
              </w:rPr>
            </w:pPr>
            <w:r w:rsidRPr="00075600">
              <w:rPr>
                <w:rFonts w:ascii="Arial" w:hAnsi="Arial" w:cs="Arial"/>
                <w:i/>
                <w:sz w:val="18"/>
                <w:szCs w:val="20"/>
              </w:rPr>
              <w:t>(</w:t>
            </w:r>
            <w:r>
              <w:rPr>
                <w:rFonts w:ascii="Arial" w:hAnsi="Arial" w:cs="Arial"/>
                <w:i/>
                <w:sz w:val="18"/>
                <w:szCs w:val="20"/>
              </w:rPr>
              <w:t xml:space="preserve">obe poti </w:t>
            </w:r>
            <w:r w:rsidR="003B0676">
              <w:rPr>
                <w:rFonts w:ascii="Arial" w:hAnsi="Arial" w:cs="Arial"/>
                <w:i/>
                <w:sz w:val="18"/>
                <w:szCs w:val="20"/>
              </w:rPr>
              <w:t xml:space="preserve">ter produkt Rapalske meje in Rupnikove linije so </w:t>
            </w:r>
            <w:r>
              <w:rPr>
                <w:rFonts w:ascii="Arial" w:hAnsi="Arial" w:cs="Arial"/>
                <w:i/>
                <w:sz w:val="18"/>
                <w:szCs w:val="20"/>
              </w:rPr>
              <w:t xml:space="preserve">opredeljeni med strateškimi projekti, nadgradnje </w:t>
            </w:r>
            <w:r w:rsidR="003B0676">
              <w:rPr>
                <w:rFonts w:ascii="Arial" w:hAnsi="Arial" w:cs="Arial"/>
                <w:i/>
                <w:sz w:val="18"/>
                <w:szCs w:val="20"/>
              </w:rPr>
              <w:t>po</w:t>
            </w:r>
            <w:r>
              <w:rPr>
                <w:rFonts w:ascii="Arial" w:hAnsi="Arial" w:cs="Arial"/>
                <w:i/>
                <w:sz w:val="18"/>
                <w:szCs w:val="20"/>
              </w:rPr>
              <w:t xml:space="preserve"> vzoru Juliana Trail</w:t>
            </w:r>
            <w:r w:rsidR="003B0676">
              <w:rPr>
                <w:rFonts w:ascii="Arial" w:hAnsi="Arial" w:cs="Arial"/>
                <w:i/>
                <w:sz w:val="18"/>
                <w:szCs w:val="20"/>
              </w:rPr>
              <w:t xml:space="preserve"> oziroma Pot miru</w:t>
            </w:r>
            <w:r>
              <w:rPr>
                <w:rFonts w:ascii="Arial" w:hAnsi="Arial" w:cs="Arial"/>
                <w:i/>
                <w:sz w:val="18"/>
                <w:szCs w:val="20"/>
              </w:rPr>
              <w:t>)</w:t>
            </w:r>
          </w:p>
          <w:p w14:paraId="65EFB8E9" w14:textId="5806309A" w:rsidR="00900128" w:rsidRPr="00900128" w:rsidRDefault="00900128" w:rsidP="00900128">
            <w:pPr>
              <w:spacing w:before="120" w:after="120" w:line="276" w:lineRule="auto"/>
              <w:jc w:val="center"/>
              <w:rPr>
                <w:rFonts w:ascii="Arial" w:hAnsi="Arial" w:cs="Arial"/>
                <w:b/>
                <w:color w:val="A8BD5D"/>
                <w:sz w:val="20"/>
                <w:szCs w:val="20"/>
              </w:rPr>
            </w:pPr>
            <w:r>
              <w:rPr>
                <w:rFonts w:ascii="Arial" w:hAnsi="Arial" w:cs="Arial"/>
                <w:b/>
                <w:color w:val="A8BD5D"/>
                <w:sz w:val="20"/>
                <w:szCs w:val="20"/>
              </w:rPr>
              <w:t xml:space="preserve">Kolesarska povezava Škofje Loke po obeh dolinah </w:t>
            </w:r>
            <w:r w:rsidR="003B0676">
              <w:rPr>
                <w:rFonts w:ascii="Arial" w:hAnsi="Arial" w:cs="Arial"/>
                <w:b/>
                <w:color w:val="A8BD5D"/>
                <w:sz w:val="20"/>
                <w:szCs w:val="20"/>
              </w:rPr>
              <w:t xml:space="preserve">(ter vzpostavitev Škofje Loke kot vstopne intermodalne točke za trajnostno odkrivanje Škofjeloškega; </w:t>
            </w:r>
            <w:r>
              <w:rPr>
                <w:rFonts w:ascii="Arial" w:hAnsi="Arial" w:cs="Arial"/>
                <w:b/>
                <w:color w:val="A8BD5D"/>
                <w:sz w:val="20"/>
                <w:szCs w:val="20"/>
              </w:rPr>
              <w:t>in navezave na sosednje destinacije</w:t>
            </w:r>
            <w:r w:rsidR="003B0676">
              <w:rPr>
                <w:rFonts w:ascii="Arial" w:hAnsi="Arial" w:cs="Arial"/>
                <w:b/>
                <w:color w:val="A8BD5D"/>
                <w:sz w:val="20"/>
                <w:szCs w:val="20"/>
              </w:rPr>
              <w:t>)</w:t>
            </w:r>
          </w:p>
          <w:p w14:paraId="5CEFFF70" w14:textId="4FE366E1" w:rsidR="00A9393E" w:rsidRPr="00900128" w:rsidRDefault="00A9393E" w:rsidP="003E577B">
            <w:pPr>
              <w:spacing w:before="120" w:after="120" w:line="276" w:lineRule="auto"/>
              <w:jc w:val="center"/>
              <w:rPr>
                <w:rFonts w:ascii="Arial" w:hAnsi="Arial" w:cs="Arial"/>
                <w:b/>
                <w:color w:val="FFFFFF" w:themeColor="background1"/>
                <w:sz w:val="20"/>
                <w:szCs w:val="20"/>
              </w:rPr>
            </w:pPr>
            <w:r w:rsidRPr="00900128">
              <w:rPr>
                <w:rFonts w:ascii="Arial" w:hAnsi="Arial" w:cs="Arial"/>
                <w:b/>
                <w:color w:val="FFFFFF" w:themeColor="background1"/>
                <w:sz w:val="20"/>
                <w:szCs w:val="20"/>
                <w:highlight w:val="darkGray"/>
              </w:rPr>
              <w:t xml:space="preserve">Podporno – potrebno povezati in </w:t>
            </w:r>
            <w:r w:rsidR="00900128" w:rsidRPr="00900128">
              <w:rPr>
                <w:rFonts w:ascii="Arial" w:hAnsi="Arial" w:cs="Arial"/>
                <w:b/>
                <w:color w:val="FFFFFF" w:themeColor="background1"/>
                <w:sz w:val="20"/>
                <w:szCs w:val="20"/>
                <w:highlight w:val="darkGray"/>
              </w:rPr>
              <w:t>navezati</w:t>
            </w:r>
            <w:r w:rsidRPr="00900128">
              <w:rPr>
                <w:rFonts w:ascii="Arial" w:hAnsi="Arial" w:cs="Arial"/>
                <w:b/>
                <w:color w:val="FFFFFF" w:themeColor="background1"/>
                <w:sz w:val="20"/>
                <w:szCs w:val="20"/>
              </w:rPr>
              <w:t xml:space="preserve"> </w:t>
            </w:r>
          </w:p>
          <w:p w14:paraId="0C1A7D27" w14:textId="77777777" w:rsidR="00A9393E" w:rsidRPr="00213B47" w:rsidRDefault="00900128" w:rsidP="003E577B">
            <w:pPr>
              <w:spacing w:before="120" w:after="120" w:line="276" w:lineRule="auto"/>
              <w:jc w:val="center"/>
              <w:rPr>
                <w:rFonts w:ascii="Arial" w:hAnsi="Arial" w:cs="Arial"/>
                <w:b/>
                <w:color w:val="000000" w:themeColor="text1"/>
                <w:sz w:val="20"/>
                <w:szCs w:val="20"/>
              </w:rPr>
            </w:pPr>
            <w:r w:rsidRPr="00213B47">
              <w:rPr>
                <w:rFonts w:ascii="Arial" w:hAnsi="Arial" w:cs="Arial"/>
                <w:b/>
                <w:color w:val="000000" w:themeColor="text1"/>
                <w:sz w:val="20"/>
                <w:szCs w:val="20"/>
              </w:rPr>
              <w:t xml:space="preserve">Izbrane, urejene tematske in kolesarske poti po občinah </w:t>
            </w:r>
          </w:p>
          <w:p w14:paraId="473AF455" w14:textId="28C7F3FC" w:rsidR="00900128" w:rsidRPr="00075600" w:rsidRDefault="00900128" w:rsidP="00900128">
            <w:pPr>
              <w:spacing w:before="120" w:after="120" w:line="276" w:lineRule="auto"/>
              <w:jc w:val="center"/>
              <w:rPr>
                <w:rFonts w:ascii="Arial" w:hAnsi="Arial" w:cs="Arial"/>
                <w:color w:val="000000" w:themeColor="text1"/>
                <w:sz w:val="20"/>
                <w:szCs w:val="20"/>
              </w:rPr>
            </w:pPr>
            <w:r w:rsidRPr="00213B47">
              <w:rPr>
                <w:rFonts w:ascii="Arial" w:hAnsi="Arial" w:cs="Arial"/>
                <w:b/>
                <w:color w:val="000000" w:themeColor="text1"/>
                <w:sz w:val="20"/>
                <w:szCs w:val="20"/>
              </w:rPr>
              <w:t xml:space="preserve">Skupna </w:t>
            </w:r>
            <w:r w:rsidR="00551F15" w:rsidRPr="00213B47">
              <w:rPr>
                <w:rFonts w:ascii="Arial" w:hAnsi="Arial" w:cs="Arial"/>
                <w:b/>
                <w:color w:val="000000" w:themeColor="text1"/>
                <w:sz w:val="20"/>
                <w:szCs w:val="20"/>
              </w:rPr>
              <w:t>s</w:t>
            </w:r>
            <w:r w:rsidRPr="00213B47">
              <w:rPr>
                <w:rFonts w:ascii="Arial" w:hAnsi="Arial" w:cs="Arial"/>
                <w:b/>
                <w:color w:val="000000" w:themeColor="text1"/>
                <w:sz w:val="20"/>
                <w:szCs w:val="20"/>
              </w:rPr>
              <w:t>mučarska karta (4 smučišča)</w:t>
            </w:r>
          </w:p>
        </w:tc>
      </w:tr>
      <w:tr w:rsidR="00683061" w14:paraId="17927847" w14:textId="77777777" w:rsidTr="003E577B">
        <w:tc>
          <w:tcPr>
            <w:tcW w:w="9061" w:type="dxa"/>
            <w:gridSpan w:val="2"/>
          </w:tcPr>
          <w:p w14:paraId="6FB9A152" w14:textId="77777777" w:rsidR="00683061" w:rsidRDefault="00683061" w:rsidP="00900128">
            <w:pPr>
              <w:spacing w:before="120" w:after="120" w:line="276" w:lineRule="auto"/>
              <w:jc w:val="center"/>
              <w:rPr>
                <w:rFonts w:ascii="Arial" w:hAnsi="Arial" w:cs="Arial"/>
                <w:b/>
                <w:color w:val="FFFFFF" w:themeColor="background1"/>
                <w:sz w:val="20"/>
                <w:szCs w:val="20"/>
                <w:highlight w:val="darkGray"/>
              </w:rPr>
            </w:pPr>
            <w:r>
              <w:rPr>
                <w:rFonts w:ascii="Arial" w:hAnsi="Arial" w:cs="Arial"/>
                <w:b/>
                <w:color w:val="FFFFFF" w:themeColor="background1"/>
                <w:sz w:val="20"/>
                <w:szCs w:val="20"/>
                <w:highlight w:val="darkGray"/>
              </w:rPr>
              <w:t>POMEMBNA PRODUKTNA PLATFORMA JE OUTDOOR  (združenje Slovenia Outdoor)</w:t>
            </w:r>
          </w:p>
          <w:p w14:paraId="096F8D75" w14:textId="3E95D13D" w:rsidR="003B0676" w:rsidRPr="00900128" w:rsidRDefault="003B0676" w:rsidP="00900128">
            <w:pPr>
              <w:spacing w:before="120" w:after="120" w:line="276" w:lineRule="auto"/>
              <w:jc w:val="center"/>
              <w:rPr>
                <w:rFonts w:ascii="Arial" w:hAnsi="Arial" w:cs="Arial"/>
                <w:b/>
                <w:color w:val="FFFFFF" w:themeColor="background1"/>
                <w:sz w:val="20"/>
                <w:szCs w:val="20"/>
                <w:highlight w:val="darkGray"/>
              </w:rPr>
            </w:pPr>
            <w:r w:rsidRPr="00683061">
              <w:rPr>
                <w:rFonts w:ascii="Arial" w:hAnsi="Arial" w:cs="Arial"/>
                <w:sz w:val="18"/>
                <w:szCs w:val="20"/>
              </w:rPr>
              <w:t>(</w:t>
            </w:r>
            <w:r>
              <w:rPr>
                <w:rFonts w:ascii="Arial" w:hAnsi="Arial" w:cs="Arial"/>
                <w:sz w:val="18"/>
                <w:szCs w:val="20"/>
              </w:rPr>
              <w:t xml:space="preserve">leti 2022 in 2023 bodo na krovni ravni slovenskega turizma </w:t>
            </w:r>
            <w:r w:rsidR="00213B47">
              <w:rPr>
                <w:rFonts w:ascii="Arial" w:hAnsi="Arial" w:cs="Arial"/>
                <w:sz w:val="18"/>
                <w:szCs w:val="20"/>
              </w:rPr>
              <w:t>pozicionirani kot</w:t>
            </w:r>
            <w:r>
              <w:rPr>
                <w:rFonts w:ascii="Arial" w:hAnsi="Arial" w:cs="Arial"/>
                <w:sz w:val="18"/>
                <w:szCs w:val="20"/>
              </w:rPr>
              <w:t xml:space="preserve"> tematski leti za produkt OUTDOOR</w:t>
            </w:r>
            <w:r w:rsidRPr="00683061">
              <w:rPr>
                <w:rFonts w:ascii="Arial" w:hAnsi="Arial" w:cs="Arial"/>
                <w:sz w:val="18"/>
                <w:szCs w:val="20"/>
              </w:rPr>
              <w:t>)</w:t>
            </w:r>
          </w:p>
        </w:tc>
      </w:tr>
    </w:tbl>
    <w:p w14:paraId="4CD32337" w14:textId="18705783" w:rsidR="00061672" w:rsidRDefault="00061672" w:rsidP="00EA6304">
      <w:pPr>
        <w:spacing w:line="276" w:lineRule="auto"/>
        <w:rPr>
          <w:rFonts w:ascii="Arial" w:hAnsi="Arial" w:cs="Arial"/>
          <w:b/>
          <w:color w:val="A8BD5D"/>
          <w:sz w:val="20"/>
          <w:szCs w:val="20"/>
        </w:rPr>
      </w:pPr>
    </w:p>
    <w:p w14:paraId="2B47F82D" w14:textId="77777777" w:rsidR="00BF1E86" w:rsidRPr="005B2FD3" w:rsidRDefault="00BF1E86" w:rsidP="00BF1E86">
      <w:pPr>
        <w:spacing w:after="0" w:line="276" w:lineRule="auto"/>
        <w:jc w:val="both"/>
        <w:rPr>
          <w:rFonts w:ascii="Arial" w:hAnsi="Arial" w:cs="Arial"/>
          <w:i/>
          <w:szCs w:val="24"/>
        </w:rPr>
      </w:pPr>
    </w:p>
    <w:p w14:paraId="538506BE" w14:textId="3EB426BA" w:rsidR="00BF1E86" w:rsidRDefault="00BF1E86" w:rsidP="00933D6A">
      <w:pPr>
        <w:spacing w:line="276" w:lineRule="auto"/>
        <w:rPr>
          <w:rFonts w:ascii="Arial" w:hAnsi="Arial" w:cs="Arial"/>
          <w:szCs w:val="24"/>
        </w:rPr>
      </w:pPr>
    </w:p>
    <w:p w14:paraId="203E7ECB" w14:textId="189307B1" w:rsidR="00330A83" w:rsidRDefault="00330A83" w:rsidP="00933D6A">
      <w:pPr>
        <w:spacing w:line="276" w:lineRule="auto"/>
        <w:rPr>
          <w:rFonts w:ascii="Arial" w:hAnsi="Arial" w:cs="Arial"/>
          <w:szCs w:val="24"/>
        </w:rPr>
      </w:pPr>
    </w:p>
    <w:p w14:paraId="5B9AD1E3" w14:textId="4F1E5EF8" w:rsidR="00330A83" w:rsidRDefault="00330A83" w:rsidP="00933D6A">
      <w:pPr>
        <w:spacing w:line="276" w:lineRule="auto"/>
        <w:rPr>
          <w:rFonts w:ascii="Arial" w:hAnsi="Arial" w:cs="Arial"/>
          <w:szCs w:val="24"/>
        </w:rPr>
      </w:pPr>
    </w:p>
    <w:p w14:paraId="5B2E3FBC" w14:textId="3292F046" w:rsidR="00330A83" w:rsidRDefault="00330A83" w:rsidP="00933D6A">
      <w:pPr>
        <w:spacing w:line="276" w:lineRule="auto"/>
        <w:rPr>
          <w:rFonts w:ascii="Arial" w:hAnsi="Arial" w:cs="Arial"/>
          <w:szCs w:val="24"/>
        </w:rPr>
      </w:pPr>
    </w:p>
    <w:p w14:paraId="4A188432" w14:textId="24FBEFA3" w:rsidR="00330A83" w:rsidRDefault="00330A83" w:rsidP="00933D6A">
      <w:pPr>
        <w:spacing w:line="276" w:lineRule="auto"/>
        <w:rPr>
          <w:rFonts w:ascii="Arial" w:hAnsi="Arial" w:cs="Arial"/>
          <w:szCs w:val="24"/>
        </w:rPr>
      </w:pPr>
    </w:p>
    <w:p w14:paraId="702502E6" w14:textId="29B1BF17" w:rsidR="00330A83" w:rsidRDefault="00330A83" w:rsidP="00933D6A">
      <w:pPr>
        <w:spacing w:line="276" w:lineRule="auto"/>
        <w:rPr>
          <w:rFonts w:ascii="Arial" w:hAnsi="Arial" w:cs="Arial"/>
          <w:szCs w:val="24"/>
        </w:rPr>
      </w:pPr>
    </w:p>
    <w:p w14:paraId="22FCAB00" w14:textId="73802C38" w:rsidR="00330A83" w:rsidRDefault="00330A83" w:rsidP="00933D6A">
      <w:pPr>
        <w:spacing w:line="276" w:lineRule="auto"/>
        <w:rPr>
          <w:rFonts w:ascii="Arial" w:hAnsi="Arial" w:cs="Arial"/>
          <w:szCs w:val="24"/>
        </w:rPr>
      </w:pPr>
    </w:p>
    <w:p w14:paraId="172D57DB" w14:textId="509390B4" w:rsidR="00330A83" w:rsidRDefault="00330A83" w:rsidP="00933D6A">
      <w:pPr>
        <w:spacing w:line="276" w:lineRule="auto"/>
        <w:rPr>
          <w:rFonts w:ascii="Arial" w:hAnsi="Arial" w:cs="Arial"/>
          <w:szCs w:val="24"/>
        </w:rPr>
      </w:pPr>
    </w:p>
    <w:p w14:paraId="48232E65" w14:textId="47D6C18A" w:rsidR="00330A83" w:rsidRDefault="00330A83" w:rsidP="00933D6A">
      <w:pPr>
        <w:spacing w:line="276" w:lineRule="auto"/>
        <w:rPr>
          <w:rFonts w:ascii="Arial" w:hAnsi="Arial" w:cs="Arial"/>
          <w:szCs w:val="24"/>
        </w:rPr>
      </w:pPr>
    </w:p>
    <w:p w14:paraId="24E02831" w14:textId="008E6A64" w:rsidR="00310CFD" w:rsidRPr="005B2FD3" w:rsidRDefault="00310CFD" w:rsidP="00933D6A">
      <w:pPr>
        <w:pStyle w:val="Heading1"/>
        <w:spacing w:line="276" w:lineRule="auto"/>
      </w:pPr>
      <w:bookmarkStart w:id="46" w:name="_Toc74205464"/>
      <w:r w:rsidRPr="005B2FD3">
        <w:lastRenderedPageBreak/>
        <w:t>Faza 3 = STRATEGIJA: naša pot</w:t>
      </w:r>
      <w:bookmarkEnd w:id="46"/>
    </w:p>
    <w:p w14:paraId="0094CA44" w14:textId="77777777" w:rsidR="00B42A20" w:rsidRPr="005B2FD3" w:rsidRDefault="00B42A20" w:rsidP="00933D6A">
      <w:pPr>
        <w:spacing w:line="276" w:lineRule="auto"/>
        <w:rPr>
          <w:rFonts w:ascii="Arial" w:hAnsi="Arial" w:cs="Arial"/>
        </w:rPr>
      </w:pPr>
    </w:p>
    <w:p w14:paraId="48FCB9B1" w14:textId="72817898" w:rsidR="00C90BD5" w:rsidRPr="005B2FD3" w:rsidRDefault="00911BDB" w:rsidP="00627A2E">
      <w:pPr>
        <w:pStyle w:val="Heading2"/>
        <w:numPr>
          <w:ilvl w:val="0"/>
          <w:numId w:val="3"/>
        </w:numPr>
        <w:pBdr>
          <w:bottom w:val="single" w:sz="2" w:space="1" w:color="595959" w:themeColor="text1" w:themeTint="A6"/>
        </w:pBdr>
        <w:spacing w:line="276" w:lineRule="auto"/>
        <w:jc w:val="center"/>
        <w:rPr>
          <w:rFonts w:cs="Arial"/>
          <w:szCs w:val="36"/>
        </w:rPr>
      </w:pPr>
      <w:bookmarkStart w:id="47" w:name="_Toc74205465"/>
      <w:r w:rsidRPr="005B2FD3">
        <w:rPr>
          <w:rFonts w:cs="Arial"/>
          <w:szCs w:val="36"/>
        </w:rPr>
        <w:t>KROVNI R</w:t>
      </w:r>
      <w:r w:rsidR="00CA1A49" w:rsidRPr="005B2FD3">
        <w:rPr>
          <w:rFonts w:cs="Arial"/>
          <w:szCs w:val="36"/>
        </w:rPr>
        <w:t>AZVOJNI MODEL</w:t>
      </w:r>
      <w:r w:rsidR="00330A83">
        <w:rPr>
          <w:rFonts w:cs="Arial"/>
          <w:szCs w:val="36"/>
        </w:rPr>
        <w:t xml:space="preserve"> TURIZMA</w:t>
      </w:r>
      <w:r w:rsidRPr="005B2FD3">
        <w:rPr>
          <w:rFonts w:cs="Arial"/>
          <w:szCs w:val="36"/>
        </w:rPr>
        <w:t>, KI UDEJANJA VIZIJO</w:t>
      </w:r>
      <w:bookmarkEnd w:id="47"/>
      <w:r w:rsidRPr="005B2FD3">
        <w:rPr>
          <w:rFonts w:cs="Arial"/>
          <w:szCs w:val="36"/>
        </w:rPr>
        <w:t xml:space="preserve"> </w:t>
      </w:r>
    </w:p>
    <w:p w14:paraId="7974ADCC" w14:textId="3EE8C109" w:rsidR="00C94BAE" w:rsidRPr="005B2FD3" w:rsidRDefault="00C94BAE" w:rsidP="00933D6A">
      <w:pPr>
        <w:spacing w:line="276" w:lineRule="auto"/>
        <w:jc w:val="both"/>
        <w:rPr>
          <w:rFonts w:ascii="Arial" w:hAnsi="Arial" w:cs="Arial"/>
          <w:b/>
          <w:sz w:val="28"/>
        </w:rPr>
      </w:pPr>
    </w:p>
    <w:p w14:paraId="39660048" w14:textId="093618B6" w:rsidR="00911BDB" w:rsidRPr="005B2FD3" w:rsidRDefault="00911BDB" w:rsidP="00933D6A">
      <w:pPr>
        <w:spacing w:before="120" w:after="120" w:line="276" w:lineRule="auto"/>
        <w:jc w:val="both"/>
        <w:rPr>
          <w:rFonts w:ascii="Arial" w:eastAsia="Times New Roman" w:hAnsi="Arial" w:cs="Arial"/>
          <w:b/>
          <w:snapToGrid w:val="0"/>
          <w:color w:val="A8BD5D"/>
          <w:szCs w:val="20"/>
          <w:lang w:eastAsia="en-GB"/>
        </w:rPr>
      </w:pPr>
      <w:r w:rsidRPr="005B2FD3">
        <w:rPr>
          <w:rFonts w:ascii="Arial" w:eastAsia="Times New Roman" w:hAnsi="Arial" w:cs="Arial"/>
          <w:b/>
          <w:snapToGrid w:val="0"/>
          <w:szCs w:val="20"/>
          <w:lang w:eastAsia="en-GB"/>
        </w:rPr>
        <w:t xml:space="preserve">Škofjeloško bo svojo novo strategijo trajnostne </w:t>
      </w:r>
      <w:r w:rsidR="00933D6A" w:rsidRPr="005B2FD3">
        <w:rPr>
          <w:rFonts w:ascii="Arial" w:eastAsia="Times New Roman" w:hAnsi="Arial" w:cs="Arial"/>
          <w:b/>
          <w:snapToGrid w:val="0"/>
          <w:szCs w:val="20"/>
          <w:lang w:eastAsia="en-GB"/>
        </w:rPr>
        <w:t>(zelene) butič</w:t>
      </w:r>
      <w:r w:rsidR="00330A83">
        <w:rPr>
          <w:rFonts w:ascii="Arial" w:eastAsia="Times New Roman" w:hAnsi="Arial" w:cs="Arial"/>
          <w:b/>
          <w:snapToGrid w:val="0"/>
          <w:szCs w:val="20"/>
          <w:lang w:eastAsia="en-GB"/>
        </w:rPr>
        <w:t>n</w:t>
      </w:r>
      <w:r w:rsidR="00933D6A" w:rsidRPr="005B2FD3">
        <w:rPr>
          <w:rFonts w:ascii="Arial" w:eastAsia="Times New Roman" w:hAnsi="Arial" w:cs="Arial"/>
          <w:b/>
          <w:snapToGrid w:val="0"/>
          <w:szCs w:val="20"/>
          <w:lang w:eastAsia="en-GB"/>
        </w:rPr>
        <w:t xml:space="preserve">e </w:t>
      </w:r>
      <w:r w:rsidRPr="005B2FD3">
        <w:rPr>
          <w:rFonts w:ascii="Arial" w:eastAsia="Times New Roman" w:hAnsi="Arial" w:cs="Arial"/>
          <w:b/>
          <w:snapToGrid w:val="0"/>
          <w:szCs w:val="20"/>
          <w:lang w:eastAsia="en-GB"/>
        </w:rPr>
        <w:t xml:space="preserve">turistične destinacije uresničevalo </w:t>
      </w:r>
      <w:r w:rsidRPr="005B2FD3">
        <w:rPr>
          <w:rFonts w:ascii="Arial" w:eastAsia="Times New Roman" w:hAnsi="Arial" w:cs="Arial"/>
          <w:b/>
          <w:snapToGrid w:val="0"/>
          <w:color w:val="A8BD5D"/>
          <w:szCs w:val="20"/>
          <w:lang w:eastAsia="en-GB"/>
        </w:rPr>
        <w:t>prek ukrepov in projektov, opredeljenih na štirih fokusnih področjih delovanja</w:t>
      </w:r>
      <w:r w:rsidR="00330A83">
        <w:rPr>
          <w:rFonts w:ascii="Arial" w:eastAsia="Times New Roman" w:hAnsi="Arial" w:cs="Arial"/>
          <w:b/>
          <w:snapToGrid w:val="0"/>
          <w:color w:val="A8BD5D"/>
          <w:szCs w:val="20"/>
          <w:lang w:eastAsia="en-GB"/>
        </w:rPr>
        <w:t xml:space="preserve"> </w:t>
      </w:r>
      <w:r w:rsidR="00330A83" w:rsidRPr="00330A83">
        <w:rPr>
          <w:rFonts w:ascii="Arial" w:eastAsia="Times New Roman" w:hAnsi="Arial" w:cs="Arial"/>
          <w:snapToGrid w:val="0"/>
          <w:color w:val="000000" w:themeColor="text1"/>
          <w:szCs w:val="20"/>
          <w:lang w:eastAsia="en-GB"/>
        </w:rPr>
        <w:t>(ki smo jih oblikovali glede na izzive in potrebne intervencije)</w:t>
      </w:r>
      <w:r w:rsidRPr="00330A83">
        <w:rPr>
          <w:rFonts w:ascii="Arial" w:eastAsia="Times New Roman" w:hAnsi="Arial" w:cs="Arial"/>
          <w:snapToGrid w:val="0"/>
          <w:color w:val="000000" w:themeColor="text1"/>
          <w:szCs w:val="20"/>
          <w:lang w:eastAsia="en-GB"/>
        </w:rPr>
        <w:t>:</w:t>
      </w:r>
    </w:p>
    <w:p w14:paraId="1925AD37" w14:textId="129BF6C2" w:rsidR="00911BDB" w:rsidRPr="005B2FD3" w:rsidRDefault="00911BDB" w:rsidP="00627A2E">
      <w:pPr>
        <w:numPr>
          <w:ilvl w:val="0"/>
          <w:numId w:val="14"/>
        </w:numPr>
        <w:spacing w:before="120" w:after="120" w:line="276" w:lineRule="auto"/>
        <w:jc w:val="both"/>
        <w:rPr>
          <w:rFonts w:ascii="Arial" w:eastAsia="Times New Roman" w:hAnsi="Arial" w:cs="Arial"/>
          <w:snapToGrid w:val="0"/>
          <w:szCs w:val="20"/>
          <w:lang w:eastAsia="en-GB"/>
        </w:rPr>
      </w:pPr>
      <w:r w:rsidRPr="005B2FD3">
        <w:rPr>
          <w:rFonts w:ascii="Arial" w:eastAsia="Times New Roman" w:hAnsi="Arial" w:cs="Arial"/>
          <w:b/>
          <w:bCs/>
          <w:snapToGrid w:val="0"/>
          <w:szCs w:val="20"/>
          <w:lang w:eastAsia="en-GB"/>
        </w:rPr>
        <w:t>Fokusno področje 1: RAZVOJ</w:t>
      </w:r>
      <w:r w:rsidRPr="005B2FD3">
        <w:rPr>
          <w:rFonts w:ascii="Arial" w:eastAsia="Times New Roman" w:hAnsi="Arial" w:cs="Arial"/>
          <w:b/>
          <w:snapToGrid w:val="0"/>
          <w:szCs w:val="20"/>
          <w:lang w:eastAsia="en-GB"/>
        </w:rPr>
        <w:t>,</w:t>
      </w:r>
      <w:r w:rsidRPr="005B2FD3">
        <w:rPr>
          <w:rFonts w:ascii="Arial" w:eastAsia="Times New Roman" w:hAnsi="Arial" w:cs="Arial"/>
          <w:snapToGrid w:val="0"/>
          <w:szCs w:val="20"/>
          <w:lang w:eastAsia="en-GB"/>
        </w:rPr>
        <w:t xml:space="preserve"> kjer spodbujamo premik </w:t>
      </w:r>
      <w:r w:rsidR="00330A83">
        <w:rPr>
          <w:rFonts w:ascii="Arial" w:eastAsia="Times New Roman" w:hAnsi="Arial" w:cs="Arial"/>
          <w:snapToGrid w:val="0"/>
          <w:szCs w:val="20"/>
          <w:lang w:eastAsia="en-GB"/>
        </w:rPr>
        <w:t xml:space="preserve">od </w:t>
      </w:r>
      <w:r w:rsidR="00BD66E6" w:rsidRPr="005B2FD3">
        <w:rPr>
          <w:rFonts w:ascii="Arial" w:eastAsia="Times New Roman" w:hAnsi="Arial" w:cs="Arial"/>
          <w:snapToGrid w:val="0"/>
          <w:szCs w:val="20"/>
          <w:lang w:eastAsia="en-GB"/>
        </w:rPr>
        <w:t xml:space="preserve">razdrobljenih do močnih skupnih produktov, ki jih razvijamo na </w:t>
      </w:r>
      <w:r w:rsidR="00412C95" w:rsidRPr="005B2FD3">
        <w:rPr>
          <w:rFonts w:ascii="Arial" w:eastAsia="Times New Roman" w:hAnsi="Arial" w:cs="Arial"/>
          <w:snapToGrid w:val="0"/>
          <w:szCs w:val="20"/>
          <w:lang w:eastAsia="en-GB"/>
        </w:rPr>
        <w:t>trajnosten</w:t>
      </w:r>
      <w:r w:rsidR="00BD66E6" w:rsidRPr="005B2FD3">
        <w:rPr>
          <w:rFonts w:ascii="Arial" w:eastAsia="Times New Roman" w:hAnsi="Arial" w:cs="Arial"/>
          <w:snapToGrid w:val="0"/>
          <w:szCs w:val="20"/>
          <w:lang w:eastAsia="en-GB"/>
        </w:rPr>
        <w:t xml:space="preserve"> in digitalen način. </w:t>
      </w:r>
    </w:p>
    <w:p w14:paraId="5572CF67" w14:textId="7841DE01" w:rsidR="00911BDB" w:rsidRPr="005B2FD3" w:rsidRDefault="00911BDB" w:rsidP="00627A2E">
      <w:pPr>
        <w:numPr>
          <w:ilvl w:val="0"/>
          <w:numId w:val="14"/>
        </w:numPr>
        <w:spacing w:before="120" w:after="120" w:line="276" w:lineRule="auto"/>
        <w:jc w:val="both"/>
        <w:rPr>
          <w:rFonts w:ascii="Arial" w:eastAsia="Times New Roman" w:hAnsi="Arial" w:cs="Arial"/>
          <w:snapToGrid w:val="0"/>
          <w:szCs w:val="20"/>
          <w:lang w:eastAsia="en-GB"/>
        </w:rPr>
      </w:pPr>
      <w:r w:rsidRPr="005B2FD3">
        <w:rPr>
          <w:rFonts w:ascii="Arial" w:eastAsia="Times New Roman" w:hAnsi="Arial" w:cs="Arial"/>
          <w:b/>
          <w:bCs/>
          <w:snapToGrid w:val="0"/>
          <w:szCs w:val="20"/>
          <w:lang w:eastAsia="en-GB"/>
        </w:rPr>
        <w:t>Fokusno področje 2: TRŽENJE</w:t>
      </w:r>
      <w:r w:rsidRPr="005B2FD3">
        <w:rPr>
          <w:rFonts w:ascii="Arial" w:eastAsia="Times New Roman" w:hAnsi="Arial" w:cs="Arial"/>
          <w:b/>
          <w:snapToGrid w:val="0"/>
          <w:szCs w:val="20"/>
          <w:lang w:eastAsia="en-GB"/>
        </w:rPr>
        <w:t>,</w:t>
      </w:r>
      <w:r w:rsidRPr="005B2FD3">
        <w:rPr>
          <w:rFonts w:ascii="Arial" w:eastAsia="Times New Roman" w:hAnsi="Arial" w:cs="Arial"/>
          <w:snapToGrid w:val="0"/>
          <w:szCs w:val="20"/>
          <w:lang w:eastAsia="en-GB"/>
        </w:rPr>
        <w:t xml:space="preserve"> ki usmerja pr</w:t>
      </w:r>
      <w:r w:rsidR="009652DB" w:rsidRPr="005B2FD3">
        <w:rPr>
          <w:rFonts w:ascii="Arial" w:eastAsia="Times New Roman" w:hAnsi="Arial" w:cs="Arial"/>
          <w:snapToGrid w:val="0"/>
          <w:szCs w:val="20"/>
          <w:lang w:eastAsia="en-GB"/>
        </w:rPr>
        <w:t>emik od razdrobljene promocij</w:t>
      </w:r>
      <w:r w:rsidR="003E2C67">
        <w:rPr>
          <w:rFonts w:ascii="Arial" w:eastAsia="Times New Roman" w:hAnsi="Arial" w:cs="Arial"/>
          <w:snapToGrid w:val="0"/>
          <w:szCs w:val="20"/>
          <w:lang w:eastAsia="en-GB"/>
        </w:rPr>
        <w:t>e k</w:t>
      </w:r>
      <w:r w:rsidR="00317C86">
        <w:rPr>
          <w:rFonts w:ascii="Arial" w:eastAsia="Times New Roman" w:hAnsi="Arial" w:cs="Arial"/>
          <w:snapToGrid w:val="0"/>
          <w:szCs w:val="20"/>
          <w:lang w:eastAsia="en-GB"/>
        </w:rPr>
        <w:t xml:space="preserve"> </w:t>
      </w:r>
      <w:r w:rsidR="009652DB" w:rsidRPr="005B2FD3">
        <w:rPr>
          <w:rFonts w:ascii="Arial" w:eastAsia="Times New Roman" w:hAnsi="Arial" w:cs="Arial"/>
          <w:snapToGrid w:val="0"/>
          <w:szCs w:val="20"/>
          <w:lang w:eastAsia="en-GB"/>
        </w:rPr>
        <w:t xml:space="preserve">skupnemu trženju skozi vsebine in </w:t>
      </w:r>
      <w:r w:rsidR="00412C95" w:rsidRPr="005B2FD3">
        <w:rPr>
          <w:rFonts w:ascii="Arial" w:eastAsia="Times New Roman" w:hAnsi="Arial" w:cs="Arial"/>
          <w:snapToGrid w:val="0"/>
          <w:szCs w:val="20"/>
          <w:lang w:eastAsia="en-GB"/>
        </w:rPr>
        <w:t>doživetja</w:t>
      </w:r>
      <w:r w:rsidR="009652DB" w:rsidRPr="005B2FD3">
        <w:rPr>
          <w:rFonts w:ascii="Arial" w:eastAsia="Times New Roman" w:hAnsi="Arial" w:cs="Arial"/>
          <w:snapToGrid w:val="0"/>
          <w:szCs w:val="20"/>
          <w:lang w:eastAsia="en-GB"/>
        </w:rPr>
        <w:t>.</w:t>
      </w:r>
    </w:p>
    <w:p w14:paraId="308B73A4" w14:textId="6CFAE714" w:rsidR="00911BDB" w:rsidRPr="005B2FD3" w:rsidRDefault="00911BDB" w:rsidP="00627A2E">
      <w:pPr>
        <w:numPr>
          <w:ilvl w:val="0"/>
          <w:numId w:val="14"/>
        </w:numPr>
        <w:spacing w:before="120" w:after="120" w:line="276" w:lineRule="auto"/>
        <w:jc w:val="both"/>
        <w:rPr>
          <w:rFonts w:ascii="Arial" w:eastAsia="Times New Roman" w:hAnsi="Arial" w:cs="Arial"/>
          <w:snapToGrid w:val="0"/>
          <w:szCs w:val="20"/>
          <w:lang w:eastAsia="en-GB"/>
        </w:rPr>
      </w:pPr>
      <w:r w:rsidRPr="005B2FD3">
        <w:rPr>
          <w:rFonts w:ascii="Arial" w:eastAsia="Times New Roman" w:hAnsi="Arial" w:cs="Arial"/>
          <w:b/>
          <w:bCs/>
          <w:snapToGrid w:val="0"/>
          <w:szCs w:val="20"/>
          <w:lang w:eastAsia="en-GB"/>
        </w:rPr>
        <w:t>Fokusno področje 3:</w:t>
      </w:r>
      <w:r w:rsidRPr="005B2FD3">
        <w:rPr>
          <w:rFonts w:ascii="Arial" w:eastAsia="Times New Roman" w:hAnsi="Arial" w:cs="Arial"/>
          <w:b/>
          <w:snapToGrid w:val="0"/>
          <w:szCs w:val="20"/>
          <w:lang w:eastAsia="en-GB"/>
        </w:rPr>
        <w:t xml:space="preserve"> </w:t>
      </w:r>
      <w:r w:rsidR="005A63DF" w:rsidRPr="005B2FD3">
        <w:rPr>
          <w:rFonts w:ascii="Arial" w:eastAsia="Times New Roman" w:hAnsi="Arial" w:cs="Arial"/>
          <w:b/>
          <w:snapToGrid w:val="0"/>
          <w:szCs w:val="20"/>
          <w:lang w:eastAsia="en-GB"/>
        </w:rPr>
        <w:t xml:space="preserve">SODELOVALNO </w:t>
      </w:r>
      <w:r w:rsidRPr="005B2FD3">
        <w:rPr>
          <w:rFonts w:ascii="Arial" w:eastAsia="Times New Roman" w:hAnsi="Arial" w:cs="Arial"/>
          <w:b/>
          <w:bCs/>
          <w:snapToGrid w:val="0"/>
          <w:szCs w:val="20"/>
          <w:lang w:eastAsia="en-GB"/>
        </w:rPr>
        <w:t>UPRAVLJANJE,</w:t>
      </w:r>
      <w:r w:rsidRPr="005B2FD3">
        <w:rPr>
          <w:rFonts w:ascii="Arial" w:eastAsia="Times New Roman" w:hAnsi="Arial" w:cs="Arial"/>
          <w:bCs/>
          <w:snapToGrid w:val="0"/>
          <w:szCs w:val="20"/>
          <w:lang w:eastAsia="en-GB"/>
        </w:rPr>
        <w:t xml:space="preserve"> </w:t>
      </w:r>
      <w:r w:rsidR="009652DB" w:rsidRPr="005B2FD3">
        <w:rPr>
          <w:rFonts w:ascii="Arial" w:eastAsia="Times New Roman" w:hAnsi="Arial" w:cs="Arial"/>
          <w:bCs/>
          <w:snapToGrid w:val="0"/>
          <w:szCs w:val="20"/>
          <w:lang w:eastAsia="en-GB"/>
        </w:rPr>
        <w:t>kjer udejanjamo premik od projektnega sodelovanja k sodelovalnemu upravljanju skupne destinacije.</w:t>
      </w:r>
    </w:p>
    <w:p w14:paraId="70E03085" w14:textId="5EBBC1DE" w:rsidR="00911BDB" w:rsidRPr="005B2FD3" w:rsidRDefault="00911BDB" w:rsidP="00627A2E">
      <w:pPr>
        <w:numPr>
          <w:ilvl w:val="0"/>
          <w:numId w:val="14"/>
        </w:numPr>
        <w:spacing w:before="120" w:after="120" w:line="276" w:lineRule="auto"/>
        <w:jc w:val="both"/>
        <w:rPr>
          <w:rFonts w:ascii="Arial" w:eastAsia="Times New Roman" w:hAnsi="Arial" w:cs="Arial"/>
          <w:snapToGrid w:val="0"/>
          <w:szCs w:val="20"/>
          <w:lang w:eastAsia="en-GB"/>
        </w:rPr>
      </w:pPr>
      <w:r w:rsidRPr="005B2FD3">
        <w:rPr>
          <w:rFonts w:ascii="Arial" w:eastAsia="Times New Roman" w:hAnsi="Arial" w:cs="Arial"/>
          <w:b/>
          <w:bCs/>
          <w:snapToGrid w:val="0"/>
          <w:szCs w:val="20"/>
          <w:lang w:eastAsia="en-GB"/>
        </w:rPr>
        <w:t>Fokusno področje 4:</w:t>
      </w:r>
      <w:r w:rsidRPr="005B2FD3">
        <w:rPr>
          <w:rFonts w:ascii="Arial" w:eastAsia="Times New Roman" w:hAnsi="Arial" w:cs="Arial"/>
          <w:b/>
          <w:snapToGrid w:val="0"/>
          <w:szCs w:val="20"/>
          <w:lang w:eastAsia="en-GB"/>
        </w:rPr>
        <w:t xml:space="preserve"> </w:t>
      </w:r>
      <w:r w:rsidRPr="005B2FD3">
        <w:rPr>
          <w:rFonts w:ascii="Arial" w:eastAsia="Times New Roman" w:hAnsi="Arial" w:cs="Arial"/>
          <w:b/>
          <w:bCs/>
          <w:snapToGrid w:val="0"/>
          <w:szCs w:val="20"/>
          <w:lang w:eastAsia="en-GB"/>
        </w:rPr>
        <w:t>MEDSEKTORSKO SODELOVA</w:t>
      </w:r>
      <w:r w:rsidR="005A63DF" w:rsidRPr="005B2FD3">
        <w:rPr>
          <w:rFonts w:ascii="Arial" w:eastAsia="Times New Roman" w:hAnsi="Arial" w:cs="Arial"/>
          <w:b/>
          <w:bCs/>
          <w:snapToGrid w:val="0"/>
          <w:szCs w:val="20"/>
          <w:lang w:eastAsia="en-GB"/>
        </w:rPr>
        <w:t>N</w:t>
      </w:r>
      <w:r w:rsidRPr="005B2FD3">
        <w:rPr>
          <w:rFonts w:ascii="Arial" w:eastAsia="Times New Roman" w:hAnsi="Arial" w:cs="Arial"/>
          <w:b/>
          <w:bCs/>
          <w:snapToGrid w:val="0"/>
          <w:szCs w:val="20"/>
          <w:lang w:eastAsia="en-GB"/>
        </w:rPr>
        <w:t>JE,</w:t>
      </w:r>
      <w:r w:rsidRPr="005B2FD3">
        <w:rPr>
          <w:rFonts w:ascii="Arial" w:eastAsia="Times New Roman" w:hAnsi="Arial" w:cs="Arial"/>
          <w:bCs/>
          <w:snapToGrid w:val="0"/>
          <w:szCs w:val="20"/>
          <w:lang w:eastAsia="en-GB"/>
        </w:rPr>
        <w:t xml:space="preserve"> </w:t>
      </w:r>
      <w:r w:rsidR="009652DB" w:rsidRPr="005B2FD3">
        <w:rPr>
          <w:rFonts w:ascii="Arial" w:eastAsia="Times New Roman" w:hAnsi="Arial" w:cs="Arial"/>
          <w:bCs/>
          <w:snapToGrid w:val="0"/>
          <w:szCs w:val="20"/>
          <w:lang w:eastAsia="en-GB"/>
        </w:rPr>
        <w:t>kjer spreminjamo razumevanje in delovanje turizma v obliki sektorskega pristopa k turizmu kot povezovalcu in generatorju trajnostnih sprememb</w:t>
      </w:r>
      <w:r w:rsidR="009652DB" w:rsidRPr="005B2FD3">
        <w:rPr>
          <w:rFonts w:ascii="Arial" w:eastAsia="Times New Roman" w:hAnsi="Arial" w:cs="Arial"/>
          <w:snapToGrid w:val="0"/>
          <w:szCs w:val="20"/>
          <w:lang w:eastAsia="en-GB"/>
        </w:rPr>
        <w:t xml:space="preserve"> v lokalni skupnosti. </w:t>
      </w:r>
    </w:p>
    <w:p w14:paraId="6F39A7B3" w14:textId="77777777" w:rsidR="005A63DF" w:rsidRPr="002001A4" w:rsidRDefault="005A63DF" w:rsidP="005A63DF">
      <w:pPr>
        <w:spacing w:before="120" w:after="120" w:line="276" w:lineRule="auto"/>
        <w:jc w:val="center"/>
        <w:rPr>
          <w:rFonts w:ascii="Arial" w:eastAsia="Times New Roman" w:hAnsi="Arial" w:cs="Arial"/>
          <w:b/>
          <w:snapToGrid w:val="0"/>
          <w:color w:val="A8BD5D"/>
          <w:szCs w:val="20"/>
          <w:lang w:eastAsia="en-GB"/>
        </w:rPr>
      </w:pPr>
      <w:r w:rsidRPr="002001A4">
        <w:rPr>
          <w:rFonts w:ascii="Arial" w:eastAsia="Times New Roman" w:hAnsi="Arial" w:cs="Arial"/>
          <w:b/>
          <w:snapToGrid w:val="0"/>
          <w:color w:val="A8BD5D"/>
          <w:szCs w:val="20"/>
          <w:lang w:eastAsia="en-GB"/>
        </w:rPr>
        <w:t>STRATEŠKI CILJ  TURIZEM ŠKOFJELOŠKO 2027</w:t>
      </w:r>
    </w:p>
    <w:p w14:paraId="27C3C967" w14:textId="0E2C90CD" w:rsidR="005A63DF" w:rsidRPr="005B2FD3" w:rsidRDefault="005A63DF" w:rsidP="005A63DF">
      <w:pPr>
        <w:spacing w:before="120" w:after="120" w:line="276" w:lineRule="auto"/>
        <w:jc w:val="center"/>
        <w:rPr>
          <w:rFonts w:ascii="Arial" w:eastAsia="Times New Roman" w:hAnsi="Arial" w:cs="Arial"/>
          <w:snapToGrid w:val="0"/>
          <w:szCs w:val="20"/>
          <w:lang w:eastAsia="en-GB"/>
        </w:rPr>
      </w:pPr>
      <w:r w:rsidRPr="005B2FD3">
        <w:rPr>
          <w:rFonts w:ascii="Arial" w:eastAsia="Times New Roman" w:hAnsi="Arial" w:cs="Arial"/>
          <w:b/>
          <w:bCs/>
          <w:snapToGrid w:val="0"/>
          <w:szCs w:val="20"/>
          <w:lang w:eastAsia="en-GB"/>
        </w:rPr>
        <w:t>Skozi krepitev obsega, kakovosti, trajnosti in digitalizacije</w:t>
      </w:r>
      <w:r w:rsidRPr="005B2FD3">
        <w:rPr>
          <w:rFonts w:ascii="Arial" w:eastAsia="Times New Roman" w:hAnsi="Arial" w:cs="Arial"/>
          <w:snapToGrid w:val="0"/>
          <w:szCs w:val="20"/>
          <w:lang w:eastAsia="en-GB"/>
        </w:rPr>
        <w:t xml:space="preserve"> </w:t>
      </w:r>
      <w:r w:rsidRPr="005B2FD3">
        <w:rPr>
          <w:rFonts w:ascii="Arial" w:eastAsia="Times New Roman" w:hAnsi="Arial" w:cs="Arial"/>
          <w:b/>
          <w:bCs/>
          <w:snapToGrid w:val="0"/>
          <w:szCs w:val="20"/>
          <w:lang w:eastAsia="en-GB"/>
        </w:rPr>
        <w:t>povečati dodano vrednost in odpornost turizma ter okrepiti stacionarni profil Škofjeloškega.</w:t>
      </w:r>
    </w:p>
    <w:p w14:paraId="3C7E4B30" w14:textId="3BD267CF" w:rsidR="00860534" w:rsidRPr="005B2FD3" w:rsidRDefault="00860534" w:rsidP="00933D6A">
      <w:pPr>
        <w:spacing w:after="0" w:line="276" w:lineRule="auto"/>
        <w:jc w:val="both"/>
        <w:rPr>
          <w:rFonts w:ascii="Arial" w:eastAsia="Times New Roman" w:hAnsi="Arial" w:cs="Arial"/>
          <w:b/>
          <w:i/>
          <w:snapToGrid w:val="0"/>
          <w:sz w:val="20"/>
          <w:szCs w:val="20"/>
          <w:lang w:eastAsia="en-GB"/>
        </w:rPr>
      </w:pPr>
    </w:p>
    <w:p w14:paraId="11E53B95" w14:textId="3483D1A3" w:rsidR="00A556DC" w:rsidRPr="005B2FD3" w:rsidRDefault="00A556DC" w:rsidP="00A556DC">
      <w:pPr>
        <w:spacing w:line="276" w:lineRule="auto"/>
        <w:rPr>
          <w:rFonts w:ascii="Arial" w:hAnsi="Arial" w:cs="Arial"/>
          <w:i/>
          <w:color w:val="7F7F7F" w:themeColor="text1" w:themeTint="80"/>
          <w:sz w:val="24"/>
          <w:szCs w:val="24"/>
        </w:rPr>
      </w:pPr>
      <w:r w:rsidRPr="005B2FD3">
        <w:rPr>
          <w:rFonts w:ascii="Arial" w:hAnsi="Arial" w:cs="Arial"/>
          <w:b/>
          <w:i/>
          <w:color w:val="A8BD5D"/>
          <w:sz w:val="20"/>
          <w:szCs w:val="20"/>
        </w:rPr>
        <w:t>Slika 1</w:t>
      </w:r>
      <w:r w:rsidR="000A295A">
        <w:rPr>
          <w:rFonts w:ascii="Arial" w:hAnsi="Arial" w:cs="Arial"/>
          <w:b/>
          <w:i/>
          <w:color w:val="A8BD5D"/>
          <w:sz w:val="20"/>
          <w:szCs w:val="20"/>
        </w:rPr>
        <w:t>3</w:t>
      </w:r>
      <w:r w:rsidRPr="005B2FD3">
        <w:rPr>
          <w:rFonts w:ascii="Arial" w:hAnsi="Arial" w:cs="Arial"/>
          <w:b/>
          <w:i/>
          <w:color w:val="A8BD5D"/>
          <w:sz w:val="20"/>
          <w:szCs w:val="20"/>
        </w:rPr>
        <w:t xml:space="preserve">: </w:t>
      </w:r>
      <w:r w:rsidRPr="005B2FD3">
        <w:rPr>
          <w:rFonts w:ascii="Arial" w:hAnsi="Arial" w:cs="Arial"/>
          <w:i/>
          <w:color w:val="7F7F7F" w:themeColor="text1" w:themeTint="80"/>
          <w:sz w:val="20"/>
          <w:szCs w:val="20"/>
        </w:rPr>
        <w:t xml:space="preserve">Krovni razvojni model turizma za Škofjeloško, s </w:t>
      </w:r>
      <w:r w:rsidR="00412C95" w:rsidRPr="005B2FD3">
        <w:rPr>
          <w:rFonts w:ascii="Arial" w:hAnsi="Arial" w:cs="Arial"/>
          <w:i/>
          <w:color w:val="7F7F7F" w:themeColor="text1" w:themeTint="80"/>
          <w:sz w:val="20"/>
          <w:szCs w:val="20"/>
        </w:rPr>
        <w:t>strateškim</w:t>
      </w:r>
      <w:r w:rsidR="005A63DF" w:rsidRPr="005B2FD3">
        <w:rPr>
          <w:rFonts w:ascii="Arial" w:hAnsi="Arial" w:cs="Arial"/>
          <w:i/>
          <w:color w:val="7F7F7F" w:themeColor="text1" w:themeTint="80"/>
          <w:sz w:val="20"/>
          <w:szCs w:val="20"/>
        </w:rPr>
        <w:t xml:space="preserve"> ciljem in </w:t>
      </w:r>
      <w:r w:rsidRPr="005B2FD3">
        <w:rPr>
          <w:rFonts w:ascii="Arial" w:hAnsi="Arial" w:cs="Arial"/>
          <w:i/>
          <w:color w:val="7F7F7F" w:themeColor="text1" w:themeTint="80"/>
          <w:sz w:val="20"/>
          <w:szCs w:val="20"/>
        </w:rPr>
        <w:t xml:space="preserve">štirimi fokusnimi področji delovanja </w:t>
      </w:r>
    </w:p>
    <w:p w14:paraId="66B32795" w14:textId="051BF873" w:rsidR="00903487" w:rsidRPr="005B2FD3" w:rsidRDefault="00C07EE1" w:rsidP="00933D6A">
      <w:pPr>
        <w:spacing w:after="0" w:line="276" w:lineRule="auto"/>
        <w:jc w:val="both"/>
        <w:rPr>
          <w:rFonts w:ascii="Arial" w:hAnsi="Arial" w:cs="Arial"/>
          <w:b/>
          <w:color w:val="A8BD5D"/>
        </w:rPr>
      </w:pPr>
      <w:r>
        <w:rPr>
          <w:rFonts w:ascii="Arial" w:hAnsi="Arial" w:cs="Arial"/>
          <w:b/>
          <w:noProof/>
          <w:color w:val="A8BD5D"/>
        </w:rPr>
        <w:drawing>
          <wp:inline distT="0" distB="0" distL="0" distR="0" wp14:anchorId="4157E4A0" wp14:editId="4D2AFC40">
            <wp:extent cx="5753100" cy="324358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3100" cy="3243580"/>
                    </a:xfrm>
                    <a:prstGeom prst="rect">
                      <a:avLst/>
                    </a:prstGeom>
                    <a:noFill/>
                    <a:ln>
                      <a:noFill/>
                    </a:ln>
                  </pic:spPr>
                </pic:pic>
              </a:graphicData>
            </a:graphic>
          </wp:inline>
        </w:drawing>
      </w:r>
    </w:p>
    <w:p w14:paraId="7808AA8F" w14:textId="54349D0A" w:rsidR="007C191F" w:rsidRPr="007C191F" w:rsidRDefault="007C191F" w:rsidP="005A63DF">
      <w:pPr>
        <w:pBdr>
          <w:top w:val="single" w:sz="2" w:space="1" w:color="A8BD5D"/>
          <w:left w:val="single" w:sz="2" w:space="4" w:color="A8BD5D"/>
          <w:bottom w:val="single" w:sz="2" w:space="1" w:color="A8BD5D"/>
          <w:right w:val="single" w:sz="2" w:space="4" w:color="A8BD5D"/>
        </w:pBdr>
        <w:spacing w:line="276" w:lineRule="auto"/>
        <w:jc w:val="both"/>
        <w:rPr>
          <w:rFonts w:ascii="Arial" w:hAnsi="Arial" w:cs="Arial"/>
          <w:b/>
        </w:rPr>
      </w:pPr>
      <w:bookmarkStart w:id="48" w:name="OLE_LINK1"/>
      <w:r w:rsidRPr="007C191F">
        <w:rPr>
          <w:rFonts w:ascii="Arial" w:hAnsi="Arial" w:cs="Arial"/>
          <w:b/>
        </w:rPr>
        <w:lastRenderedPageBreak/>
        <w:t xml:space="preserve">V naslednjem poglavju (akcijski načrt) je vsako fokusno področje podrobneje predstavljeno. Vsako področje ima določen cilj z merljivimi kazalniki ter nabor ukrepov. </w:t>
      </w:r>
    </w:p>
    <w:p w14:paraId="1ADD8278" w14:textId="6E2CF77E" w:rsidR="005A63DF" w:rsidRPr="002001A4" w:rsidRDefault="005A63DF" w:rsidP="005A63DF">
      <w:pPr>
        <w:pBdr>
          <w:top w:val="single" w:sz="2" w:space="1" w:color="A8BD5D"/>
          <w:left w:val="single" w:sz="2" w:space="4" w:color="A8BD5D"/>
          <w:bottom w:val="single" w:sz="2" w:space="1" w:color="A8BD5D"/>
          <w:right w:val="single" w:sz="2" w:space="4" w:color="A8BD5D"/>
        </w:pBdr>
        <w:spacing w:line="276" w:lineRule="auto"/>
        <w:jc w:val="both"/>
        <w:rPr>
          <w:rFonts w:ascii="Arial" w:hAnsi="Arial" w:cs="Arial"/>
          <w:b/>
        </w:rPr>
      </w:pPr>
      <w:r w:rsidRPr="002001A4">
        <w:rPr>
          <w:rFonts w:ascii="Arial" w:hAnsi="Arial" w:cs="Arial"/>
          <w:b/>
        </w:rPr>
        <w:t xml:space="preserve">Za njihovo realizacijo je podan indikativni predlog prednostnih in drugih projektov in nalog, kot so prepoznani v času nastajanja te </w:t>
      </w:r>
      <w:r w:rsidR="00412C95" w:rsidRPr="002001A4">
        <w:rPr>
          <w:rFonts w:ascii="Arial" w:hAnsi="Arial" w:cs="Arial"/>
          <w:b/>
        </w:rPr>
        <w:t>strategije</w:t>
      </w:r>
      <w:r w:rsidRPr="002001A4">
        <w:rPr>
          <w:rFonts w:ascii="Arial" w:hAnsi="Arial" w:cs="Arial"/>
          <w:b/>
        </w:rPr>
        <w:t xml:space="preserve"> (in </w:t>
      </w:r>
      <w:r w:rsidR="00412C95" w:rsidRPr="002001A4">
        <w:rPr>
          <w:rFonts w:ascii="Arial" w:hAnsi="Arial" w:cs="Arial"/>
          <w:b/>
        </w:rPr>
        <w:t>akcijskega</w:t>
      </w:r>
      <w:r w:rsidRPr="002001A4">
        <w:rPr>
          <w:rFonts w:ascii="Arial" w:hAnsi="Arial" w:cs="Arial"/>
          <w:b/>
        </w:rPr>
        <w:t xml:space="preserve"> načrta). </w:t>
      </w:r>
    </w:p>
    <w:p w14:paraId="3EE2EB78" w14:textId="77777777" w:rsidR="005A63DF" w:rsidRPr="002001A4" w:rsidRDefault="005A63DF" w:rsidP="005A63DF">
      <w:pPr>
        <w:pBdr>
          <w:top w:val="single" w:sz="2" w:space="1" w:color="A8BD5D"/>
          <w:left w:val="single" w:sz="2" w:space="4" w:color="A8BD5D"/>
          <w:bottom w:val="single" w:sz="2" w:space="1" w:color="A8BD5D"/>
          <w:right w:val="single" w:sz="2" w:space="4" w:color="A8BD5D"/>
        </w:pBdr>
        <w:spacing w:line="276" w:lineRule="auto"/>
        <w:jc w:val="both"/>
        <w:rPr>
          <w:rFonts w:ascii="Arial" w:hAnsi="Arial" w:cs="Arial"/>
        </w:rPr>
      </w:pPr>
      <w:r w:rsidRPr="002001A4">
        <w:rPr>
          <w:rFonts w:ascii="Arial" w:hAnsi="Arial" w:cs="Arial"/>
        </w:rPr>
        <w:t xml:space="preserve">Zaradi izredno spremenljivega okolja se bodo projekti in naloge v izvedbeni fazi smiselno prilagajali in nadgrajevali, lahko pa se bodo pojavljali novi, ki bolje naslavljajo postavljene cilje.  </w:t>
      </w:r>
    </w:p>
    <w:p w14:paraId="22702513" w14:textId="118A6CB7" w:rsidR="005A63DF" w:rsidRPr="00C07EE1" w:rsidRDefault="005A63DF" w:rsidP="00C07EE1">
      <w:pPr>
        <w:spacing w:after="0" w:line="276" w:lineRule="auto"/>
        <w:jc w:val="both"/>
        <w:rPr>
          <w:rFonts w:ascii="Arial" w:hAnsi="Arial" w:cs="Arial"/>
          <w:color w:val="FF5353"/>
        </w:rPr>
      </w:pPr>
      <w:r w:rsidRPr="005B2FD3">
        <w:rPr>
          <w:rFonts w:ascii="Arial" w:hAnsi="Arial" w:cs="Arial"/>
        </w:rPr>
        <w:t>Vsak ukrep ima prepoznanega nosilca, časovni in finančni okvir s potencialnimi viri in določeno stopnjo pomembnosti od 1 do 3:</w:t>
      </w:r>
      <w:r w:rsidR="00C07EE1">
        <w:rPr>
          <w:rFonts w:ascii="Arial" w:hAnsi="Arial" w:cs="Arial"/>
        </w:rPr>
        <w:t xml:space="preserve"> </w:t>
      </w:r>
    </w:p>
    <w:p w14:paraId="434B1282" w14:textId="77777777" w:rsidR="005A63DF" w:rsidRPr="005B2FD3" w:rsidRDefault="005A63DF" w:rsidP="00627A2E">
      <w:pPr>
        <w:numPr>
          <w:ilvl w:val="0"/>
          <w:numId w:val="53"/>
        </w:numPr>
        <w:spacing w:after="0" w:line="276" w:lineRule="auto"/>
        <w:jc w:val="both"/>
        <w:rPr>
          <w:rFonts w:ascii="Arial" w:hAnsi="Arial" w:cs="Arial"/>
        </w:rPr>
      </w:pPr>
      <w:r w:rsidRPr="005B2FD3">
        <w:rPr>
          <w:rFonts w:ascii="Arial" w:hAnsi="Arial" w:cs="Arial"/>
        </w:rPr>
        <w:t>1 = zelo pomemben,</w:t>
      </w:r>
    </w:p>
    <w:p w14:paraId="3211DF71" w14:textId="77777777" w:rsidR="005A63DF" w:rsidRPr="005B2FD3" w:rsidRDefault="005A63DF" w:rsidP="00627A2E">
      <w:pPr>
        <w:numPr>
          <w:ilvl w:val="0"/>
          <w:numId w:val="53"/>
        </w:numPr>
        <w:spacing w:after="0" w:line="276" w:lineRule="auto"/>
        <w:jc w:val="both"/>
        <w:rPr>
          <w:rFonts w:ascii="Arial" w:hAnsi="Arial" w:cs="Arial"/>
        </w:rPr>
      </w:pPr>
      <w:r w:rsidRPr="005B2FD3">
        <w:rPr>
          <w:rFonts w:ascii="Arial" w:hAnsi="Arial" w:cs="Arial"/>
        </w:rPr>
        <w:t xml:space="preserve">2 = pomemben, </w:t>
      </w:r>
    </w:p>
    <w:p w14:paraId="72B5C033" w14:textId="77777777" w:rsidR="005A63DF" w:rsidRPr="005B2FD3" w:rsidRDefault="005A63DF" w:rsidP="00627A2E">
      <w:pPr>
        <w:numPr>
          <w:ilvl w:val="0"/>
          <w:numId w:val="53"/>
        </w:numPr>
        <w:spacing w:after="0" w:line="276" w:lineRule="auto"/>
        <w:jc w:val="both"/>
        <w:rPr>
          <w:rFonts w:ascii="Arial" w:hAnsi="Arial" w:cs="Arial"/>
        </w:rPr>
      </w:pPr>
      <w:r w:rsidRPr="005B2FD3">
        <w:rPr>
          <w:rFonts w:ascii="Arial" w:hAnsi="Arial" w:cs="Arial"/>
        </w:rPr>
        <w:t xml:space="preserve">3 = manj pomemben projekt. </w:t>
      </w:r>
    </w:p>
    <w:bookmarkEnd w:id="48"/>
    <w:p w14:paraId="419B4FAD" w14:textId="2701C531" w:rsidR="005A63DF" w:rsidRPr="005B2FD3" w:rsidRDefault="005A63DF" w:rsidP="005A63DF">
      <w:pPr>
        <w:spacing w:line="276" w:lineRule="auto"/>
        <w:jc w:val="both"/>
        <w:rPr>
          <w:rFonts w:ascii="Arial" w:hAnsi="Arial" w:cs="Arial"/>
        </w:rPr>
      </w:pPr>
      <w:r w:rsidRPr="005B2FD3">
        <w:rPr>
          <w:rFonts w:ascii="Arial" w:hAnsi="Arial" w:cs="Arial"/>
        </w:rPr>
        <w:t xml:space="preserve">Projekti in naloge, s katerimi posegamo na področja, ki so v pristojnosti države, so v tabelah označena s simbolom </w:t>
      </w:r>
      <w:r w:rsidRPr="005B2FD3">
        <w:rPr>
          <w:rFonts w:ascii="Arial" w:hAnsi="Arial" w:cs="Arial"/>
        </w:rPr>
        <w:sym w:font="Wingdings 2" w:char="F093"/>
      </w:r>
      <w:r w:rsidRPr="005B2FD3">
        <w:rPr>
          <w:rFonts w:ascii="Arial" w:hAnsi="Arial" w:cs="Arial"/>
        </w:rPr>
        <w:t>, zraven pa je podan pripis pristojnega ministrstva.</w:t>
      </w:r>
      <w:r w:rsidR="00C07EE1">
        <w:rPr>
          <w:rFonts w:ascii="Arial" w:hAnsi="Arial" w:cs="Arial"/>
        </w:rPr>
        <w:t xml:space="preserve"> </w:t>
      </w:r>
    </w:p>
    <w:p w14:paraId="35DDD46D" w14:textId="0DEBB59B" w:rsidR="005A63DF" w:rsidRPr="005B2FD3" w:rsidRDefault="005A63DF" w:rsidP="00933D6A">
      <w:pPr>
        <w:spacing w:line="276" w:lineRule="auto"/>
        <w:jc w:val="both"/>
        <w:rPr>
          <w:rFonts w:ascii="Arial" w:hAnsi="Arial" w:cs="Arial"/>
        </w:rPr>
      </w:pPr>
      <w:r w:rsidRPr="005B2FD3">
        <w:rPr>
          <w:rFonts w:ascii="Arial" w:hAnsi="Arial" w:cs="Arial"/>
        </w:rPr>
        <w:t xml:space="preserve">Z izvedbenim načrtom tudi ne razdeljujemo ukrepov, ki jih temeljiteje obravnavajo sektorski programi oziroma dokumenti po občinah (mobilnost, okoljske </w:t>
      </w:r>
      <w:r w:rsidR="00412C95" w:rsidRPr="005B2FD3">
        <w:rPr>
          <w:rFonts w:ascii="Arial" w:hAnsi="Arial" w:cs="Arial"/>
        </w:rPr>
        <w:t>politike</w:t>
      </w:r>
      <w:r w:rsidRPr="005B2FD3">
        <w:rPr>
          <w:rFonts w:ascii="Arial" w:hAnsi="Arial" w:cs="Arial"/>
        </w:rPr>
        <w:t>, energetski koncept</w:t>
      </w:r>
      <w:r w:rsidR="00C07EE1">
        <w:rPr>
          <w:rFonts w:ascii="Arial" w:hAnsi="Arial" w:cs="Arial"/>
        </w:rPr>
        <w:t xml:space="preserve"> …).</w:t>
      </w:r>
    </w:p>
    <w:p w14:paraId="14C399B7" w14:textId="77777777" w:rsidR="00C07EE1" w:rsidRDefault="00C07EE1" w:rsidP="001A3D24">
      <w:pPr>
        <w:jc w:val="both"/>
        <w:rPr>
          <w:rFonts w:ascii="Arial" w:hAnsi="Arial" w:cs="Arial"/>
          <w:color w:val="A8BD5D"/>
          <w:sz w:val="24"/>
        </w:rPr>
      </w:pPr>
    </w:p>
    <w:p w14:paraId="1A23588C" w14:textId="1D16F50C" w:rsidR="0020350C" w:rsidRPr="005B2FD3" w:rsidRDefault="0020350C" w:rsidP="001A3D24">
      <w:pPr>
        <w:jc w:val="both"/>
        <w:rPr>
          <w:rFonts w:ascii="Arial" w:hAnsi="Arial" w:cs="Arial"/>
          <w:color w:val="A8BD5D"/>
          <w:sz w:val="24"/>
        </w:rPr>
      </w:pPr>
      <w:r w:rsidRPr="005B2FD3">
        <w:rPr>
          <w:rFonts w:ascii="Arial" w:hAnsi="Arial" w:cs="Arial"/>
          <w:color w:val="A8BD5D"/>
          <w:sz w:val="24"/>
        </w:rPr>
        <w:t>PROJEKTI SO OPREDELJENI NA 4 RAVNEH</w:t>
      </w:r>
    </w:p>
    <w:p w14:paraId="5FAA8EB9" w14:textId="3B10A512" w:rsidR="0020350C" w:rsidRPr="005B2FD3" w:rsidRDefault="005A63DF" w:rsidP="001A3D24">
      <w:pPr>
        <w:jc w:val="both"/>
        <w:rPr>
          <w:rFonts w:ascii="Arial" w:hAnsi="Arial" w:cs="Arial"/>
        </w:rPr>
      </w:pPr>
      <w:r w:rsidRPr="002001A4">
        <w:rPr>
          <w:rFonts w:ascii="Arial" w:hAnsi="Arial" w:cs="Arial"/>
          <w:b/>
        </w:rPr>
        <w:t>Ukrepe in projekt</w:t>
      </w:r>
      <w:r w:rsidR="00B3435B" w:rsidRPr="002001A4">
        <w:rPr>
          <w:rFonts w:ascii="Arial" w:hAnsi="Arial" w:cs="Arial"/>
          <w:b/>
        </w:rPr>
        <w:t>e</w:t>
      </w:r>
      <w:r w:rsidRPr="002001A4">
        <w:rPr>
          <w:rFonts w:ascii="Arial" w:hAnsi="Arial" w:cs="Arial"/>
          <w:b/>
        </w:rPr>
        <w:t xml:space="preserve"> smo opredelili na 4 ravneh delovanja</w:t>
      </w:r>
      <w:r w:rsidR="001A3D24" w:rsidRPr="002001A4">
        <w:rPr>
          <w:rFonts w:ascii="Arial" w:hAnsi="Arial" w:cs="Arial"/>
          <w:b/>
        </w:rPr>
        <w:t>. Uspešni bomo le, če se bodo izvajali premiki na vseh 4 ravneh:</w:t>
      </w:r>
      <w:r w:rsidR="001A3D24" w:rsidRPr="005B2FD3">
        <w:rPr>
          <w:rFonts w:ascii="Arial" w:hAnsi="Arial" w:cs="Arial"/>
        </w:rPr>
        <w:t xml:space="preserve"> 1-</w:t>
      </w:r>
      <w:r w:rsidR="00C07EE1">
        <w:rPr>
          <w:rFonts w:ascii="Arial" w:hAnsi="Arial" w:cs="Arial"/>
        </w:rPr>
        <w:t xml:space="preserve">strateški in drugi povezovalni skupni projekti/produkti </w:t>
      </w:r>
      <w:r w:rsidR="001A3D24" w:rsidRPr="005B2FD3">
        <w:rPr>
          <w:rFonts w:ascii="Arial" w:hAnsi="Arial" w:cs="Arial"/>
        </w:rPr>
        <w:t>na krovni ravni skupnega Škofjeloškega, 2-</w:t>
      </w:r>
      <w:r w:rsidR="00412C95" w:rsidRPr="005B2FD3">
        <w:rPr>
          <w:rFonts w:ascii="Arial" w:hAnsi="Arial" w:cs="Arial"/>
        </w:rPr>
        <w:t>strateški</w:t>
      </w:r>
      <w:r w:rsidR="001A3D24" w:rsidRPr="005B2FD3">
        <w:rPr>
          <w:rFonts w:ascii="Arial" w:hAnsi="Arial" w:cs="Arial"/>
        </w:rPr>
        <w:t xml:space="preserve"> projekti, ki so umeščeni v </w:t>
      </w:r>
      <w:r w:rsidR="00412C95" w:rsidRPr="005B2FD3">
        <w:rPr>
          <w:rFonts w:ascii="Arial" w:hAnsi="Arial" w:cs="Arial"/>
        </w:rPr>
        <w:t>posamezne</w:t>
      </w:r>
      <w:r w:rsidR="001A3D24" w:rsidRPr="005B2FD3">
        <w:rPr>
          <w:rFonts w:ascii="Arial" w:hAnsi="Arial" w:cs="Arial"/>
        </w:rPr>
        <w:t xml:space="preserve"> občine, 3-drugi ma</w:t>
      </w:r>
      <w:r w:rsidR="00412C95">
        <w:rPr>
          <w:rFonts w:ascii="Arial" w:hAnsi="Arial" w:cs="Arial"/>
        </w:rPr>
        <w:t>n</w:t>
      </w:r>
      <w:r w:rsidR="001A3D24" w:rsidRPr="005B2FD3">
        <w:rPr>
          <w:rFonts w:ascii="Arial" w:hAnsi="Arial" w:cs="Arial"/>
        </w:rPr>
        <w:t xml:space="preserve">jši podporni projekti po občinah ter seveda 4-investicije v zasebnem sektorju, v </w:t>
      </w:r>
      <w:r w:rsidR="00412C95" w:rsidRPr="005B2FD3">
        <w:rPr>
          <w:rFonts w:ascii="Arial" w:hAnsi="Arial" w:cs="Arial"/>
        </w:rPr>
        <w:t>sekundarni</w:t>
      </w:r>
      <w:r w:rsidR="001A3D24" w:rsidRPr="005B2FD3">
        <w:rPr>
          <w:rFonts w:ascii="Arial" w:hAnsi="Arial" w:cs="Arial"/>
        </w:rPr>
        <w:t xml:space="preserve"> </w:t>
      </w:r>
      <w:r w:rsidR="00412C95" w:rsidRPr="005B2FD3">
        <w:rPr>
          <w:rFonts w:ascii="Arial" w:hAnsi="Arial" w:cs="Arial"/>
        </w:rPr>
        <w:t>turistični</w:t>
      </w:r>
      <w:r w:rsidR="001A3D24" w:rsidRPr="005B2FD3">
        <w:rPr>
          <w:rFonts w:ascii="Arial" w:hAnsi="Arial" w:cs="Arial"/>
        </w:rPr>
        <w:t xml:space="preserve"> ponudbi (nastanitve, gostinska ponudba, doživetja ter dopolnilna  ponudba). </w:t>
      </w:r>
      <w:r w:rsidR="00A5514A">
        <w:rPr>
          <w:rFonts w:ascii="Arial" w:hAnsi="Arial" w:cs="Arial"/>
        </w:rPr>
        <w:t>Slednje so ključne za okrepitev obsega turizma.</w:t>
      </w:r>
    </w:p>
    <w:p w14:paraId="2D3248E4" w14:textId="78A87485" w:rsidR="0020350C" w:rsidRPr="005B2FD3" w:rsidRDefault="0020350C" w:rsidP="0020350C">
      <w:pPr>
        <w:spacing w:line="276" w:lineRule="auto"/>
        <w:rPr>
          <w:rFonts w:ascii="Arial" w:hAnsi="Arial" w:cs="Arial"/>
          <w:i/>
          <w:color w:val="7F7F7F" w:themeColor="text1" w:themeTint="80"/>
          <w:sz w:val="24"/>
          <w:szCs w:val="24"/>
        </w:rPr>
      </w:pPr>
      <w:r w:rsidRPr="005B2FD3">
        <w:rPr>
          <w:rFonts w:ascii="Arial" w:hAnsi="Arial" w:cs="Arial"/>
          <w:b/>
          <w:i/>
          <w:color w:val="A8BD5D"/>
          <w:sz w:val="20"/>
          <w:szCs w:val="20"/>
        </w:rPr>
        <w:t>Slika 1</w:t>
      </w:r>
      <w:r w:rsidR="000A295A">
        <w:rPr>
          <w:rFonts w:ascii="Arial" w:hAnsi="Arial" w:cs="Arial"/>
          <w:b/>
          <w:i/>
          <w:color w:val="A8BD5D"/>
          <w:sz w:val="20"/>
          <w:szCs w:val="20"/>
        </w:rPr>
        <w:t>4</w:t>
      </w:r>
      <w:r w:rsidRPr="005B2FD3">
        <w:rPr>
          <w:rFonts w:ascii="Arial" w:hAnsi="Arial" w:cs="Arial"/>
          <w:b/>
          <w:i/>
          <w:color w:val="A8BD5D"/>
          <w:sz w:val="20"/>
          <w:szCs w:val="20"/>
        </w:rPr>
        <w:t xml:space="preserve">: </w:t>
      </w:r>
      <w:r w:rsidR="00412C95" w:rsidRPr="005B2FD3">
        <w:rPr>
          <w:rFonts w:ascii="Arial" w:hAnsi="Arial" w:cs="Arial"/>
          <w:i/>
          <w:color w:val="7F7F7F" w:themeColor="text1" w:themeTint="80"/>
          <w:sz w:val="20"/>
          <w:szCs w:val="20"/>
        </w:rPr>
        <w:t>Projekti</w:t>
      </w:r>
      <w:r w:rsidRPr="005B2FD3">
        <w:rPr>
          <w:rFonts w:ascii="Arial" w:hAnsi="Arial" w:cs="Arial"/>
          <w:i/>
          <w:color w:val="7F7F7F" w:themeColor="text1" w:themeTint="80"/>
          <w:sz w:val="20"/>
          <w:szCs w:val="20"/>
        </w:rPr>
        <w:t xml:space="preserve"> so opredeljeni na 4 ravneh  </w:t>
      </w:r>
    </w:p>
    <w:p w14:paraId="3D0C7AD6" w14:textId="0A32ED53" w:rsidR="005A63DF" w:rsidRPr="005B2FD3" w:rsidRDefault="0020350C" w:rsidP="001A3D24">
      <w:pPr>
        <w:jc w:val="both"/>
        <w:rPr>
          <w:rFonts w:ascii="Arial" w:hAnsi="Arial" w:cs="Arial"/>
        </w:rPr>
      </w:pPr>
      <w:r w:rsidRPr="005B2FD3">
        <w:rPr>
          <w:rFonts w:ascii="Arial" w:hAnsi="Arial" w:cs="Arial"/>
          <w:noProof/>
        </w:rPr>
        <w:drawing>
          <wp:inline distT="0" distB="0" distL="0" distR="0" wp14:anchorId="7B37AAF9" wp14:editId="6B788929">
            <wp:extent cx="5758180" cy="32480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58180" cy="3248025"/>
                    </a:xfrm>
                    <a:prstGeom prst="rect">
                      <a:avLst/>
                    </a:prstGeom>
                    <a:noFill/>
                    <a:ln>
                      <a:noFill/>
                    </a:ln>
                  </pic:spPr>
                </pic:pic>
              </a:graphicData>
            </a:graphic>
          </wp:inline>
        </w:drawing>
      </w:r>
      <w:r w:rsidR="005A63DF" w:rsidRPr="005B2FD3">
        <w:rPr>
          <w:rFonts w:ascii="Arial" w:hAnsi="Arial" w:cs="Arial"/>
        </w:rPr>
        <w:br w:type="page"/>
      </w:r>
    </w:p>
    <w:p w14:paraId="12F633DD" w14:textId="40C4E01C" w:rsidR="0020350C" w:rsidRPr="005B2FD3" w:rsidRDefault="0020350C" w:rsidP="0020350C">
      <w:pPr>
        <w:jc w:val="both"/>
        <w:rPr>
          <w:rFonts w:ascii="Arial" w:hAnsi="Arial" w:cs="Arial"/>
          <w:color w:val="A8BD5D"/>
          <w:sz w:val="24"/>
        </w:rPr>
      </w:pPr>
      <w:r w:rsidRPr="005B2FD3">
        <w:rPr>
          <w:rFonts w:ascii="Arial" w:hAnsi="Arial" w:cs="Arial"/>
          <w:color w:val="A8BD5D"/>
          <w:sz w:val="24"/>
        </w:rPr>
        <w:lastRenderedPageBreak/>
        <w:t>STRATEŠKI PROJEKTI</w:t>
      </w:r>
    </w:p>
    <w:p w14:paraId="1D5BE8B6" w14:textId="0914BD22" w:rsidR="002B0CE0" w:rsidRPr="00FF7A58" w:rsidRDefault="0020350C" w:rsidP="008A4C49">
      <w:pPr>
        <w:spacing w:line="276" w:lineRule="auto"/>
        <w:jc w:val="both"/>
        <w:rPr>
          <w:rFonts w:ascii="Arial" w:hAnsi="Arial" w:cs="Arial"/>
          <w:bCs/>
        </w:rPr>
      </w:pPr>
      <w:r w:rsidRPr="00C07EE1">
        <w:rPr>
          <w:rFonts w:ascii="Arial" w:hAnsi="Arial" w:cs="Arial"/>
          <w:b/>
        </w:rPr>
        <w:t xml:space="preserve">V spodnji shemi </w:t>
      </w:r>
      <w:r w:rsidR="0034238E" w:rsidRPr="00C07EE1">
        <w:rPr>
          <w:rFonts w:ascii="Arial" w:hAnsi="Arial" w:cs="Arial"/>
          <w:b/>
        </w:rPr>
        <w:t>so prikazani identificirani strateški projekti</w:t>
      </w:r>
      <w:r w:rsidR="008A4C49" w:rsidRPr="00C07EE1">
        <w:rPr>
          <w:rFonts w:ascii="Arial" w:hAnsi="Arial" w:cs="Arial"/>
          <w:b/>
        </w:rPr>
        <w:t xml:space="preserve">, ki </w:t>
      </w:r>
      <w:r w:rsidR="008A4C49" w:rsidRPr="00C07EE1">
        <w:rPr>
          <w:rFonts w:ascii="Arial" w:hAnsi="Arial" w:cs="Arial"/>
          <w:b/>
          <w:bCs/>
        </w:rPr>
        <w:t>so ključni za okrepitev obsega, vrednosti, trajnosti, digitalnosti, odpornosti in konkurenčnosti turizma na Škofjeloške</w:t>
      </w:r>
      <w:r w:rsidR="00E40B33" w:rsidRPr="00C07EE1">
        <w:rPr>
          <w:rFonts w:ascii="Arial" w:hAnsi="Arial" w:cs="Arial"/>
          <w:b/>
          <w:bCs/>
        </w:rPr>
        <w:t>m</w:t>
      </w:r>
      <w:r w:rsidR="008A4C49" w:rsidRPr="00C07EE1">
        <w:rPr>
          <w:rFonts w:ascii="Arial" w:hAnsi="Arial" w:cs="Arial"/>
          <w:b/>
          <w:bCs/>
        </w:rPr>
        <w:t xml:space="preserve">. </w:t>
      </w:r>
      <w:r w:rsidR="00D86B2A" w:rsidRPr="002001A4">
        <w:rPr>
          <w:rFonts w:ascii="Arial" w:hAnsi="Arial" w:cs="Arial"/>
          <w:bCs/>
        </w:rPr>
        <w:t xml:space="preserve">Status »strateški« so dobili, ker izstopajo po pomenu, zahtevnosti in pričakovanih učinkih. </w:t>
      </w:r>
      <w:r w:rsidR="008A4C49" w:rsidRPr="0049576F">
        <w:rPr>
          <w:rFonts w:ascii="Arial" w:hAnsi="Arial" w:cs="Arial"/>
        </w:rPr>
        <w:t>Gre za ureditev</w:t>
      </w:r>
      <w:r w:rsidR="0049576F" w:rsidRPr="0049576F">
        <w:rPr>
          <w:rFonts w:ascii="Arial" w:hAnsi="Arial" w:cs="Arial"/>
        </w:rPr>
        <w:t>/</w:t>
      </w:r>
      <w:r w:rsidR="008A4C49" w:rsidRPr="0049576F">
        <w:rPr>
          <w:rFonts w:ascii="Arial" w:hAnsi="Arial" w:cs="Arial"/>
        </w:rPr>
        <w:t>infrastrukturno nadgradnjo</w:t>
      </w:r>
      <w:r w:rsidR="0049576F" w:rsidRPr="0049576F">
        <w:rPr>
          <w:rFonts w:ascii="Arial" w:hAnsi="Arial" w:cs="Arial"/>
        </w:rPr>
        <w:t xml:space="preserve"> ter</w:t>
      </w:r>
      <w:r w:rsidR="008A4C49" w:rsidRPr="0049576F">
        <w:rPr>
          <w:rFonts w:ascii="Arial" w:hAnsi="Arial" w:cs="Arial"/>
        </w:rPr>
        <w:t xml:space="preserve"> trženjsko nadgradnjo</w:t>
      </w:r>
      <w:r w:rsidR="0049576F" w:rsidRPr="0049576F">
        <w:rPr>
          <w:rFonts w:ascii="Arial" w:hAnsi="Arial" w:cs="Arial"/>
        </w:rPr>
        <w:t xml:space="preserve"> – zahteva </w:t>
      </w:r>
      <w:r w:rsidR="008A4C49" w:rsidRPr="0049576F">
        <w:rPr>
          <w:rFonts w:ascii="Arial" w:hAnsi="Arial" w:cs="Arial"/>
        </w:rPr>
        <w:t>se vložke v infrastrukturo in/ali mehke vsebine</w:t>
      </w:r>
      <w:r w:rsidR="0049576F" w:rsidRPr="0049576F">
        <w:rPr>
          <w:rFonts w:ascii="Arial" w:hAnsi="Arial" w:cs="Arial"/>
        </w:rPr>
        <w:t>.</w:t>
      </w:r>
      <w:r w:rsidR="008A4C49" w:rsidRPr="0049576F">
        <w:rPr>
          <w:rFonts w:ascii="Arial" w:hAnsi="Arial" w:cs="Arial"/>
        </w:rPr>
        <w:t xml:space="preserve"> </w:t>
      </w:r>
      <w:r w:rsidR="0049576F" w:rsidRPr="002001A4">
        <w:rPr>
          <w:rFonts w:ascii="Arial" w:hAnsi="Arial" w:cs="Arial"/>
          <w:b/>
        </w:rPr>
        <w:t>Praktično pr</w:t>
      </w:r>
      <w:r w:rsidR="008A4C49" w:rsidRPr="002001A4">
        <w:rPr>
          <w:rFonts w:ascii="Arial" w:hAnsi="Arial" w:cs="Arial"/>
          <w:b/>
        </w:rPr>
        <w:t>i vseh nadgrajujemo in izboljšujemo konkurenčnost obstoječih zmogljivosti</w:t>
      </w:r>
      <w:r w:rsidR="0049576F" w:rsidRPr="002001A4">
        <w:rPr>
          <w:rFonts w:ascii="Arial" w:hAnsi="Arial" w:cs="Arial"/>
          <w:b/>
        </w:rPr>
        <w:t xml:space="preserve">, vendar pa imamo znotraj tega </w:t>
      </w:r>
      <w:r w:rsidR="0049576F" w:rsidRPr="002001A4">
        <w:rPr>
          <w:rFonts w:ascii="Arial" w:hAnsi="Arial" w:cs="Arial"/>
          <w:b/>
          <w:bCs/>
        </w:rPr>
        <w:t>res izjemno prostora za inovativnost, nove poslovne modele, vrhunski design, presežnost in</w:t>
      </w:r>
      <w:r w:rsidR="00C07EE1" w:rsidRPr="002001A4">
        <w:rPr>
          <w:rFonts w:ascii="Arial" w:hAnsi="Arial" w:cs="Arial"/>
          <w:b/>
          <w:bCs/>
        </w:rPr>
        <w:t xml:space="preserve"> s tem</w:t>
      </w:r>
      <w:r w:rsidR="0049576F" w:rsidRPr="002001A4">
        <w:rPr>
          <w:rFonts w:ascii="Arial" w:hAnsi="Arial" w:cs="Arial"/>
          <w:b/>
          <w:bCs/>
        </w:rPr>
        <w:t xml:space="preserve"> izstopanje.</w:t>
      </w:r>
      <w:r w:rsidR="00E40B33">
        <w:rPr>
          <w:rFonts w:ascii="Arial" w:hAnsi="Arial" w:cs="Arial"/>
          <w:bCs/>
        </w:rPr>
        <w:t xml:space="preserve"> Zato moramo pri izvedbi teh projektov poskrbeti za vrhunske izvedbe, tudi v sodelovanju z mladimi, akademijo za oblikovanje, pristopi design thinkinga … pokazati torej izjemni ustvarjalni navdih tega območja.</w:t>
      </w:r>
      <w:r w:rsidR="00C07EE1">
        <w:rPr>
          <w:rFonts w:ascii="Arial" w:hAnsi="Arial" w:cs="Arial"/>
          <w:bCs/>
        </w:rPr>
        <w:t xml:space="preserve"> To je naloga, ki jo lahko </w:t>
      </w:r>
      <w:r w:rsidR="003E54E5">
        <w:rPr>
          <w:rFonts w:ascii="Arial" w:hAnsi="Arial" w:cs="Arial"/>
          <w:bCs/>
        </w:rPr>
        <w:t>strategija</w:t>
      </w:r>
      <w:r w:rsidR="00C07EE1">
        <w:rPr>
          <w:rFonts w:ascii="Arial" w:hAnsi="Arial" w:cs="Arial"/>
          <w:bCs/>
        </w:rPr>
        <w:t xml:space="preserve"> </w:t>
      </w:r>
      <w:r w:rsidR="003E54E5">
        <w:rPr>
          <w:rFonts w:ascii="Arial" w:hAnsi="Arial" w:cs="Arial"/>
          <w:bCs/>
        </w:rPr>
        <w:t>zgolj</w:t>
      </w:r>
      <w:r w:rsidR="00C07EE1">
        <w:rPr>
          <w:rFonts w:ascii="Arial" w:hAnsi="Arial" w:cs="Arial"/>
          <w:bCs/>
        </w:rPr>
        <w:t xml:space="preserve"> nakaže, a ključen bo način izvedbe.</w:t>
      </w:r>
      <w:r w:rsidR="00F315D6">
        <w:rPr>
          <w:rFonts w:ascii="Arial" w:hAnsi="Arial" w:cs="Arial"/>
          <w:bCs/>
        </w:rPr>
        <w:t xml:space="preserve"> </w:t>
      </w:r>
      <w:r w:rsidR="002B0CE0">
        <w:rPr>
          <w:rFonts w:ascii="Arial" w:hAnsi="Arial" w:cs="Arial"/>
        </w:rPr>
        <w:t xml:space="preserve">Za </w:t>
      </w:r>
      <w:r w:rsidR="0047016B">
        <w:rPr>
          <w:rFonts w:ascii="Arial" w:hAnsi="Arial" w:cs="Arial"/>
        </w:rPr>
        <w:t xml:space="preserve">večino </w:t>
      </w:r>
      <w:r w:rsidR="002B0CE0">
        <w:rPr>
          <w:rFonts w:ascii="Arial" w:hAnsi="Arial" w:cs="Arial"/>
        </w:rPr>
        <w:t>strateških projektov</w:t>
      </w:r>
      <w:r w:rsidR="0047016B">
        <w:rPr>
          <w:rFonts w:ascii="Arial" w:hAnsi="Arial" w:cs="Arial"/>
        </w:rPr>
        <w:t xml:space="preserve"> na rav</w:t>
      </w:r>
      <w:r w:rsidR="00F315D6">
        <w:rPr>
          <w:rFonts w:ascii="Arial" w:hAnsi="Arial" w:cs="Arial"/>
        </w:rPr>
        <w:t>n</w:t>
      </w:r>
      <w:r w:rsidR="0047016B">
        <w:rPr>
          <w:rFonts w:ascii="Arial" w:hAnsi="Arial" w:cs="Arial"/>
        </w:rPr>
        <w:t>i Škofjeloškega</w:t>
      </w:r>
      <w:r w:rsidR="002B0CE0">
        <w:rPr>
          <w:rFonts w:ascii="Arial" w:hAnsi="Arial" w:cs="Arial"/>
        </w:rPr>
        <w:t xml:space="preserve"> je potrebno v prvi fazi izdelati koncept (idejni projekt oziroma programsko nalogo</w:t>
      </w:r>
      <w:r w:rsidR="0047016B">
        <w:rPr>
          <w:rFonts w:ascii="Arial" w:hAnsi="Arial" w:cs="Arial"/>
        </w:rPr>
        <w:t xml:space="preserve"> oziroma razvojni načrt): spodaj od SP 02 do vključno 11. Ti načrti nato opredelijo vse potrebne aktivnosti in podajo natančnejšo oceno </w:t>
      </w:r>
      <w:r w:rsidR="00014680">
        <w:rPr>
          <w:rFonts w:ascii="Arial" w:hAnsi="Arial" w:cs="Arial"/>
        </w:rPr>
        <w:t>investicije</w:t>
      </w:r>
      <w:r w:rsidR="0047016B">
        <w:rPr>
          <w:rFonts w:ascii="Arial" w:hAnsi="Arial" w:cs="Arial"/>
        </w:rPr>
        <w:t xml:space="preserve"> v projekt.</w:t>
      </w:r>
    </w:p>
    <w:p w14:paraId="7CEEC13B" w14:textId="77777777" w:rsidR="0049576F" w:rsidRDefault="0049576F" w:rsidP="008A4C49">
      <w:pPr>
        <w:spacing w:line="276" w:lineRule="auto"/>
        <w:jc w:val="both"/>
        <w:rPr>
          <w:rFonts w:ascii="Arial" w:hAnsi="Arial" w:cs="Arial"/>
        </w:rPr>
      </w:pPr>
      <w:r>
        <w:rPr>
          <w:rFonts w:ascii="Arial" w:hAnsi="Arial" w:cs="Arial"/>
        </w:rPr>
        <w:t xml:space="preserve">Strateške projekte delimo na dve ravni: </w:t>
      </w:r>
    </w:p>
    <w:p w14:paraId="17E031A7" w14:textId="08CCEB22" w:rsidR="008A4C49" w:rsidRPr="00A956C0" w:rsidRDefault="008A4C49" w:rsidP="00627A2E">
      <w:pPr>
        <w:pStyle w:val="ListParagraph"/>
        <w:numPr>
          <w:ilvl w:val="0"/>
          <w:numId w:val="46"/>
        </w:numPr>
        <w:spacing w:line="276" w:lineRule="auto"/>
        <w:jc w:val="both"/>
        <w:rPr>
          <w:rFonts w:ascii="Arial" w:hAnsi="Arial" w:cs="Arial"/>
        </w:rPr>
      </w:pPr>
      <w:r w:rsidRPr="00A956C0">
        <w:rPr>
          <w:rFonts w:ascii="Arial" w:hAnsi="Arial" w:cs="Arial"/>
          <w:b/>
          <w:bCs/>
        </w:rPr>
        <w:t xml:space="preserve">Ključne SKUPNE POVEZOVALNE PROJEKTE </w:t>
      </w:r>
      <w:r w:rsidR="00A956C0">
        <w:rPr>
          <w:rFonts w:ascii="Arial" w:hAnsi="Arial" w:cs="Arial"/>
          <w:b/>
          <w:bCs/>
        </w:rPr>
        <w:t xml:space="preserve">ZA </w:t>
      </w:r>
      <w:r w:rsidRPr="00A956C0">
        <w:rPr>
          <w:rFonts w:ascii="Arial" w:hAnsi="Arial" w:cs="Arial"/>
          <w:b/>
          <w:bCs/>
        </w:rPr>
        <w:t>ŠKOFJELOŠKO</w:t>
      </w:r>
      <w:r w:rsidR="0049576F" w:rsidRPr="00A956C0">
        <w:rPr>
          <w:rFonts w:ascii="Arial" w:hAnsi="Arial" w:cs="Arial"/>
          <w:b/>
          <w:bCs/>
        </w:rPr>
        <w:t xml:space="preserve"> </w:t>
      </w:r>
      <w:r w:rsidR="0049576F" w:rsidRPr="00E40B33">
        <w:rPr>
          <w:rFonts w:ascii="Arial" w:hAnsi="Arial" w:cs="Arial"/>
          <w:bCs/>
        </w:rPr>
        <w:t>– v okviru te ravni smo opred</w:t>
      </w:r>
      <w:r w:rsidR="00A956C0" w:rsidRPr="00E40B33">
        <w:rPr>
          <w:rFonts w:ascii="Arial" w:hAnsi="Arial" w:cs="Arial"/>
          <w:bCs/>
        </w:rPr>
        <w:t xml:space="preserve">elili skupne </w:t>
      </w:r>
      <w:r w:rsidR="009B2143" w:rsidRPr="00E40B33">
        <w:rPr>
          <w:rFonts w:ascii="Arial" w:hAnsi="Arial" w:cs="Arial"/>
          <w:bCs/>
        </w:rPr>
        <w:t>projekte</w:t>
      </w:r>
      <w:r w:rsidR="00A956C0" w:rsidRPr="00E40B33">
        <w:rPr>
          <w:rFonts w:ascii="Arial" w:hAnsi="Arial" w:cs="Arial"/>
          <w:bCs/>
        </w:rPr>
        <w:t>, ki se izvajajo, vodijo in koordinirajo na ravni skupne destinacije (</w:t>
      </w:r>
      <w:r w:rsidR="009B2143" w:rsidRPr="00E40B33">
        <w:rPr>
          <w:rFonts w:ascii="Arial" w:hAnsi="Arial" w:cs="Arial"/>
          <w:bCs/>
        </w:rPr>
        <w:t>razdeljeni</w:t>
      </w:r>
      <w:r w:rsidR="00A956C0" w:rsidRPr="00E40B33">
        <w:rPr>
          <w:rFonts w:ascii="Arial" w:hAnsi="Arial" w:cs="Arial"/>
          <w:bCs/>
        </w:rPr>
        <w:t xml:space="preserve"> so v kratkoročne</w:t>
      </w:r>
      <w:r w:rsidR="00D86B2A">
        <w:rPr>
          <w:rFonts w:ascii="Arial" w:hAnsi="Arial" w:cs="Arial"/>
          <w:bCs/>
        </w:rPr>
        <w:t xml:space="preserve"> 2021-2022</w:t>
      </w:r>
      <w:r w:rsidR="00A956C0" w:rsidRPr="00E40B33">
        <w:rPr>
          <w:rFonts w:ascii="Arial" w:hAnsi="Arial" w:cs="Arial"/>
          <w:bCs/>
        </w:rPr>
        <w:t xml:space="preserve"> in srednjeročne </w:t>
      </w:r>
      <w:r w:rsidR="00D86B2A">
        <w:rPr>
          <w:rFonts w:ascii="Arial" w:hAnsi="Arial" w:cs="Arial"/>
          <w:bCs/>
        </w:rPr>
        <w:t xml:space="preserve">2023-2024 </w:t>
      </w:r>
      <w:r w:rsidR="00A956C0" w:rsidRPr="00E40B33">
        <w:rPr>
          <w:rFonts w:ascii="Arial" w:hAnsi="Arial" w:cs="Arial"/>
          <w:bCs/>
        </w:rPr>
        <w:t>do dolgoročne</w:t>
      </w:r>
      <w:r w:rsidR="00D86B2A">
        <w:rPr>
          <w:rFonts w:ascii="Arial" w:hAnsi="Arial" w:cs="Arial"/>
          <w:bCs/>
        </w:rPr>
        <w:t xml:space="preserve"> 2025-2027+</w:t>
      </w:r>
      <w:r w:rsidR="00A956C0" w:rsidRPr="00E40B33">
        <w:rPr>
          <w:rFonts w:ascii="Arial" w:hAnsi="Arial" w:cs="Arial"/>
          <w:bCs/>
        </w:rPr>
        <w:t>).</w:t>
      </w:r>
      <w:r w:rsidR="0047016B">
        <w:rPr>
          <w:rFonts w:ascii="Arial" w:hAnsi="Arial" w:cs="Arial"/>
          <w:bCs/>
        </w:rPr>
        <w:t xml:space="preserve"> V spodnji sliki DESNO-RDEČI.</w:t>
      </w:r>
    </w:p>
    <w:p w14:paraId="5000BB2F" w14:textId="7BA867DD" w:rsidR="0020350C" w:rsidRPr="00455E98" w:rsidRDefault="00A956C0" w:rsidP="00627A2E">
      <w:pPr>
        <w:pStyle w:val="ListParagraph"/>
        <w:numPr>
          <w:ilvl w:val="0"/>
          <w:numId w:val="46"/>
        </w:numPr>
        <w:spacing w:line="276" w:lineRule="auto"/>
        <w:jc w:val="both"/>
        <w:rPr>
          <w:rFonts w:ascii="Arial" w:hAnsi="Arial" w:cs="Arial"/>
        </w:rPr>
      </w:pPr>
      <w:r w:rsidRPr="00E421B1">
        <w:rPr>
          <w:rFonts w:ascii="Arial" w:hAnsi="Arial" w:cs="Arial"/>
          <w:b/>
        </w:rPr>
        <w:t>K</w:t>
      </w:r>
      <w:r w:rsidR="008A4C49" w:rsidRPr="00E421B1">
        <w:rPr>
          <w:rFonts w:ascii="Arial" w:hAnsi="Arial" w:cs="Arial"/>
          <w:b/>
        </w:rPr>
        <w:t xml:space="preserve">ljučne </w:t>
      </w:r>
      <w:r w:rsidRPr="00E421B1">
        <w:rPr>
          <w:rFonts w:ascii="Arial" w:hAnsi="Arial" w:cs="Arial"/>
          <w:b/>
        </w:rPr>
        <w:t xml:space="preserve">STRATEŠKE </w:t>
      </w:r>
      <w:r w:rsidR="008A4C49" w:rsidRPr="00E421B1">
        <w:rPr>
          <w:rFonts w:ascii="Arial" w:hAnsi="Arial" w:cs="Arial"/>
          <w:b/>
        </w:rPr>
        <w:t>PROJEKTE PO OBČINAH</w:t>
      </w:r>
      <w:r>
        <w:rPr>
          <w:rFonts w:ascii="Arial" w:hAnsi="Arial" w:cs="Arial"/>
        </w:rPr>
        <w:t xml:space="preserve"> – ki se umeščajo v posamezne občine in so jih občine že večinoma tudi </w:t>
      </w:r>
      <w:r w:rsidR="009B2143">
        <w:rPr>
          <w:rFonts w:ascii="Arial" w:hAnsi="Arial" w:cs="Arial"/>
        </w:rPr>
        <w:t>opredelile</w:t>
      </w:r>
      <w:r>
        <w:rPr>
          <w:rFonts w:ascii="Arial" w:hAnsi="Arial" w:cs="Arial"/>
        </w:rPr>
        <w:t xml:space="preserve"> med svojimi razvojnimi projekti v</w:t>
      </w:r>
      <w:r w:rsidR="009B2143">
        <w:rPr>
          <w:rFonts w:ascii="Arial" w:hAnsi="Arial" w:cs="Arial"/>
        </w:rPr>
        <w:t xml:space="preserve">  </w:t>
      </w:r>
      <w:r>
        <w:rPr>
          <w:rFonts w:ascii="Arial" w:hAnsi="Arial" w:cs="Arial"/>
        </w:rPr>
        <w:t>novem strateškem obdobju.</w:t>
      </w:r>
      <w:r w:rsidR="00D86B2A">
        <w:rPr>
          <w:rFonts w:ascii="Arial" w:hAnsi="Arial" w:cs="Arial"/>
        </w:rPr>
        <w:t xml:space="preserve"> Določeni, kot sta celostna projekta prenove starih mestnih jeder Škofje Loke in </w:t>
      </w:r>
      <w:r w:rsidR="0047016B">
        <w:rPr>
          <w:rFonts w:ascii="Arial" w:hAnsi="Arial" w:cs="Arial"/>
        </w:rPr>
        <w:t>Ž</w:t>
      </w:r>
      <w:r w:rsidR="00D86B2A">
        <w:rPr>
          <w:rFonts w:ascii="Arial" w:hAnsi="Arial" w:cs="Arial"/>
        </w:rPr>
        <w:t>eleznikov, nista turistična projekta in se izvajata preko Občin, a sta res izjemnega pomena za turizem, zato jih vključujemo.</w:t>
      </w:r>
      <w:r w:rsidR="0047016B">
        <w:rPr>
          <w:rFonts w:ascii="Arial" w:hAnsi="Arial" w:cs="Arial"/>
        </w:rPr>
        <w:t xml:space="preserve"> </w:t>
      </w:r>
      <w:r w:rsidR="0047016B">
        <w:rPr>
          <w:rFonts w:ascii="Arial" w:hAnsi="Arial" w:cs="Arial"/>
          <w:bCs/>
        </w:rPr>
        <w:t>V spodnji sliki LEVO-SIVI.</w:t>
      </w:r>
    </w:p>
    <w:p w14:paraId="4767E6B1" w14:textId="7B9DB4BD" w:rsidR="00C63C16" w:rsidRPr="0034238E" w:rsidRDefault="00C63C16" w:rsidP="0034238E">
      <w:pPr>
        <w:spacing w:line="276" w:lineRule="auto"/>
        <w:rPr>
          <w:rFonts w:ascii="Arial" w:hAnsi="Arial" w:cs="Arial"/>
          <w:i/>
          <w:color w:val="7F7F7F" w:themeColor="text1" w:themeTint="80"/>
          <w:sz w:val="24"/>
          <w:szCs w:val="24"/>
        </w:rPr>
      </w:pPr>
      <w:r w:rsidRPr="005B2FD3">
        <w:rPr>
          <w:rFonts w:ascii="Arial" w:hAnsi="Arial" w:cs="Arial"/>
          <w:b/>
          <w:i/>
          <w:color w:val="A8BD5D"/>
          <w:sz w:val="20"/>
          <w:szCs w:val="20"/>
        </w:rPr>
        <w:t>Slika 1</w:t>
      </w:r>
      <w:r w:rsidR="000A295A">
        <w:rPr>
          <w:rFonts w:ascii="Arial" w:hAnsi="Arial" w:cs="Arial"/>
          <w:b/>
          <w:i/>
          <w:color w:val="A8BD5D"/>
          <w:sz w:val="20"/>
          <w:szCs w:val="20"/>
        </w:rPr>
        <w:t>5</w:t>
      </w:r>
      <w:r w:rsidRPr="005B2FD3">
        <w:rPr>
          <w:rFonts w:ascii="Arial" w:hAnsi="Arial" w:cs="Arial"/>
          <w:b/>
          <w:i/>
          <w:color w:val="A8BD5D"/>
          <w:sz w:val="20"/>
          <w:szCs w:val="20"/>
        </w:rPr>
        <w:t xml:space="preserve">: </w:t>
      </w:r>
      <w:r w:rsidR="0034238E">
        <w:rPr>
          <w:rFonts w:ascii="Arial" w:hAnsi="Arial" w:cs="Arial"/>
          <w:i/>
          <w:color w:val="7F7F7F" w:themeColor="text1" w:themeTint="80"/>
          <w:sz w:val="20"/>
          <w:szCs w:val="20"/>
        </w:rPr>
        <w:t xml:space="preserve">Prikaz strateških projektov </w:t>
      </w:r>
      <w:r w:rsidR="00D86B2A">
        <w:rPr>
          <w:rFonts w:ascii="Arial" w:hAnsi="Arial" w:cs="Arial"/>
          <w:i/>
          <w:color w:val="7F7F7F" w:themeColor="text1" w:themeTint="80"/>
          <w:sz w:val="20"/>
          <w:szCs w:val="20"/>
        </w:rPr>
        <w:t>Škofjeloškega</w:t>
      </w:r>
      <w:r w:rsidRPr="005B2FD3">
        <w:rPr>
          <w:rFonts w:ascii="Arial" w:hAnsi="Arial" w:cs="Arial"/>
          <w:i/>
          <w:color w:val="7F7F7F" w:themeColor="text1" w:themeTint="80"/>
          <w:sz w:val="20"/>
          <w:szCs w:val="20"/>
        </w:rPr>
        <w:t xml:space="preserve">  </w:t>
      </w:r>
    </w:p>
    <w:p w14:paraId="47F16681" w14:textId="06A57111" w:rsidR="0020350C" w:rsidRPr="005B2FD3" w:rsidRDefault="00B614DC" w:rsidP="00933D6A">
      <w:pPr>
        <w:spacing w:line="276" w:lineRule="auto"/>
        <w:jc w:val="both"/>
        <w:rPr>
          <w:rFonts w:ascii="Arial" w:hAnsi="Arial" w:cs="Arial"/>
        </w:rPr>
      </w:pPr>
      <w:r>
        <w:rPr>
          <w:rFonts w:ascii="Arial" w:hAnsi="Arial" w:cs="Arial"/>
          <w:noProof/>
        </w:rPr>
        <w:drawing>
          <wp:inline distT="0" distB="0" distL="0" distR="0" wp14:anchorId="0623348C" wp14:editId="4ED9D097">
            <wp:extent cx="5775325" cy="332041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75325" cy="3320415"/>
                    </a:xfrm>
                    <a:prstGeom prst="rect">
                      <a:avLst/>
                    </a:prstGeom>
                    <a:noFill/>
                    <a:ln>
                      <a:noFill/>
                    </a:ln>
                  </pic:spPr>
                </pic:pic>
              </a:graphicData>
            </a:graphic>
          </wp:inline>
        </w:drawing>
      </w:r>
    </w:p>
    <w:p w14:paraId="6CE3D66D" w14:textId="2F7BCF1C" w:rsidR="00170125" w:rsidRDefault="00E92BB4" w:rsidP="00933D6A">
      <w:pPr>
        <w:spacing w:line="276" w:lineRule="auto"/>
        <w:jc w:val="both"/>
        <w:rPr>
          <w:rFonts w:ascii="Arial" w:hAnsi="Arial" w:cs="Arial"/>
          <w:i/>
          <w:sz w:val="20"/>
        </w:rPr>
      </w:pPr>
      <w:r w:rsidRPr="00C07EE1">
        <w:rPr>
          <w:rFonts w:ascii="Arial" w:hAnsi="Arial" w:cs="Arial"/>
          <w:i/>
          <w:sz w:val="20"/>
        </w:rPr>
        <w:t>Umestili smo jih v celoten akcijski načrt (</w:t>
      </w:r>
      <w:r w:rsidR="00F85747" w:rsidRPr="00C07EE1">
        <w:rPr>
          <w:rFonts w:ascii="Arial" w:hAnsi="Arial" w:cs="Arial"/>
          <w:i/>
          <w:sz w:val="20"/>
        </w:rPr>
        <w:t>Poglavje</w:t>
      </w:r>
      <w:r w:rsidRPr="00C07EE1">
        <w:rPr>
          <w:rFonts w:ascii="Arial" w:hAnsi="Arial" w:cs="Arial"/>
          <w:i/>
          <w:sz w:val="20"/>
        </w:rPr>
        <w:t xml:space="preserve"> 7) in na kratko opisali. </w:t>
      </w:r>
    </w:p>
    <w:p w14:paraId="7B149973" w14:textId="2328A4C6" w:rsidR="001E0771" w:rsidRPr="00BF7E6C" w:rsidRDefault="00BF7E6C" w:rsidP="00933D6A">
      <w:pPr>
        <w:spacing w:line="276" w:lineRule="auto"/>
        <w:jc w:val="both"/>
        <w:rPr>
          <w:rFonts w:ascii="Arial" w:hAnsi="Arial" w:cs="Arial"/>
          <w:color w:val="A8BD5D"/>
          <w:sz w:val="24"/>
        </w:rPr>
      </w:pPr>
      <w:bookmarkStart w:id="49" w:name="_Hlk72216339"/>
      <w:r w:rsidRPr="00BF7E6C">
        <w:rPr>
          <w:rFonts w:ascii="Arial" w:hAnsi="Arial" w:cs="Arial"/>
          <w:color w:val="A8BD5D"/>
          <w:sz w:val="24"/>
        </w:rPr>
        <w:lastRenderedPageBreak/>
        <w:t>PREGLED UKREPOV (</w:t>
      </w:r>
      <w:r w:rsidR="00F315D6">
        <w:rPr>
          <w:rFonts w:ascii="Arial" w:hAnsi="Arial" w:cs="Arial"/>
          <w:color w:val="A8BD5D"/>
          <w:sz w:val="24"/>
        </w:rPr>
        <w:t xml:space="preserve">pozor: </w:t>
      </w:r>
      <w:r w:rsidR="00F315D6" w:rsidRPr="00BF7E6C">
        <w:rPr>
          <w:rFonts w:ascii="Arial" w:hAnsi="Arial" w:cs="Arial"/>
          <w:color w:val="A8BD5D"/>
          <w:sz w:val="24"/>
        </w:rPr>
        <w:t>ne projektov/aktivnosti, temveč sklopov ukrepov</w:t>
      </w:r>
      <w:r w:rsidRPr="00BF7E6C">
        <w:rPr>
          <w:rFonts w:ascii="Arial" w:hAnsi="Arial" w:cs="Arial"/>
          <w:color w:val="A8BD5D"/>
          <w:sz w:val="24"/>
        </w:rPr>
        <w:t>) PO 4 FOKUSNIH PODROČJIH DELOVAN</w:t>
      </w:r>
      <w:r>
        <w:rPr>
          <w:rFonts w:ascii="Arial" w:hAnsi="Arial" w:cs="Arial"/>
          <w:color w:val="A8BD5D"/>
          <w:sz w:val="24"/>
        </w:rPr>
        <w:t>J</w:t>
      </w:r>
      <w:r w:rsidRPr="00BF7E6C">
        <w:rPr>
          <w:rFonts w:ascii="Arial" w:hAnsi="Arial" w:cs="Arial"/>
          <w:color w:val="A8BD5D"/>
          <w:sz w:val="24"/>
        </w:rPr>
        <w:t>A</w:t>
      </w:r>
    </w:p>
    <w:tbl>
      <w:tblPr>
        <w:tblStyle w:val="TableGrid"/>
        <w:tblW w:w="0" w:type="auto"/>
        <w:tblBorders>
          <w:top w:val="single" w:sz="2" w:space="0" w:color="A8BD5D"/>
          <w:left w:val="single" w:sz="2" w:space="0" w:color="A8BD5D"/>
          <w:bottom w:val="single" w:sz="2" w:space="0" w:color="A8BD5D"/>
          <w:right w:val="single" w:sz="2" w:space="0" w:color="A8BD5D"/>
          <w:insideH w:val="single" w:sz="2" w:space="0" w:color="A8BD5D"/>
          <w:insideV w:val="single" w:sz="2" w:space="0" w:color="A8BD5D"/>
        </w:tblBorders>
        <w:tblLook w:val="04A0" w:firstRow="1" w:lastRow="0" w:firstColumn="1" w:lastColumn="0" w:noHBand="0" w:noVBand="1"/>
      </w:tblPr>
      <w:tblGrid>
        <w:gridCol w:w="4530"/>
        <w:gridCol w:w="4531"/>
      </w:tblGrid>
      <w:tr w:rsidR="001E0771" w:rsidRPr="00F315D6" w14:paraId="4CEE2339" w14:textId="77777777" w:rsidTr="001E0771">
        <w:tc>
          <w:tcPr>
            <w:tcW w:w="4530" w:type="dxa"/>
          </w:tcPr>
          <w:p w14:paraId="4101D9FC" w14:textId="61B711BB" w:rsidR="001E0771" w:rsidRPr="002001A4" w:rsidRDefault="00D22C87" w:rsidP="00933D6A">
            <w:pPr>
              <w:spacing w:line="276" w:lineRule="auto"/>
              <w:jc w:val="both"/>
              <w:rPr>
                <w:rFonts w:ascii="Arial" w:hAnsi="Arial" w:cs="Arial"/>
                <w:color w:val="A8BD5D"/>
                <w:szCs w:val="20"/>
              </w:rPr>
            </w:pPr>
            <w:bookmarkStart w:id="50" w:name="_Hlk73525950"/>
            <w:r w:rsidRPr="002001A4">
              <w:rPr>
                <w:rFonts w:ascii="Arial" w:hAnsi="Arial" w:cs="Arial"/>
                <w:color w:val="A8BD5D"/>
                <w:szCs w:val="20"/>
              </w:rPr>
              <w:t>RAZVOJ</w:t>
            </w:r>
          </w:p>
        </w:tc>
        <w:tc>
          <w:tcPr>
            <w:tcW w:w="4531" w:type="dxa"/>
          </w:tcPr>
          <w:p w14:paraId="7F146831" w14:textId="6400B930" w:rsidR="001E0771" w:rsidRPr="002001A4" w:rsidRDefault="00D22C87" w:rsidP="00933D6A">
            <w:pPr>
              <w:spacing w:line="276" w:lineRule="auto"/>
              <w:jc w:val="both"/>
              <w:rPr>
                <w:rFonts w:ascii="Arial" w:hAnsi="Arial" w:cs="Arial"/>
                <w:color w:val="A8BD5D"/>
                <w:szCs w:val="20"/>
              </w:rPr>
            </w:pPr>
            <w:r w:rsidRPr="002001A4">
              <w:rPr>
                <w:rFonts w:ascii="Arial" w:hAnsi="Arial" w:cs="Arial"/>
                <w:color w:val="A8BD5D"/>
                <w:szCs w:val="20"/>
              </w:rPr>
              <w:t>TRŽENJE</w:t>
            </w:r>
          </w:p>
        </w:tc>
      </w:tr>
      <w:tr w:rsidR="001E0771" w:rsidRPr="00D22C87" w14:paraId="3705F01F" w14:textId="77777777" w:rsidTr="00317C86">
        <w:tc>
          <w:tcPr>
            <w:tcW w:w="4530" w:type="dxa"/>
            <w:shd w:val="clear" w:color="auto" w:fill="F2F2F2" w:themeFill="background1" w:themeFillShade="F2"/>
          </w:tcPr>
          <w:p w14:paraId="02B3AA9F" w14:textId="43CB6EA9" w:rsidR="001E0771" w:rsidRPr="00BF7E6C" w:rsidRDefault="001E0771" w:rsidP="00627A2E">
            <w:pPr>
              <w:numPr>
                <w:ilvl w:val="0"/>
                <w:numId w:val="54"/>
              </w:numPr>
              <w:spacing w:line="276" w:lineRule="auto"/>
              <w:rPr>
                <w:rFonts w:ascii="Arial" w:hAnsi="Arial" w:cs="Arial"/>
                <w:bCs/>
                <w:sz w:val="20"/>
                <w:szCs w:val="20"/>
              </w:rPr>
            </w:pPr>
            <w:bookmarkStart w:id="51" w:name="_Hlk73525589"/>
            <w:r w:rsidRPr="00BF7E6C">
              <w:rPr>
                <w:rFonts w:ascii="Arial" w:hAnsi="Arial" w:cs="Arial"/>
                <w:b/>
                <w:bCs/>
                <w:sz w:val="20"/>
                <w:szCs w:val="20"/>
              </w:rPr>
              <w:t xml:space="preserve">NADGRADNJA KLJUČNIH DESTINACIJSKIH PRODUKTOV: </w:t>
            </w:r>
            <w:r w:rsidR="00B35BDD" w:rsidRPr="00B35BDD">
              <w:rPr>
                <w:rFonts w:ascii="Arial" w:hAnsi="Arial" w:cs="Arial"/>
                <w:bCs/>
                <w:sz w:val="20"/>
                <w:szCs w:val="20"/>
              </w:rPr>
              <w:t>Povezati, infrastrukturno, programsko in trženjsko nadgraditi ter okrepiti upravljanje, doživljajskost, celoletnost in digitalizacijo ključnih destinacijskih turističnih produktov (1-Pohodništvo, 2-Kolesarjenje, 3-Zima, 4-Kultura, 5-Sora, 6-Ribolov, 7-Prireditve, 8-Nišni produkti)</w:t>
            </w:r>
            <w:r w:rsidR="00B35BDD">
              <w:rPr>
                <w:rFonts w:ascii="Arial" w:hAnsi="Arial" w:cs="Arial"/>
                <w:bCs/>
                <w:sz w:val="20"/>
                <w:szCs w:val="20"/>
              </w:rPr>
              <w:t>.</w:t>
            </w:r>
          </w:p>
          <w:p w14:paraId="41A53E13" w14:textId="77777777" w:rsidR="001E0771" w:rsidRPr="00BF7E6C" w:rsidRDefault="001E0771" w:rsidP="00627A2E">
            <w:pPr>
              <w:numPr>
                <w:ilvl w:val="0"/>
                <w:numId w:val="54"/>
              </w:numPr>
              <w:spacing w:line="276" w:lineRule="auto"/>
              <w:rPr>
                <w:rFonts w:ascii="Arial" w:hAnsi="Arial" w:cs="Arial"/>
                <w:bCs/>
                <w:sz w:val="20"/>
                <w:szCs w:val="20"/>
              </w:rPr>
            </w:pPr>
            <w:r w:rsidRPr="00BF7E6C">
              <w:rPr>
                <w:rFonts w:ascii="Arial" w:hAnsi="Arial" w:cs="Arial"/>
                <w:b/>
                <w:bCs/>
                <w:sz w:val="20"/>
                <w:szCs w:val="20"/>
              </w:rPr>
              <w:t xml:space="preserve">PREMIUM PONUDBA: </w:t>
            </w:r>
            <w:r w:rsidRPr="00BF7E6C">
              <w:rPr>
                <w:rFonts w:ascii="Arial" w:hAnsi="Arial" w:cs="Arial"/>
                <w:bCs/>
                <w:sz w:val="20"/>
                <w:szCs w:val="20"/>
              </w:rPr>
              <w:t>Združiti, nadgraditi in okrepiti enovito premium ponudbo pod kolektivno blagovno znamko Okusi Škofjeloškega.</w:t>
            </w:r>
          </w:p>
          <w:p w14:paraId="7B4B2E1A" w14:textId="77777777" w:rsidR="001E0771" w:rsidRPr="00BF7E6C" w:rsidRDefault="001E0771" w:rsidP="00627A2E">
            <w:pPr>
              <w:numPr>
                <w:ilvl w:val="0"/>
                <w:numId w:val="54"/>
              </w:numPr>
              <w:spacing w:line="276" w:lineRule="auto"/>
              <w:rPr>
                <w:rFonts w:ascii="Arial" w:hAnsi="Arial" w:cs="Arial"/>
                <w:bCs/>
                <w:sz w:val="20"/>
                <w:szCs w:val="20"/>
              </w:rPr>
            </w:pPr>
            <w:r w:rsidRPr="00BF7E6C">
              <w:rPr>
                <w:rFonts w:ascii="Arial" w:hAnsi="Arial" w:cs="Arial"/>
                <w:b/>
                <w:bCs/>
                <w:sz w:val="20"/>
                <w:szCs w:val="20"/>
              </w:rPr>
              <w:t>ZELENA BREZOGLJIČNA DESTINACIJA:</w:t>
            </w:r>
            <w:r w:rsidRPr="00BF7E6C">
              <w:rPr>
                <w:rFonts w:ascii="Arial" w:hAnsi="Arial" w:cs="Arial"/>
                <w:bCs/>
                <w:sz w:val="20"/>
                <w:szCs w:val="20"/>
              </w:rPr>
              <w:t xml:space="preserve"> Razširiti in okrepiti zelene in krožne rešitve v javno in poslovno prakso destinacije.</w:t>
            </w:r>
          </w:p>
          <w:p w14:paraId="0E348C11" w14:textId="77777777" w:rsidR="001E0771" w:rsidRPr="00BF7E6C" w:rsidRDefault="001E0771" w:rsidP="00627A2E">
            <w:pPr>
              <w:numPr>
                <w:ilvl w:val="0"/>
                <w:numId w:val="54"/>
              </w:numPr>
              <w:spacing w:line="276" w:lineRule="auto"/>
              <w:rPr>
                <w:rFonts w:ascii="Arial" w:hAnsi="Arial" w:cs="Arial"/>
                <w:bCs/>
                <w:sz w:val="20"/>
                <w:szCs w:val="20"/>
              </w:rPr>
            </w:pPr>
            <w:r w:rsidRPr="00BF7E6C">
              <w:rPr>
                <w:rFonts w:ascii="Arial" w:hAnsi="Arial" w:cs="Arial"/>
                <w:b/>
                <w:bCs/>
                <w:sz w:val="20"/>
                <w:szCs w:val="20"/>
              </w:rPr>
              <w:t>DVIG KAKOVOSTI IN ODPORNOSTI NA PODJETNIŠKI RAVNI</w:t>
            </w:r>
            <w:r w:rsidRPr="00BF7E6C">
              <w:rPr>
                <w:rFonts w:ascii="Arial" w:hAnsi="Arial" w:cs="Arial"/>
                <w:bCs/>
                <w:sz w:val="20"/>
                <w:szCs w:val="20"/>
              </w:rPr>
              <w:t>: Usmerjanje storitev in infrastrukture na podjetniški ravni (butičnost, trajnost, kakovost, digitalizacija).</w:t>
            </w:r>
          </w:p>
          <w:p w14:paraId="66CA329F" w14:textId="10EE1BF4" w:rsidR="001E0771" w:rsidRPr="00BF7E6C" w:rsidRDefault="001E0771" w:rsidP="00627A2E">
            <w:pPr>
              <w:pStyle w:val="ListParagraph"/>
              <w:numPr>
                <w:ilvl w:val="0"/>
                <w:numId w:val="54"/>
              </w:numPr>
              <w:spacing w:line="276" w:lineRule="auto"/>
              <w:rPr>
                <w:rFonts w:ascii="Arial" w:hAnsi="Arial" w:cs="Arial"/>
                <w:color w:val="A8BD5D"/>
                <w:sz w:val="20"/>
                <w:szCs w:val="20"/>
              </w:rPr>
            </w:pPr>
            <w:r w:rsidRPr="00BF7E6C">
              <w:rPr>
                <w:rFonts w:ascii="Arial" w:hAnsi="Arial" w:cs="Arial"/>
                <w:b/>
                <w:bCs/>
                <w:sz w:val="20"/>
                <w:szCs w:val="20"/>
              </w:rPr>
              <w:t xml:space="preserve">DIGITALIZACIJA TURIZMA: </w:t>
            </w:r>
            <w:r w:rsidRPr="00BF7E6C">
              <w:rPr>
                <w:rFonts w:ascii="Arial" w:hAnsi="Arial" w:cs="Arial"/>
                <w:bCs/>
                <w:sz w:val="20"/>
                <w:szCs w:val="20"/>
              </w:rPr>
              <w:t>Izboljšanje digitalnega okolja za povečanje stopnje digitalizacije turizma.</w:t>
            </w:r>
          </w:p>
        </w:tc>
        <w:tc>
          <w:tcPr>
            <w:tcW w:w="4531" w:type="dxa"/>
            <w:shd w:val="clear" w:color="auto" w:fill="F2F2F2" w:themeFill="background1" w:themeFillShade="F2"/>
          </w:tcPr>
          <w:p w14:paraId="08BA4234" w14:textId="7B742CC5" w:rsidR="00D22C87" w:rsidRPr="00BF7E6C" w:rsidRDefault="00D22C87" w:rsidP="00627A2E">
            <w:pPr>
              <w:pStyle w:val="ListParagraph"/>
              <w:numPr>
                <w:ilvl w:val="0"/>
                <w:numId w:val="55"/>
              </w:numPr>
              <w:spacing w:line="276" w:lineRule="auto"/>
              <w:rPr>
                <w:rFonts w:ascii="Arial" w:hAnsi="Arial" w:cs="Arial"/>
                <w:sz w:val="20"/>
                <w:szCs w:val="20"/>
              </w:rPr>
            </w:pPr>
            <w:r w:rsidRPr="00BF7E6C">
              <w:rPr>
                <w:rFonts w:ascii="Arial" w:hAnsi="Arial" w:cs="Arial"/>
                <w:b/>
                <w:sz w:val="20"/>
                <w:szCs w:val="20"/>
              </w:rPr>
              <w:t>OKREPITEV SKUPNE DESTINACIJSKE ZNAMKE:</w:t>
            </w:r>
            <w:r w:rsidRPr="00BF7E6C">
              <w:rPr>
                <w:rFonts w:ascii="Arial" w:hAnsi="Arial" w:cs="Arial"/>
                <w:sz w:val="20"/>
                <w:szCs w:val="20"/>
              </w:rPr>
              <w:t xml:space="preserve"> Prenova skupne destinacijske znamke, njena okrepitev navznoter (do deležnikov) in navzven (na trgu) ter učinkovito upravljanje, kot temeljni predpogoj za skupno Škofjeloško</w:t>
            </w:r>
          </w:p>
          <w:p w14:paraId="6C8A7D16" w14:textId="6626BA03" w:rsidR="00D22C87" w:rsidRPr="00BF7E6C" w:rsidRDefault="00D22C87" w:rsidP="00627A2E">
            <w:pPr>
              <w:pStyle w:val="ListParagraph"/>
              <w:numPr>
                <w:ilvl w:val="0"/>
                <w:numId w:val="55"/>
              </w:numPr>
              <w:spacing w:line="276" w:lineRule="auto"/>
              <w:rPr>
                <w:rFonts w:ascii="Arial" w:hAnsi="Arial" w:cs="Arial"/>
                <w:sz w:val="20"/>
                <w:szCs w:val="20"/>
              </w:rPr>
            </w:pPr>
            <w:r w:rsidRPr="00BF7E6C">
              <w:rPr>
                <w:rFonts w:ascii="Arial" w:hAnsi="Arial" w:cs="Arial"/>
                <w:b/>
                <w:sz w:val="20"/>
                <w:szCs w:val="20"/>
              </w:rPr>
              <w:t>DESTINACIJSKA 5-ZVEZDIČNA DOŽIVETJA:</w:t>
            </w:r>
            <w:r w:rsidRPr="00BF7E6C">
              <w:rPr>
                <w:rFonts w:ascii="Arial" w:hAnsi="Arial" w:cs="Arial"/>
                <w:sz w:val="20"/>
                <w:szCs w:val="20"/>
              </w:rPr>
              <w:t xml:space="preserve"> Razvoj in vzpostavitev organizacije krovnega ter 4 destinacijskih 5-zvezdičnih doživetij.</w:t>
            </w:r>
          </w:p>
          <w:p w14:paraId="17ED97AD" w14:textId="77AE0597" w:rsidR="00D22C87" w:rsidRPr="00BF7E6C" w:rsidRDefault="00D22C87" w:rsidP="00627A2E">
            <w:pPr>
              <w:pStyle w:val="ListParagraph"/>
              <w:numPr>
                <w:ilvl w:val="0"/>
                <w:numId w:val="55"/>
              </w:numPr>
              <w:spacing w:line="276" w:lineRule="auto"/>
              <w:rPr>
                <w:rFonts w:ascii="Arial" w:hAnsi="Arial" w:cs="Arial"/>
                <w:sz w:val="20"/>
                <w:szCs w:val="20"/>
              </w:rPr>
            </w:pPr>
            <w:r w:rsidRPr="00BF7E6C">
              <w:rPr>
                <w:rFonts w:ascii="Arial" w:hAnsi="Arial" w:cs="Arial"/>
                <w:b/>
                <w:sz w:val="20"/>
                <w:szCs w:val="20"/>
              </w:rPr>
              <w:t>KOMUNIKACIJSKI KONCEPT IN NADGRAJEVANJE SODOBNIH SKUPNIH ORODIJ ZA TRŽENJE:</w:t>
            </w:r>
            <w:r w:rsidRPr="00BF7E6C">
              <w:rPr>
                <w:rFonts w:ascii="Arial" w:hAnsi="Arial" w:cs="Arial"/>
                <w:sz w:val="20"/>
                <w:szCs w:val="20"/>
              </w:rPr>
              <w:t xml:space="preserve"> Jasna komunikacijska strategija in visokokakovostna sodobna, redno osvežena trženjska infrastrukturna orodja v podporo vsebinskemu digitalnemu trženju.</w:t>
            </w:r>
          </w:p>
          <w:p w14:paraId="10E083DE" w14:textId="2DA61C12" w:rsidR="00D22C87" w:rsidRPr="00BF7E6C" w:rsidRDefault="00D22C87" w:rsidP="00627A2E">
            <w:pPr>
              <w:pStyle w:val="ListParagraph"/>
              <w:numPr>
                <w:ilvl w:val="0"/>
                <w:numId w:val="55"/>
              </w:numPr>
              <w:spacing w:line="276" w:lineRule="auto"/>
              <w:rPr>
                <w:rFonts w:ascii="Arial" w:hAnsi="Arial" w:cs="Arial"/>
                <w:sz w:val="20"/>
                <w:szCs w:val="20"/>
              </w:rPr>
            </w:pPr>
            <w:r w:rsidRPr="00BF7E6C">
              <w:rPr>
                <w:rFonts w:ascii="Arial" w:hAnsi="Arial" w:cs="Arial"/>
                <w:b/>
                <w:sz w:val="20"/>
                <w:szCs w:val="20"/>
              </w:rPr>
              <w:t>OKREPITEV VSEBINSKEGA DIGITALNEGA (ODGOVORNEGA) TRŽENJA:</w:t>
            </w:r>
            <w:r w:rsidRPr="00BF7E6C">
              <w:rPr>
                <w:rFonts w:ascii="Arial" w:hAnsi="Arial" w:cs="Arial"/>
                <w:sz w:val="20"/>
                <w:szCs w:val="20"/>
              </w:rPr>
              <w:t xml:space="preserve"> Združevanje promocijskih sredstev za okrepljeno in skupno digitalno vsebinsko trženje</w:t>
            </w:r>
          </w:p>
          <w:p w14:paraId="102FA216" w14:textId="565EDD1C" w:rsidR="00D22C87" w:rsidRPr="00BF7E6C" w:rsidRDefault="00D22C87" w:rsidP="00627A2E">
            <w:pPr>
              <w:pStyle w:val="ListParagraph"/>
              <w:numPr>
                <w:ilvl w:val="0"/>
                <w:numId w:val="55"/>
              </w:numPr>
              <w:spacing w:line="276" w:lineRule="auto"/>
              <w:rPr>
                <w:rFonts w:ascii="Arial" w:hAnsi="Arial" w:cs="Arial"/>
                <w:sz w:val="20"/>
                <w:szCs w:val="20"/>
              </w:rPr>
            </w:pPr>
            <w:r w:rsidRPr="00BF7E6C">
              <w:rPr>
                <w:rFonts w:ascii="Arial" w:hAnsi="Arial" w:cs="Arial"/>
                <w:b/>
                <w:sz w:val="20"/>
                <w:szCs w:val="20"/>
              </w:rPr>
              <w:t>TRŽENJSKA NADGRADNJA SISTEMA TIC-ev:</w:t>
            </w:r>
            <w:r w:rsidRPr="00BF7E6C">
              <w:rPr>
                <w:rFonts w:ascii="Arial" w:hAnsi="Arial" w:cs="Arial"/>
                <w:sz w:val="20"/>
                <w:szCs w:val="20"/>
              </w:rPr>
              <w:t xml:space="preserve"> Implementacija trženjsko nadgrajenega kreativnega koncepta skupne destinacije v mrežo TIC-ev.</w:t>
            </w:r>
          </w:p>
          <w:p w14:paraId="7604F3B2" w14:textId="47B1E1DF" w:rsidR="001E0771" w:rsidRPr="00BF7E6C" w:rsidRDefault="00D22C87" w:rsidP="00627A2E">
            <w:pPr>
              <w:pStyle w:val="ListParagraph"/>
              <w:numPr>
                <w:ilvl w:val="0"/>
                <w:numId w:val="55"/>
              </w:numPr>
              <w:spacing w:line="276" w:lineRule="auto"/>
              <w:rPr>
                <w:rFonts w:ascii="Arial" w:hAnsi="Arial" w:cs="Arial"/>
                <w:color w:val="A8BD5D"/>
                <w:sz w:val="20"/>
                <w:szCs w:val="20"/>
              </w:rPr>
            </w:pPr>
            <w:r w:rsidRPr="00BF7E6C">
              <w:rPr>
                <w:rFonts w:ascii="Arial" w:hAnsi="Arial" w:cs="Arial"/>
                <w:b/>
                <w:sz w:val="20"/>
                <w:szCs w:val="20"/>
              </w:rPr>
              <w:t>REZERVACIJSKI SISTEM:</w:t>
            </w:r>
            <w:r w:rsidRPr="00BF7E6C">
              <w:rPr>
                <w:rFonts w:ascii="Arial" w:hAnsi="Arial" w:cs="Arial"/>
                <w:sz w:val="20"/>
                <w:szCs w:val="20"/>
              </w:rPr>
              <w:t xml:space="preserve"> Pospeševanje direktnih rezervacij za bolj trajnostne poslovne modele.</w:t>
            </w:r>
          </w:p>
        </w:tc>
      </w:tr>
      <w:tr w:rsidR="008446B5" w:rsidRPr="00F315D6" w14:paraId="41292EB0" w14:textId="77777777" w:rsidTr="003E4ADD">
        <w:tc>
          <w:tcPr>
            <w:tcW w:w="9061" w:type="dxa"/>
            <w:gridSpan w:val="2"/>
          </w:tcPr>
          <w:p w14:paraId="2D701D84" w14:textId="3BC564C8" w:rsidR="008446B5" w:rsidRPr="002001A4" w:rsidRDefault="008446B5" w:rsidP="008446B5">
            <w:pPr>
              <w:spacing w:line="276" w:lineRule="auto"/>
              <w:jc w:val="center"/>
              <w:rPr>
                <w:rFonts w:ascii="Arial" w:hAnsi="Arial" w:cs="Arial"/>
                <w:color w:val="A8BD5D"/>
                <w:szCs w:val="20"/>
              </w:rPr>
            </w:pPr>
            <w:r w:rsidRPr="002001A4">
              <w:rPr>
                <w:rFonts w:ascii="Arial" w:hAnsi="Arial" w:cs="Arial"/>
                <w:color w:val="A8BD5D"/>
                <w:szCs w:val="20"/>
              </w:rPr>
              <w:t>UPRAVLJANJE</w:t>
            </w:r>
          </w:p>
        </w:tc>
      </w:tr>
      <w:tr w:rsidR="00BF7E6C" w:rsidRPr="00D22C87" w14:paraId="3A3AF41C" w14:textId="77777777" w:rsidTr="00317C86">
        <w:tc>
          <w:tcPr>
            <w:tcW w:w="9061" w:type="dxa"/>
            <w:gridSpan w:val="2"/>
            <w:shd w:val="clear" w:color="auto" w:fill="F2F2F2" w:themeFill="background1" w:themeFillShade="F2"/>
          </w:tcPr>
          <w:p w14:paraId="3E9E1EEE" w14:textId="6CB633BD" w:rsidR="00BF7E6C" w:rsidRPr="00BF7E6C" w:rsidRDefault="00BF7E6C" w:rsidP="00627A2E">
            <w:pPr>
              <w:pStyle w:val="ListParagraph"/>
              <w:numPr>
                <w:ilvl w:val="0"/>
                <w:numId w:val="56"/>
              </w:numPr>
              <w:spacing w:line="276" w:lineRule="auto"/>
              <w:jc w:val="both"/>
              <w:rPr>
                <w:rFonts w:ascii="Arial" w:hAnsi="Arial" w:cs="Arial"/>
                <w:sz w:val="20"/>
                <w:szCs w:val="20"/>
              </w:rPr>
            </w:pPr>
            <w:r w:rsidRPr="00BF7E6C">
              <w:rPr>
                <w:rFonts w:ascii="Arial" w:hAnsi="Arial" w:cs="Arial"/>
                <w:b/>
                <w:sz w:val="20"/>
                <w:szCs w:val="20"/>
              </w:rPr>
              <w:t>VZPOSTAVITI SKUPNO SODELOVALNO UPRAVLJANJE DESTINACIJE:</w:t>
            </w:r>
            <w:r w:rsidRPr="00BF7E6C">
              <w:rPr>
                <w:rFonts w:ascii="Arial" w:hAnsi="Arial" w:cs="Arial"/>
                <w:sz w:val="20"/>
                <w:szCs w:val="20"/>
              </w:rPr>
              <w:t xml:space="preserve"> Združiti kadrovske in finančne resurse in RAS-Turizem Škofja Loka vzpostaviti kot trdno, a dinamično platformo za upravljanje, vodenje in usklajevanje turizma na Škofjeloškem.</w:t>
            </w:r>
          </w:p>
          <w:p w14:paraId="53156175" w14:textId="00FF1BF8" w:rsidR="00BF7E6C" w:rsidRPr="00BF7E6C" w:rsidRDefault="00BF7E6C" w:rsidP="00627A2E">
            <w:pPr>
              <w:pStyle w:val="ListParagraph"/>
              <w:numPr>
                <w:ilvl w:val="0"/>
                <w:numId w:val="56"/>
              </w:numPr>
              <w:spacing w:line="276" w:lineRule="auto"/>
              <w:jc w:val="both"/>
              <w:rPr>
                <w:rFonts w:ascii="Arial" w:hAnsi="Arial" w:cs="Arial"/>
                <w:sz w:val="20"/>
                <w:szCs w:val="20"/>
              </w:rPr>
            </w:pPr>
            <w:r w:rsidRPr="00BF7E6C">
              <w:rPr>
                <w:rFonts w:ascii="Arial" w:hAnsi="Arial" w:cs="Arial"/>
                <w:b/>
                <w:sz w:val="20"/>
                <w:szCs w:val="20"/>
              </w:rPr>
              <w:t>UPRAVLJANJE PRODUKTOV:</w:t>
            </w:r>
            <w:r w:rsidRPr="00BF7E6C">
              <w:rPr>
                <w:rFonts w:ascii="Arial" w:hAnsi="Arial" w:cs="Arial"/>
                <w:sz w:val="20"/>
                <w:szCs w:val="20"/>
              </w:rPr>
              <w:t xml:space="preserve"> Vzdrževanje skupne infrastrukture in aktivno upravljanje produktov, ki so že vzpostavljeni (kakovost, urejenost, digitalizacija, koordinacija ponudnikov, trženje).</w:t>
            </w:r>
          </w:p>
          <w:p w14:paraId="7648ACE7" w14:textId="4B07D408" w:rsidR="00BF7E6C" w:rsidRPr="00BF7E6C" w:rsidRDefault="00BF7E6C" w:rsidP="00627A2E">
            <w:pPr>
              <w:pStyle w:val="ListParagraph"/>
              <w:numPr>
                <w:ilvl w:val="0"/>
                <w:numId w:val="56"/>
              </w:numPr>
              <w:spacing w:line="276" w:lineRule="auto"/>
              <w:jc w:val="both"/>
              <w:rPr>
                <w:rFonts w:ascii="Arial" w:hAnsi="Arial" w:cs="Arial"/>
                <w:sz w:val="20"/>
                <w:szCs w:val="20"/>
              </w:rPr>
            </w:pPr>
            <w:r w:rsidRPr="002001A4">
              <w:rPr>
                <w:rFonts w:ascii="Arial" w:hAnsi="Arial" w:cs="Arial"/>
                <w:b/>
                <w:sz w:val="20"/>
                <w:szCs w:val="20"/>
              </w:rPr>
              <w:t>ZNANJE IN KADRI:</w:t>
            </w:r>
            <w:r w:rsidRPr="00BF7E6C">
              <w:rPr>
                <w:rFonts w:ascii="Arial" w:hAnsi="Arial" w:cs="Arial"/>
                <w:sz w:val="20"/>
                <w:szCs w:val="20"/>
              </w:rPr>
              <w:t xml:space="preserve"> Zagotavljanje inovacijskega in kadrovskega potenciala na območju.</w:t>
            </w:r>
          </w:p>
          <w:p w14:paraId="5D1E0D3B" w14:textId="1F76C4FE" w:rsidR="00BF7E6C" w:rsidRPr="00BF7E6C" w:rsidRDefault="00BF7E6C" w:rsidP="00627A2E">
            <w:pPr>
              <w:pStyle w:val="ListParagraph"/>
              <w:numPr>
                <w:ilvl w:val="0"/>
                <w:numId w:val="56"/>
              </w:numPr>
              <w:spacing w:line="276" w:lineRule="auto"/>
              <w:jc w:val="both"/>
              <w:rPr>
                <w:rFonts w:ascii="Arial" w:hAnsi="Arial" w:cs="Arial"/>
                <w:sz w:val="20"/>
                <w:szCs w:val="20"/>
              </w:rPr>
            </w:pPr>
            <w:r w:rsidRPr="00BF7E6C">
              <w:rPr>
                <w:rFonts w:ascii="Arial" w:hAnsi="Arial" w:cs="Arial"/>
                <w:b/>
                <w:sz w:val="20"/>
                <w:szCs w:val="20"/>
              </w:rPr>
              <w:t>UPRAVLJANJE TURISTIČNIH TOKOV IN NOSILNE ZMOGLJIVOSTI:</w:t>
            </w:r>
            <w:r w:rsidRPr="00BF7E6C">
              <w:rPr>
                <w:rFonts w:ascii="Arial" w:hAnsi="Arial" w:cs="Arial"/>
                <w:sz w:val="20"/>
                <w:szCs w:val="20"/>
              </w:rPr>
              <w:t xml:space="preserve"> Zagotavljanje ravnotežja v distribuciji obiska </w:t>
            </w:r>
          </w:p>
          <w:p w14:paraId="64EE7F40" w14:textId="0FDDA911" w:rsidR="00BF7E6C" w:rsidRPr="00BF7E6C" w:rsidRDefault="00BF7E6C" w:rsidP="00627A2E">
            <w:pPr>
              <w:pStyle w:val="ListParagraph"/>
              <w:numPr>
                <w:ilvl w:val="0"/>
                <w:numId w:val="56"/>
              </w:numPr>
              <w:spacing w:line="276" w:lineRule="auto"/>
              <w:jc w:val="both"/>
              <w:rPr>
                <w:rFonts w:ascii="Arial" w:hAnsi="Arial" w:cs="Arial"/>
                <w:sz w:val="20"/>
                <w:szCs w:val="20"/>
              </w:rPr>
            </w:pPr>
            <w:r w:rsidRPr="00BF7E6C">
              <w:rPr>
                <w:rFonts w:ascii="Arial" w:hAnsi="Arial" w:cs="Arial"/>
                <w:b/>
                <w:sz w:val="20"/>
                <w:szCs w:val="20"/>
              </w:rPr>
              <w:t>OKREPITEV SODELOVANJA TURIZMA IN DRUŠTVENIH ORGANIZACIJ:</w:t>
            </w:r>
            <w:r w:rsidRPr="00BF7E6C">
              <w:rPr>
                <w:rFonts w:ascii="Arial" w:hAnsi="Arial" w:cs="Arial"/>
                <w:sz w:val="20"/>
                <w:szCs w:val="20"/>
              </w:rPr>
              <w:t xml:space="preserve"> Vzpostavitev rednega in projektnega usklajevanja za večje sinergije pri razvoju in trženju.</w:t>
            </w:r>
          </w:p>
          <w:p w14:paraId="2E818794" w14:textId="2C94ACE4" w:rsidR="00BF7E6C" w:rsidRPr="00BF7E6C" w:rsidRDefault="00BF7E6C" w:rsidP="00627A2E">
            <w:pPr>
              <w:pStyle w:val="ListParagraph"/>
              <w:numPr>
                <w:ilvl w:val="0"/>
                <w:numId w:val="56"/>
              </w:numPr>
              <w:spacing w:line="276" w:lineRule="auto"/>
              <w:jc w:val="both"/>
              <w:rPr>
                <w:rFonts w:ascii="Arial" w:hAnsi="Arial" w:cs="Arial"/>
                <w:color w:val="A8BD5D"/>
                <w:sz w:val="20"/>
                <w:szCs w:val="20"/>
              </w:rPr>
            </w:pPr>
            <w:r w:rsidRPr="00BF7E6C">
              <w:rPr>
                <w:rFonts w:ascii="Arial" w:hAnsi="Arial" w:cs="Arial"/>
                <w:b/>
                <w:sz w:val="20"/>
                <w:szCs w:val="20"/>
              </w:rPr>
              <w:t>SPREMLJANJE IN VREDNOTENJE:</w:t>
            </w:r>
            <w:r w:rsidRPr="00BF7E6C">
              <w:rPr>
                <w:rFonts w:ascii="Arial" w:hAnsi="Arial" w:cs="Arial"/>
                <w:sz w:val="20"/>
                <w:szCs w:val="20"/>
              </w:rPr>
              <w:t xml:space="preserve"> Vzpostavi se redno spremljanje uspešnosti realizacije strategije, na osnovi opredeljenih kazalnikov.</w:t>
            </w:r>
          </w:p>
        </w:tc>
      </w:tr>
      <w:tr w:rsidR="00CA0ED7" w:rsidRPr="00F315D6" w14:paraId="4D3CFF25" w14:textId="77777777" w:rsidTr="003E4ADD">
        <w:tc>
          <w:tcPr>
            <w:tcW w:w="9061" w:type="dxa"/>
            <w:gridSpan w:val="2"/>
          </w:tcPr>
          <w:p w14:paraId="1964DB47" w14:textId="25F83F5E" w:rsidR="00BF7E6C" w:rsidRPr="002001A4" w:rsidRDefault="00CA0ED7" w:rsidP="00CA0ED7">
            <w:pPr>
              <w:spacing w:line="276" w:lineRule="auto"/>
              <w:jc w:val="center"/>
              <w:rPr>
                <w:rFonts w:ascii="Arial" w:hAnsi="Arial" w:cs="Arial"/>
                <w:color w:val="A8BD5D"/>
                <w:szCs w:val="20"/>
              </w:rPr>
            </w:pPr>
            <w:r w:rsidRPr="002001A4">
              <w:rPr>
                <w:rFonts w:ascii="Arial" w:hAnsi="Arial" w:cs="Arial"/>
                <w:color w:val="A8BD5D"/>
                <w:szCs w:val="20"/>
              </w:rPr>
              <w:t>MEDSEKTORSKO SODELOVANJE</w:t>
            </w:r>
          </w:p>
        </w:tc>
      </w:tr>
      <w:tr w:rsidR="00CA0ED7" w:rsidRPr="00D22C87" w14:paraId="40FE5EA5" w14:textId="77777777" w:rsidTr="00317C86">
        <w:tc>
          <w:tcPr>
            <w:tcW w:w="9061" w:type="dxa"/>
            <w:gridSpan w:val="2"/>
            <w:shd w:val="clear" w:color="auto" w:fill="F2F2F2" w:themeFill="background1" w:themeFillShade="F2"/>
          </w:tcPr>
          <w:p w14:paraId="7981A698" w14:textId="3D2E692F" w:rsidR="00CA0ED7" w:rsidRPr="00CA0ED7" w:rsidRDefault="00CA0ED7" w:rsidP="00CA0ED7">
            <w:pPr>
              <w:spacing w:line="276" w:lineRule="auto"/>
              <w:jc w:val="center"/>
              <w:rPr>
                <w:rFonts w:ascii="Arial" w:hAnsi="Arial" w:cs="Arial"/>
                <w:bCs/>
                <w:sz w:val="20"/>
                <w:szCs w:val="20"/>
              </w:rPr>
            </w:pPr>
            <w:r w:rsidRPr="00CA0ED7">
              <w:rPr>
                <w:rFonts w:ascii="Arial" w:hAnsi="Arial" w:cs="Arial"/>
                <w:bCs/>
                <w:sz w:val="20"/>
                <w:szCs w:val="20"/>
              </w:rPr>
              <w:t>PRINCIP DELOVANJA (ker so ti ukrepi opredeljeni po sektorskih politikah in na ravni posameznih Občin, jih v okviru tega fokusnega področja ne opredeljujemo oziroma ne povzemamo)</w:t>
            </w:r>
            <w:r w:rsidR="0016367B">
              <w:rPr>
                <w:rFonts w:ascii="Arial" w:hAnsi="Arial" w:cs="Arial"/>
                <w:bCs/>
                <w:sz w:val="20"/>
                <w:szCs w:val="20"/>
              </w:rPr>
              <w:t>.</w:t>
            </w:r>
          </w:p>
          <w:p w14:paraId="21C295ED" w14:textId="6E612FAB" w:rsidR="00CA0ED7" w:rsidRPr="008446B5" w:rsidRDefault="00CA0ED7" w:rsidP="00CA0ED7">
            <w:pPr>
              <w:spacing w:line="276" w:lineRule="auto"/>
              <w:jc w:val="center"/>
              <w:rPr>
                <w:rFonts w:ascii="Arial" w:hAnsi="Arial" w:cs="Arial"/>
                <w:b/>
                <w:sz w:val="20"/>
                <w:szCs w:val="20"/>
              </w:rPr>
            </w:pPr>
            <w:r w:rsidRPr="00CA0ED7">
              <w:rPr>
                <w:rFonts w:ascii="Arial" w:hAnsi="Arial" w:cs="Arial"/>
                <w:bCs/>
                <w:sz w:val="20"/>
                <w:szCs w:val="20"/>
              </w:rPr>
              <w:t xml:space="preserve">Usklajevanje in krepitev </w:t>
            </w:r>
            <w:r w:rsidR="003E54E5" w:rsidRPr="00CA0ED7">
              <w:rPr>
                <w:rFonts w:ascii="Arial" w:hAnsi="Arial" w:cs="Arial"/>
                <w:bCs/>
                <w:sz w:val="20"/>
                <w:szCs w:val="20"/>
              </w:rPr>
              <w:t>medsektorskega</w:t>
            </w:r>
            <w:r w:rsidRPr="00CA0ED7">
              <w:rPr>
                <w:rFonts w:ascii="Arial" w:hAnsi="Arial" w:cs="Arial"/>
                <w:bCs/>
                <w:sz w:val="20"/>
                <w:szCs w:val="20"/>
              </w:rPr>
              <w:t xml:space="preserve"> sodelovanja poteka preko Razvojne agencije </w:t>
            </w:r>
            <w:r w:rsidR="0016367B" w:rsidRPr="00CA0ED7">
              <w:rPr>
                <w:rFonts w:ascii="Arial" w:hAnsi="Arial" w:cs="Arial"/>
                <w:bCs/>
                <w:sz w:val="20"/>
                <w:szCs w:val="20"/>
              </w:rPr>
              <w:t>S</w:t>
            </w:r>
            <w:r w:rsidR="0016367B">
              <w:rPr>
                <w:rFonts w:ascii="Arial" w:hAnsi="Arial" w:cs="Arial"/>
                <w:bCs/>
                <w:sz w:val="20"/>
                <w:szCs w:val="20"/>
              </w:rPr>
              <w:t>ora</w:t>
            </w:r>
            <w:r w:rsidR="0016367B" w:rsidRPr="00CA0ED7">
              <w:rPr>
                <w:rFonts w:ascii="Arial" w:hAnsi="Arial" w:cs="Arial"/>
                <w:bCs/>
                <w:sz w:val="20"/>
                <w:szCs w:val="20"/>
              </w:rPr>
              <w:t xml:space="preserve"> </w:t>
            </w:r>
            <w:r w:rsidRPr="00CA0ED7">
              <w:rPr>
                <w:rFonts w:ascii="Arial" w:hAnsi="Arial" w:cs="Arial"/>
                <w:bCs/>
                <w:sz w:val="20"/>
                <w:szCs w:val="20"/>
              </w:rPr>
              <w:t>in okrepljenih zelenih ekip (ZSST).</w:t>
            </w:r>
          </w:p>
        </w:tc>
      </w:tr>
    </w:tbl>
    <w:bookmarkEnd w:id="49"/>
    <w:bookmarkEnd w:id="50"/>
    <w:bookmarkEnd w:id="51"/>
    <w:p w14:paraId="701F89CB" w14:textId="67B43C75" w:rsidR="001E0771" w:rsidRPr="001E0771" w:rsidRDefault="00B512F0" w:rsidP="00933D6A">
      <w:pPr>
        <w:spacing w:line="276" w:lineRule="auto"/>
        <w:jc w:val="both"/>
        <w:rPr>
          <w:rFonts w:ascii="Arial" w:hAnsi="Arial" w:cs="Arial"/>
          <w:color w:val="A8BD5D"/>
          <w:sz w:val="24"/>
        </w:rPr>
      </w:pPr>
      <w:r>
        <w:rPr>
          <w:rFonts w:ascii="Arial" w:hAnsi="Arial" w:cs="Arial"/>
          <w:color w:val="A8BD5D"/>
          <w:sz w:val="24"/>
        </w:rPr>
        <w:lastRenderedPageBreak/>
        <w:t>9</w:t>
      </w:r>
      <w:r w:rsidR="00C433DF">
        <w:rPr>
          <w:rFonts w:ascii="Arial" w:hAnsi="Arial" w:cs="Arial"/>
          <w:color w:val="A8BD5D"/>
          <w:sz w:val="24"/>
        </w:rPr>
        <w:t xml:space="preserve"> </w:t>
      </w:r>
      <w:r w:rsidR="001E0771" w:rsidRPr="001E0771">
        <w:rPr>
          <w:rFonts w:ascii="Arial" w:hAnsi="Arial" w:cs="Arial"/>
          <w:color w:val="A8BD5D"/>
          <w:sz w:val="24"/>
        </w:rPr>
        <w:t>TEMELJNIH PREMIKOV IN PRINCIPOV NOVE STRATEGIJE</w:t>
      </w:r>
    </w:p>
    <w:p w14:paraId="6737071A" w14:textId="7497A18C" w:rsidR="001E0771" w:rsidRDefault="00F930BE" w:rsidP="003818BF">
      <w:pPr>
        <w:spacing w:after="0" w:line="276" w:lineRule="auto"/>
        <w:jc w:val="both"/>
        <w:rPr>
          <w:rFonts w:ascii="Arial" w:hAnsi="Arial" w:cs="Arial"/>
          <w:i/>
          <w:sz w:val="20"/>
        </w:rPr>
      </w:pPr>
      <w:r>
        <w:rPr>
          <w:rFonts w:ascii="Arial" w:hAnsi="Arial" w:cs="Arial"/>
          <w:i/>
          <w:noProof/>
          <w:sz w:val="20"/>
        </w:rPr>
        <w:drawing>
          <wp:inline distT="0" distB="0" distL="0" distR="0" wp14:anchorId="03C06BB0" wp14:editId="168D1055">
            <wp:extent cx="5775325" cy="30321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75325" cy="3032125"/>
                    </a:xfrm>
                    <a:prstGeom prst="rect">
                      <a:avLst/>
                    </a:prstGeom>
                    <a:noFill/>
                    <a:ln>
                      <a:noFill/>
                    </a:ln>
                  </pic:spPr>
                </pic:pic>
              </a:graphicData>
            </a:graphic>
          </wp:inline>
        </w:drawing>
      </w:r>
    </w:p>
    <w:p w14:paraId="64128883" w14:textId="01242B2F" w:rsidR="003818BF" w:rsidRPr="00C07EE1" w:rsidRDefault="00F930BE" w:rsidP="003818BF">
      <w:pPr>
        <w:spacing w:after="0" w:line="276" w:lineRule="auto"/>
        <w:jc w:val="both"/>
        <w:rPr>
          <w:rFonts w:ascii="Arial" w:hAnsi="Arial" w:cs="Arial"/>
          <w:i/>
          <w:sz w:val="20"/>
        </w:rPr>
      </w:pPr>
      <w:r>
        <w:rPr>
          <w:rFonts w:ascii="Arial" w:hAnsi="Arial" w:cs="Arial"/>
          <w:i/>
          <w:noProof/>
          <w:sz w:val="20"/>
        </w:rPr>
        <w:drawing>
          <wp:inline distT="0" distB="0" distL="0" distR="0" wp14:anchorId="3E5E7533" wp14:editId="2132BFAD">
            <wp:extent cx="5775325" cy="290068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76271" cy="2901155"/>
                    </a:xfrm>
                    <a:prstGeom prst="rect">
                      <a:avLst/>
                    </a:prstGeom>
                    <a:noFill/>
                    <a:ln>
                      <a:noFill/>
                    </a:ln>
                  </pic:spPr>
                </pic:pic>
              </a:graphicData>
            </a:graphic>
          </wp:inline>
        </w:drawing>
      </w:r>
    </w:p>
    <w:p w14:paraId="65E23C9C" w14:textId="3CE2461B" w:rsidR="004877A1" w:rsidRDefault="004877A1" w:rsidP="00933D6A">
      <w:pPr>
        <w:pStyle w:val="ListParagraph"/>
        <w:spacing w:line="276" w:lineRule="auto"/>
        <w:jc w:val="both"/>
        <w:rPr>
          <w:rFonts w:ascii="Arial" w:hAnsi="Arial" w:cs="Arial"/>
        </w:rPr>
      </w:pPr>
    </w:p>
    <w:p w14:paraId="7D0CD3CB" w14:textId="77777777" w:rsidR="00953858" w:rsidRDefault="00953858">
      <w:pPr>
        <w:rPr>
          <w:rFonts w:ascii="Arial" w:hAnsi="Arial" w:cs="Arial"/>
        </w:rPr>
      </w:pPr>
    </w:p>
    <w:p w14:paraId="012A5529" w14:textId="77777777" w:rsidR="00953858" w:rsidRDefault="00953858">
      <w:pPr>
        <w:rPr>
          <w:rFonts w:ascii="Arial" w:hAnsi="Arial" w:cs="Arial"/>
        </w:rPr>
      </w:pPr>
      <w:r>
        <w:rPr>
          <w:rFonts w:ascii="Arial" w:hAnsi="Arial" w:cs="Arial"/>
        </w:rPr>
        <w:br w:type="page"/>
      </w:r>
    </w:p>
    <w:p w14:paraId="5011C429" w14:textId="5866EAC5" w:rsidR="00953858" w:rsidRDefault="00953858" w:rsidP="00953858">
      <w:pPr>
        <w:jc w:val="both"/>
        <w:rPr>
          <w:rFonts w:ascii="Arial" w:hAnsi="Arial" w:cs="Arial"/>
          <w:color w:val="A8BD5D"/>
          <w:sz w:val="24"/>
        </w:rPr>
      </w:pPr>
      <w:r>
        <w:rPr>
          <w:rFonts w:ascii="Arial" w:hAnsi="Arial" w:cs="Arial"/>
          <w:color w:val="A8BD5D"/>
          <w:sz w:val="24"/>
        </w:rPr>
        <w:lastRenderedPageBreak/>
        <w:t xml:space="preserve">TEMELJNI KVANTITATIVNI KAZALNIKI </w:t>
      </w:r>
    </w:p>
    <w:p w14:paraId="7F497F73" w14:textId="7C3E9205" w:rsidR="00953858" w:rsidRDefault="00953858" w:rsidP="00953858">
      <w:pPr>
        <w:spacing w:line="276" w:lineRule="auto"/>
        <w:jc w:val="both"/>
        <w:rPr>
          <w:rFonts w:ascii="Arial" w:hAnsi="Arial" w:cs="Arial"/>
          <w:b/>
        </w:rPr>
      </w:pPr>
      <w:r w:rsidRPr="002001A4">
        <w:rPr>
          <w:rFonts w:ascii="Arial" w:hAnsi="Arial" w:cs="Arial"/>
          <w:b/>
        </w:rPr>
        <w:t>V letu 2027 bo imelo Škofjeloško 2.000 ležišč (v letu 2021 1</w:t>
      </w:r>
      <w:r w:rsidR="00AD768C">
        <w:rPr>
          <w:rFonts w:ascii="Arial" w:hAnsi="Arial" w:cs="Arial"/>
          <w:b/>
        </w:rPr>
        <w:t>.</w:t>
      </w:r>
      <w:r w:rsidRPr="002001A4">
        <w:rPr>
          <w:rFonts w:ascii="Arial" w:hAnsi="Arial" w:cs="Arial"/>
          <w:b/>
        </w:rPr>
        <w:t>419) in okvirno 106.000 prenočitev (v letu 2019 63.000).</w:t>
      </w:r>
    </w:p>
    <w:p w14:paraId="754E729F" w14:textId="0B210414" w:rsidR="00953858" w:rsidRDefault="00953858" w:rsidP="00953858">
      <w:pPr>
        <w:spacing w:line="276" w:lineRule="auto"/>
        <w:jc w:val="both"/>
        <w:rPr>
          <w:rFonts w:ascii="Arial" w:hAnsi="Arial" w:cs="Arial"/>
        </w:rPr>
      </w:pPr>
      <w:r w:rsidRPr="002001A4">
        <w:rPr>
          <w:rFonts w:ascii="Arial" w:hAnsi="Arial" w:cs="Arial"/>
        </w:rPr>
        <w:t xml:space="preserve">Kazalnik je razdelan tudi na </w:t>
      </w:r>
      <w:r w:rsidR="00014680" w:rsidRPr="00953858">
        <w:rPr>
          <w:rFonts w:ascii="Arial" w:hAnsi="Arial" w:cs="Arial"/>
        </w:rPr>
        <w:t>ravni</w:t>
      </w:r>
      <w:r w:rsidRPr="002001A4">
        <w:rPr>
          <w:rFonts w:ascii="Arial" w:hAnsi="Arial" w:cs="Arial"/>
        </w:rPr>
        <w:t xml:space="preserve"> posameznih občin. </w:t>
      </w:r>
    </w:p>
    <w:p w14:paraId="108BA5DE" w14:textId="2C847771" w:rsidR="00953858" w:rsidRPr="002001A4" w:rsidRDefault="00953858" w:rsidP="002001A4">
      <w:pPr>
        <w:spacing w:line="276" w:lineRule="auto"/>
        <w:jc w:val="both"/>
        <w:rPr>
          <w:rFonts w:cs="Arial"/>
        </w:rPr>
      </w:pPr>
      <w:r w:rsidRPr="002001A4">
        <w:rPr>
          <w:rFonts w:ascii="Arial" w:hAnsi="Arial" w:cs="Arial"/>
        </w:rPr>
        <w:t>Upoštevana je pričakovana rast, kot jo za Slovenijo napoveduje STO (na osnovi napovedi ETC in UNWTO). Potrebno bo letn</w:t>
      </w:r>
      <w:r w:rsidR="00935596">
        <w:rPr>
          <w:rFonts w:ascii="Arial" w:hAnsi="Arial" w:cs="Arial"/>
        </w:rPr>
        <w:t>a</w:t>
      </w:r>
      <w:r w:rsidRPr="002001A4">
        <w:rPr>
          <w:rFonts w:ascii="Arial" w:hAnsi="Arial" w:cs="Arial"/>
        </w:rPr>
        <w:t xml:space="preserve"> evalv</w:t>
      </w:r>
      <w:r w:rsidR="00935596">
        <w:rPr>
          <w:rFonts w:ascii="Arial" w:hAnsi="Arial" w:cs="Arial"/>
        </w:rPr>
        <w:t>acija</w:t>
      </w:r>
      <w:r w:rsidRPr="002001A4">
        <w:rPr>
          <w:rFonts w:ascii="Arial" w:hAnsi="Arial" w:cs="Arial"/>
        </w:rPr>
        <w:t xml:space="preserve"> in prilagoditev.</w:t>
      </w:r>
    </w:p>
    <w:p w14:paraId="614AAA35" w14:textId="2A36BA09" w:rsidR="00953858" w:rsidRPr="00D32666" w:rsidRDefault="00953858" w:rsidP="00953858">
      <w:pPr>
        <w:pStyle w:val="Caption"/>
        <w:spacing w:line="276" w:lineRule="auto"/>
        <w:rPr>
          <w:rFonts w:cs="Arial"/>
          <w:color w:val="7F7F7F" w:themeColor="text1" w:themeTint="80"/>
          <w:szCs w:val="20"/>
          <w:lang w:val="sl-SI"/>
        </w:rPr>
      </w:pPr>
      <w:r w:rsidRPr="004C1B3C">
        <w:rPr>
          <w:rFonts w:cs="Arial"/>
          <w:b/>
          <w:color w:val="7F7F7F" w:themeColor="text1" w:themeTint="80"/>
          <w:szCs w:val="20"/>
          <w:lang w:val="sl-SI"/>
        </w:rPr>
        <w:t xml:space="preserve">Število turističnih ležišč </w:t>
      </w:r>
      <w:r>
        <w:rPr>
          <w:rFonts w:cs="Arial"/>
          <w:color w:val="7F7F7F" w:themeColor="text1" w:themeTint="80"/>
          <w:szCs w:val="20"/>
          <w:lang w:val="sl-SI"/>
        </w:rPr>
        <w:t xml:space="preserve">na območju in po posameznih občinah v obdobju 2013 do 2021 – in kazalnik 2027 </w:t>
      </w:r>
    </w:p>
    <w:tbl>
      <w:tblPr>
        <w:tblStyle w:val="TableGrid"/>
        <w:tblW w:w="0" w:type="auto"/>
        <w:tblBorders>
          <w:top w:val="single" w:sz="2" w:space="0" w:color="A8BD5D"/>
          <w:left w:val="single" w:sz="2" w:space="0" w:color="A8BD5D"/>
          <w:bottom w:val="single" w:sz="2" w:space="0" w:color="A8BD5D"/>
          <w:right w:val="single" w:sz="2" w:space="0" w:color="A8BD5D"/>
          <w:insideH w:val="single" w:sz="2" w:space="0" w:color="A8BD5D"/>
          <w:insideV w:val="single" w:sz="2" w:space="0" w:color="A8BD5D"/>
        </w:tblBorders>
        <w:tblLayout w:type="fixed"/>
        <w:tblLook w:val="04A0" w:firstRow="1" w:lastRow="0" w:firstColumn="1" w:lastColumn="0" w:noHBand="0" w:noVBand="1"/>
      </w:tblPr>
      <w:tblGrid>
        <w:gridCol w:w="1577"/>
        <w:gridCol w:w="1069"/>
        <w:gridCol w:w="1070"/>
        <w:gridCol w:w="1070"/>
        <w:gridCol w:w="1070"/>
        <w:gridCol w:w="1070"/>
        <w:gridCol w:w="1070"/>
        <w:gridCol w:w="1070"/>
      </w:tblGrid>
      <w:tr w:rsidR="00953858" w14:paraId="09512B68" w14:textId="77777777" w:rsidTr="00A53C00">
        <w:tc>
          <w:tcPr>
            <w:tcW w:w="1577" w:type="dxa"/>
          </w:tcPr>
          <w:p w14:paraId="08709809" w14:textId="77777777" w:rsidR="00953858" w:rsidRPr="00692B83" w:rsidRDefault="00953858" w:rsidP="00A53C00">
            <w:pPr>
              <w:spacing w:line="276" w:lineRule="auto"/>
              <w:jc w:val="both"/>
              <w:rPr>
                <w:rFonts w:ascii="Arial" w:hAnsi="Arial" w:cs="Arial"/>
                <w:b/>
                <w:sz w:val="16"/>
              </w:rPr>
            </w:pPr>
            <w:r w:rsidRPr="00692B83">
              <w:rPr>
                <w:rFonts w:ascii="Arial" w:hAnsi="Arial" w:cs="Arial"/>
                <w:b/>
                <w:sz w:val="16"/>
              </w:rPr>
              <w:t xml:space="preserve">Občina </w:t>
            </w:r>
          </w:p>
        </w:tc>
        <w:tc>
          <w:tcPr>
            <w:tcW w:w="1069" w:type="dxa"/>
          </w:tcPr>
          <w:p w14:paraId="62855082" w14:textId="77777777" w:rsidR="00953858" w:rsidRPr="00692B83" w:rsidRDefault="00953858" w:rsidP="00A53C00">
            <w:pPr>
              <w:spacing w:line="276" w:lineRule="auto"/>
              <w:jc w:val="right"/>
              <w:rPr>
                <w:rFonts w:ascii="Arial" w:hAnsi="Arial" w:cs="Arial"/>
                <w:b/>
                <w:sz w:val="16"/>
              </w:rPr>
            </w:pPr>
            <w:r w:rsidRPr="00692B83">
              <w:rPr>
                <w:rFonts w:ascii="Arial" w:hAnsi="Arial" w:cs="Arial"/>
                <w:b/>
                <w:sz w:val="16"/>
              </w:rPr>
              <w:t>2013</w:t>
            </w:r>
          </w:p>
          <w:p w14:paraId="2F6E70C1" w14:textId="77777777" w:rsidR="00953858" w:rsidRPr="00692B83" w:rsidRDefault="00953858" w:rsidP="00A53C00">
            <w:pPr>
              <w:spacing w:line="276" w:lineRule="auto"/>
              <w:jc w:val="right"/>
              <w:rPr>
                <w:rFonts w:ascii="Arial" w:hAnsi="Arial" w:cs="Arial"/>
                <w:sz w:val="16"/>
              </w:rPr>
            </w:pPr>
            <w:r w:rsidRPr="00692B83">
              <w:rPr>
                <w:rFonts w:ascii="Arial" w:hAnsi="Arial" w:cs="Arial"/>
                <w:sz w:val="16"/>
              </w:rPr>
              <w:t>(vir SURS, kategorija LEŽIŠČA SKUPAJ)</w:t>
            </w:r>
          </w:p>
        </w:tc>
        <w:tc>
          <w:tcPr>
            <w:tcW w:w="1070" w:type="dxa"/>
          </w:tcPr>
          <w:p w14:paraId="3AE87AAC" w14:textId="77777777" w:rsidR="00953858" w:rsidRPr="00692B83" w:rsidRDefault="00953858" w:rsidP="00A53C00">
            <w:pPr>
              <w:spacing w:line="276" w:lineRule="auto"/>
              <w:jc w:val="right"/>
              <w:rPr>
                <w:rFonts w:ascii="Arial" w:hAnsi="Arial" w:cs="Arial"/>
                <w:b/>
                <w:sz w:val="16"/>
              </w:rPr>
            </w:pPr>
            <w:r w:rsidRPr="00692B83">
              <w:rPr>
                <w:rFonts w:ascii="Arial" w:hAnsi="Arial" w:cs="Arial"/>
                <w:b/>
                <w:sz w:val="16"/>
              </w:rPr>
              <w:t>2018</w:t>
            </w:r>
          </w:p>
          <w:p w14:paraId="03B6FB2B" w14:textId="77777777" w:rsidR="00953858" w:rsidRPr="00692B83" w:rsidRDefault="00953858" w:rsidP="00A53C00">
            <w:pPr>
              <w:spacing w:line="276" w:lineRule="auto"/>
              <w:jc w:val="right"/>
              <w:rPr>
                <w:rFonts w:ascii="Arial" w:hAnsi="Arial" w:cs="Arial"/>
                <w:sz w:val="16"/>
              </w:rPr>
            </w:pPr>
            <w:r w:rsidRPr="00692B83">
              <w:rPr>
                <w:rFonts w:ascii="Arial" w:hAnsi="Arial" w:cs="Arial"/>
                <w:sz w:val="16"/>
              </w:rPr>
              <w:t>(vir SURS, kategorija LEŽIŠČA SKUPAJ)</w:t>
            </w:r>
          </w:p>
        </w:tc>
        <w:tc>
          <w:tcPr>
            <w:tcW w:w="1070" w:type="dxa"/>
          </w:tcPr>
          <w:p w14:paraId="1DCE5C91" w14:textId="77777777" w:rsidR="00953858" w:rsidRPr="00692B83" w:rsidRDefault="00953858" w:rsidP="00A53C00">
            <w:pPr>
              <w:spacing w:line="276" w:lineRule="auto"/>
              <w:jc w:val="right"/>
              <w:rPr>
                <w:rFonts w:ascii="Arial" w:hAnsi="Arial" w:cs="Arial"/>
                <w:b/>
                <w:sz w:val="16"/>
              </w:rPr>
            </w:pPr>
            <w:r w:rsidRPr="00692B83">
              <w:rPr>
                <w:rFonts w:ascii="Arial" w:hAnsi="Arial" w:cs="Arial"/>
                <w:b/>
                <w:sz w:val="16"/>
              </w:rPr>
              <w:t>2019</w:t>
            </w:r>
          </w:p>
          <w:p w14:paraId="10C1E625" w14:textId="77777777" w:rsidR="00953858" w:rsidRPr="00692B83" w:rsidRDefault="00953858" w:rsidP="00A53C00">
            <w:pPr>
              <w:spacing w:line="276" w:lineRule="auto"/>
              <w:jc w:val="right"/>
              <w:rPr>
                <w:rFonts w:ascii="Arial" w:hAnsi="Arial" w:cs="Arial"/>
                <w:sz w:val="16"/>
              </w:rPr>
            </w:pPr>
            <w:r w:rsidRPr="00692B83">
              <w:rPr>
                <w:rFonts w:ascii="Arial" w:hAnsi="Arial" w:cs="Arial"/>
                <w:sz w:val="16"/>
              </w:rPr>
              <w:t>(vir SURS, kategorija LEŽIŠČA SKUPAJ)</w:t>
            </w:r>
          </w:p>
        </w:tc>
        <w:tc>
          <w:tcPr>
            <w:tcW w:w="1070" w:type="dxa"/>
            <w:shd w:val="clear" w:color="auto" w:fill="D9D9D9" w:themeFill="background1" w:themeFillShade="D9"/>
          </w:tcPr>
          <w:p w14:paraId="79A6C725" w14:textId="77777777" w:rsidR="00953858" w:rsidRPr="004C1B3C" w:rsidRDefault="00953858" w:rsidP="00A53C00">
            <w:pPr>
              <w:spacing w:line="276" w:lineRule="auto"/>
              <w:jc w:val="right"/>
              <w:rPr>
                <w:rFonts w:ascii="Arial" w:hAnsi="Arial" w:cs="Arial"/>
                <w:b/>
                <w:color w:val="000000" w:themeColor="text1"/>
                <w:sz w:val="16"/>
              </w:rPr>
            </w:pPr>
            <w:r w:rsidRPr="004C1B3C">
              <w:rPr>
                <w:rFonts w:ascii="Arial" w:hAnsi="Arial" w:cs="Arial"/>
                <w:b/>
                <w:color w:val="000000" w:themeColor="text1"/>
                <w:sz w:val="16"/>
              </w:rPr>
              <w:t>2020</w:t>
            </w:r>
          </w:p>
          <w:p w14:paraId="0E32CF01" w14:textId="77777777" w:rsidR="00953858" w:rsidRPr="004C1B3C" w:rsidRDefault="00953858" w:rsidP="00A53C00">
            <w:pPr>
              <w:spacing w:line="276" w:lineRule="auto"/>
              <w:jc w:val="right"/>
              <w:rPr>
                <w:rFonts w:ascii="Arial" w:hAnsi="Arial" w:cs="Arial"/>
                <w:color w:val="000000" w:themeColor="text1"/>
                <w:sz w:val="16"/>
              </w:rPr>
            </w:pPr>
            <w:r w:rsidRPr="004C1B3C">
              <w:rPr>
                <w:rFonts w:ascii="Arial" w:hAnsi="Arial" w:cs="Arial"/>
                <w:color w:val="000000" w:themeColor="text1"/>
                <w:sz w:val="16"/>
              </w:rPr>
              <w:t>(vir SURS, kategorija LEŽIŠČA SKUPAJ)</w:t>
            </w:r>
          </w:p>
        </w:tc>
        <w:tc>
          <w:tcPr>
            <w:tcW w:w="1070" w:type="dxa"/>
          </w:tcPr>
          <w:p w14:paraId="4E3C16E1" w14:textId="77777777" w:rsidR="00953858" w:rsidRPr="004C1B3C" w:rsidRDefault="00953858" w:rsidP="00A53C00">
            <w:pPr>
              <w:spacing w:line="276" w:lineRule="auto"/>
              <w:jc w:val="right"/>
              <w:rPr>
                <w:rFonts w:ascii="Arial" w:hAnsi="Arial" w:cs="Arial"/>
                <w:b/>
                <w:color w:val="000000" w:themeColor="text1"/>
                <w:sz w:val="16"/>
              </w:rPr>
            </w:pPr>
            <w:r w:rsidRPr="004C1B3C">
              <w:rPr>
                <w:rFonts w:ascii="Arial" w:hAnsi="Arial" w:cs="Arial"/>
                <w:b/>
                <w:color w:val="000000" w:themeColor="text1"/>
                <w:sz w:val="16"/>
              </w:rPr>
              <w:t>2020</w:t>
            </w:r>
          </w:p>
          <w:p w14:paraId="72469472" w14:textId="77777777" w:rsidR="00953858" w:rsidRPr="004C1B3C" w:rsidRDefault="00953858" w:rsidP="00A53C00">
            <w:pPr>
              <w:spacing w:line="276" w:lineRule="auto"/>
              <w:jc w:val="right"/>
              <w:rPr>
                <w:rFonts w:ascii="Arial" w:hAnsi="Arial" w:cs="Arial"/>
                <w:b/>
                <w:color w:val="000000" w:themeColor="text1"/>
                <w:sz w:val="16"/>
              </w:rPr>
            </w:pPr>
            <w:r w:rsidRPr="004C1B3C">
              <w:rPr>
                <w:rFonts w:ascii="Arial" w:hAnsi="Arial" w:cs="Arial"/>
                <w:color w:val="000000" w:themeColor="text1"/>
                <w:sz w:val="16"/>
              </w:rPr>
              <w:t>(vir SURS, kategorija NEDELJIVE ENOTE)</w:t>
            </w:r>
          </w:p>
        </w:tc>
        <w:tc>
          <w:tcPr>
            <w:tcW w:w="1070" w:type="dxa"/>
          </w:tcPr>
          <w:p w14:paraId="18B9CA09" w14:textId="77777777" w:rsidR="00953858" w:rsidRPr="004C1B3C" w:rsidRDefault="00953858" w:rsidP="00A53C00">
            <w:pPr>
              <w:spacing w:line="276" w:lineRule="auto"/>
              <w:jc w:val="right"/>
              <w:rPr>
                <w:rFonts w:ascii="Arial" w:hAnsi="Arial" w:cs="Arial"/>
                <w:b/>
                <w:color w:val="000000" w:themeColor="text1"/>
                <w:sz w:val="16"/>
              </w:rPr>
            </w:pPr>
            <w:r w:rsidRPr="004C1B3C">
              <w:rPr>
                <w:rFonts w:ascii="Arial" w:hAnsi="Arial" w:cs="Arial"/>
                <w:b/>
                <w:color w:val="000000" w:themeColor="text1"/>
                <w:sz w:val="16"/>
              </w:rPr>
              <w:t>2021</w:t>
            </w:r>
          </w:p>
          <w:p w14:paraId="2A886F0C" w14:textId="77777777" w:rsidR="00953858" w:rsidRPr="004C1B3C" w:rsidRDefault="00953858" w:rsidP="00A53C00">
            <w:pPr>
              <w:spacing w:line="276" w:lineRule="auto"/>
              <w:jc w:val="right"/>
              <w:rPr>
                <w:rFonts w:ascii="Arial" w:hAnsi="Arial" w:cs="Arial"/>
                <w:color w:val="000000" w:themeColor="text1"/>
                <w:sz w:val="16"/>
              </w:rPr>
            </w:pPr>
            <w:r w:rsidRPr="004C1B3C">
              <w:rPr>
                <w:rFonts w:ascii="Arial" w:hAnsi="Arial" w:cs="Arial"/>
                <w:color w:val="000000" w:themeColor="text1"/>
                <w:sz w:val="16"/>
              </w:rPr>
              <w:t>(vir RNO februar 2021, AJPES)</w:t>
            </w:r>
          </w:p>
        </w:tc>
        <w:tc>
          <w:tcPr>
            <w:tcW w:w="1070" w:type="dxa"/>
          </w:tcPr>
          <w:p w14:paraId="4F18E68A" w14:textId="77777777" w:rsidR="00953858" w:rsidRPr="004C1B3C" w:rsidRDefault="00953858" w:rsidP="00A53C00">
            <w:pPr>
              <w:spacing w:line="276" w:lineRule="auto"/>
              <w:jc w:val="right"/>
              <w:rPr>
                <w:rFonts w:ascii="Arial" w:hAnsi="Arial" w:cs="Arial"/>
                <w:b/>
                <w:color w:val="FF0000"/>
                <w:sz w:val="16"/>
              </w:rPr>
            </w:pPr>
            <w:r w:rsidRPr="004C1B3C">
              <w:rPr>
                <w:rFonts w:ascii="Arial" w:hAnsi="Arial" w:cs="Arial"/>
                <w:b/>
                <w:color w:val="FF0000"/>
                <w:sz w:val="16"/>
              </w:rPr>
              <w:t>2027</w:t>
            </w:r>
          </w:p>
        </w:tc>
      </w:tr>
      <w:tr w:rsidR="00953858" w14:paraId="5D8FDD09" w14:textId="77777777" w:rsidTr="00A53C00">
        <w:tc>
          <w:tcPr>
            <w:tcW w:w="1577" w:type="dxa"/>
          </w:tcPr>
          <w:p w14:paraId="09FADE25" w14:textId="77777777" w:rsidR="00953858" w:rsidRPr="00692B83" w:rsidRDefault="00953858" w:rsidP="00A53C00">
            <w:pPr>
              <w:spacing w:line="276" w:lineRule="auto"/>
              <w:rPr>
                <w:rFonts w:ascii="Arial" w:hAnsi="Arial" w:cs="Arial"/>
                <w:sz w:val="16"/>
              </w:rPr>
            </w:pPr>
            <w:r w:rsidRPr="00692B83">
              <w:rPr>
                <w:rFonts w:ascii="Arial" w:hAnsi="Arial" w:cs="Arial"/>
                <w:sz w:val="16"/>
              </w:rPr>
              <w:t>Gorenja vas - Poljane</w:t>
            </w:r>
          </w:p>
        </w:tc>
        <w:tc>
          <w:tcPr>
            <w:tcW w:w="1069" w:type="dxa"/>
          </w:tcPr>
          <w:p w14:paraId="7828EF1B" w14:textId="77777777" w:rsidR="00953858" w:rsidRPr="00692B83" w:rsidRDefault="00953858" w:rsidP="00A53C00">
            <w:pPr>
              <w:spacing w:line="276" w:lineRule="auto"/>
              <w:jc w:val="right"/>
              <w:rPr>
                <w:rFonts w:ascii="Arial" w:hAnsi="Arial" w:cs="Arial"/>
                <w:sz w:val="16"/>
              </w:rPr>
            </w:pPr>
            <w:r w:rsidRPr="00692B83">
              <w:rPr>
                <w:rFonts w:ascii="Arial" w:hAnsi="Arial" w:cs="Arial"/>
                <w:sz w:val="16"/>
              </w:rPr>
              <w:t>324</w:t>
            </w:r>
          </w:p>
        </w:tc>
        <w:tc>
          <w:tcPr>
            <w:tcW w:w="1070" w:type="dxa"/>
          </w:tcPr>
          <w:p w14:paraId="5569CB74" w14:textId="77777777" w:rsidR="00953858" w:rsidRPr="00692B83" w:rsidRDefault="00953858" w:rsidP="00A53C00">
            <w:pPr>
              <w:spacing w:line="276" w:lineRule="auto"/>
              <w:jc w:val="right"/>
              <w:rPr>
                <w:rFonts w:ascii="Arial" w:hAnsi="Arial" w:cs="Arial"/>
                <w:sz w:val="16"/>
              </w:rPr>
            </w:pPr>
            <w:r w:rsidRPr="00692B83">
              <w:rPr>
                <w:rFonts w:ascii="Arial" w:hAnsi="Arial" w:cs="Arial"/>
                <w:sz w:val="16"/>
              </w:rPr>
              <w:t>426</w:t>
            </w:r>
          </w:p>
        </w:tc>
        <w:tc>
          <w:tcPr>
            <w:tcW w:w="1070" w:type="dxa"/>
          </w:tcPr>
          <w:p w14:paraId="56AF09AA" w14:textId="77777777" w:rsidR="00953858" w:rsidRPr="00692B83" w:rsidRDefault="00953858" w:rsidP="00A53C00">
            <w:pPr>
              <w:spacing w:line="276" w:lineRule="auto"/>
              <w:jc w:val="right"/>
              <w:rPr>
                <w:rFonts w:ascii="Arial" w:hAnsi="Arial" w:cs="Arial"/>
                <w:sz w:val="16"/>
              </w:rPr>
            </w:pPr>
            <w:r w:rsidRPr="00692B83">
              <w:rPr>
                <w:rFonts w:ascii="Arial" w:hAnsi="Arial" w:cs="Arial"/>
                <w:sz w:val="16"/>
              </w:rPr>
              <w:t>479</w:t>
            </w:r>
          </w:p>
        </w:tc>
        <w:tc>
          <w:tcPr>
            <w:tcW w:w="1070" w:type="dxa"/>
            <w:shd w:val="clear" w:color="auto" w:fill="D9D9D9" w:themeFill="background1" w:themeFillShade="D9"/>
          </w:tcPr>
          <w:p w14:paraId="1412A783" w14:textId="77777777" w:rsidR="00953858" w:rsidRPr="004C1B3C" w:rsidRDefault="00953858" w:rsidP="00A53C00">
            <w:pPr>
              <w:spacing w:line="276" w:lineRule="auto"/>
              <w:jc w:val="right"/>
              <w:rPr>
                <w:rFonts w:ascii="Arial" w:hAnsi="Arial" w:cs="Arial"/>
                <w:color w:val="000000" w:themeColor="text1"/>
                <w:sz w:val="16"/>
              </w:rPr>
            </w:pPr>
            <w:r w:rsidRPr="004C1B3C">
              <w:rPr>
                <w:rFonts w:ascii="Arial" w:hAnsi="Arial" w:cs="Arial"/>
                <w:color w:val="000000" w:themeColor="text1"/>
                <w:sz w:val="16"/>
              </w:rPr>
              <w:t>425</w:t>
            </w:r>
          </w:p>
        </w:tc>
        <w:tc>
          <w:tcPr>
            <w:tcW w:w="1070" w:type="dxa"/>
          </w:tcPr>
          <w:p w14:paraId="2AB0FD85" w14:textId="77777777" w:rsidR="00953858" w:rsidRPr="004C1B3C" w:rsidRDefault="00953858" w:rsidP="00A53C00">
            <w:pPr>
              <w:spacing w:line="276" w:lineRule="auto"/>
              <w:jc w:val="right"/>
              <w:rPr>
                <w:rFonts w:ascii="Arial" w:hAnsi="Arial" w:cs="Arial"/>
                <w:color w:val="000000" w:themeColor="text1"/>
                <w:sz w:val="16"/>
              </w:rPr>
            </w:pPr>
            <w:r w:rsidRPr="004C1B3C">
              <w:rPr>
                <w:rFonts w:ascii="Arial" w:hAnsi="Arial" w:cs="Arial"/>
                <w:color w:val="000000" w:themeColor="text1"/>
                <w:sz w:val="16"/>
              </w:rPr>
              <w:t>125</w:t>
            </w:r>
          </w:p>
        </w:tc>
        <w:tc>
          <w:tcPr>
            <w:tcW w:w="1070" w:type="dxa"/>
          </w:tcPr>
          <w:p w14:paraId="62FAA23E" w14:textId="77777777" w:rsidR="00953858" w:rsidRPr="004C1B3C" w:rsidRDefault="00953858" w:rsidP="00A53C00">
            <w:pPr>
              <w:spacing w:line="276" w:lineRule="auto"/>
              <w:jc w:val="right"/>
              <w:rPr>
                <w:rFonts w:ascii="Arial" w:hAnsi="Arial" w:cs="Arial"/>
                <w:color w:val="000000" w:themeColor="text1"/>
                <w:sz w:val="16"/>
              </w:rPr>
            </w:pPr>
            <w:r w:rsidRPr="004C1B3C">
              <w:rPr>
                <w:rFonts w:ascii="Arial" w:hAnsi="Arial" w:cs="Arial"/>
                <w:color w:val="000000" w:themeColor="text1"/>
                <w:sz w:val="16"/>
              </w:rPr>
              <w:t>487</w:t>
            </w:r>
          </w:p>
        </w:tc>
        <w:tc>
          <w:tcPr>
            <w:tcW w:w="1070" w:type="dxa"/>
          </w:tcPr>
          <w:p w14:paraId="442F16F0" w14:textId="77777777" w:rsidR="00953858" w:rsidRPr="004C1B3C" w:rsidRDefault="00953858" w:rsidP="00A53C00">
            <w:pPr>
              <w:spacing w:line="276" w:lineRule="auto"/>
              <w:jc w:val="right"/>
              <w:rPr>
                <w:rFonts w:ascii="Arial" w:hAnsi="Arial" w:cs="Arial"/>
                <w:color w:val="FF0000"/>
                <w:sz w:val="16"/>
              </w:rPr>
            </w:pPr>
            <w:r w:rsidRPr="004C1B3C">
              <w:rPr>
                <w:rFonts w:ascii="Arial" w:hAnsi="Arial" w:cs="Arial"/>
                <w:color w:val="FF0000"/>
                <w:sz w:val="16"/>
              </w:rPr>
              <w:t>650</w:t>
            </w:r>
          </w:p>
        </w:tc>
      </w:tr>
      <w:tr w:rsidR="00953858" w14:paraId="2B5DEFFF" w14:textId="77777777" w:rsidTr="00A53C00">
        <w:tc>
          <w:tcPr>
            <w:tcW w:w="1577" w:type="dxa"/>
          </w:tcPr>
          <w:p w14:paraId="731F9907" w14:textId="77777777" w:rsidR="00953858" w:rsidRPr="00692B83" w:rsidRDefault="00953858" w:rsidP="00A53C00">
            <w:pPr>
              <w:spacing w:line="276" w:lineRule="auto"/>
              <w:rPr>
                <w:rFonts w:ascii="Arial" w:hAnsi="Arial" w:cs="Arial"/>
                <w:sz w:val="16"/>
              </w:rPr>
            </w:pPr>
            <w:r w:rsidRPr="00692B83">
              <w:rPr>
                <w:rFonts w:ascii="Arial" w:hAnsi="Arial" w:cs="Arial"/>
                <w:sz w:val="16"/>
              </w:rPr>
              <w:t>Škofja Loka</w:t>
            </w:r>
          </w:p>
        </w:tc>
        <w:tc>
          <w:tcPr>
            <w:tcW w:w="1069" w:type="dxa"/>
          </w:tcPr>
          <w:p w14:paraId="1E3E9DED" w14:textId="77777777" w:rsidR="00953858" w:rsidRPr="00692B83" w:rsidRDefault="00953858" w:rsidP="00A53C00">
            <w:pPr>
              <w:spacing w:line="276" w:lineRule="auto"/>
              <w:jc w:val="right"/>
              <w:rPr>
                <w:rFonts w:ascii="Arial" w:hAnsi="Arial" w:cs="Arial"/>
                <w:sz w:val="16"/>
              </w:rPr>
            </w:pPr>
            <w:r w:rsidRPr="00692B83">
              <w:rPr>
                <w:rFonts w:ascii="Arial" w:hAnsi="Arial" w:cs="Arial"/>
                <w:sz w:val="16"/>
              </w:rPr>
              <w:t>202</w:t>
            </w:r>
          </w:p>
        </w:tc>
        <w:tc>
          <w:tcPr>
            <w:tcW w:w="1070" w:type="dxa"/>
          </w:tcPr>
          <w:p w14:paraId="633D54A7" w14:textId="77777777" w:rsidR="00953858" w:rsidRPr="00692B83" w:rsidRDefault="00953858" w:rsidP="00A53C00">
            <w:pPr>
              <w:spacing w:line="276" w:lineRule="auto"/>
              <w:jc w:val="right"/>
              <w:rPr>
                <w:rFonts w:ascii="Arial" w:hAnsi="Arial" w:cs="Arial"/>
                <w:sz w:val="16"/>
              </w:rPr>
            </w:pPr>
            <w:r w:rsidRPr="00692B83">
              <w:rPr>
                <w:rFonts w:ascii="Arial" w:hAnsi="Arial" w:cs="Arial"/>
                <w:sz w:val="16"/>
              </w:rPr>
              <w:t>355</w:t>
            </w:r>
          </w:p>
        </w:tc>
        <w:tc>
          <w:tcPr>
            <w:tcW w:w="1070" w:type="dxa"/>
          </w:tcPr>
          <w:p w14:paraId="42E5766A" w14:textId="77777777" w:rsidR="00953858" w:rsidRPr="00692B83" w:rsidRDefault="00953858" w:rsidP="00A53C00">
            <w:pPr>
              <w:spacing w:line="276" w:lineRule="auto"/>
              <w:jc w:val="right"/>
              <w:rPr>
                <w:rFonts w:ascii="Arial" w:hAnsi="Arial" w:cs="Arial"/>
                <w:sz w:val="16"/>
              </w:rPr>
            </w:pPr>
            <w:r w:rsidRPr="00692B83">
              <w:rPr>
                <w:rFonts w:ascii="Arial" w:hAnsi="Arial" w:cs="Arial"/>
                <w:sz w:val="16"/>
              </w:rPr>
              <w:t>378</w:t>
            </w:r>
          </w:p>
        </w:tc>
        <w:tc>
          <w:tcPr>
            <w:tcW w:w="1070" w:type="dxa"/>
            <w:shd w:val="clear" w:color="auto" w:fill="D9D9D9" w:themeFill="background1" w:themeFillShade="D9"/>
          </w:tcPr>
          <w:p w14:paraId="77FCA1FD" w14:textId="77777777" w:rsidR="00953858" w:rsidRPr="004C1B3C" w:rsidRDefault="00953858" w:rsidP="00A53C00">
            <w:pPr>
              <w:spacing w:line="276" w:lineRule="auto"/>
              <w:jc w:val="right"/>
              <w:rPr>
                <w:rFonts w:ascii="Arial" w:hAnsi="Arial" w:cs="Arial"/>
                <w:color w:val="000000" w:themeColor="text1"/>
                <w:sz w:val="16"/>
              </w:rPr>
            </w:pPr>
            <w:r w:rsidRPr="004C1B3C">
              <w:rPr>
                <w:rFonts w:ascii="Arial" w:hAnsi="Arial" w:cs="Arial"/>
                <w:color w:val="000000" w:themeColor="text1"/>
                <w:sz w:val="16"/>
              </w:rPr>
              <w:t>336</w:t>
            </w:r>
          </w:p>
        </w:tc>
        <w:tc>
          <w:tcPr>
            <w:tcW w:w="1070" w:type="dxa"/>
          </w:tcPr>
          <w:p w14:paraId="31DF4CD0" w14:textId="77777777" w:rsidR="00953858" w:rsidRPr="004C1B3C" w:rsidRDefault="00953858" w:rsidP="00A53C00">
            <w:pPr>
              <w:spacing w:line="276" w:lineRule="auto"/>
              <w:jc w:val="right"/>
              <w:rPr>
                <w:rFonts w:ascii="Arial" w:hAnsi="Arial" w:cs="Arial"/>
                <w:color w:val="000000" w:themeColor="text1"/>
                <w:sz w:val="16"/>
              </w:rPr>
            </w:pPr>
            <w:r w:rsidRPr="004C1B3C">
              <w:rPr>
                <w:rFonts w:ascii="Arial" w:hAnsi="Arial" w:cs="Arial"/>
                <w:color w:val="000000" w:themeColor="text1"/>
                <w:sz w:val="16"/>
              </w:rPr>
              <w:t>127</w:t>
            </w:r>
          </w:p>
        </w:tc>
        <w:tc>
          <w:tcPr>
            <w:tcW w:w="1070" w:type="dxa"/>
          </w:tcPr>
          <w:p w14:paraId="5E92A299" w14:textId="77777777" w:rsidR="00953858" w:rsidRPr="004C1B3C" w:rsidRDefault="00953858" w:rsidP="00A53C00">
            <w:pPr>
              <w:spacing w:line="276" w:lineRule="auto"/>
              <w:jc w:val="right"/>
              <w:rPr>
                <w:rFonts w:ascii="Arial" w:hAnsi="Arial" w:cs="Arial"/>
                <w:color w:val="000000" w:themeColor="text1"/>
                <w:sz w:val="16"/>
              </w:rPr>
            </w:pPr>
            <w:r w:rsidRPr="004C1B3C">
              <w:rPr>
                <w:rFonts w:ascii="Arial" w:hAnsi="Arial" w:cs="Arial"/>
                <w:color w:val="000000" w:themeColor="text1"/>
                <w:sz w:val="16"/>
              </w:rPr>
              <w:t>453</w:t>
            </w:r>
          </w:p>
        </w:tc>
        <w:tc>
          <w:tcPr>
            <w:tcW w:w="1070" w:type="dxa"/>
          </w:tcPr>
          <w:p w14:paraId="3A74BC05" w14:textId="77777777" w:rsidR="00953858" w:rsidRPr="004C1B3C" w:rsidRDefault="00953858" w:rsidP="00A53C00">
            <w:pPr>
              <w:spacing w:line="276" w:lineRule="auto"/>
              <w:jc w:val="right"/>
              <w:rPr>
                <w:rFonts w:ascii="Arial" w:hAnsi="Arial" w:cs="Arial"/>
                <w:color w:val="FF0000"/>
                <w:sz w:val="16"/>
              </w:rPr>
            </w:pPr>
            <w:r w:rsidRPr="004C1B3C">
              <w:rPr>
                <w:rFonts w:ascii="Arial" w:hAnsi="Arial" w:cs="Arial"/>
                <w:color w:val="FF0000"/>
                <w:sz w:val="16"/>
              </w:rPr>
              <w:t>650</w:t>
            </w:r>
          </w:p>
        </w:tc>
      </w:tr>
      <w:tr w:rsidR="00953858" w14:paraId="7AA848AF" w14:textId="77777777" w:rsidTr="00A53C00">
        <w:tc>
          <w:tcPr>
            <w:tcW w:w="1577" w:type="dxa"/>
          </w:tcPr>
          <w:p w14:paraId="4DCCDDDB" w14:textId="77777777" w:rsidR="00953858" w:rsidRPr="00692B83" w:rsidRDefault="00953858" w:rsidP="00A53C00">
            <w:pPr>
              <w:spacing w:line="276" w:lineRule="auto"/>
              <w:rPr>
                <w:rFonts w:ascii="Arial" w:hAnsi="Arial" w:cs="Arial"/>
                <w:sz w:val="16"/>
              </w:rPr>
            </w:pPr>
            <w:r w:rsidRPr="00692B83">
              <w:rPr>
                <w:rFonts w:ascii="Arial" w:hAnsi="Arial" w:cs="Arial"/>
                <w:sz w:val="16"/>
              </w:rPr>
              <w:t>Železniki</w:t>
            </w:r>
          </w:p>
        </w:tc>
        <w:tc>
          <w:tcPr>
            <w:tcW w:w="1069" w:type="dxa"/>
          </w:tcPr>
          <w:p w14:paraId="4767FAB1" w14:textId="77777777" w:rsidR="00953858" w:rsidRPr="00692B83" w:rsidRDefault="00953858" w:rsidP="00A53C00">
            <w:pPr>
              <w:spacing w:line="276" w:lineRule="auto"/>
              <w:jc w:val="right"/>
              <w:rPr>
                <w:rFonts w:ascii="Arial" w:hAnsi="Arial" w:cs="Arial"/>
                <w:sz w:val="16"/>
              </w:rPr>
            </w:pPr>
            <w:r w:rsidRPr="00692B83">
              <w:rPr>
                <w:rFonts w:ascii="Arial" w:hAnsi="Arial" w:cs="Arial"/>
                <w:sz w:val="16"/>
              </w:rPr>
              <w:t>108</w:t>
            </w:r>
          </w:p>
        </w:tc>
        <w:tc>
          <w:tcPr>
            <w:tcW w:w="1070" w:type="dxa"/>
          </w:tcPr>
          <w:p w14:paraId="7B0933DC" w14:textId="77777777" w:rsidR="00953858" w:rsidRPr="00692B83" w:rsidRDefault="00953858" w:rsidP="00A53C00">
            <w:pPr>
              <w:spacing w:line="276" w:lineRule="auto"/>
              <w:jc w:val="right"/>
              <w:rPr>
                <w:rFonts w:ascii="Arial" w:hAnsi="Arial" w:cs="Arial"/>
                <w:sz w:val="16"/>
              </w:rPr>
            </w:pPr>
            <w:r w:rsidRPr="00692B83">
              <w:rPr>
                <w:rFonts w:ascii="Arial" w:hAnsi="Arial" w:cs="Arial"/>
                <w:sz w:val="16"/>
              </w:rPr>
              <w:t>299</w:t>
            </w:r>
          </w:p>
        </w:tc>
        <w:tc>
          <w:tcPr>
            <w:tcW w:w="1070" w:type="dxa"/>
          </w:tcPr>
          <w:p w14:paraId="2B177DC7" w14:textId="77777777" w:rsidR="00953858" w:rsidRPr="00692B83" w:rsidRDefault="00953858" w:rsidP="00A53C00">
            <w:pPr>
              <w:spacing w:line="276" w:lineRule="auto"/>
              <w:jc w:val="right"/>
              <w:rPr>
                <w:rFonts w:ascii="Arial" w:hAnsi="Arial" w:cs="Arial"/>
                <w:sz w:val="16"/>
              </w:rPr>
            </w:pPr>
            <w:r w:rsidRPr="00692B83">
              <w:rPr>
                <w:rFonts w:ascii="Arial" w:hAnsi="Arial" w:cs="Arial"/>
                <w:sz w:val="16"/>
              </w:rPr>
              <w:t>391</w:t>
            </w:r>
          </w:p>
        </w:tc>
        <w:tc>
          <w:tcPr>
            <w:tcW w:w="1070" w:type="dxa"/>
            <w:shd w:val="clear" w:color="auto" w:fill="D9D9D9" w:themeFill="background1" w:themeFillShade="D9"/>
          </w:tcPr>
          <w:p w14:paraId="3F4102B3" w14:textId="77777777" w:rsidR="00953858" w:rsidRPr="004C1B3C" w:rsidRDefault="00953858" w:rsidP="00A53C00">
            <w:pPr>
              <w:spacing w:line="276" w:lineRule="auto"/>
              <w:jc w:val="right"/>
              <w:rPr>
                <w:rFonts w:ascii="Arial" w:hAnsi="Arial" w:cs="Arial"/>
                <w:color w:val="000000" w:themeColor="text1"/>
                <w:sz w:val="16"/>
              </w:rPr>
            </w:pPr>
            <w:r w:rsidRPr="004C1B3C">
              <w:rPr>
                <w:rFonts w:ascii="Arial" w:hAnsi="Arial" w:cs="Arial"/>
                <w:color w:val="000000" w:themeColor="text1"/>
                <w:sz w:val="16"/>
              </w:rPr>
              <w:t>435</w:t>
            </w:r>
          </w:p>
        </w:tc>
        <w:tc>
          <w:tcPr>
            <w:tcW w:w="1070" w:type="dxa"/>
          </w:tcPr>
          <w:p w14:paraId="3C116AD7" w14:textId="77777777" w:rsidR="00953858" w:rsidRPr="004C1B3C" w:rsidRDefault="00953858" w:rsidP="00A53C00">
            <w:pPr>
              <w:spacing w:line="276" w:lineRule="auto"/>
              <w:jc w:val="right"/>
              <w:rPr>
                <w:rFonts w:ascii="Arial" w:hAnsi="Arial" w:cs="Arial"/>
                <w:color w:val="000000" w:themeColor="text1"/>
                <w:sz w:val="16"/>
              </w:rPr>
            </w:pPr>
            <w:r w:rsidRPr="004C1B3C">
              <w:rPr>
                <w:rFonts w:ascii="Arial" w:hAnsi="Arial" w:cs="Arial"/>
                <w:color w:val="000000" w:themeColor="text1"/>
                <w:sz w:val="16"/>
              </w:rPr>
              <w:t>121</w:t>
            </w:r>
          </w:p>
        </w:tc>
        <w:tc>
          <w:tcPr>
            <w:tcW w:w="1070" w:type="dxa"/>
          </w:tcPr>
          <w:p w14:paraId="033C7D78" w14:textId="77777777" w:rsidR="00953858" w:rsidRPr="004C1B3C" w:rsidRDefault="00953858" w:rsidP="00A53C00">
            <w:pPr>
              <w:spacing w:line="276" w:lineRule="auto"/>
              <w:jc w:val="right"/>
              <w:rPr>
                <w:rFonts w:ascii="Arial" w:hAnsi="Arial" w:cs="Arial"/>
                <w:color w:val="000000" w:themeColor="text1"/>
                <w:sz w:val="16"/>
              </w:rPr>
            </w:pPr>
            <w:r w:rsidRPr="004C1B3C">
              <w:rPr>
                <w:rFonts w:ascii="Arial" w:hAnsi="Arial" w:cs="Arial"/>
                <w:color w:val="000000" w:themeColor="text1"/>
                <w:sz w:val="16"/>
              </w:rPr>
              <w:t>429</w:t>
            </w:r>
          </w:p>
        </w:tc>
        <w:tc>
          <w:tcPr>
            <w:tcW w:w="1070" w:type="dxa"/>
          </w:tcPr>
          <w:p w14:paraId="42A62362" w14:textId="77777777" w:rsidR="00953858" w:rsidRPr="004C1B3C" w:rsidRDefault="00953858" w:rsidP="00A53C00">
            <w:pPr>
              <w:spacing w:line="276" w:lineRule="auto"/>
              <w:jc w:val="right"/>
              <w:rPr>
                <w:rFonts w:ascii="Arial" w:hAnsi="Arial" w:cs="Arial"/>
                <w:color w:val="FF0000"/>
                <w:sz w:val="16"/>
              </w:rPr>
            </w:pPr>
            <w:r w:rsidRPr="004C1B3C">
              <w:rPr>
                <w:rFonts w:ascii="Arial" w:hAnsi="Arial" w:cs="Arial"/>
                <w:color w:val="FF0000"/>
                <w:sz w:val="16"/>
              </w:rPr>
              <w:t>600</w:t>
            </w:r>
          </w:p>
        </w:tc>
      </w:tr>
      <w:tr w:rsidR="00953858" w14:paraId="260D0101" w14:textId="77777777" w:rsidTr="00A53C00">
        <w:tc>
          <w:tcPr>
            <w:tcW w:w="1577" w:type="dxa"/>
          </w:tcPr>
          <w:p w14:paraId="24F94980" w14:textId="77777777" w:rsidR="00953858" w:rsidRPr="00692B83" w:rsidRDefault="00953858" w:rsidP="00A53C00">
            <w:pPr>
              <w:spacing w:line="276" w:lineRule="auto"/>
              <w:rPr>
                <w:rFonts w:ascii="Arial" w:hAnsi="Arial" w:cs="Arial"/>
                <w:sz w:val="16"/>
              </w:rPr>
            </w:pPr>
            <w:r w:rsidRPr="00692B83">
              <w:rPr>
                <w:rFonts w:ascii="Arial" w:hAnsi="Arial" w:cs="Arial"/>
                <w:sz w:val="16"/>
              </w:rPr>
              <w:t>Žiri</w:t>
            </w:r>
          </w:p>
        </w:tc>
        <w:tc>
          <w:tcPr>
            <w:tcW w:w="1069" w:type="dxa"/>
          </w:tcPr>
          <w:p w14:paraId="0A858AF2" w14:textId="77777777" w:rsidR="00953858" w:rsidRPr="00692B83" w:rsidRDefault="00953858" w:rsidP="00A53C00">
            <w:pPr>
              <w:spacing w:line="276" w:lineRule="auto"/>
              <w:jc w:val="right"/>
              <w:rPr>
                <w:rFonts w:ascii="Arial" w:hAnsi="Arial" w:cs="Arial"/>
                <w:sz w:val="16"/>
              </w:rPr>
            </w:pPr>
            <w:r w:rsidRPr="00692B83">
              <w:rPr>
                <w:rFonts w:ascii="Arial" w:hAnsi="Arial" w:cs="Arial"/>
                <w:sz w:val="16"/>
              </w:rPr>
              <w:t>Z</w:t>
            </w:r>
          </w:p>
        </w:tc>
        <w:tc>
          <w:tcPr>
            <w:tcW w:w="1070" w:type="dxa"/>
          </w:tcPr>
          <w:p w14:paraId="4030186B" w14:textId="77777777" w:rsidR="00953858" w:rsidRPr="00692B83" w:rsidRDefault="00953858" w:rsidP="00A53C00">
            <w:pPr>
              <w:spacing w:line="276" w:lineRule="auto"/>
              <w:jc w:val="right"/>
              <w:rPr>
                <w:rFonts w:ascii="Arial" w:hAnsi="Arial" w:cs="Arial"/>
                <w:sz w:val="16"/>
              </w:rPr>
            </w:pPr>
            <w:r w:rsidRPr="00692B83">
              <w:rPr>
                <w:rFonts w:ascii="Arial" w:hAnsi="Arial" w:cs="Arial"/>
                <w:sz w:val="16"/>
              </w:rPr>
              <w:t>24</w:t>
            </w:r>
          </w:p>
        </w:tc>
        <w:tc>
          <w:tcPr>
            <w:tcW w:w="1070" w:type="dxa"/>
          </w:tcPr>
          <w:p w14:paraId="102584AF" w14:textId="77777777" w:rsidR="00953858" w:rsidRPr="00692B83" w:rsidRDefault="00953858" w:rsidP="00A53C00">
            <w:pPr>
              <w:spacing w:line="276" w:lineRule="auto"/>
              <w:jc w:val="right"/>
              <w:rPr>
                <w:rFonts w:ascii="Arial" w:hAnsi="Arial" w:cs="Arial"/>
                <w:sz w:val="16"/>
              </w:rPr>
            </w:pPr>
            <w:r w:rsidRPr="00692B83">
              <w:rPr>
                <w:rFonts w:ascii="Arial" w:hAnsi="Arial" w:cs="Arial"/>
                <w:sz w:val="16"/>
              </w:rPr>
              <w:t>30</w:t>
            </w:r>
          </w:p>
        </w:tc>
        <w:tc>
          <w:tcPr>
            <w:tcW w:w="1070" w:type="dxa"/>
            <w:shd w:val="clear" w:color="auto" w:fill="D9D9D9" w:themeFill="background1" w:themeFillShade="D9"/>
          </w:tcPr>
          <w:p w14:paraId="0A5FEFD0" w14:textId="77777777" w:rsidR="00953858" w:rsidRPr="004C1B3C" w:rsidRDefault="00953858" w:rsidP="00A53C00">
            <w:pPr>
              <w:spacing w:line="276" w:lineRule="auto"/>
              <w:jc w:val="right"/>
              <w:rPr>
                <w:rFonts w:ascii="Arial" w:hAnsi="Arial" w:cs="Arial"/>
                <w:color w:val="000000" w:themeColor="text1"/>
                <w:sz w:val="16"/>
              </w:rPr>
            </w:pPr>
            <w:r w:rsidRPr="004C1B3C">
              <w:rPr>
                <w:rFonts w:ascii="Arial" w:hAnsi="Arial" w:cs="Arial"/>
                <w:color w:val="000000" w:themeColor="text1"/>
                <w:sz w:val="16"/>
              </w:rPr>
              <w:t>34</w:t>
            </w:r>
          </w:p>
        </w:tc>
        <w:tc>
          <w:tcPr>
            <w:tcW w:w="1070" w:type="dxa"/>
          </w:tcPr>
          <w:p w14:paraId="1D7FC7EB" w14:textId="77777777" w:rsidR="00953858" w:rsidRPr="004C1B3C" w:rsidRDefault="00953858" w:rsidP="00A53C00">
            <w:pPr>
              <w:spacing w:line="276" w:lineRule="auto"/>
              <w:jc w:val="right"/>
              <w:rPr>
                <w:rFonts w:ascii="Arial" w:hAnsi="Arial" w:cs="Arial"/>
                <w:color w:val="000000" w:themeColor="text1"/>
                <w:sz w:val="16"/>
              </w:rPr>
            </w:pPr>
            <w:r w:rsidRPr="004C1B3C">
              <w:rPr>
                <w:rFonts w:ascii="Arial" w:hAnsi="Arial" w:cs="Arial"/>
                <w:color w:val="000000" w:themeColor="text1"/>
                <w:sz w:val="16"/>
              </w:rPr>
              <w:t>11</w:t>
            </w:r>
          </w:p>
        </w:tc>
        <w:tc>
          <w:tcPr>
            <w:tcW w:w="1070" w:type="dxa"/>
          </w:tcPr>
          <w:p w14:paraId="4A25558B" w14:textId="77777777" w:rsidR="00953858" w:rsidRPr="004C1B3C" w:rsidRDefault="00953858" w:rsidP="00A53C00">
            <w:pPr>
              <w:spacing w:line="276" w:lineRule="auto"/>
              <w:jc w:val="right"/>
              <w:rPr>
                <w:rFonts w:ascii="Arial" w:hAnsi="Arial" w:cs="Arial"/>
                <w:color w:val="000000" w:themeColor="text1"/>
                <w:sz w:val="16"/>
              </w:rPr>
            </w:pPr>
            <w:r w:rsidRPr="004C1B3C">
              <w:rPr>
                <w:rFonts w:ascii="Arial" w:hAnsi="Arial" w:cs="Arial"/>
                <w:color w:val="000000" w:themeColor="text1"/>
                <w:sz w:val="16"/>
              </w:rPr>
              <w:t>50</w:t>
            </w:r>
          </w:p>
        </w:tc>
        <w:tc>
          <w:tcPr>
            <w:tcW w:w="1070" w:type="dxa"/>
          </w:tcPr>
          <w:p w14:paraId="154F80CD" w14:textId="77777777" w:rsidR="00953858" w:rsidRPr="004C1B3C" w:rsidRDefault="00953858" w:rsidP="00A53C00">
            <w:pPr>
              <w:spacing w:line="276" w:lineRule="auto"/>
              <w:jc w:val="right"/>
              <w:rPr>
                <w:rFonts w:ascii="Arial" w:hAnsi="Arial" w:cs="Arial"/>
                <w:color w:val="FF0000"/>
                <w:sz w:val="16"/>
              </w:rPr>
            </w:pPr>
            <w:r w:rsidRPr="004C1B3C">
              <w:rPr>
                <w:rFonts w:ascii="Arial" w:hAnsi="Arial" w:cs="Arial"/>
                <w:color w:val="FF0000"/>
                <w:sz w:val="16"/>
              </w:rPr>
              <w:t>100</w:t>
            </w:r>
          </w:p>
        </w:tc>
      </w:tr>
      <w:tr w:rsidR="00953858" w14:paraId="7F7A43EA" w14:textId="77777777" w:rsidTr="00A53C00">
        <w:tc>
          <w:tcPr>
            <w:tcW w:w="1577" w:type="dxa"/>
            <w:shd w:val="clear" w:color="auto" w:fill="F2F2F2" w:themeFill="background1" w:themeFillShade="F2"/>
          </w:tcPr>
          <w:p w14:paraId="5BEC569B" w14:textId="77777777" w:rsidR="00953858" w:rsidRPr="00692B83" w:rsidRDefault="00953858" w:rsidP="00A53C00">
            <w:pPr>
              <w:spacing w:line="276" w:lineRule="auto"/>
              <w:rPr>
                <w:rFonts w:ascii="Arial" w:hAnsi="Arial" w:cs="Arial"/>
                <w:b/>
                <w:color w:val="A8BD5D"/>
                <w:sz w:val="16"/>
              </w:rPr>
            </w:pPr>
            <w:r w:rsidRPr="00692B83">
              <w:rPr>
                <w:rFonts w:ascii="Arial" w:hAnsi="Arial" w:cs="Arial"/>
                <w:b/>
                <w:color w:val="A8BD5D"/>
                <w:sz w:val="16"/>
              </w:rPr>
              <w:t>SKUPAJ ŠKOFJELOŠKO</w:t>
            </w:r>
          </w:p>
        </w:tc>
        <w:tc>
          <w:tcPr>
            <w:tcW w:w="1069" w:type="dxa"/>
            <w:shd w:val="clear" w:color="auto" w:fill="F2F2F2" w:themeFill="background1" w:themeFillShade="F2"/>
          </w:tcPr>
          <w:p w14:paraId="14C370F2" w14:textId="77777777" w:rsidR="00953858" w:rsidRPr="00692B83" w:rsidRDefault="00953858" w:rsidP="00A53C00">
            <w:pPr>
              <w:spacing w:line="276" w:lineRule="auto"/>
              <w:jc w:val="right"/>
              <w:rPr>
                <w:rFonts w:ascii="Arial" w:hAnsi="Arial" w:cs="Arial"/>
                <w:b/>
                <w:color w:val="A8BD5D"/>
                <w:sz w:val="16"/>
              </w:rPr>
            </w:pPr>
            <w:r w:rsidRPr="00692B83">
              <w:rPr>
                <w:rFonts w:ascii="Arial" w:hAnsi="Arial" w:cs="Arial"/>
                <w:b/>
                <w:color w:val="A8BD5D"/>
                <w:sz w:val="16"/>
              </w:rPr>
              <w:t>634</w:t>
            </w:r>
          </w:p>
        </w:tc>
        <w:tc>
          <w:tcPr>
            <w:tcW w:w="1070" w:type="dxa"/>
            <w:shd w:val="clear" w:color="auto" w:fill="F2F2F2" w:themeFill="background1" w:themeFillShade="F2"/>
          </w:tcPr>
          <w:p w14:paraId="28D0B853" w14:textId="77777777" w:rsidR="00953858" w:rsidRPr="00692B83" w:rsidRDefault="00953858" w:rsidP="00A53C00">
            <w:pPr>
              <w:spacing w:line="276" w:lineRule="auto"/>
              <w:jc w:val="right"/>
              <w:rPr>
                <w:rFonts w:ascii="Arial" w:hAnsi="Arial" w:cs="Arial"/>
                <w:b/>
                <w:color w:val="A8BD5D"/>
                <w:sz w:val="16"/>
              </w:rPr>
            </w:pPr>
            <w:r w:rsidRPr="00692B83">
              <w:rPr>
                <w:rFonts w:ascii="Arial" w:hAnsi="Arial" w:cs="Arial"/>
                <w:b/>
                <w:color w:val="A8BD5D"/>
                <w:sz w:val="16"/>
              </w:rPr>
              <w:t>1.104</w:t>
            </w:r>
          </w:p>
        </w:tc>
        <w:tc>
          <w:tcPr>
            <w:tcW w:w="1070" w:type="dxa"/>
            <w:shd w:val="clear" w:color="auto" w:fill="F2F2F2" w:themeFill="background1" w:themeFillShade="F2"/>
          </w:tcPr>
          <w:p w14:paraId="6A3C1BC5" w14:textId="77777777" w:rsidR="00953858" w:rsidRPr="00692B83" w:rsidRDefault="00953858" w:rsidP="00A53C00">
            <w:pPr>
              <w:spacing w:line="276" w:lineRule="auto"/>
              <w:jc w:val="right"/>
              <w:rPr>
                <w:rFonts w:ascii="Arial" w:hAnsi="Arial" w:cs="Arial"/>
                <w:b/>
                <w:color w:val="A8BD5D"/>
                <w:sz w:val="16"/>
              </w:rPr>
            </w:pPr>
            <w:r w:rsidRPr="00692B83">
              <w:rPr>
                <w:rFonts w:ascii="Arial" w:hAnsi="Arial" w:cs="Arial"/>
                <w:b/>
                <w:color w:val="A8BD5D"/>
                <w:sz w:val="16"/>
              </w:rPr>
              <w:t>1.278</w:t>
            </w:r>
          </w:p>
        </w:tc>
        <w:tc>
          <w:tcPr>
            <w:tcW w:w="1070" w:type="dxa"/>
            <w:shd w:val="clear" w:color="auto" w:fill="D9D9D9" w:themeFill="background1" w:themeFillShade="D9"/>
          </w:tcPr>
          <w:p w14:paraId="1F0249AF" w14:textId="77777777" w:rsidR="00953858" w:rsidRPr="004C1B3C" w:rsidRDefault="00953858" w:rsidP="00A53C00">
            <w:pPr>
              <w:spacing w:line="276" w:lineRule="auto"/>
              <w:jc w:val="right"/>
              <w:rPr>
                <w:rFonts w:ascii="Arial" w:hAnsi="Arial" w:cs="Arial"/>
                <w:b/>
                <w:color w:val="000000" w:themeColor="text1"/>
                <w:sz w:val="16"/>
              </w:rPr>
            </w:pPr>
            <w:r w:rsidRPr="004C1B3C">
              <w:rPr>
                <w:rFonts w:ascii="Arial" w:hAnsi="Arial" w:cs="Arial"/>
                <w:b/>
                <w:color w:val="000000" w:themeColor="text1"/>
                <w:sz w:val="16"/>
              </w:rPr>
              <w:t>1.230</w:t>
            </w:r>
          </w:p>
        </w:tc>
        <w:tc>
          <w:tcPr>
            <w:tcW w:w="1070" w:type="dxa"/>
            <w:shd w:val="clear" w:color="auto" w:fill="F2F2F2" w:themeFill="background1" w:themeFillShade="F2"/>
          </w:tcPr>
          <w:p w14:paraId="35D16E61" w14:textId="77777777" w:rsidR="00953858" w:rsidRPr="004C1B3C" w:rsidRDefault="00953858" w:rsidP="00A53C00">
            <w:pPr>
              <w:spacing w:line="276" w:lineRule="auto"/>
              <w:jc w:val="right"/>
              <w:rPr>
                <w:rFonts w:ascii="Arial" w:hAnsi="Arial" w:cs="Arial"/>
                <w:b/>
                <w:color w:val="000000" w:themeColor="text1"/>
                <w:sz w:val="16"/>
              </w:rPr>
            </w:pPr>
            <w:r w:rsidRPr="004C1B3C">
              <w:rPr>
                <w:rFonts w:ascii="Arial" w:hAnsi="Arial" w:cs="Arial"/>
                <w:b/>
                <w:color w:val="000000" w:themeColor="text1"/>
                <w:sz w:val="16"/>
              </w:rPr>
              <w:t>384</w:t>
            </w:r>
          </w:p>
        </w:tc>
        <w:tc>
          <w:tcPr>
            <w:tcW w:w="1070" w:type="dxa"/>
            <w:shd w:val="clear" w:color="auto" w:fill="F2F2F2" w:themeFill="background1" w:themeFillShade="F2"/>
          </w:tcPr>
          <w:p w14:paraId="3E8454BB" w14:textId="77777777" w:rsidR="00953858" w:rsidRPr="004C1B3C" w:rsidRDefault="00953858" w:rsidP="00A53C00">
            <w:pPr>
              <w:spacing w:line="276" w:lineRule="auto"/>
              <w:jc w:val="right"/>
              <w:rPr>
                <w:rFonts w:ascii="Arial" w:hAnsi="Arial" w:cs="Arial"/>
                <w:b/>
                <w:color w:val="000000" w:themeColor="text1"/>
                <w:sz w:val="16"/>
              </w:rPr>
            </w:pPr>
            <w:r w:rsidRPr="004C1B3C">
              <w:rPr>
                <w:rFonts w:ascii="Arial" w:hAnsi="Arial" w:cs="Arial"/>
                <w:b/>
                <w:color w:val="000000" w:themeColor="text1"/>
                <w:sz w:val="16"/>
              </w:rPr>
              <w:t>1.419</w:t>
            </w:r>
          </w:p>
        </w:tc>
        <w:tc>
          <w:tcPr>
            <w:tcW w:w="1070" w:type="dxa"/>
            <w:shd w:val="clear" w:color="auto" w:fill="F2F2F2" w:themeFill="background1" w:themeFillShade="F2"/>
          </w:tcPr>
          <w:p w14:paraId="75B36D6F" w14:textId="77777777" w:rsidR="00953858" w:rsidRPr="004C1B3C" w:rsidRDefault="00953858" w:rsidP="00A53C00">
            <w:pPr>
              <w:spacing w:line="276" w:lineRule="auto"/>
              <w:jc w:val="right"/>
              <w:rPr>
                <w:rFonts w:ascii="Arial" w:hAnsi="Arial" w:cs="Arial"/>
                <w:b/>
                <w:color w:val="FF0000"/>
                <w:sz w:val="16"/>
              </w:rPr>
            </w:pPr>
            <w:r w:rsidRPr="004C1B3C">
              <w:rPr>
                <w:rFonts w:ascii="Arial" w:hAnsi="Arial" w:cs="Arial"/>
                <w:b/>
                <w:color w:val="FF0000"/>
                <w:sz w:val="16"/>
              </w:rPr>
              <w:t xml:space="preserve">2.000 </w:t>
            </w:r>
            <w:r w:rsidRPr="004C1B3C">
              <w:rPr>
                <w:rFonts w:ascii="Arial" w:hAnsi="Arial" w:cs="Arial"/>
                <w:color w:val="FF0000"/>
                <w:sz w:val="16"/>
              </w:rPr>
              <w:t>(+40 % glede na RNO 2021)</w:t>
            </w:r>
          </w:p>
        </w:tc>
      </w:tr>
    </w:tbl>
    <w:p w14:paraId="108C6D4F" w14:textId="77777777" w:rsidR="00953858" w:rsidRDefault="00953858" w:rsidP="00953858"/>
    <w:p w14:paraId="764A2891" w14:textId="6892D05D" w:rsidR="00953858" w:rsidRPr="00D32666" w:rsidRDefault="00953858" w:rsidP="00953858">
      <w:pPr>
        <w:pStyle w:val="Caption"/>
        <w:spacing w:line="276" w:lineRule="auto"/>
        <w:rPr>
          <w:rFonts w:cs="Arial"/>
          <w:color w:val="7F7F7F" w:themeColor="text1" w:themeTint="80"/>
          <w:szCs w:val="20"/>
          <w:lang w:val="sl-SI"/>
        </w:rPr>
      </w:pPr>
      <w:r w:rsidRPr="004C1B3C">
        <w:rPr>
          <w:rFonts w:cs="Arial"/>
          <w:b/>
          <w:color w:val="7F7F7F" w:themeColor="text1" w:themeTint="80"/>
          <w:szCs w:val="20"/>
          <w:lang w:val="sl-SI"/>
        </w:rPr>
        <w:t>Rast prenočitev</w:t>
      </w:r>
      <w:r>
        <w:rPr>
          <w:rFonts w:cs="Arial"/>
          <w:color w:val="7F7F7F" w:themeColor="text1" w:themeTint="80"/>
          <w:szCs w:val="20"/>
          <w:lang w:val="sl-SI"/>
        </w:rPr>
        <w:t xml:space="preserve">  – kazalnik 2027 </w:t>
      </w:r>
    </w:p>
    <w:p w14:paraId="1D1ADA55" w14:textId="7E44C57A" w:rsidR="00953858" w:rsidRPr="002001A4" w:rsidRDefault="00953858" w:rsidP="00953858">
      <w:r w:rsidRPr="00692B83">
        <w:rPr>
          <w:noProof/>
        </w:rPr>
        <w:drawing>
          <wp:inline distT="0" distB="0" distL="0" distR="0" wp14:anchorId="74EB87C8" wp14:editId="0AC50356">
            <wp:extent cx="5760720" cy="72542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725421"/>
                    </a:xfrm>
                    <a:prstGeom prst="rect">
                      <a:avLst/>
                    </a:prstGeom>
                    <a:noFill/>
                    <a:ln>
                      <a:noFill/>
                    </a:ln>
                  </pic:spPr>
                </pic:pic>
              </a:graphicData>
            </a:graphic>
          </wp:inline>
        </w:drawing>
      </w:r>
    </w:p>
    <w:p w14:paraId="15632C7D" w14:textId="63505D5E" w:rsidR="00953858" w:rsidRPr="00692B83" w:rsidRDefault="00953858" w:rsidP="00953858">
      <w:pPr>
        <w:rPr>
          <w:rFonts w:ascii="Arial" w:hAnsi="Arial" w:cs="Arial"/>
          <w:i/>
          <w:color w:val="7F7F7F" w:themeColor="text1" w:themeTint="80"/>
        </w:rPr>
      </w:pPr>
      <w:r w:rsidRPr="00692B83">
        <w:rPr>
          <w:rFonts w:ascii="Arial" w:hAnsi="Arial" w:cs="Arial"/>
          <w:i/>
          <w:color w:val="7F7F7F" w:themeColor="text1" w:themeTint="80"/>
        </w:rPr>
        <w:t>Pregled gibanja prenočitev po občinah 2008 do 2020</w:t>
      </w:r>
    </w:p>
    <w:p w14:paraId="18AE61D3" w14:textId="135F47A3" w:rsidR="00953858" w:rsidRDefault="00953858" w:rsidP="00953858">
      <w:r w:rsidRPr="00692B83">
        <w:rPr>
          <w:noProof/>
        </w:rPr>
        <w:drawing>
          <wp:inline distT="0" distB="0" distL="0" distR="0" wp14:anchorId="431DC180" wp14:editId="67951B5F">
            <wp:extent cx="5760720" cy="148673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0720" cy="1486739"/>
                    </a:xfrm>
                    <a:prstGeom prst="rect">
                      <a:avLst/>
                    </a:prstGeom>
                    <a:noFill/>
                    <a:ln>
                      <a:noFill/>
                    </a:ln>
                  </pic:spPr>
                </pic:pic>
              </a:graphicData>
            </a:graphic>
          </wp:inline>
        </w:drawing>
      </w:r>
    </w:p>
    <w:p w14:paraId="494BF821" w14:textId="027AE182" w:rsidR="00F44B04" w:rsidRDefault="00F44B04" w:rsidP="00953858"/>
    <w:p w14:paraId="3F29F1B2" w14:textId="472A1FB8" w:rsidR="00F44B04" w:rsidRDefault="00F44B04" w:rsidP="00953858"/>
    <w:p w14:paraId="360FAF75" w14:textId="12CAFEA3" w:rsidR="00F44B04" w:rsidRDefault="00F44B04" w:rsidP="00953858"/>
    <w:p w14:paraId="1097729B" w14:textId="1D14716A" w:rsidR="00F44B04" w:rsidRDefault="00F44B04" w:rsidP="00953858"/>
    <w:p w14:paraId="344F9F77" w14:textId="6DA5554B" w:rsidR="00F44B04" w:rsidRDefault="00F44B04" w:rsidP="00953858"/>
    <w:p w14:paraId="7AC61FDE" w14:textId="1DC19125" w:rsidR="00F44B04" w:rsidRDefault="00F44B04" w:rsidP="00953858"/>
    <w:p w14:paraId="25E9F7E8" w14:textId="1BD8535A" w:rsidR="00F44B04" w:rsidRDefault="00F44B04" w:rsidP="00953858"/>
    <w:p w14:paraId="550275E4" w14:textId="1F3F6C1E" w:rsidR="00F44B04" w:rsidRPr="00F44B04" w:rsidRDefault="00F44B04" w:rsidP="00F44B04">
      <w:pPr>
        <w:spacing w:line="276" w:lineRule="auto"/>
        <w:jc w:val="both"/>
        <w:rPr>
          <w:rFonts w:ascii="Arial" w:hAnsi="Arial" w:cs="Arial"/>
          <w:color w:val="A8BD5D"/>
          <w:sz w:val="24"/>
        </w:rPr>
      </w:pPr>
      <w:r w:rsidRPr="00BF7E6C">
        <w:rPr>
          <w:rFonts w:ascii="Arial" w:hAnsi="Arial" w:cs="Arial"/>
          <w:color w:val="A8BD5D"/>
          <w:sz w:val="24"/>
        </w:rPr>
        <w:lastRenderedPageBreak/>
        <w:t xml:space="preserve">PREGLED </w:t>
      </w:r>
      <w:r>
        <w:rPr>
          <w:rFonts w:ascii="Arial" w:hAnsi="Arial" w:cs="Arial"/>
          <w:color w:val="A8BD5D"/>
          <w:sz w:val="24"/>
        </w:rPr>
        <w:t>KAZALNIKOV PO PODROČJIH DELOVANJA</w:t>
      </w:r>
    </w:p>
    <w:tbl>
      <w:tblPr>
        <w:tblStyle w:val="TableGrid"/>
        <w:tblW w:w="0" w:type="auto"/>
        <w:tblBorders>
          <w:top w:val="single" w:sz="2" w:space="0" w:color="FF5353"/>
          <w:left w:val="single" w:sz="2" w:space="0" w:color="FF5353"/>
          <w:bottom w:val="single" w:sz="2" w:space="0" w:color="FF5353"/>
          <w:right w:val="single" w:sz="2" w:space="0" w:color="FF5353"/>
          <w:insideH w:val="single" w:sz="2" w:space="0" w:color="FF5353"/>
          <w:insideV w:val="single" w:sz="2" w:space="0" w:color="FF5353"/>
        </w:tblBorders>
        <w:tblLook w:val="04A0" w:firstRow="1" w:lastRow="0" w:firstColumn="1" w:lastColumn="0" w:noHBand="0" w:noVBand="1"/>
      </w:tblPr>
      <w:tblGrid>
        <w:gridCol w:w="4817"/>
        <w:gridCol w:w="992"/>
        <w:gridCol w:w="988"/>
        <w:gridCol w:w="1146"/>
        <w:gridCol w:w="1122"/>
      </w:tblGrid>
      <w:tr w:rsidR="00F44B04" w:rsidRPr="006F1E2A" w14:paraId="332DF6DB" w14:textId="77777777" w:rsidTr="00F96529">
        <w:tc>
          <w:tcPr>
            <w:tcW w:w="4817" w:type="dxa"/>
          </w:tcPr>
          <w:p w14:paraId="5C3DF9CF" w14:textId="77777777" w:rsidR="00F44B04" w:rsidRPr="006F1E2A" w:rsidRDefault="00F44B04" w:rsidP="00F96529">
            <w:pPr>
              <w:spacing w:line="276" w:lineRule="auto"/>
              <w:rPr>
                <w:rFonts w:ascii="Arial" w:hAnsi="Arial" w:cs="Arial"/>
                <w:color w:val="FF5353"/>
                <w:sz w:val="18"/>
                <w:szCs w:val="18"/>
              </w:rPr>
            </w:pPr>
            <w:r w:rsidRPr="006F1E2A">
              <w:rPr>
                <w:rFonts w:ascii="Arial" w:hAnsi="Arial" w:cs="Arial"/>
                <w:color w:val="FF5353"/>
                <w:sz w:val="18"/>
                <w:szCs w:val="18"/>
              </w:rPr>
              <w:t>KAZALNIKI (KPI-ji)</w:t>
            </w:r>
          </w:p>
        </w:tc>
        <w:tc>
          <w:tcPr>
            <w:tcW w:w="992" w:type="dxa"/>
          </w:tcPr>
          <w:p w14:paraId="50A571B6" w14:textId="77777777" w:rsidR="00F44B04" w:rsidRPr="006F1E2A" w:rsidRDefault="00F44B04" w:rsidP="00F96529">
            <w:pPr>
              <w:spacing w:line="276" w:lineRule="auto"/>
              <w:jc w:val="center"/>
              <w:rPr>
                <w:rFonts w:ascii="Arial" w:hAnsi="Arial" w:cs="Arial"/>
                <w:color w:val="FF5353"/>
                <w:sz w:val="18"/>
                <w:szCs w:val="18"/>
              </w:rPr>
            </w:pPr>
            <w:r w:rsidRPr="006F1E2A">
              <w:rPr>
                <w:rFonts w:ascii="Arial" w:hAnsi="Arial" w:cs="Arial"/>
                <w:color w:val="FF5353"/>
                <w:sz w:val="18"/>
                <w:szCs w:val="18"/>
              </w:rPr>
              <w:t>Vir</w:t>
            </w:r>
          </w:p>
        </w:tc>
        <w:tc>
          <w:tcPr>
            <w:tcW w:w="988" w:type="dxa"/>
          </w:tcPr>
          <w:p w14:paraId="76082217" w14:textId="77777777" w:rsidR="00F44B04" w:rsidRPr="006F1E2A" w:rsidRDefault="00F44B04" w:rsidP="00F96529">
            <w:pPr>
              <w:spacing w:line="276" w:lineRule="auto"/>
              <w:jc w:val="center"/>
              <w:rPr>
                <w:rFonts w:ascii="Arial" w:hAnsi="Arial" w:cs="Arial"/>
                <w:color w:val="FF5353"/>
                <w:sz w:val="18"/>
                <w:szCs w:val="18"/>
              </w:rPr>
            </w:pPr>
            <w:r w:rsidRPr="006F1E2A">
              <w:rPr>
                <w:rFonts w:ascii="Arial" w:hAnsi="Arial" w:cs="Arial"/>
                <w:color w:val="FF5353"/>
                <w:sz w:val="18"/>
                <w:szCs w:val="18"/>
              </w:rPr>
              <w:t>Leto</w:t>
            </w:r>
          </w:p>
        </w:tc>
        <w:tc>
          <w:tcPr>
            <w:tcW w:w="1146" w:type="dxa"/>
          </w:tcPr>
          <w:p w14:paraId="3110B76E" w14:textId="77777777" w:rsidR="00F44B04" w:rsidRPr="006F1E2A" w:rsidRDefault="00F44B04" w:rsidP="00F96529">
            <w:pPr>
              <w:spacing w:line="276" w:lineRule="auto"/>
              <w:jc w:val="center"/>
              <w:rPr>
                <w:rFonts w:ascii="Arial" w:hAnsi="Arial" w:cs="Arial"/>
                <w:color w:val="FF5353"/>
                <w:sz w:val="18"/>
                <w:szCs w:val="18"/>
              </w:rPr>
            </w:pPr>
            <w:r w:rsidRPr="006F1E2A">
              <w:rPr>
                <w:rFonts w:ascii="Arial" w:hAnsi="Arial" w:cs="Arial"/>
                <w:color w:val="FF5353"/>
                <w:sz w:val="18"/>
                <w:szCs w:val="18"/>
              </w:rPr>
              <w:t>Izhodišče</w:t>
            </w:r>
          </w:p>
        </w:tc>
        <w:tc>
          <w:tcPr>
            <w:tcW w:w="1122" w:type="dxa"/>
          </w:tcPr>
          <w:p w14:paraId="6959C02A" w14:textId="77777777" w:rsidR="00F44B04" w:rsidRPr="006F1E2A" w:rsidRDefault="00F44B04" w:rsidP="00F96529">
            <w:pPr>
              <w:spacing w:line="276" w:lineRule="auto"/>
              <w:jc w:val="center"/>
              <w:rPr>
                <w:rFonts w:ascii="Arial" w:hAnsi="Arial" w:cs="Arial"/>
                <w:color w:val="FF5353"/>
                <w:sz w:val="18"/>
                <w:szCs w:val="18"/>
              </w:rPr>
            </w:pPr>
            <w:r w:rsidRPr="006F1E2A">
              <w:rPr>
                <w:rFonts w:ascii="Arial" w:hAnsi="Arial" w:cs="Arial"/>
                <w:color w:val="FF5353"/>
                <w:sz w:val="18"/>
                <w:szCs w:val="18"/>
              </w:rPr>
              <w:t>2027</w:t>
            </w:r>
          </w:p>
        </w:tc>
      </w:tr>
      <w:tr w:rsidR="006F1E2A" w:rsidRPr="006F1E2A" w14:paraId="5ABCF028" w14:textId="77777777" w:rsidTr="006F1E2A">
        <w:tc>
          <w:tcPr>
            <w:tcW w:w="9065" w:type="dxa"/>
            <w:gridSpan w:val="5"/>
            <w:shd w:val="clear" w:color="auto" w:fill="FF5353"/>
          </w:tcPr>
          <w:p w14:paraId="0953464F" w14:textId="0BD8A316" w:rsidR="006F1E2A" w:rsidRPr="006F1E2A" w:rsidRDefault="006F1E2A" w:rsidP="006F1E2A">
            <w:pPr>
              <w:spacing w:line="276" w:lineRule="auto"/>
              <w:rPr>
                <w:rFonts w:ascii="Arial" w:hAnsi="Arial" w:cs="Arial"/>
                <w:color w:val="FFFFFF" w:themeColor="background1"/>
                <w:sz w:val="18"/>
                <w:szCs w:val="18"/>
              </w:rPr>
            </w:pPr>
            <w:r w:rsidRPr="006F1E2A">
              <w:rPr>
                <w:rFonts w:ascii="Arial" w:hAnsi="Arial" w:cs="Arial"/>
                <w:color w:val="FFFFFF" w:themeColor="background1"/>
                <w:sz w:val="18"/>
                <w:szCs w:val="18"/>
              </w:rPr>
              <w:t>RAZVOJ</w:t>
            </w:r>
          </w:p>
        </w:tc>
      </w:tr>
      <w:tr w:rsidR="00F44B04" w:rsidRPr="006F1E2A" w14:paraId="59A59C4B" w14:textId="77777777" w:rsidTr="00F96529">
        <w:tc>
          <w:tcPr>
            <w:tcW w:w="4817" w:type="dxa"/>
          </w:tcPr>
          <w:p w14:paraId="0564031C" w14:textId="77777777" w:rsidR="00F44B04" w:rsidRPr="006F1E2A" w:rsidRDefault="00F44B04" w:rsidP="00F96529">
            <w:pPr>
              <w:rPr>
                <w:rFonts w:ascii="Arial" w:hAnsi="Arial" w:cs="Arial"/>
                <w:sz w:val="18"/>
                <w:szCs w:val="18"/>
              </w:rPr>
            </w:pPr>
            <w:r w:rsidRPr="006F1E2A">
              <w:rPr>
                <w:rFonts w:ascii="Arial" w:hAnsi="Arial" w:cs="Arial"/>
                <w:sz w:val="18"/>
                <w:szCs w:val="18"/>
              </w:rPr>
              <w:t xml:space="preserve">Sodelujoča podjetja in kmetje v kolektivni blagovni znamki Okusi Škofjeloškega </w:t>
            </w:r>
          </w:p>
        </w:tc>
        <w:tc>
          <w:tcPr>
            <w:tcW w:w="992" w:type="dxa"/>
          </w:tcPr>
          <w:p w14:paraId="68D7EA96"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RAS</w:t>
            </w:r>
          </w:p>
        </w:tc>
        <w:tc>
          <w:tcPr>
            <w:tcW w:w="988" w:type="dxa"/>
          </w:tcPr>
          <w:p w14:paraId="3E4F7D25"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2021 (zdaj Dedek in babica)</w:t>
            </w:r>
          </w:p>
        </w:tc>
        <w:tc>
          <w:tcPr>
            <w:tcW w:w="1146" w:type="dxa"/>
          </w:tcPr>
          <w:p w14:paraId="0A80C990"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40</w:t>
            </w:r>
          </w:p>
        </w:tc>
        <w:tc>
          <w:tcPr>
            <w:tcW w:w="1122" w:type="dxa"/>
          </w:tcPr>
          <w:p w14:paraId="09C159FB"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80</w:t>
            </w:r>
          </w:p>
        </w:tc>
      </w:tr>
      <w:tr w:rsidR="00F44B04" w:rsidRPr="006F1E2A" w14:paraId="2744B272" w14:textId="77777777" w:rsidTr="00F96529">
        <w:tc>
          <w:tcPr>
            <w:tcW w:w="4817" w:type="dxa"/>
          </w:tcPr>
          <w:p w14:paraId="4169C63B" w14:textId="77777777" w:rsidR="00F44B04" w:rsidRPr="006F1E2A" w:rsidRDefault="00F44B04" w:rsidP="00F96529">
            <w:pPr>
              <w:rPr>
                <w:rFonts w:ascii="Arial" w:hAnsi="Arial" w:cs="Arial"/>
                <w:sz w:val="18"/>
                <w:szCs w:val="18"/>
              </w:rPr>
            </w:pPr>
            <w:r w:rsidRPr="006F1E2A">
              <w:rPr>
                <w:rFonts w:ascii="Arial" w:hAnsi="Arial" w:cs="Arial"/>
                <w:sz w:val="18"/>
                <w:szCs w:val="18"/>
              </w:rPr>
              <w:t>Število občin v ZSST</w:t>
            </w:r>
          </w:p>
        </w:tc>
        <w:tc>
          <w:tcPr>
            <w:tcW w:w="992" w:type="dxa"/>
          </w:tcPr>
          <w:p w14:paraId="11E6AF3C"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STO</w:t>
            </w:r>
          </w:p>
        </w:tc>
        <w:tc>
          <w:tcPr>
            <w:tcW w:w="988" w:type="dxa"/>
          </w:tcPr>
          <w:p w14:paraId="59DD568E"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2021</w:t>
            </w:r>
          </w:p>
        </w:tc>
        <w:tc>
          <w:tcPr>
            <w:tcW w:w="1146" w:type="dxa"/>
          </w:tcPr>
          <w:p w14:paraId="1B4E638C"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2</w:t>
            </w:r>
          </w:p>
        </w:tc>
        <w:tc>
          <w:tcPr>
            <w:tcW w:w="1122" w:type="dxa"/>
          </w:tcPr>
          <w:p w14:paraId="294DC329"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4</w:t>
            </w:r>
          </w:p>
        </w:tc>
      </w:tr>
      <w:tr w:rsidR="00F44B04" w:rsidRPr="006F1E2A" w14:paraId="56B31EDB" w14:textId="77777777" w:rsidTr="00F96529">
        <w:tc>
          <w:tcPr>
            <w:tcW w:w="4817" w:type="dxa"/>
          </w:tcPr>
          <w:p w14:paraId="117E7BE2" w14:textId="77777777" w:rsidR="00F44B04" w:rsidRPr="006F1E2A" w:rsidRDefault="00F44B04" w:rsidP="00F96529">
            <w:pPr>
              <w:rPr>
                <w:rFonts w:ascii="Arial" w:hAnsi="Arial" w:cs="Arial"/>
                <w:sz w:val="18"/>
                <w:szCs w:val="18"/>
              </w:rPr>
            </w:pPr>
            <w:r w:rsidRPr="006F1E2A">
              <w:rPr>
                <w:rFonts w:ascii="Arial" w:hAnsi="Arial" w:cs="Arial"/>
                <w:sz w:val="18"/>
                <w:szCs w:val="18"/>
              </w:rPr>
              <w:t xml:space="preserve">Število občin v ZERO WASTE </w:t>
            </w:r>
          </w:p>
        </w:tc>
        <w:tc>
          <w:tcPr>
            <w:tcW w:w="992" w:type="dxa"/>
          </w:tcPr>
          <w:p w14:paraId="3C6356FB"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RAS</w:t>
            </w:r>
          </w:p>
        </w:tc>
        <w:tc>
          <w:tcPr>
            <w:tcW w:w="988" w:type="dxa"/>
          </w:tcPr>
          <w:p w14:paraId="4A0CB8C5"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2021</w:t>
            </w:r>
          </w:p>
        </w:tc>
        <w:tc>
          <w:tcPr>
            <w:tcW w:w="1146" w:type="dxa"/>
          </w:tcPr>
          <w:p w14:paraId="65193262"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2</w:t>
            </w:r>
          </w:p>
        </w:tc>
        <w:tc>
          <w:tcPr>
            <w:tcW w:w="1122" w:type="dxa"/>
          </w:tcPr>
          <w:p w14:paraId="12AECB1F"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4</w:t>
            </w:r>
          </w:p>
        </w:tc>
      </w:tr>
      <w:tr w:rsidR="00F44B04" w:rsidRPr="006F1E2A" w14:paraId="32C4A26B" w14:textId="77777777" w:rsidTr="00F96529">
        <w:tc>
          <w:tcPr>
            <w:tcW w:w="4817" w:type="dxa"/>
          </w:tcPr>
          <w:p w14:paraId="30B3930C" w14:textId="77777777" w:rsidR="00F44B04" w:rsidRPr="006F1E2A" w:rsidRDefault="00F44B04" w:rsidP="00F96529">
            <w:pPr>
              <w:rPr>
                <w:rFonts w:ascii="Arial" w:hAnsi="Arial" w:cs="Arial"/>
                <w:sz w:val="18"/>
                <w:szCs w:val="18"/>
              </w:rPr>
            </w:pPr>
            <w:r w:rsidRPr="006F1E2A">
              <w:rPr>
                <w:rFonts w:ascii="Arial" w:hAnsi="Arial" w:cs="Arial"/>
                <w:sz w:val="18"/>
                <w:szCs w:val="18"/>
              </w:rPr>
              <w:t>Število občin z zlatim znakom Slovenia Green Destination</w:t>
            </w:r>
          </w:p>
        </w:tc>
        <w:tc>
          <w:tcPr>
            <w:tcW w:w="992" w:type="dxa"/>
          </w:tcPr>
          <w:p w14:paraId="741D04E1"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STO</w:t>
            </w:r>
          </w:p>
        </w:tc>
        <w:tc>
          <w:tcPr>
            <w:tcW w:w="988" w:type="dxa"/>
          </w:tcPr>
          <w:p w14:paraId="18511D8F"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2021</w:t>
            </w:r>
          </w:p>
        </w:tc>
        <w:tc>
          <w:tcPr>
            <w:tcW w:w="1146" w:type="dxa"/>
          </w:tcPr>
          <w:p w14:paraId="7AE7A720"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1</w:t>
            </w:r>
          </w:p>
        </w:tc>
        <w:tc>
          <w:tcPr>
            <w:tcW w:w="1122" w:type="dxa"/>
          </w:tcPr>
          <w:p w14:paraId="24036EF6"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3</w:t>
            </w:r>
          </w:p>
        </w:tc>
      </w:tr>
      <w:tr w:rsidR="00F44B04" w:rsidRPr="006F1E2A" w14:paraId="6A9FEC2D" w14:textId="77777777" w:rsidTr="00F96529">
        <w:tc>
          <w:tcPr>
            <w:tcW w:w="4817" w:type="dxa"/>
          </w:tcPr>
          <w:p w14:paraId="3C97AE8D" w14:textId="77777777" w:rsidR="00F44B04" w:rsidRPr="006F1E2A" w:rsidRDefault="00F44B04" w:rsidP="00F96529">
            <w:pPr>
              <w:rPr>
                <w:rFonts w:ascii="Arial" w:hAnsi="Arial" w:cs="Arial"/>
                <w:sz w:val="18"/>
                <w:szCs w:val="18"/>
              </w:rPr>
            </w:pPr>
            <w:r w:rsidRPr="006F1E2A">
              <w:rPr>
                <w:rFonts w:ascii="Arial" w:hAnsi="Arial" w:cs="Arial"/>
                <w:sz w:val="18"/>
                <w:szCs w:val="18"/>
              </w:rPr>
              <w:t>Ponudniki z eko znaki, število (okoljski certifikati med ponudniki 3* in več) – SLOVENIA GREEN (vse kategorije)</w:t>
            </w:r>
          </w:p>
        </w:tc>
        <w:tc>
          <w:tcPr>
            <w:tcW w:w="992" w:type="dxa"/>
          </w:tcPr>
          <w:p w14:paraId="22101C3C"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STO</w:t>
            </w:r>
          </w:p>
        </w:tc>
        <w:tc>
          <w:tcPr>
            <w:tcW w:w="988" w:type="dxa"/>
          </w:tcPr>
          <w:p w14:paraId="5F17E86F"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2021</w:t>
            </w:r>
          </w:p>
        </w:tc>
        <w:tc>
          <w:tcPr>
            <w:tcW w:w="1146" w:type="dxa"/>
          </w:tcPr>
          <w:p w14:paraId="333CE4D5"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1</w:t>
            </w:r>
          </w:p>
        </w:tc>
        <w:tc>
          <w:tcPr>
            <w:tcW w:w="1122" w:type="dxa"/>
          </w:tcPr>
          <w:p w14:paraId="4223988B"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20</w:t>
            </w:r>
          </w:p>
        </w:tc>
      </w:tr>
      <w:tr w:rsidR="00F44B04" w:rsidRPr="006F1E2A" w14:paraId="3396F2B1" w14:textId="77777777" w:rsidTr="00F96529">
        <w:tc>
          <w:tcPr>
            <w:tcW w:w="4817" w:type="dxa"/>
          </w:tcPr>
          <w:p w14:paraId="143478D4" w14:textId="77777777" w:rsidR="00F44B04" w:rsidRPr="006F1E2A" w:rsidRDefault="00F44B04" w:rsidP="00F96529">
            <w:pPr>
              <w:rPr>
                <w:rFonts w:ascii="Arial" w:hAnsi="Arial" w:cs="Arial"/>
                <w:sz w:val="18"/>
                <w:szCs w:val="18"/>
              </w:rPr>
            </w:pPr>
            <w:r w:rsidRPr="006F1E2A">
              <w:rPr>
                <w:rFonts w:ascii="Arial" w:hAnsi="Arial" w:cs="Arial"/>
                <w:sz w:val="18"/>
                <w:szCs w:val="18"/>
              </w:rPr>
              <w:t>Prodane povezane smučarske karte (4 smučišča)</w:t>
            </w:r>
          </w:p>
        </w:tc>
        <w:tc>
          <w:tcPr>
            <w:tcW w:w="992" w:type="dxa"/>
          </w:tcPr>
          <w:p w14:paraId="3C0C27DF"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RAS</w:t>
            </w:r>
          </w:p>
        </w:tc>
        <w:tc>
          <w:tcPr>
            <w:tcW w:w="988" w:type="dxa"/>
          </w:tcPr>
          <w:p w14:paraId="39625B19"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2021</w:t>
            </w:r>
          </w:p>
        </w:tc>
        <w:tc>
          <w:tcPr>
            <w:tcW w:w="1146" w:type="dxa"/>
          </w:tcPr>
          <w:p w14:paraId="0D4D93B2"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0</w:t>
            </w:r>
          </w:p>
        </w:tc>
        <w:tc>
          <w:tcPr>
            <w:tcW w:w="1122" w:type="dxa"/>
          </w:tcPr>
          <w:p w14:paraId="7427BD52"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Potrebno opredeliti</w:t>
            </w:r>
          </w:p>
        </w:tc>
      </w:tr>
      <w:tr w:rsidR="00F44B04" w:rsidRPr="006F1E2A" w14:paraId="5D086556" w14:textId="77777777" w:rsidTr="00F96529">
        <w:tc>
          <w:tcPr>
            <w:tcW w:w="4817" w:type="dxa"/>
          </w:tcPr>
          <w:p w14:paraId="40E94C8A" w14:textId="77777777" w:rsidR="00F44B04" w:rsidRPr="006F1E2A" w:rsidRDefault="00F44B04" w:rsidP="00F96529">
            <w:pPr>
              <w:rPr>
                <w:rFonts w:ascii="Arial" w:hAnsi="Arial" w:cs="Arial"/>
                <w:sz w:val="18"/>
                <w:szCs w:val="18"/>
              </w:rPr>
            </w:pPr>
            <w:r w:rsidRPr="006F1E2A">
              <w:rPr>
                <w:rFonts w:ascii="Arial" w:hAnsi="Arial" w:cs="Arial"/>
                <w:sz w:val="18"/>
                <w:szCs w:val="18"/>
              </w:rPr>
              <w:t>Število nastanitvenih in gostinskih ponudnikov, ki so iz poslovanja izločili plastiko za enkratno uporabo</w:t>
            </w:r>
          </w:p>
        </w:tc>
        <w:tc>
          <w:tcPr>
            <w:tcW w:w="992" w:type="dxa"/>
          </w:tcPr>
          <w:p w14:paraId="512A149C"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RAS</w:t>
            </w:r>
          </w:p>
        </w:tc>
        <w:tc>
          <w:tcPr>
            <w:tcW w:w="988" w:type="dxa"/>
          </w:tcPr>
          <w:p w14:paraId="566593A4"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2021</w:t>
            </w:r>
          </w:p>
        </w:tc>
        <w:tc>
          <w:tcPr>
            <w:tcW w:w="1146" w:type="dxa"/>
          </w:tcPr>
          <w:p w14:paraId="11DDD4CC"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0</w:t>
            </w:r>
          </w:p>
        </w:tc>
        <w:tc>
          <w:tcPr>
            <w:tcW w:w="1122" w:type="dxa"/>
          </w:tcPr>
          <w:p w14:paraId="06393DE6"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 xml:space="preserve">25 % </w:t>
            </w:r>
          </w:p>
        </w:tc>
      </w:tr>
      <w:tr w:rsidR="00F44B04" w:rsidRPr="006F1E2A" w14:paraId="1DCB20B5" w14:textId="77777777" w:rsidTr="00F96529">
        <w:tc>
          <w:tcPr>
            <w:tcW w:w="4817" w:type="dxa"/>
          </w:tcPr>
          <w:p w14:paraId="26248AB5" w14:textId="77777777" w:rsidR="00F44B04" w:rsidRPr="006F1E2A" w:rsidDel="0047508C" w:rsidRDefault="00F44B04" w:rsidP="00F96529">
            <w:pPr>
              <w:rPr>
                <w:rFonts w:ascii="Arial" w:hAnsi="Arial" w:cs="Arial"/>
                <w:sz w:val="18"/>
                <w:szCs w:val="18"/>
              </w:rPr>
            </w:pPr>
            <w:r w:rsidRPr="006F1E2A">
              <w:rPr>
                <w:rFonts w:ascii="Arial" w:hAnsi="Arial" w:cs="Arial"/>
                <w:sz w:val="18"/>
                <w:szCs w:val="18"/>
              </w:rPr>
              <w:t>Število novih turističnih ležišč</w:t>
            </w:r>
            <w:r w:rsidRPr="006F1E2A">
              <w:rPr>
                <w:rStyle w:val="FootnoteReference"/>
                <w:rFonts w:ascii="Arial" w:hAnsi="Arial" w:cs="Arial"/>
                <w:sz w:val="18"/>
                <w:szCs w:val="18"/>
              </w:rPr>
              <w:footnoteReference w:id="7"/>
            </w:r>
          </w:p>
        </w:tc>
        <w:tc>
          <w:tcPr>
            <w:tcW w:w="992" w:type="dxa"/>
          </w:tcPr>
          <w:p w14:paraId="62E9FBE5"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AJPES</w:t>
            </w:r>
          </w:p>
        </w:tc>
        <w:tc>
          <w:tcPr>
            <w:tcW w:w="988" w:type="dxa"/>
          </w:tcPr>
          <w:p w14:paraId="45717E98"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2021</w:t>
            </w:r>
          </w:p>
        </w:tc>
        <w:tc>
          <w:tcPr>
            <w:tcW w:w="1146" w:type="dxa"/>
          </w:tcPr>
          <w:p w14:paraId="2E127778"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1.419</w:t>
            </w:r>
          </w:p>
        </w:tc>
        <w:tc>
          <w:tcPr>
            <w:tcW w:w="1122" w:type="dxa"/>
          </w:tcPr>
          <w:p w14:paraId="157DFFCD"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2.000</w:t>
            </w:r>
          </w:p>
        </w:tc>
      </w:tr>
      <w:tr w:rsidR="00F44B04" w:rsidRPr="006F1E2A" w14:paraId="742930CB" w14:textId="77777777" w:rsidTr="00F96529">
        <w:tc>
          <w:tcPr>
            <w:tcW w:w="4817" w:type="dxa"/>
          </w:tcPr>
          <w:p w14:paraId="14B2934D" w14:textId="77777777" w:rsidR="00F44B04" w:rsidRPr="006F1E2A" w:rsidRDefault="00F44B04" w:rsidP="00F96529">
            <w:pPr>
              <w:rPr>
                <w:rFonts w:ascii="Arial" w:hAnsi="Arial" w:cs="Arial"/>
                <w:sz w:val="18"/>
                <w:szCs w:val="18"/>
              </w:rPr>
            </w:pPr>
            <w:r w:rsidRPr="006F1E2A">
              <w:rPr>
                <w:rFonts w:ascii="Arial" w:hAnsi="Arial" w:cs="Arial"/>
                <w:sz w:val="18"/>
                <w:szCs w:val="18"/>
              </w:rPr>
              <w:t>Ogljični odtis obiskovalca Škofjeloškega</w:t>
            </w:r>
            <w:r w:rsidRPr="006F1E2A">
              <w:rPr>
                <w:rStyle w:val="FootnoteReference"/>
                <w:rFonts w:ascii="Arial" w:hAnsi="Arial" w:cs="Arial"/>
                <w:sz w:val="18"/>
                <w:szCs w:val="18"/>
              </w:rPr>
              <w:footnoteReference w:id="8"/>
            </w:r>
          </w:p>
        </w:tc>
        <w:tc>
          <w:tcPr>
            <w:tcW w:w="992" w:type="dxa"/>
          </w:tcPr>
          <w:p w14:paraId="21C9B8C2"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ZSST</w:t>
            </w:r>
          </w:p>
        </w:tc>
        <w:tc>
          <w:tcPr>
            <w:tcW w:w="988" w:type="dxa"/>
          </w:tcPr>
          <w:p w14:paraId="52C19E67"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2021</w:t>
            </w:r>
          </w:p>
        </w:tc>
        <w:tc>
          <w:tcPr>
            <w:tcW w:w="2268" w:type="dxa"/>
            <w:gridSpan w:val="2"/>
          </w:tcPr>
          <w:p w14:paraId="68E6AA89" w14:textId="77777777" w:rsidR="00F44B04" w:rsidRPr="006F1E2A" w:rsidRDefault="00F44B04" w:rsidP="00F96529">
            <w:pPr>
              <w:jc w:val="center"/>
              <w:rPr>
                <w:rFonts w:ascii="Arial" w:hAnsi="Arial" w:cs="Arial"/>
                <w:sz w:val="18"/>
                <w:szCs w:val="18"/>
              </w:rPr>
            </w:pPr>
            <w:r w:rsidRPr="006F1E2A">
              <w:rPr>
                <w:rFonts w:ascii="Arial" w:hAnsi="Arial" w:cs="Arial"/>
                <w:sz w:val="18"/>
                <w:szCs w:val="18"/>
              </w:rPr>
              <w:t>Trenutno ni podatka</w:t>
            </w:r>
            <w:r w:rsidRPr="006F1E2A">
              <w:rPr>
                <w:rStyle w:val="FootnoteReference"/>
                <w:rFonts w:ascii="Arial" w:hAnsi="Arial" w:cs="Arial"/>
                <w:sz w:val="18"/>
                <w:szCs w:val="18"/>
              </w:rPr>
              <w:footnoteReference w:id="9"/>
            </w:r>
          </w:p>
        </w:tc>
      </w:tr>
    </w:tbl>
    <w:p w14:paraId="6B41D294" w14:textId="77777777" w:rsidR="00F44B04" w:rsidRPr="006F1E2A" w:rsidRDefault="00F44B04" w:rsidP="00F44B04">
      <w:pPr>
        <w:rPr>
          <w:sz w:val="18"/>
          <w:szCs w:val="18"/>
        </w:rPr>
      </w:pPr>
    </w:p>
    <w:tbl>
      <w:tblPr>
        <w:tblStyle w:val="TableGrid"/>
        <w:tblW w:w="0" w:type="auto"/>
        <w:tblBorders>
          <w:top w:val="single" w:sz="2" w:space="0" w:color="A8BD5D"/>
          <w:left w:val="single" w:sz="2" w:space="0" w:color="A8BD5D"/>
          <w:bottom w:val="single" w:sz="2" w:space="0" w:color="A8BD5D"/>
          <w:right w:val="single" w:sz="2" w:space="0" w:color="A8BD5D"/>
          <w:insideH w:val="single" w:sz="2" w:space="0" w:color="A8BD5D"/>
          <w:insideV w:val="single" w:sz="2" w:space="0" w:color="A8BD5D"/>
        </w:tblBorders>
        <w:tblLook w:val="04A0" w:firstRow="1" w:lastRow="0" w:firstColumn="1" w:lastColumn="0" w:noHBand="0" w:noVBand="1"/>
      </w:tblPr>
      <w:tblGrid>
        <w:gridCol w:w="4169"/>
        <w:gridCol w:w="1288"/>
        <w:gridCol w:w="1124"/>
        <w:gridCol w:w="1368"/>
        <w:gridCol w:w="1116"/>
      </w:tblGrid>
      <w:tr w:rsidR="00F44B04" w:rsidRPr="006F1E2A" w14:paraId="0F817CDB" w14:textId="77777777" w:rsidTr="006F1E2A">
        <w:tc>
          <w:tcPr>
            <w:tcW w:w="4169" w:type="dxa"/>
          </w:tcPr>
          <w:p w14:paraId="57387B44" w14:textId="77777777" w:rsidR="00F44B04" w:rsidRPr="006F1E2A" w:rsidRDefault="00F44B04" w:rsidP="00F96529">
            <w:pPr>
              <w:spacing w:before="100" w:beforeAutospacing="1" w:after="100" w:afterAutospacing="1" w:line="276" w:lineRule="auto"/>
              <w:rPr>
                <w:rFonts w:ascii="Arial" w:hAnsi="Arial" w:cs="Arial"/>
                <w:color w:val="A8BD5D"/>
                <w:sz w:val="18"/>
                <w:szCs w:val="18"/>
              </w:rPr>
            </w:pPr>
            <w:r w:rsidRPr="006F1E2A">
              <w:rPr>
                <w:rFonts w:ascii="Arial" w:hAnsi="Arial" w:cs="Arial"/>
                <w:color w:val="A8BD5D"/>
                <w:sz w:val="18"/>
                <w:szCs w:val="18"/>
              </w:rPr>
              <w:t>KAZALNIKI (KPI-ji)</w:t>
            </w:r>
          </w:p>
        </w:tc>
        <w:tc>
          <w:tcPr>
            <w:tcW w:w="1288" w:type="dxa"/>
          </w:tcPr>
          <w:p w14:paraId="2CDDB127" w14:textId="77777777" w:rsidR="00F44B04" w:rsidRPr="006F1E2A" w:rsidRDefault="00F44B04" w:rsidP="00F96529">
            <w:pPr>
              <w:spacing w:before="100" w:beforeAutospacing="1" w:after="100" w:afterAutospacing="1" w:line="276" w:lineRule="auto"/>
              <w:jc w:val="center"/>
              <w:rPr>
                <w:rFonts w:ascii="Arial" w:hAnsi="Arial" w:cs="Arial"/>
                <w:color w:val="A8BD5D"/>
                <w:sz w:val="18"/>
                <w:szCs w:val="18"/>
              </w:rPr>
            </w:pPr>
            <w:r w:rsidRPr="006F1E2A">
              <w:rPr>
                <w:rFonts w:ascii="Arial" w:hAnsi="Arial" w:cs="Arial"/>
                <w:color w:val="A8BD5D"/>
                <w:sz w:val="18"/>
                <w:szCs w:val="18"/>
              </w:rPr>
              <w:t>Vir</w:t>
            </w:r>
          </w:p>
        </w:tc>
        <w:tc>
          <w:tcPr>
            <w:tcW w:w="1124" w:type="dxa"/>
          </w:tcPr>
          <w:p w14:paraId="4FE1E9A7" w14:textId="77777777" w:rsidR="00F44B04" w:rsidRPr="006F1E2A" w:rsidRDefault="00F44B04" w:rsidP="00F96529">
            <w:pPr>
              <w:spacing w:before="100" w:beforeAutospacing="1" w:after="100" w:afterAutospacing="1" w:line="276" w:lineRule="auto"/>
              <w:jc w:val="center"/>
              <w:rPr>
                <w:rFonts w:ascii="Arial" w:hAnsi="Arial" w:cs="Arial"/>
                <w:color w:val="A8BD5D"/>
                <w:sz w:val="18"/>
                <w:szCs w:val="18"/>
              </w:rPr>
            </w:pPr>
            <w:r w:rsidRPr="006F1E2A">
              <w:rPr>
                <w:rFonts w:ascii="Arial" w:hAnsi="Arial" w:cs="Arial"/>
                <w:color w:val="A8BD5D"/>
                <w:sz w:val="18"/>
                <w:szCs w:val="18"/>
              </w:rPr>
              <w:t xml:space="preserve">Leto </w:t>
            </w:r>
          </w:p>
        </w:tc>
        <w:tc>
          <w:tcPr>
            <w:tcW w:w="1368" w:type="dxa"/>
          </w:tcPr>
          <w:p w14:paraId="28CD8642" w14:textId="77777777" w:rsidR="00F44B04" w:rsidRPr="006F1E2A" w:rsidRDefault="00F44B04" w:rsidP="00F96529">
            <w:pPr>
              <w:spacing w:before="100" w:beforeAutospacing="1" w:after="100" w:afterAutospacing="1" w:line="276" w:lineRule="auto"/>
              <w:jc w:val="center"/>
              <w:rPr>
                <w:rFonts w:ascii="Arial" w:hAnsi="Arial" w:cs="Arial"/>
                <w:color w:val="A8BD5D"/>
                <w:sz w:val="18"/>
                <w:szCs w:val="18"/>
              </w:rPr>
            </w:pPr>
            <w:r w:rsidRPr="006F1E2A">
              <w:rPr>
                <w:rFonts w:ascii="Arial" w:hAnsi="Arial" w:cs="Arial"/>
                <w:color w:val="A8BD5D"/>
                <w:sz w:val="18"/>
                <w:szCs w:val="18"/>
              </w:rPr>
              <w:t>Izhodišče</w:t>
            </w:r>
          </w:p>
        </w:tc>
        <w:tc>
          <w:tcPr>
            <w:tcW w:w="1116" w:type="dxa"/>
          </w:tcPr>
          <w:p w14:paraId="6FA45C9A" w14:textId="77777777" w:rsidR="00F44B04" w:rsidRPr="006F1E2A" w:rsidRDefault="00F44B04" w:rsidP="00F96529">
            <w:pPr>
              <w:spacing w:before="100" w:beforeAutospacing="1" w:after="100" w:afterAutospacing="1" w:line="276" w:lineRule="auto"/>
              <w:jc w:val="center"/>
              <w:rPr>
                <w:rFonts w:ascii="Arial" w:hAnsi="Arial" w:cs="Arial"/>
                <w:color w:val="A8BD5D"/>
                <w:sz w:val="18"/>
                <w:szCs w:val="18"/>
              </w:rPr>
            </w:pPr>
            <w:r w:rsidRPr="006F1E2A">
              <w:rPr>
                <w:rFonts w:ascii="Arial" w:hAnsi="Arial" w:cs="Arial"/>
                <w:color w:val="A8BD5D"/>
                <w:sz w:val="18"/>
                <w:szCs w:val="18"/>
              </w:rPr>
              <w:t>2027</w:t>
            </w:r>
          </w:p>
        </w:tc>
      </w:tr>
      <w:tr w:rsidR="006F1E2A" w:rsidRPr="006F1E2A" w14:paraId="63D519DD" w14:textId="77777777" w:rsidTr="006F1E2A">
        <w:tc>
          <w:tcPr>
            <w:tcW w:w="9065" w:type="dxa"/>
            <w:gridSpan w:val="5"/>
            <w:shd w:val="clear" w:color="auto" w:fill="B1B644"/>
          </w:tcPr>
          <w:p w14:paraId="139C076A" w14:textId="0C462264" w:rsidR="006F1E2A" w:rsidRPr="006F1E2A" w:rsidRDefault="006F1E2A" w:rsidP="006F1E2A">
            <w:pPr>
              <w:spacing w:before="100" w:beforeAutospacing="1" w:after="100" w:afterAutospacing="1" w:line="276" w:lineRule="auto"/>
              <w:rPr>
                <w:rFonts w:ascii="Arial" w:hAnsi="Arial" w:cs="Arial"/>
                <w:color w:val="FFFFFF" w:themeColor="background1"/>
                <w:sz w:val="18"/>
                <w:szCs w:val="18"/>
              </w:rPr>
            </w:pPr>
            <w:r w:rsidRPr="006F1E2A">
              <w:rPr>
                <w:rFonts w:ascii="Arial" w:hAnsi="Arial" w:cs="Arial"/>
                <w:color w:val="FFFFFF" w:themeColor="background1"/>
                <w:sz w:val="18"/>
                <w:szCs w:val="18"/>
              </w:rPr>
              <w:t>TRŽENJE</w:t>
            </w:r>
          </w:p>
        </w:tc>
      </w:tr>
      <w:tr w:rsidR="00F44B04" w:rsidRPr="006F1E2A" w14:paraId="6AC3488C" w14:textId="77777777" w:rsidTr="006F1E2A">
        <w:tc>
          <w:tcPr>
            <w:tcW w:w="4169" w:type="dxa"/>
          </w:tcPr>
          <w:p w14:paraId="759F893D" w14:textId="77777777" w:rsidR="00F44B04" w:rsidRPr="006F1E2A" w:rsidRDefault="00F44B04" w:rsidP="00F96529">
            <w:pPr>
              <w:spacing w:before="100" w:beforeAutospacing="1" w:after="100" w:afterAutospacing="1" w:line="276" w:lineRule="auto"/>
              <w:rPr>
                <w:rFonts w:ascii="Arial" w:hAnsi="Arial" w:cs="Arial"/>
                <w:sz w:val="18"/>
                <w:szCs w:val="18"/>
              </w:rPr>
            </w:pPr>
            <w:r w:rsidRPr="006F1E2A">
              <w:rPr>
                <w:rFonts w:ascii="Arial" w:hAnsi="Arial" w:cs="Arial"/>
                <w:sz w:val="18"/>
                <w:szCs w:val="18"/>
              </w:rPr>
              <w:t xml:space="preserve">Število prenočitev  </w:t>
            </w:r>
          </w:p>
        </w:tc>
        <w:tc>
          <w:tcPr>
            <w:tcW w:w="1288" w:type="dxa"/>
          </w:tcPr>
          <w:p w14:paraId="0460E565" w14:textId="77777777" w:rsidR="00F44B04" w:rsidRPr="006F1E2A" w:rsidRDefault="00F44B04" w:rsidP="00F96529">
            <w:pPr>
              <w:spacing w:before="100" w:beforeAutospacing="1" w:after="100" w:afterAutospacing="1" w:line="276" w:lineRule="auto"/>
              <w:jc w:val="center"/>
              <w:rPr>
                <w:rFonts w:ascii="Arial" w:hAnsi="Arial" w:cs="Arial"/>
                <w:sz w:val="18"/>
                <w:szCs w:val="18"/>
              </w:rPr>
            </w:pPr>
            <w:r w:rsidRPr="006F1E2A">
              <w:rPr>
                <w:rFonts w:ascii="Arial" w:hAnsi="Arial" w:cs="Arial"/>
                <w:sz w:val="18"/>
                <w:szCs w:val="18"/>
              </w:rPr>
              <w:t>SURS</w:t>
            </w:r>
          </w:p>
        </w:tc>
        <w:tc>
          <w:tcPr>
            <w:tcW w:w="1124" w:type="dxa"/>
          </w:tcPr>
          <w:p w14:paraId="144D0D77" w14:textId="77777777" w:rsidR="00F44B04" w:rsidRPr="006F1E2A" w:rsidRDefault="00F44B04" w:rsidP="00F96529">
            <w:pPr>
              <w:spacing w:before="100" w:beforeAutospacing="1" w:after="100" w:afterAutospacing="1" w:line="276" w:lineRule="auto"/>
              <w:jc w:val="center"/>
              <w:rPr>
                <w:rFonts w:ascii="Arial" w:hAnsi="Arial" w:cs="Arial"/>
                <w:sz w:val="18"/>
                <w:szCs w:val="18"/>
              </w:rPr>
            </w:pPr>
            <w:r w:rsidRPr="006F1E2A">
              <w:rPr>
                <w:rFonts w:ascii="Arial" w:hAnsi="Arial" w:cs="Arial"/>
                <w:sz w:val="18"/>
                <w:szCs w:val="18"/>
              </w:rPr>
              <w:t>2019/2020</w:t>
            </w:r>
          </w:p>
        </w:tc>
        <w:tc>
          <w:tcPr>
            <w:tcW w:w="1368" w:type="dxa"/>
          </w:tcPr>
          <w:p w14:paraId="6B0A436D" w14:textId="77777777" w:rsidR="00F44B04" w:rsidRPr="006F1E2A" w:rsidRDefault="00F44B04" w:rsidP="00F96529">
            <w:pPr>
              <w:spacing w:before="100" w:beforeAutospacing="1" w:after="100" w:afterAutospacing="1" w:line="276" w:lineRule="auto"/>
              <w:jc w:val="center"/>
              <w:rPr>
                <w:rFonts w:ascii="Arial" w:hAnsi="Arial" w:cs="Arial"/>
                <w:sz w:val="18"/>
                <w:szCs w:val="18"/>
              </w:rPr>
            </w:pPr>
            <w:r w:rsidRPr="006F1E2A">
              <w:rPr>
                <w:rFonts w:ascii="Arial" w:hAnsi="Arial" w:cs="Arial"/>
                <w:sz w:val="18"/>
                <w:szCs w:val="18"/>
              </w:rPr>
              <w:t>63.575/38.124</w:t>
            </w:r>
          </w:p>
        </w:tc>
        <w:tc>
          <w:tcPr>
            <w:tcW w:w="1116" w:type="dxa"/>
          </w:tcPr>
          <w:p w14:paraId="03C9AB75" w14:textId="77777777" w:rsidR="00F44B04" w:rsidRPr="006F1E2A" w:rsidRDefault="00F44B04" w:rsidP="00F96529">
            <w:pPr>
              <w:spacing w:before="100" w:beforeAutospacing="1" w:after="100" w:afterAutospacing="1" w:line="276" w:lineRule="auto"/>
              <w:jc w:val="center"/>
              <w:rPr>
                <w:rFonts w:ascii="Arial" w:hAnsi="Arial" w:cs="Arial"/>
                <w:sz w:val="18"/>
                <w:szCs w:val="18"/>
              </w:rPr>
            </w:pPr>
            <w:r w:rsidRPr="006F1E2A">
              <w:rPr>
                <w:rFonts w:ascii="Arial" w:hAnsi="Arial" w:cs="Arial"/>
                <w:sz w:val="18"/>
                <w:szCs w:val="18"/>
              </w:rPr>
              <w:t>106.000*</w:t>
            </w:r>
          </w:p>
        </w:tc>
      </w:tr>
      <w:tr w:rsidR="00F44B04" w:rsidRPr="006F1E2A" w14:paraId="554934C3" w14:textId="77777777" w:rsidTr="006F1E2A">
        <w:tc>
          <w:tcPr>
            <w:tcW w:w="4169" w:type="dxa"/>
          </w:tcPr>
          <w:p w14:paraId="60C300AB" w14:textId="77777777" w:rsidR="00F44B04" w:rsidRPr="006F1E2A" w:rsidDel="009306CC" w:rsidRDefault="00F44B04" w:rsidP="00F96529">
            <w:pPr>
              <w:spacing w:before="100" w:beforeAutospacing="1" w:after="100" w:afterAutospacing="1" w:line="276" w:lineRule="auto"/>
              <w:rPr>
                <w:rFonts w:ascii="Arial" w:hAnsi="Arial" w:cs="Arial"/>
                <w:sz w:val="18"/>
                <w:szCs w:val="18"/>
              </w:rPr>
            </w:pPr>
            <w:r w:rsidRPr="006F1E2A">
              <w:rPr>
                <w:rFonts w:ascii="Arial" w:hAnsi="Arial" w:cs="Arial"/>
                <w:sz w:val="18"/>
                <w:szCs w:val="18"/>
              </w:rPr>
              <w:t xml:space="preserve">Povprečna doba bivanja </w:t>
            </w:r>
          </w:p>
        </w:tc>
        <w:tc>
          <w:tcPr>
            <w:tcW w:w="1288" w:type="dxa"/>
          </w:tcPr>
          <w:p w14:paraId="33FD89D9" w14:textId="77777777" w:rsidR="00F44B04" w:rsidRPr="006F1E2A" w:rsidRDefault="00F44B04" w:rsidP="00F96529">
            <w:pPr>
              <w:spacing w:before="100" w:beforeAutospacing="1" w:after="100" w:afterAutospacing="1" w:line="276" w:lineRule="auto"/>
              <w:jc w:val="center"/>
              <w:rPr>
                <w:rFonts w:ascii="Arial" w:hAnsi="Arial" w:cs="Arial"/>
                <w:sz w:val="18"/>
                <w:szCs w:val="18"/>
              </w:rPr>
            </w:pPr>
            <w:r w:rsidRPr="006F1E2A">
              <w:rPr>
                <w:rFonts w:ascii="Arial" w:hAnsi="Arial" w:cs="Arial"/>
                <w:sz w:val="18"/>
                <w:szCs w:val="18"/>
              </w:rPr>
              <w:t>SURS</w:t>
            </w:r>
          </w:p>
        </w:tc>
        <w:tc>
          <w:tcPr>
            <w:tcW w:w="1124" w:type="dxa"/>
          </w:tcPr>
          <w:p w14:paraId="209E08A0" w14:textId="77777777" w:rsidR="00F44B04" w:rsidRPr="006F1E2A" w:rsidRDefault="00F44B04" w:rsidP="00F96529">
            <w:pPr>
              <w:spacing w:before="100" w:beforeAutospacing="1" w:after="100" w:afterAutospacing="1" w:line="276" w:lineRule="auto"/>
              <w:jc w:val="center"/>
              <w:rPr>
                <w:rFonts w:ascii="Arial" w:hAnsi="Arial" w:cs="Arial"/>
                <w:sz w:val="18"/>
                <w:szCs w:val="18"/>
              </w:rPr>
            </w:pPr>
            <w:r w:rsidRPr="006F1E2A">
              <w:rPr>
                <w:rFonts w:ascii="Arial" w:hAnsi="Arial" w:cs="Arial"/>
                <w:sz w:val="18"/>
                <w:szCs w:val="18"/>
              </w:rPr>
              <w:t>2019</w:t>
            </w:r>
          </w:p>
        </w:tc>
        <w:tc>
          <w:tcPr>
            <w:tcW w:w="1368" w:type="dxa"/>
          </w:tcPr>
          <w:p w14:paraId="69BD9DD7" w14:textId="77777777" w:rsidR="00F44B04" w:rsidRPr="006F1E2A" w:rsidRDefault="00F44B04" w:rsidP="00F96529">
            <w:pPr>
              <w:spacing w:before="100" w:beforeAutospacing="1" w:after="100" w:afterAutospacing="1" w:line="276" w:lineRule="auto"/>
              <w:jc w:val="center"/>
              <w:rPr>
                <w:rFonts w:ascii="Arial" w:hAnsi="Arial" w:cs="Arial"/>
                <w:sz w:val="18"/>
                <w:szCs w:val="18"/>
              </w:rPr>
            </w:pPr>
            <w:r w:rsidRPr="006F1E2A">
              <w:rPr>
                <w:rFonts w:ascii="Arial" w:hAnsi="Arial" w:cs="Arial"/>
                <w:sz w:val="18"/>
                <w:szCs w:val="18"/>
              </w:rPr>
              <w:t>2,65</w:t>
            </w:r>
          </w:p>
        </w:tc>
        <w:tc>
          <w:tcPr>
            <w:tcW w:w="1116" w:type="dxa"/>
          </w:tcPr>
          <w:p w14:paraId="2A5D3865" w14:textId="77777777" w:rsidR="00F44B04" w:rsidRPr="006F1E2A" w:rsidRDefault="00F44B04" w:rsidP="00F96529">
            <w:pPr>
              <w:spacing w:before="100" w:beforeAutospacing="1" w:after="100" w:afterAutospacing="1" w:line="276" w:lineRule="auto"/>
              <w:jc w:val="center"/>
              <w:rPr>
                <w:rFonts w:ascii="Arial" w:hAnsi="Arial" w:cs="Arial"/>
                <w:sz w:val="18"/>
                <w:szCs w:val="18"/>
              </w:rPr>
            </w:pPr>
            <w:r w:rsidRPr="006F1E2A">
              <w:rPr>
                <w:rFonts w:ascii="Arial" w:hAnsi="Arial" w:cs="Arial"/>
                <w:sz w:val="18"/>
                <w:szCs w:val="18"/>
              </w:rPr>
              <w:t>Ohranitev</w:t>
            </w:r>
          </w:p>
        </w:tc>
      </w:tr>
      <w:tr w:rsidR="00F44B04" w:rsidRPr="006F1E2A" w14:paraId="0840D83E" w14:textId="77777777" w:rsidTr="006F1E2A">
        <w:tc>
          <w:tcPr>
            <w:tcW w:w="4169" w:type="dxa"/>
          </w:tcPr>
          <w:p w14:paraId="7479EDE9" w14:textId="77777777" w:rsidR="00F44B04" w:rsidRPr="006F1E2A" w:rsidRDefault="00F44B04" w:rsidP="00F96529">
            <w:pPr>
              <w:spacing w:before="100" w:beforeAutospacing="1" w:after="100" w:afterAutospacing="1" w:line="276" w:lineRule="auto"/>
              <w:rPr>
                <w:rFonts w:ascii="Arial" w:hAnsi="Arial" w:cs="Arial"/>
                <w:sz w:val="18"/>
                <w:szCs w:val="18"/>
              </w:rPr>
            </w:pPr>
            <w:r w:rsidRPr="006F1E2A">
              <w:rPr>
                <w:rFonts w:ascii="Arial" w:hAnsi="Arial" w:cs="Arial"/>
                <w:sz w:val="18"/>
                <w:szCs w:val="18"/>
              </w:rPr>
              <w:t>Število vzpostavljenih doživetij po principih 5-zvezdičnih kriterijev (SUE)</w:t>
            </w:r>
          </w:p>
        </w:tc>
        <w:tc>
          <w:tcPr>
            <w:tcW w:w="1288" w:type="dxa"/>
          </w:tcPr>
          <w:p w14:paraId="04A8F205" w14:textId="77777777" w:rsidR="00F44B04" w:rsidRPr="006F1E2A" w:rsidRDefault="00F44B04" w:rsidP="00F96529">
            <w:pPr>
              <w:spacing w:before="100" w:beforeAutospacing="1" w:after="100" w:afterAutospacing="1" w:line="276" w:lineRule="auto"/>
              <w:jc w:val="center"/>
              <w:rPr>
                <w:rFonts w:ascii="Arial" w:hAnsi="Arial" w:cs="Arial"/>
                <w:sz w:val="18"/>
                <w:szCs w:val="18"/>
              </w:rPr>
            </w:pPr>
            <w:r w:rsidRPr="006F1E2A">
              <w:rPr>
                <w:rFonts w:ascii="Arial" w:hAnsi="Arial" w:cs="Arial"/>
                <w:sz w:val="18"/>
                <w:szCs w:val="18"/>
              </w:rPr>
              <w:t>RAS-TŠL</w:t>
            </w:r>
          </w:p>
        </w:tc>
        <w:tc>
          <w:tcPr>
            <w:tcW w:w="1124" w:type="dxa"/>
          </w:tcPr>
          <w:p w14:paraId="60594C5B" w14:textId="77777777" w:rsidR="00F44B04" w:rsidRPr="006F1E2A" w:rsidRDefault="00F44B04" w:rsidP="00F96529">
            <w:pPr>
              <w:spacing w:before="100" w:beforeAutospacing="1" w:after="100" w:afterAutospacing="1" w:line="276" w:lineRule="auto"/>
              <w:jc w:val="center"/>
              <w:rPr>
                <w:rFonts w:ascii="Arial" w:hAnsi="Arial" w:cs="Arial"/>
                <w:sz w:val="18"/>
                <w:szCs w:val="18"/>
              </w:rPr>
            </w:pPr>
            <w:r w:rsidRPr="006F1E2A">
              <w:rPr>
                <w:rFonts w:ascii="Arial" w:hAnsi="Arial" w:cs="Arial"/>
                <w:sz w:val="18"/>
                <w:szCs w:val="18"/>
              </w:rPr>
              <w:t>2021</w:t>
            </w:r>
          </w:p>
        </w:tc>
        <w:tc>
          <w:tcPr>
            <w:tcW w:w="1368" w:type="dxa"/>
          </w:tcPr>
          <w:p w14:paraId="5CD33525" w14:textId="77777777" w:rsidR="00F44B04" w:rsidRPr="006F1E2A" w:rsidRDefault="00F44B04" w:rsidP="00F96529">
            <w:pPr>
              <w:spacing w:before="100" w:beforeAutospacing="1" w:after="100" w:afterAutospacing="1" w:line="276" w:lineRule="auto"/>
              <w:jc w:val="center"/>
              <w:rPr>
                <w:rFonts w:ascii="Arial" w:hAnsi="Arial" w:cs="Arial"/>
                <w:sz w:val="18"/>
                <w:szCs w:val="18"/>
              </w:rPr>
            </w:pPr>
            <w:r w:rsidRPr="006F1E2A">
              <w:rPr>
                <w:rFonts w:ascii="Arial" w:hAnsi="Arial" w:cs="Arial"/>
                <w:sz w:val="18"/>
                <w:szCs w:val="18"/>
              </w:rPr>
              <w:t>0</w:t>
            </w:r>
          </w:p>
        </w:tc>
        <w:tc>
          <w:tcPr>
            <w:tcW w:w="1116" w:type="dxa"/>
          </w:tcPr>
          <w:p w14:paraId="2DAAB079" w14:textId="77777777" w:rsidR="00F44B04" w:rsidRPr="006F1E2A" w:rsidRDefault="00F44B04" w:rsidP="00F96529">
            <w:pPr>
              <w:spacing w:before="100" w:beforeAutospacing="1" w:after="100" w:afterAutospacing="1" w:line="276" w:lineRule="auto"/>
              <w:jc w:val="center"/>
              <w:rPr>
                <w:rFonts w:ascii="Arial" w:hAnsi="Arial" w:cs="Arial"/>
                <w:sz w:val="18"/>
                <w:szCs w:val="18"/>
              </w:rPr>
            </w:pPr>
            <w:r w:rsidRPr="006F1E2A">
              <w:rPr>
                <w:rFonts w:ascii="Arial" w:hAnsi="Arial" w:cs="Arial"/>
                <w:sz w:val="18"/>
                <w:szCs w:val="18"/>
              </w:rPr>
              <w:t>5</w:t>
            </w:r>
          </w:p>
        </w:tc>
      </w:tr>
    </w:tbl>
    <w:p w14:paraId="3AB48489" w14:textId="77777777" w:rsidR="00F44B04" w:rsidRPr="006F1E2A" w:rsidRDefault="00F44B04" w:rsidP="00F44B04">
      <w:pPr>
        <w:rPr>
          <w:sz w:val="18"/>
          <w:szCs w:val="18"/>
        </w:rPr>
      </w:pPr>
    </w:p>
    <w:tbl>
      <w:tblPr>
        <w:tblStyle w:val="TableGrid"/>
        <w:tblW w:w="0" w:type="auto"/>
        <w:tblBorders>
          <w:top w:val="single" w:sz="2" w:space="0" w:color="4D8497"/>
          <w:left w:val="single" w:sz="2" w:space="0" w:color="4D8497"/>
          <w:bottom w:val="single" w:sz="2" w:space="0" w:color="4D8497"/>
          <w:right w:val="single" w:sz="2" w:space="0" w:color="4D8497"/>
          <w:insideH w:val="single" w:sz="2" w:space="0" w:color="4D8497"/>
          <w:insideV w:val="single" w:sz="2" w:space="0" w:color="4D8497"/>
        </w:tblBorders>
        <w:shd w:val="clear" w:color="auto" w:fill="FFFFFF" w:themeFill="background1"/>
        <w:tblLook w:val="04A0" w:firstRow="1" w:lastRow="0" w:firstColumn="1" w:lastColumn="0" w:noHBand="0" w:noVBand="1"/>
      </w:tblPr>
      <w:tblGrid>
        <w:gridCol w:w="4359"/>
        <w:gridCol w:w="1326"/>
        <w:gridCol w:w="1128"/>
        <w:gridCol w:w="1128"/>
        <w:gridCol w:w="1124"/>
      </w:tblGrid>
      <w:tr w:rsidR="00F44B04" w:rsidRPr="006F1E2A" w14:paraId="1B0C2C36" w14:textId="77777777" w:rsidTr="00F96529">
        <w:tc>
          <w:tcPr>
            <w:tcW w:w="4359" w:type="dxa"/>
            <w:shd w:val="clear" w:color="auto" w:fill="FFFFFF" w:themeFill="background1"/>
          </w:tcPr>
          <w:p w14:paraId="3A4D5695" w14:textId="77777777" w:rsidR="00F44B04" w:rsidRPr="006F1E2A" w:rsidRDefault="00F44B04" w:rsidP="00F96529">
            <w:pPr>
              <w:spacing w:line="276" w:lineRule="auto"/>
              <w:rPr>
                <w:rFonts w:ascii="Arial" w:hAnsi="Arial" w:cs="Arial"/>
                <w:color w:val="4D8497"/>
                <w:sz w:val="18"/>
                <w:szCs w:val="18"/>
              </w:rPr>
            </w:pPr>
            <w:r w:rsidRPr="006F1E2A">
              <w:rPr>
                <w:rFonts w:ascii="Arial" w:hAnsi="Arial" w:cs="Arial"/>
                <w:color w:val="4D8497"/>
                <w:sz w:val="18"/>
                <w:szCs w:val="18"/>
              </w:rPr>
              <w:t>KAZALNIKI (KPI-ji)</w:t>
            </w:r>
          </w:p>
        </w:tc>
        <w:tc>
          <w:tcPr>
            <w:tcW w:w="1326" w:type="dxa"/>
            <w:shd w:val="clear" w:color="auto" w:fill="FFFFFF" w:themeFill="background1"/>
          </w:tcPr>
          <w:p w14:paraId="43FF71AA" w14:textId="77777777" w:rsidR="00F44B04" w:rsidRPr="006F1E2A" w:rsidRDefault="00F44B04" w:rsidP="00F96529">
            <w:pPr>
              <w:spacing w:line="276" w:lineRule="auto"/>
              <w:jc w:val="center"/>
              <w:rPr>
                <w:rFonts w:ascii="Arial" w:hAnsi="Arial" w:cs="Arial"/>
                <w:color w:val="4D8497"/>
                <w:sz w:val="18"/>
                <w:szCs w:val="18"/>
              </w:rPr>
            </w:pPr>
            <w:r w:rsidRPr="006F1E2A">
              <w:rPr>
                <w:rFonts w:ascii="Arial" w:hAnsi="Arial" w:cs="Arial"/>
                <w:color w:val="4D8497"/>
                <w:sz w:val="18"/>
                <w:szCs w:val="18"/>
              </w:rPr>
              <w:t>Vir</w:t>
            </w:r>
          </w:p>
        </w:tc>
        <w:tc>
          <w:tcPr>
            <w:tcW w:w="1128" w:type="dxa"/>
            <w:shd w:val="clear" w:color="auto" w:fill="FFFFFF" w:themeFill="background1"/>
          </w:tcPr>
          <w:p w14:paraId="39B850F0" w14:textId="77777777" w:rsidR="00F44B04" w:rsidRPr="006F1E2A" w:rsidRDefault="00F44B04" w:rsidP="00F96529">
            <w:pPr>
              <w:spacing w:line="276" w:lineRule="auto"/>
              <w:jc w:val="center"/>
              <w:rPr>
                <w:rFonts w:ascii="Arial" w:hAnsi="Arial" w:cs="Arial"/>
                <w:color w:val="4D8497"/>
                <w:sz w:val="18"/>
                <w:szCs w:val="18"/>
              </w:rPr>
            </w:pPr>
            <w:r w:rsidRPr="006F1E2A">
              <w:rPr>
                <w:rFonts w:ascii="Arial" w:hAnsi="Arial" w:cs="Arial"/>
                <w:color w:val="4D8497"/>
                <w:sz w:val="18"/>
                <w:szCs w:val="18"/>
              </w:rPr>
              <w:t>Leto</w:t>
            </w:r>
          </w:p>
        </w:tc>
        <w:tc>
          <w:tcPr>
            <w:tcW w:w="1128" w:type="dxa"/>
            <w:shd w:val="clear" w:color="auto" w:fill="FFFFFF" w:themeFill="background1"/>
          </w:tcPr>
          <w:p w14:paraId="6F05DA48" w14:textId="77777777" w:rsidR="00F44B04" w:rsidRPr="006F1E2A" w:rsidRDefault="00F44B04" w:rsidP="00F96529">
            <w:pPr>
              <w:spacing w:line="276" w:lineRule="auto"/>
              <w:jc w:val="center"/>
              <w:rPr>
                <w:rFonts w:ascii="Arial" w:hAnsi="Arial" w:cs="Arial"/>
                <w:color w:val="4D8497"/>
                <w:sz w:val="18"/>
                <w:szCs w:val="18"/>
              </w:rPr>
            </w:pPr>
            <w:r w:rsidRPr="006F1E2A">
              <w:rPr>
                <w:rFonts w:ascii="Arial" w:hAnsi="Arial" w:cs="Arial"/>
                <w:color w:val="4D8497"/>
                <w:sz w:val="18"/>
                <w:szCs w:val="18"/>
              </w:rPr>
              <w:t>Izhodišče</w:t>
            </w:r>
          </w:p>
        </w:tc>
        <w:tc>
          <w:tcPr>
            <w:tcW w:w="1124" w:type="dxa"/>
            <w:shd w:val="clear" w:color="auto" w:fill="FFFFFF" w:themeFill="background1"/>
          </w:tcPr>
          <w:p w14:paraId="4E93E6DB" w14:textId="77777777" w:rsidR="00F44B04" w:rsidRPr="006F1E2A" w:rsidRDefault="00F44B04" w:rsidP="00F96529">
            <w:pPr>
              <w:spacing w:line="276" w:lineRule="auto"/>
              <w:jc w:val="center"/>
              <w:rPr>
                <w:rFonts w:ascii="Arial" w:hAnsi="Arial" w:cs="Arial"/>
                <w:color w:val="4D8497"/>
                <w:sz w:val="18"/>
                <w:szCs w:val="18"/>
              </w:rPr>
            </w:pPr>
            <w:r w:rsidRPr="006F1E2A">
              <w:rPr>
                <w:rFonts w:ascii="Arial" w:hAnsi="Arial" w:cs="Arial"/>
                <w:color w:val="4D8497"/>
                <w:sz w:val="18"/>
                <w:szCs w:val="18"/>
              </w:rPr>
              <w:t>2027</w:t>
            </w:r>
          </w:p>
        </w:tc>
      </w:tr>
      <w:tr w:rsidR="006F1E2A" w:rsidRPr="006F1E2A" w14:paraId="4FC0A392" w14:textId="77777777" w:rsidTr="006F1E2A">
        <w:tc>
          <w:tcPr>
            <w:tcW w:w="4359" w:type="dxa"/>
            <w:shd w:val="clear" w:color="auto" w:fill="4D8497"/>
          </w:tcPr>
          <w:p w14:paraId="05299054" w14:textId="7F0AC8F1" w:rsidR="006F1E2A" w:rsidRPr="006F1E2A" w:rsidRDefault="006F1E2A" w:rsidP="00F96529">
            <w:pPr>
              <w:spacing w:line="276" w:lineRule="auto"/>
              <w:rPr>
                <w:rFonts w:ascii="Arial" w:hAnsi="Arial" w:cs="Arial"/>
                <w:color w:val="FFFFFF" w:themeColor="background1"/>
                <w:sz w:val="18"/>
                <w:szCs w:val="18"/>
              </w:rPr>
            </w:pPr>
            <w:r w:rsidRPr="006F1E2A">
              <w:rPr>
                <w:rFonts w:ascii="Arial" w:hAnsi="Arial" w:cs="Arial"/>
                <w:color w:val="FFFFFF" w:themeColor="background1"/>
                <w:sz w:val="18"/>
                <w:szCs w:val="18"/>
              </w:rPr>
              <w:t>SODELOVALNO UPRAVLJANJE</w:t>
            </w:r>
          </w:p>
        </w:tc>
        <w:tc>
          <w:tcPr>
            <w:tcW w:w="1326" w:type="dxa"/>
            <w:shd w:val="clear" w:color="auto" w:fill="4D8497"/>
          </w:tcPr>
          <w:p w14:paraId="2692A8E7" w14:textId="77777777" w:rsidR="006F1E2A" w:rsidRPr="006F1E2A" w:rsidRDefault="006F1E2A" w:rsidP="00F96529">
            <w:pPr>
              <w:spacing w:line="276" w:lineRule="auto"/>
              <w:jc w:val="center"/>
              <w:rPr>
                <w:rFonts w:ascii="Arial" w:hAnsi="Arial" w:cs="Arial"/>
                <w:color w:val="FFFFFF" w:themeColor="background1"/>
                <w:sz w:val="18"/>
                <w:szCs w:val="18"/>
              </w:rPr>
            </w:pPr>
          </w:p>
        </w:tc>
        <w:tc>
          <w:tcPr>
            <w:tcW w:w="1128" w:type="dxa"/>
            <w:shd w:val="clear" w:color="auto" w:fill="4D8497"/>
          </w:tcPr>
          <w:p w14:paraId="63667D35" w14:textId="77777777" w:rsidR="006F1E2A" w:rsidRPr="006F1E2A" w:rsidRDefault="006F1E2A" w:rsidP="00F96529">
            <w:pPr>
              <w:spacing w:line="276" w:lineRule="auto"/>
              <w:jc w:val="center"/>
              <w:rPr>
                <w:rFonts w:ascii="Arial" w:hAnsi="Arial" w:cs="Arial"/>
                <w:color w:val="FFFFFF" w:themeColor="background1"/>
                <w:sz w:val="18"/>
                <w:szCs w:val="18"/>
              </w:rPr>
            </w:pPr>
          </w:p>
        </w:tc>
        <w:tc>
          <w:tcPr>
            <w:tcW w:w="1128" w:type="dxa"/>
            <w:shd w:val="clear" w:color="auto" w:fill="4D8497"/>
          </w:tcPr>
          <w:p w14:paraId="6DDE4B8B" w14:textId="77777777" w:rsidR="006F1E2A" w:rsidRPr="006F1E2A" w:rsidRDefault="006F1E2A" w:rsidP="00F96529">
            <w:pPr>
              <w:spacing w:line="276" w:lineRule="auto"/>
              <w:jc w:val="center"/>
              <w:rPr>
                <w:rFonts w:ascii="Arial" w:hAnsi="Arial" w:cs="Arial"/>
                <w:color w:val="FFFFFF" w:themeColor="background1"/>
                <w:sz w:val="18"/>
                <w:szCs w:val="18"/>
              </w:rPr>
            </w:pPr>
          </w:p>
        </w:tc>
        <w:tc>
          <w:tcPr>
            <w:tcW w:w="1124" w:type="dxa"/>
            <w:shd w:val="clear" w:color="auto" w:fill="4D8497"/>
          </w:tcPr>
          <w:p w14:paraId="040505EA" w14:textId="77777777" w:rsidR="006F1E2A" w:rsidRPr="006F1E2A" w:rsidRDefault="006F1E2A" w:rsidP="00F96529">
            <w:pPr>
              <w:spacing w:line="276" w:lineRule="auto"/>
              <w:jc w:val="center"/>
              <w:rPr>
                <w:rFonts w:ascii="Arial" w:hAnsi="Arial" w:cs="Arial"/>
                <w:color w:val="FFFFFF" w:themeColor="background1"/>
                <w:sz w:val="18"/>
                <w:szCs w:val="18"/>
              </w:rPr>
            </w:pPr>
          </w:p>
        </w:tc>
      </w:tr>
      <w:tr w:rsidR="00F44B04" w:rsidRPr="006F1E2A" w14:paraId="3A616806" w14:textId="77777777" w:rsidTr="00F96529">
        <w:tc>
          <w:tcPr>
            <w:tcW w:w="4359" w:type="dxa"/>
            <w:shd w:val="clear" w:color="auto" w:fill="FFFFFF" w:themeFill="background1"/>
          </w:tcPr>
          <w:p w14:paraId="3D08E67D" w14:textId="77777777" w:rsidR="00F44B04" w:rsidRPr="006F1E2A" w:rsidRDefault="00F44B04" w:rsidP="00F96529">
            <w:pPr>
              <w:spacing w:line="276" w:lineRule="auto"/>
              <w:rPr>
                <w:rFonts w:ascii="Arial" w:hAnsi="Arial" w:cs="Arial"/>
                <w:sz w:val="18"/>
                <w:szCs w:val="18"/>
              </w:rPr>
            </w:pPr>
            <w:r w:rsidRPr="006F1E2A">
              <w:rPr>
                <w:rFonts w:ascii="Arial" w:hAnsi="Arial" w:cs="Arial"/>
                <w:sz w:val="18"/>
                <w:szCs w:val="18"/>
              </w:rPr>
              <w:t>Stabilno partnerstvo in aktivno sodelovanje</w:t>
            </w:r>
          </w:p>
        </w:tc>
        <w:tc>
          <w:tcPr>
            <w:tcW w:w="1326" w:type="dxa"/>
            <w:shd w:val="clear" w:color="auto" w:fill="FFFFFF" w:themeFill="background1"/>
          </w:tcPr>
          <w:p w14:paraId="197F1F35" w14:textId="77777777" w:rsidR="00F44B04" w:rsidRPr="006F1E2A" w:rsidRDefault="00F44B04" w:rsidP="00F96529">
            <w:pPr>
              <w:spacing w:line="276" w:lineRule="auto"/>
              <w:jc w:val="center"/>
              <w:rPr>
                <w:rFonts w:ascii="Arial" w:hAnsi="Arial" w:cs="Arial"/>
                <w:sz w:val="18"/>
                <w:szCs w:val="18"/>
              </w:rPr>
            </w:pPr>
            <w:r w:rsidRPr="006F1E2A">
              <w:rPr>
                <w:rFonts w:ascii="Arial" w:hAnsi="Arial" w:cs="Arial"/>
                <w:sz w:val="18"/>
                <w:szCs w:val="18"/>
              </w:rPr>
              <w:t>RAS</w:t>
            </w:r>
          </w:p>
        </w:tc>
        <w:tc>
          <w:tcPr>
            <w:tcW w:w="1128" w:type="dxa"/>
            <w:shd w:val="clear" w:color="auto" w:fill="FFFFFF" w:themeFill="background1"/>
          </w:tcPr>
          <w:p w14:paraId="3CDCE6E8" w14:textId="77777777" w:rsidR="00F44B04" w:rsidRPr="006F1E2A" w:rsidRDefault="00F44B04" w:rsidP="00F96529">
            <w:pPr>
              <w:spacing w:line="276" w:lineRule="auto"/>
              <w:jc w:val="center"/>
              <w:rPr>
                <w:rFonts w:ascii="Arial" w:hAnsi="Arial" w:cs="Arial"/>
                <w:sz w:val="18"/>
                <w:szCs w:val="18"/>
              </w:rPr>
            </w:pPr>
            <w:r w:rsidRPr="006F1E2A">
              <w:rPr>
                <w:rFonts w:ascii="Arial" w:hAnsi="Arial" w:cs="Arial"/>
                <w:sz w:val="18"/>
                <w:szCs w:val="18"/>
              </w:rPr>
              <w:t>2021</w:t>
            </w:r>
          </w:p>
        </w:tc>
        <w:tc>
          <w:tcPr>
            <w:tcW w:w="1128" w:type="dxa"/>
            <w:shd w:val="clear" w:color="auto" w:fill="FFFFFF" w:themeFill="background1"/>
          </w:tcPr>
          <w:p w14:paraId="01932408" w14:textId="77777777" w:rsidR="00F44B04" w:rsidRPr="006F1E2A" w:rsidRDefault="00F44B04" w:rsidP="00F96529">
            <w:pPr>
              <w:spacing w:line="276" w:lineRule="auto"/>
              <w:jc w:val="center"/>
              <w:rPr>
                <w:rFonts w:ascii="Arial" w:hAnsi="Arial" w:cs="Arial"/>
                <w:sz w:val="18"/>
                <w:szCs w:val="18"/>
              </w:rPr>
            </w:pPr>
            <w:r w:rsidRPr="006F1E2A">
              <w:rPr>
                <w:rFonts w:ascii="Arial" w:hAnsi="Arial" w:cs="Arial"/>
                <w:sz w:val="18"/>
                <w:szCs w:val="18"/>
              </w:rPr>
              <w:t>4</w:t>
            </w:r>
          </w:p>
        </w:tc>
        <w:tc>
          <w:tcPr>
            <w:tcW w:w="1124" w:type="dxa"/>
            <w:shd w:val="clear" w:color="auto" w:fill="FFFFFF" w:themeFill="background1"/>
          </w:tcPr>
          <w:p w14:paraId="04DA00E8" w14:textId="77777777" w:rsidR="00F44B04" w:rsidRPr="006F1E2A" w:rsidRDefault="00F44B04" w:rsidP="00F96529">
            <w:pPr>
              <w:spacing w:line="276" w:lineRule="auto"/>
              <w:jc w:val="center"/>
              <w:rPr>
                <w:rFonts w:ascii="Arial" w:hAnsi="Arial" w:cs="Arial"/>
                <w:sz w:val="18"/>
                <w:szCs w:val="18"/>
              </w:rPr>
            </w:pPr>
            <w:r w:rsidRPr="006F1E2A">
              <w:rPr>
                <w:rFonts w:ascii="Arial" w:hAnsi="Arial" w:cs="Arial"/>
                <w:sz w:val="18"/>
                <w:szCs w:val="18"/>
              </w:rPr>
              <w:t>4</w:t>
            </w:r>
          </w:p>
        </w:tc>
      </w:tr>
      <w:tr w:rsidR="00F44B04" w:rsidRPr="006F1E2A" w14:paraId="7046B703" w14:textId="77777777" w:rsidTr="00F96529">
        <w:tc>
          <w:tcPr>
            <w:tcW w:w="4359" w:type="dxa"/>
            <w:shd w:val="clear" w:color="auto" w:fill="FFFFFF" w:themeFill="background1"/>
          </w:tcPr>
          <w:p w14:paraId="45E085CE" w14:textId="77777777" w:rsidR="00F44B04" w:rsidRPr="006F1E2A" w:rsidRDefault="00F44B04" w:rsidP="00F96529">
            <w:pPr>
              <w:spacing w:line="276" w:lineRule="auto"/>
              <w:rPr>
                <w:rFonts w:ascii="Arial" w:hAnsi="Arial" w:cs="Arial"/>
                <w:sz w:val="18"/>
                <w:szCs w:val="18"/>
              </w:rPr>
            </w:pPr>
            <w:r w:rsidRPr="006F1E2A">
              <w:rPr>
                <w:rFonts w:ascii="Arial" w:hAnsi="Arial" w:cs="Arial"/>
                <w:sz w:val="18"/>
                <w:szCs w:val="18"/>
              </w:rPr>
              <w:t>Obseg stalnih virov financiranja v EUR/leto</w:t>
            </w:r>
          </w:p>
        </w:tc>
        <w:tc>
          <w:tcPr>
            <w:tcW w:w="1326" w:type="dxa"/>
            <w:shd w:val="clear" w:color="auto" w:fill="FFFFFF" w:themeFill="background1"/>
          </w:tcPr>
          <w:p w14:paraId="5179FF56" w14:textId="77777777" w:rsidR="00F44B04" w:rsidRPr="006F1E2A" w:rsidRDefault="00F44B04" w:rsidP="00F96529">
            <w:pPr>
              <w:spacing w:line="276" w:lineRule="auto"/>
              <w:jc w:val="center"/>
              <w:rPr>
                <w:rFonts w:ascii="Arial" w:hAnsi="Arial" w:cs="Arial"/>
                <w:sz w:val="18"/>
                <w:szCs w:val="18"/>
              </w:rPr>
            </w:pPr>
            <w:r w:rsidRPr="006F1E2A">
              <w:rPr>
                <w:rFonts w:ascii="Arial" w:hAnsi="Arial" w:cs="Arial"/>
                <w:sz w:val="18"/>
                <w:szCs w:val="18"/>
              </w:rPr>
              <w:t>RAS</w:t>
            </w:r>
          </w:p>
        </w:tc>
        <w:tc>
          <w:tcPr>
            <w:tcW w:w="1128" w:type="dxa"/>
            <w:shd w:val="clear" w:color="auto" w:fill="FFFFFF" w:themeFill="background1"/>
          </w:tcPr>
          <w:p w14:paraId="5045555E" w14:textId="77777777" w:rsidR="00F44B04" w:rsidRPr="006F1E2A" w:rsidRDefault="00F44B04" w:rsidP="00F96529">
            <w:pPr>
              <w:spacing w:line="276" w:lineRule="auto"/>
              <w:jc w:val="center"/>
              <w:rPr>
                <w:rFonts w:ascii="Arial" w:hAnsi="Arial" w:cs="Arial"/>
                <w:sz w:val="18"/>
                <w:szCs w:val="18"/>
              </w:rPr>
            </w:pPr>
            <w:r w:rsidRPr="006F1E2A">
              <w:rPr>
                <w:rFonts w:ascii="Arial" w:hAnsi="Arial" w:cs="Arial"/>
                <w:sz w:val="18"/>
                <w:szCs w:val="18"/>
              </w:rPr>
              <w:t>2020</w:t>
            </w:r>
          </w:p>
        </w:tc>
        <w:tc>
          <w:tcPr>
            <w:tcW w:w="1128" w:type="dxa"/>
            <w:shd w:val="clear" w:color="auto" w:fill="FFFFFF" w:themeFill="background1"/>
          </w:tcPr>
          <w:p w14:paraId="0EE8C9CC" w14:textId="77777777" w:rsidR="00F44B04" w:rsidRPr="006F1E2A" w:rsidRDefault="00F44B04" w:rsidP="00F96529">
            <w:pPr>
              <w:spacing w:line="276" w:lineRule="auto"/>
              <w:jc w:val="center"/>
              <w:rPr>
                <w:rFonts w:ascii="Arial" w:hAnsi="Arial" w:cs="Arial"/>
                <w:sz w:val="18"/>
                <w:szCs w:val="18"/>
              </w:rPr>
            </w:pPr>
            <w:r w:rsidRPr="006F1E2A">
              <w:rPr>
                <w:rFonts w:ascii="Arial" w:hAnsi="Arial" w:cs="Arial"/>
                <w:sz w:val="18"/>
                <w:szCs w:val="18"/>
              </w:rPr>
              <w:t>80.000 €</w:t>
            </w:r>
          </w:p>
        </w:tc>
        <w:tc>
          <w:tcPr>
            <w:tcW w:w="1124" w:type="dxa"/>
            <w:shd w:val="clear" w:color="auto" w:fill="FFFFFF" w:themeFill="background1"/>
          </w:tcPr>
          <w:p w14:paraId="13925800" w14:textId="77777777" w:rsidR="00F44B04" w:rsidRPr="006F1E2A" w:rsidRDefault="00F44B04" w:rsidP="00F96529">
            <w:pPr>
              <w:spacing w:line="276" w:lineRule="auto"/>
              <w:jc w:val="center"/>
              <w:rPr>
                <w:rFonts w:ascii="Arial" w:hAnsi="Arial" w:cs="Arial"/>
                <w:sz w:val="18"/>
                <w:szCs w:val="18"/>
              </w:rPr>
            </w:pPr>
            <w:r w:rsidRPr="006F1E2A">
              <w:rPr>
                <w:rFonts w:ascii="Arial" w:hAnsi="Arial" w:cs="Arial"/>
                <w:sz w:val="18"/>
                <w:szCs w:val="18"/>
              </w:rPr>
              <w:t>160.000 €</w:t>
            </w:r>
          </w:p>
        </w:tc>
      </w:tr>
      <w:tr w:rsidR="00F44B04" w:rsidRPr="006F1E2A" w14:paraId="66EA7EF2" w14:textId="77777777" w:rsidTr="00F96529">
        <w:tc>
          <w:tcPr>
            <w:tcW w:w="4359" w:type="dxa"/>
            <w:shd w:val="clear" w:color="auto" w:fill="FFFFFF" w:themeFill="background1"/>
          </w:tcPr>
          <w:p w14:paraId="63E7E513" w14:textId="77777777" w:rsidR="00F44B04" w:rsidRPr="006F1E2A" w:rsidRDefault="00F44B04" w:rsidP="00F96529">
            <w:pPr>
              <w:spacing w:line="276" w:lineRule="auto"/>
              <w:rPr>
                <w:rFonts w:ascii="Arial" w:hAnsi="Arial" w:cs="Arial"/>
                <w:sz w:val="18"/>
                <w:szCs w:val="18"/>
              </w:rPr>
            </w:pPr>
            <w:r w:rsidRPr="006F1E2A">
              <w:rPr>
                <w:rFonts w:ascii="Arial" w:hAnsi="Arial" w:cs="Arial"/>
                <w:sz w:val="18"/>
                <w:szCs w:val="18"/>
              </w:rPr>
              <w:t>Ocena zadovoljstva prebivalcev s trajnostnim razvojem turizma (v okviru ZSST)</w:t>
            </w:r>
          </w:p>
        </w:tc>
        <w:tc>
          <w:tcPr>
            <w:tcW w:w="1326" w:type="dxa"/>
            <w:shd w:val="clear" w:color="auto" w:fill="FFFFFF" w:themeFill="background1"/>
          </w:tcPr>
          <w:p w14:paraId="524BF4D3" w14:textId="77777777" w:rsidR="00F44B04" w:rsidRPr="006F1E2A" w:rsidRDefault="00F44B04" w:rsidP="00F96529">
            <w:pPr>
              <w:spacing w:line="276" w:lineRule="auto"/>
              <w:jc w:val="center"/>
              <w:rPr>
                <w:rFonts w:ascii="Arial" w:hAnsi="Arial" w:cs="Arial"/>
                <w:sz w:val="18"/>
                <w:szCs w:val="18"/>
              </w:rPr>
            </w:pPr>
            <w:r w:rsidRPr="006F1E2A">
              <w:rPr>
                <w:rFonts w:ascii="Arial" w:hAnsi="Arial" w:cs="Arial"/>
                <w:sz w:val="18"/>
                <w:szCs w:val="18"/>
              </w:rPr>
              <w:t xml:space="preserve">Občine </w:t>
            </w:r>
          </w:p>
        </w:tc>
        <w:tc>
          <w:tcPr>
            <w:tcW w:w="1128" w:type="dxa"/>
            <w:shd w:val="clear" w:color="auto" w:fill="FFFFFF" w:themeFill="background1"/>
          </w:tcPr>
          <w:p w14:paraId="46FC2435" w14:textId="77777777" w:rsidR="00F44B04" w:rsidRPr="006F1E2A" w:rsidRDefault="00F44B04" w:rsidP="00F96529">
            <w:pPr>
              <w:spacing w:line="276" w:lineRule="auto"/>
              <w:jc w:val="center"/>
              <w:rPr>
                <w:rFonts w:ascii="Arial" w:hAnsi="Arial" w:cs="Arial"/>
                <w:sz w:val="18"/>
                <w:szCs w:val="18"/>
              </w:rPr>
            </w:pPr>
            <w:r w:rsidRPr="006F1E2A">
              <w:rPr>
                <w:rFonts w:ascii="Arial" w:hAnsi="Arial" w:cs="Arial"/>
                <w:sz w:val="18"/>
                <w:szCs w:val="18"/>
              </w:rPr>
              <w:t>2022</w:t>
            </w:r>
          </w:p>
        </w:tc>
        <w:tc>
          <w:tcPr>
            <w:tcW w:w="1128" w:type="dxa"/>
            <w:shd w:val="clear" w:color="auto" w:fill="FFFFFF" w:themeFill="background1"/>
          </w:tcPr>
          <w:p w14:paraId="5205F220" w14:textId="77777777" w:rsidR="00F44B04" w:rsidRPr="006F1E2A" w:rsidRDefault="00F44B04" w:rsidP="00F96529">
            <w:pPr>
              <w:spacing w:line="276" w:lineRule="auto"/>
              <w:jc w:val="center"/>
              <w:rPr>
                <w:rFonts w:ascii="Arial" w:hAnsi="Arial" w:cs="Arial"/>
                <w:sz w:val="18"/>
                <w:szCs w:val="18"/>
              </w:rPr>
            </w:pPr>
            <w:r w:rsidRPr="006F1E2A">
              <w:rPr>
                <w:rFonts w:ascii="Arial" w:hAnsi="Arial" w:cs="Arial"/>
                <w:sz w:val="18"/>
                <w:szCs w:val="18"/>
              </w:rPr>
              <w:t>Izvesti v 2022</w:t>
            </w:r>
          </w:p>
        </w:tc>
        <w:tc>
          <w:tcPr>
            <w:tcW w:w="1124" w:type="dxa"/>
            <w:shd w:val="clear" w:color="auto" w:fill="FFFFFF" w:themeFill="background1"/>
          </w:tcPr>
          <w:p w14:paraId="49268C8B" w14:textId="77777777" w:rsidR="00F44B04" w:rsidRPr="006F1E2A" w:rsidRDefault="00F44B04" w:rsidP="00F96529">
            <w:pPr>
              <w:spacing w:line="276" w:lineRule="auto"/>
              <w:jc w:val="center"/>
              <w:rPr>
                <w:rFonts w:ascii="Arial" w:hAnsi="Arial" w:cs="Arial"/>
                <w:sz w:val="18"/>
                <w:szCs w:val="18"/>
              </w:rPr>
            </w:pPr>
            <w:r w:rsidRPr="006F1E2A">
              <w:rPr>
                <w:rFonts w:ascii="Arial" w:hAnsi="Arial" w:cs="Arial"/>
                <w:sz w:val="18"/>
                <w:szCs w:val="18"/>
              </w:rPr>
              <w:t>Izvesti v 2027</w:t>
            </w:r>
          </w:p>
        </w:tc>
      </w:tr>
    </w:tbl>
    <w:p w14:paraId="4FA8506D" w14:textId="27C9A30C" w:rsidR="00F44B04" w:rsidRDefault="00F44B04">
      <w:pPr>
        <w:rPr>
          <w:rFonts w:ascii="Arial" w:hAnsi="Arial" w:cs="Arial"/>
        </w:rPr>
      </w:pPr>
    </w:p>
    <w:p w14:paraId="7D80D5B4" w14:textId="07DCE2BB" w:rsidR="00F44B04" w:rsidRDefault="006F1E2A" w:rsidP="006F1E2A">
      <w:pPr>
        <w:jc w:val="both"/>
        <w:rPr>
          <w:rFonts w:ascii="Arial" w:hAnsi="Arial" w:cs="Arial"/>
        </w:rPr>
      </w:pPr>
      <w:r>
        <w:rPr>
          <w:rFonts w:ascii="Arial" w:hAnsi="Arial" w:cs="Arial"/>
        </w:rPr>
        <w:t xml:space="preserve">V času priprave predloga strategije Škofjeloškega se je na krovni ravni slovenskega turizma začela aktivna razprava o novih kazalnikih uspešnosti slovenskega turizma, ki morajo redefinirati način merjenja uspešnosti – poleg ekonomskih jih je potrebno uravnotežiti tudi z družbenimi in okoljskimi. Te kazalnike že upoštevamo, vendar pa predlagamo, da se revidirajo oziroma poenotijo glede načina merjenja in spremljanja – ko bo sprejeta nova krovna strategija turizma. </w:t>
      </w:r>
      <w:r w:rsidR="00F44B04">
        <w:rPr>
          <w:rFonts w:ascii="Arial" w:hAnsi="Arial" w:cs="Arial"/>
        </w:rPr>
        <w:br w:type="page"/>
      </w:r>
    </w:p>
    <w:p w14:paraId="3653D15F" w14:textId="1710D796" w:rsidR="00310CFD" w:rsidRPr="005B2FD3" w:rsidRDefault="00310CFD" w:rsidP="00933D6A">
      <w:pPr>
        <w:pStyle w:val="Heading1"/>
        <w:spacing w:line="276" w:lineRule="auto"/>
      </w:pPr>
      <w:bookmarkStart w:id="52" w:name="_Toc74205466"/>
      <w:r w:rsidRPr="005B2FD3">
        <w:lastRenderedPageBreak/>
        <w:t>Faza 4 =</w:t>
      </w:r>
      <w:r w:rsidR="00933D6A" w:rsidRPr="005B2FD3">
        <w:t xml:space="preserve"> </w:t>
      </w:r>
      <w:r w:rsidRPr="005B2FD3">
        <w:t>NAČRT: kaj moramo narediti</w:t>
      </w:r>
      <w:bookmarkEnd w:id="52"/>
    </w:p>
    <w:p w14:paraId="3A785B50" w14:textId="77777777" w:rsidR="00310CFD" w:rsidRPr="005B2FD3" w:rsidRDefault="00310CFD" w:rsidP="00933D6A">
      <w:pPr>
        <w:spacing w:line="276" w:lineRule="auto"/>
        <w:jc w:val="both"/>
        <w:rPr>
          <w:rFonts w:ascii="Arial" w:hAnsi="Arial" w:cs="Arial"/>
          <w:color w:val="808080" w:themeColor="background1" w:themeShade="80"/>
        </w:rPr>
      </w:pPr>
    </w:p>
    <w:p w14:paraId="41E7D11E" w14:textId="07D0F45A" w:rsidR="00310CFD" w:rsidRPr="005B2FD3" w:rsidRDefault="00310CFD" w:rsidP="00627A2E">
      <w:pPr>
        <w:pStyle w:val="Heading2"/>
        <w:numPr>
          <w:ilvl w:val="0"/>
          <w:numId w:val="3"/>
        </w:numPr>
        <w:pBdr>
          <w:bottom w:val="single" w:sz="2" w:space="1" w:color="595959" w:themeColor="text1" w:themeTint="A6"/>
        </w:pBdr>
        <w:spacing w:line="276" w:lineRule="auto"/>
        <w:jc w:val="center"/>
        <w:rPr>
          <w:rFonts w:cs="Arial"/>
          <w:szCs w:val="36"/>
        </w:rPr>
      </w:pPr>
      <w:bookmarkStart w:id="53" w:name="_Toc74205467"/>
      <w:r w:rsidRPr="005B2FD3">
        <w:rPr>
          <w:rFonts w:cs="Arial"/>
          <w:szCs w:val="36"/>
        </w:rPr>
        <w:t xml:space="preserve">AKCIJSKI NAČRT – </w:t>
      </w:r>
      <w:r w:rsidR="00933D6A" w:rsidRPr="005B2FD3">
        <w:rPr>
          <w:rFonts w:cs="Arial"/>
          <w:szCs w:val="36"/>
        </w:rPr>
        <w:t xml:space="preserve">SMERNICE, UKREPI IN PROJEKTI </w:t>
      </w:r>
      <w:r w:rsidRPr="005B2FD3">
        <w:rPr>
          <w:rFonts w:cs="Arial"/>
          <w:szCs w:val="36"/>
        </w:rPr>
        <w:t>PO 4 FOKUSNIH PO</w:t>
      </w:r>
      <w:r w:rsidR="00933D6A" w:rsidRPr="005B2FD3">
        <w:rPr>
          <w:rFonts w:cs="Arial"/>
          <w:szCs w:val="36"/>
        </w:rPr>
        <w:t>D</w:t>
      </w:r>
      <w:r w:rsidRPr="005B2FD3">
        <w:rPr>
          <w:rFonts w:cs="Arial"/>
          <w:szCs w:val="36"/>
        </w:rPr>
        <w:t xml:space="preserve">ROČJIH </w:t>
      </w:r>
      <w:r w:rsidR="00F930BE">
        <w:rPr>
          <w:rFonts w:cs="Arial"/>
          <w:szCs w:val="36"/>
        </w:rPr>
        <w:t xml:space="preserve">(FP) </w:t>
      </w:r>
      <w:r w:rsidRPr="005B2FD3">
        <w:rPr>
          <w:rFonts w:cs="Arial"/>
          <w:szCs w:val="36"/>
        </w:rPr>
        <w:t>DELOVANJA</w:t>
      </w:r>
      <w:bookmarkEnd w:id="53"/>
    </w:p>
    <w:p w14:paraId="0351D1DE" w14:textId="74DB50E3" w:rsidR="00933D6A" w:rsidRPr="005B2FD3" w:rsidRDefault="00933D6A" w:rsidP="00933D6A">
      <w:pPr>
        <w:spacing w:line="276" w:lineRule="auto"/>
        <w:rPr>
          <w:rFonts w:ascii="Arial" w:hAnsi="Arial" w:cs="Arial"/>
          <w:sz w:val="24"/>
          <w:szCs w:val="24"/>
        </w:rPr>
      </w:pPr>
    </w:p>
    <w:p w14:paraId="1AA5DF15" w14:textId="67E4F276" w:rsidR="00317FB8" w:rsidRPr="00D07306" w:rsidRDefault="00317FB8" w:rsidP="00563B91">
      <w:pPr>
        <w:pStyle w:val="Heading3"/>
      </w:pPr>
      <w:bookmarkStart w:id="54" w:name="_Toc74205468"/>
      <w:r w:rsidRPr="00D07306">
        <w:t xml:space="preserve">Strategija in akcijski načrt za </w:t>
      </w:r>
      <w:r w:rsidR="00F930BE">
        <w:t>FP</w:t>
      </w:r>
      <w:r w:rsidRPr="00D07306">
        <w:t xml:space="preserve"> 0</w:t>
      </w:r>
      <w:r w:rsidR="007C27CF" w:rsidRPr="00D07306">
        <w:t>1</w:t>
      </w:r>
      <w:r w:rsidRPr="00D07306">
        <w:t xml:space="preserve">: </w:t>
      </w:r>
      <w:r w:rsidR="007C27CF" w:rsidRPr="00D07306">
        <w:t>RAZVOJ</w:t>
      </w:r>
      <w:bookmarkEnd w:id="54"/>
    </w:p>
    <w:p w14:paraId="686BE492" w14:textId="77777777" w:rsidR="00317FB8" w:rsidRPr="005B2FD3" w:rsidRDefault="00317FB8" w:rsidP="00317FB8"/>
    <w:tbl>
      <w:tblPr>
        <w:tblStyle w:val="TableGrid"/>
        <w:tblW w:w="0" w:type="auto"/>
        <w:tblBorders>
          <w:top w:val="single" w:sz="2" w:space="0" w:color="FF5353"/>
          <w:left w:val="single" w:sz="2" w:space="0" w:color="FF5353"/>
          <w:bottom w:val="single" w:sz="2" w:space="0" w:color="FF5353"/>
          <w:right w:val="single" w:sz="2" w:space="0" w:color="FF5353"/>
          <w:insideH w:val="single" w:sz="2" w:space="0" w:color="FF5353"/>
          <w:insideV w:val="single" w:sz="2" w:space="0" w:color="FF5353"/>
        </w:tblBorders>
        <w:tblLook w:val="04A0" w:firstRow="1" w:lastRow="0" w:firstColumn="1" w:lastColumn="0" w:noHBand="0" w:noVBand="1"/>
      </w:tblPr>
      <w:tblGrid>
        <w:gridCol w:w="4817"/>
        <w:gridCol w:w="992"/>
        <w:gridCol w:w="988"/>
        <w:gridCol w:w="1146"/>
        <w:gridCol w:w="1122"/>
      </w:tblGrid>
      <w:tr w:rsidR="00317FB8" w:rsidRPr="007B1B29" w14:paraId="472E070A" w14:textId="77777777" w:rsidTr="0046277C">
        <w:tc>
          <w:tcPr>
            <w:tcW w:w="9065" w:type="dxa"/>
            <w:gridSpan w:val="5"/>
            <w:shd w:val="clear" w:color="auto" w:fill="FF5353"/>
          </w:tcPr>
          <w:p w14:paraId="0E2C9ADF" w14:textId="6F5A79E5" w:rsidR="00317FB8" w:rsidRPr="00C16673" w:rsidRDefault="00317FB8" w:rsidP="00064161">
            <w:pPr>
              <w:spacing w:line="276" w:lineRule="auto"/>
              <w:jc w:val="center"/>
              <w:rPr>
                <w:rFonts w:ascii="Arial" w:hAnsi="Arial" w:cs="Arial"/>
                <w:bCs/>
                <w:color w:val="FFFFFF" w:themeColor="background1"/>
                <w:sz w:val="24"/>
                <w:lang w:eastAsia="en-GB"/>
              </w:rPr>
            </w:pPr>
            <w:r w:rsidRPr="00C16673">
              <w:rPr>
                <w:rFonts w:ascii="Arial" w:hAnsi="Arial" w:cs="Arial"/>
                <w:bCs/>
                <w:color w:val="FFFFFF" w:themeColor="background1"/>
                <w:sz w:val="24"/>
                <w:lang w:eastAsia="en-GB"/>
              </w:rPr>
              <w:t>Akcijski načrt Fokusno področje 0</w:t>
            </w:r>
            <w:r w:rsidR="007C27CF" w:rsidRPr="00C16673">
              <w:rPr>
                <w:rFonts w:ascii="Arial" w:hAnsi="Arial" w:cs="Arial"/>
                <w:bCs/>
                <w:color w:val="FFFFFF" w:themeColor="background1"/>
                <w:sz w:val="24"/>
                <w:lang w:eastAsia="en-GB"/>
              </w:rPr>
              <w:t>1</w:t>
            </w:r>
            <w:r w:rsidRPr="00C16673">
              <w:rPr>
                <w:rFonts w:ascii="Arial" w:hAnsi="Arial" w:cs="Arial"/>
                <w:bCs/>
                <w:color w:val="FFFFFF" w:themeColor="background1"/>
                <w:sz w:val="24"/>
                <w:lang w:eastAsia="en-GB"/>
              </w:rPr>
              <w:t xml:space="preserve">: </w:t>
            </w:r>
          </w:p>
          <w:p w14:paraId="603E0AB7" w14:textId="31BFA9DD" w:rsidR="00317FB8" w:rsidRPr="007B1B29" w:rsidRDefault="007C27CF" w:rsidP="00064161">
            <w:pPr>
              <w:spacing w:line="276" w:lineRule="auto"/>
              <w:jc w:val="center"/>
              <w:rPr>
                <w:rFonts w:ascii="Arial" w:hAnsi="Arial" w:cs="Arial"/>
                <w:bCs/>
                <w:color w:val="FFFFFF" w:themeColor="background1"/>
                <w:lang w:eastAsia="en-GB"/>
              </w:rPr>
            </w:pPr>
            <w:r w:rsidRPr="00C16673">
              <w:rPr>
                <w:rFonts w:ascii="Arial" w:hAnsi="Arial" w:cs="Arial"/>
                <w:bCs/>
                <w:color w:val="FFFFFF" w:themeColor="background1"/>
                <w:sz w:val="24"/>
                <w:lang w:eastAsia="en-GB"/>
              </w:rPr>
              <w:t>RAZVOJ</w:t>
            </w:r>
          </w:p>
        </w:tc>
      </w:tr>
      <w:tr w:rsidR="00317FB8" w:rsidRPr="001E0915" w14:paraId="2958166E" w14:textId="77777777" w:rsidTr="0046277C">
        <w:tc>
          <w:tcPr>
            <w:tcW w:w="9065" w:type="dxa"/>
            <w:gridSpan w:val="5"/>
            <w:shd w:val="clear" w:color="auto" w:fill="FFFFFF" w:themeFill="background1"/>
          </w:tcPr>
          <w:p w14:paraId="65378332" w14:textId="77777777" w:rsidR="00985F7A" w:rsidRPr="001E0915" w:rsidRDefault="00985F7A" w:rsidP="002109BD">
            <w:pPr>
              <w:spacing w:beforeLines="80" w:before="192" w:afterLines="80" w:after="192" w:line="276" w:lineRule="auto"/>
              <w:rPr>
                <w:rFonts w:ascii="Arial" w:hAnsi="Arial" w:cs="Arial"/>
                <w:bCs/>
                <w:color w:val="FF5353"/>
                <w:sz w:val="20"/>
                <w:lang w:eastAsia="en-GB"/>
              </w:rPr>
            </w:pPr>
            <w:r w:rsidRPr="001E0915">
              <w:rPr>
                <w:rFonts w:ascii="Arial" w:hAnsi="Arial" w:cs="Arial"/>
                <w:bCs/>
                <w:color w:val="FF5353"/>
                <w:sz w:val="20"/>
                <w:lang w:eastAsia="en-GB"/>
              </w:rPr>
              <w:t>5 KLJUČNIH IZZIVOV v okviru fokusnega področja</w:t>
            </w:r>
          </w:p>
          <w:p w14:paraId="018FBFC6" w14:textId="7322F93D" w:rsidR="001E0915" w:rsidRDefault="007B1B29" w:rsidP="00627A2E">
            <w:pPr>
              <w:pStyle w:val="ListParagraph"/>
              <w:numPr>
                <w:ilvl w:val="0"/>
                <w:numId w:val="25"/>
              </w:numPr>
              <w:spacing w:afterLines="80" w:after="192" w:line="276" w:lineRule="auto"/>
              <w:ind w:left="357" w:hanging="357"/>
              <w:jc w:val="both"/>
              <w:rPr>
                <w:rFonts w:ascii="Arial" w:hAnsi="Arial" w:cs="Arial"/>
                <w:bCs/>
                <w:sz w:val="20"/>
                <w:lang w:eastAsia="en-GB"/>
              </w:rPr>
            </w:pPr>
            <w:r>
              <w:rPr>
                <w:rFonts w:ascii="Arial" w:hAnsi="Arial" w:cs="Arial"/>
                <w:bCs/>
                <w:sz w:val="20"/>
                <w:lang w:eastAsia="en-GB"/>
              </w:rPr>
              <w:t>Potreba po n</w:t>
            </w:r>
            <w:r w:rsidRPr="007B1B29">
              <w:rPr>
                <w:rFonts w:ascii="Arial" w:hAnsi="Arial" w:cs="Arial"/>
                <w:bCs/>
                <w:sz w:val="20"/>
                <w:lang w:eastAsia="en-GB"/>
              </w:rPr>
              <w:t>adgrajevanj</w:t>
            </w:r>
            <w:r>
              <w:rPr>
                <w:rFonts w:ascii="Arial" w:hAnsi="Arial" w:cs="Arial"/>
                <w:bCs/>
                <w:sz w:val="20"/>
                <w:lang w:eastAsia="en-GB"/>
              </w:rPr>
              <w:t xml:space="preserve">u ponudbe </w:t>
            </w:r>
            <w:r w:rsidRPr="007B1B29">
              <w:rPr>
                <w:rFonts w:ascii="Arial" w:hAnsi="Arial" w:cs="Arial"/>
                <w:bCs/>
                <w:sz w:val="20"/>
                <w:lang w:eastAsia="en-GB"/>
              </w:rPr>
              <w:t xml:space="preserve">v smeri trajnosti, digitalizacije, </w:t>
            </w:r>
            <w:r>
              <w:rPr>
                <w:rFonts w:ascii="Arial" w:hAnsi="Arial" w:cs="Arial"/>
                <w:bCs/>
                <w:sz w:val="20"/>
                <w:lang w:eastAsia="en-GB"/>
              </w:rPr>
              <w:t xml:space="preserve">kakovosti, </w:t>
            </w:r>
            <w:r w:rsidRPr="007B1B29">
              <w:rPr>
                <w:rFonts w:ascii="Arial" w:hAnsi="Arial" w:cs="Arial"/>
                <w:bCs/>
                <w:sz w:val="20"/>
                <w:lang w:eastAsia="en-GB"/>
              </w:rPr>
              <w:t>odpornosti</w:t>
            </w:r>
            <w:r>
              <w:rPr>
                <w:rFonts w:ascii="Arial" w:hAnsi="Arial" w:cs="Arial"/>
                <w:bCs/>
                <w:sz w:val="20"/>
                <w:lang w:eastAsia="en-GB"/>
              </w:rPr>
              <w:t>, celoletnosti</w:t>
            </w:r>
            <w:r w:rsidRPr="007B1B29">
              <w:rPr>
                <w:rFonts w:ascii="Arial" w:hAnsi="Arial" w:cs="Arial"/>
                <w:bCs/>
                <w:sz w:val="20"/>
                <w:lang w:eastAsia="en-GB"/>
              </w:rPr>
              <w:t xml:space="preserve"> in doživljajskosti produktov, ponudbe</w:t>
            </w:r>
            <w:r>
              <w:rPr>
                <w:rFonts w:ascii="Arial" w:hAnsi="Arial" w:cs="Arial"/>
                <w:bCs/>
                <w:sz w:val="20"/>
                <w:lang w:eastAsia="en-GB"/>
              </w:rPr>
              <w:t xml:space="preserve"> in </w:t>
            </w:r>
            <w:r w:rsidRPr="007B1B29">
              <w:rPr>
                <w:rFonts w:ascii="Arial" w:hAnsi="Arial" w:cs="Arial"/>
                <w:bCs/>
                <w:sz w:val="20"/>
                <w:lang w:eastAsia="en-GB"/>
              </w:rPr>
              <w:t>infrastrukture</w:t>
            </w:r>
            <w:r>
              <w:rPr>
                <w:rFonts w:ascii="Arial" w:hAnsi="Arial" w:cs="Arial"/>
                <w:bCs/>
                <w:sz w:val="20"/>
                <w:lang w:eastAsia="en-GB"/>
              </w:rPr>
              <w:t>.</w:t>
            </w:r>
          </w:p>
          <w:p w14:paraId="643932A2" w14:textId="7D0C8ACD" w:rsidR="007B1B29" w:rsidRPr="00C16673" w:rsidRDefault="00901346" w:rsidP="00627A2E">
            <w:pPr>
              <w:pStyle w:val="ListParagraph"/>
              <w:numPr>
                <w:ilvl w:val="0"/>
                <w:numId w:val="25"/>
              </w:numPr>
              <w:spacing w:afterLines="80" w:after="192" w:line="276" w:lineRule="auto"/>
              <w:ind w:left="357" w:hanging="357"/>
              <w:jc w:val="both"/>
              <w:rPr>
                <w:rFonts w:ascii="Arial" w:hAnsi="Arial" w:cs="Arial"/>
                <w:bCs/>
                <w:sz w:val="20"/>
                <w:lang w:eastAsia="en-GB"/>
              </w:rPr>
            </w:pPr>
            <w:r>
              <w:rPr>
                <w:rFonts w:ascii="Arial" w:hAnsi="Arial" w:cs="Arial"/>
                <w:bCs/>
                <w:sz w:val="20"/>
                <w:lang w:eastAsia="en-GB"/>
              </w:rPr>
              <w:t xml:space="preserve">Potreba po </w:t>
            </w:r>
            <w:r w:rsidR="00F930BE">
              <w:rPr>
                <w:rFonts w:ascii="Arial" w:hAnsi="Arial" w:cs="Arial"/>
                <w:bCs/>
                <w:sz w:val="20"/>
                <w:lang w:eastAsia="en-GB"/>
              </w:rPr>
              <w:t>k</w:t>
            </w:r>
            <w:r w:rsidR="00F930BE" w:rsidRPr="00C16673">
              <w:rPr>
                <w:rFonts w:ascii="Arial" w:hAnsi="Arial" w:cs="Arial"/>
                <w:bCs/>
                <w:sz w:val="20"/>
                <w:lang w:eastAsia="en-GB"/>
              </w:rPr>
              <w:t>repit</w:t>
            </w:r>
            <w:r w:rsidR="00F930BE">
              <w:rPr>
                <w:rFonts w:ascii="Arial" w:hAnsi="Arial" w:cs="Arial"/>
                <w:bCs/>
                <w:sz w:val="20"/>
                <w:lang w:eastAsia="en-GB"/>
              </w:rPr>
              <w:t>vi</w:t>
            </w:r>
            <w:r w:rsidR="00F930BE" w:rsidRPr="00C16673">
              <w:rPr>
                <w:rFonts w:ascii="Arial" w:hAnsi="Arial" w:cs="Arial"/>
                <w:bCs/>
                <w:sz w:val="20"/>
                <w:lang w:eastAsia="en-GB"/>
              </w:rPr>
              <w:t xml:space="preserve"> </w:t>
            </w:r>
            <w:r w:rsidR="00C16673" w:rsidRPr="00C16673">
              <w:rPr>
                <w:rFonts w:ascii="Arial" w:hAnsi="Arial" w:cs="Arial"/>
                <w:bCs/>
                <w:sz w:val="20"/>
                <w:lang w:eastAsia="en-GB"/>
              </w:rPr>
              <w:t>obsega in kakovosti ponudbe (nastanitve, kulinarika, druga ponudba) in programska nadgradnja ključnih atrakcij.</w:t>
            </w:r>
          </w:p>
          <w:p w14:paraId="660D8211" w14:textId="33EB7190" w:rsidR="00F359F7" w:rsidRDefault="001E0915" w:rsidP="00627A2E">
            <w:pPr>
              <w:pStyle w:val="ListParagraph"/>
              <w:numPr>
                <w:ilvl w:val="0"/>
                <w:numId w:val="25"/>
              </w:numPr>
              <w:spacing w:afterLines="80" w:after="192" w:line="276" w:lineRule="auto"/>
              <w:ind w:left="357" w:hanging="357"/>
              <w:jc w:val="both"/>
              <w:rPr>
                <w:rFonts w:ascii="Arial" w:hAnsi="Arial" w:cs="Arial"/>
                <w:bCs/>
                <w:sz w:val="20"/>
                <w:lang w:eastAsia="en-GB"/>
              </w:rPr>
            </w:pPr>
            <w:r w:rsidRPr="001E0915">
              <w:rPr>
                <w:rFonts w:ascii="Arial" w:hAnsi="Arial" w:cs="Arial"/>
                <w:bCs/>
                <w:sz w:val="20"/>
                <w:lang w:eastAsia="en-GB"/>
              </w:rPr>
              <w:t>Pomanjkljiva digitalizacija</w:t>
            </w:r>
            <w:r w:rsidR="007B1B29">
              <w:rPr>
                <w:rFonts w:ascii="Arial" w:hAnsi="Arial" w:cs="Arial"/>
                <w:bCs/>
                <w:sz w:val="20"/>
                <w:lang w:eastAsia="en-GB"/>
              </w:rPr>
              <w:t>, tako na ravni poslovnih procesov ponudnikov kot digitalizacij</w:t>
            </w:r>
            <w:r w:rsidR="00C16673">
              <w:rPr>
                <w:rFonts w:ascii="Arial" w:hAnsi="Arial" w:cs="Arial"/>
                <w:bCs/>
                <w:sz w:val="20"/>
                <w:lang w:eastAsia="en-GB"/>
              </w:rPr>
              <w:t>e</w:t>
            </w:r>
            <w:r w:rsidR="007B1B29">
              <w:rPr>
                <w:rFonts w:ascii="Arial" w:hAnsi="Arial" w:cs="Arial"/>
                <w:bCs/>
                <w:sz w:val="20"/>
                <w:lang w:eastAsia="en-GB"/>
              </w:rPr>
              <w:t xml:space="preserve"> produktov, narekuje potrebo po</w:t>
            </w:r>
            <w:r w:rsidR="007B1B29" w:rsidRPr="007B1B29">
              <w:rPr>
                <w:rFonts w:ascii="Arial" w:hAnsi="Arial" w:cs="Arial"/>
                <w:bCs/>
                <w:sz w:val="20"/>
                <w:lang w:eastAsia="en-GB"/>
              </w:rPr>
              <w:t xml:space="preserve"> upravlja</w:t>
            </w:r>
            <w:r w:rsidR="007B1B29">
              <w:rPr>
                <w:rFonts w:ascii="Arial" w:hAnsi="Arial" w:cs="Arial"/>
                <w:bCs/>
                <w:sz w:val="20"/>
                <w:lang w:eastAsia="en-GB"/>
              </w:rPr>
              <w:t>nju</w:t>
            </w:r>
            <w:r w:rsidR="007B1B29" w:rsidRPr="007B1B29">
              <w:rPr>
                <w:rFonts w:ascii="Arial" w:hAnsi="Arial" w:cs="Arial"/>
                <w:bCs/>
                <w:sz w:val="20"/>
                <w:lang w:eastAsia="en-GB"/>
              </w:rPr>
              <w:t xml:space="preserve"> proces</w:t>
            </w:r>
            <w:r w:rsidR="007B1B29">
              <w:rPr>
                <w:rFonts w:ascii="Arial" w:hAnsi="Arial" w:cs="Arial"/>
                <w:bCs/>
                <w:sz w:val="20"/>
                <w:lang w:eastAsia="en-GB"/>
              </w:rPr>
              <w:t>a</w:t>
            </w:r>
            <w:r w:rsidR="007B1B29" w:rsidRPr="007B1B29">
              <w:rPr>
                <w:rFonts w:ascii="Arial" w:hAnsi="Arial" w:cs="Arial"/>
                <w:bCs/>
                <w:sz w:val="20"/>
                <w:lang w:eastAsia="en-GB"/>
              </w:rPr>
              <w:t xml:space="preserve"> digitalne transformacije destinacije.</w:t>
            </w:r>
          </w:p>
          <w:p w14:paraId="44DA9AF1" w14:textId="77777777" w:rsidR="007B1B29" w:rsidRDefault="007B1B29" w:rsidP="00627A2E">
            <w:pPr>
              <w:pStyle w:val="ListParagraph"/>
              <w:numPr>
                <w:ilvl w:val="0"/>
                <w:numId w:val="25"/>
              </w:numPr>
              <w:spacing w:afterLines="80" w:after="192" w:line="276" w:lineRule="auto"/>
              <w:ind w:left="357" w:hanging="357"/>
              <w:jc w:val="both"/>
              <w:rPr>
                <w:rFonts w:ascii="Arial" w:hAnsi="Arial" w:cs="Arial"/>
                <w:bCs/>
                <w:sz w:val="20"/>
                <w:lang w:eastAsia="en-GB"/>
              </w:rPr>
            </w:pPr>
            <w:r w:rsidRPr="007B1B29">
              <w:rPr>
                <w:rFonts w:ascii="Arial" w:hAnsi="Arial" w:cs="Arial"/>
                <w:bCs/>
                <w:sz w:val="20"/>
                <w:lang w:eastAsia="en-GB"/>
              </w:rPr>
              <w:t xml:space="preserve">Razširjati </w:t>
            </w:r>
            <w:r w:rsidR="00C16673">
              <w:rPr>
                <w:rFonts w:ascii="Arial" w:hAnsi="Arial" w:cs="Arial"/>
                <w:bCs/>
                <w:sz w:val="20"/>
                <w:lang w:eastAsia="en-GB"/>
              </w:rPr>
              <w:t>in</w:t>
            </w:r>
            <w:r w:rsidRPr="007B1B29">
              <w:rPr>
                <w:rFonts w:ascii="Arial" w:hAnsi="Arial" w:cs="Arial"/>
                <w:bCs/>
                <w:sz w:val="20"/>
                <w:lang w:eastAsia="en-GB"/>
              </w:rPr>
              <w:t xml:space="preserve"> uvajati zelene in krožne rešitve v javno in poslovno prakso destinacije</w:t>
            </w:r>
            <w:r w:rsidR="00C16673">
              <w:rPr>
                <w:rFonts w:ascii="Arial" w:hAnsi="Arial" w:cs="Arial"/>
                <w:bCs/>
                <w:sz w:val="20"/>
                <w:lang w:eastAsia="en-GB"/>
              </w:rPr>
              <w:t>.</w:t>
            </w:r>
          </w:p>
          <w:p w14:paraId="4BD0EE70" w14:textId="6535D368" w:rsidR="00901346" w:rsidRPr="001E0915" w:rsidRDefault="00901346" w:rsidP="002001A4">
            <w:pPr>
              <w:pStyle w:val="ListParagraph"/>
              <w:numPr>
                <w:ilvl w:val="0"/>
                <w:numId w:val="25"/>
              </w:numPr>
              <w:spacing w:line="276" w:lineRule="auto"/>
              <w:ind w:left="357" w:hanging="357"/>
              <w:jc w:val="both"/>
              <w:rPr>
                <w:rFonts w:ascii="Arial" w:hAnsi="Arial" w:cs="Arial"/>
                <w:bCs/>
                <w:sz w:val="20"/>
                <w:lang w:eastAsia="en-GB"/>
              </w:rPr>
            </w:pPr>
            <w:r>
              <w:rPr>
                <w:rFonts w:ascii="Arial" w:hAnsi="Arial" w:cs="Arial"/>
                <w:bCs/>
                <w:sz w:val="20"/>
                <w:lang w:eastAsia="en-GB"/>
              </w:rPr>
              <w:t xml:space="preserve">Covid-19 prinaša številne izzive, še posebej na področju financiranja v razvoj, tako na strani javnega kot </w:t>
            </w:r>
            <w:r w:rsidR="00F85747">
              <w:rPr>
                <w:rFonts w:ascii="Arial" w:hAnsi="Arial" w:cs="Arial"/>
                <w:bCs/>
                <w:sz w:val="20"/>
                <w:lang w:eastAsia="en-GB"/>
              </w:rPr>
              <w:t>zasebnega</w:t>
            </w:r>
            <w:r>
              <w:rPr>
                <w:rFonts w:ascii="Arial" w:hAnsi="Arial" w:cs="Arial"/>
                <w:bCs/>
                <w:sz w:val="20"/>
                <w:lang w:eastAsia="en-GB"/>
              </w:rPr>
              <w:t xml:space="preserve"> sektorja</w:t>
            </w:r>
            <w:r w:rsidR="00F930BE">
              <w:rPr>
                <w:rFonts w:ascii="Arial" w:hAnsi="Arial" w:cs="Arial"/>
                <w:bCs/>
                <w:sz w:val="20"/>
                <w:lang w:eastAsia="en-GB"/>
              </w:rPr>
              <w:t xml:space="preserve"> – potreba po vzpostavljanju prioritet in </w:t>
            </w:r>
            <w:r w:rsidR="00935596">
              <w:rPr>
                <w:rFonts w:ascii="Arial" w:hAnsi="Arial" w:cs="Arial"/>
                <w:bCs/>
                <w:sz w:val="20"/>
                <w:lang w:eastAsia="en-GB"/>
              </w:rPr>
              <w:t>nadgradnji</w:t>
            </w:r>
            <w:r w:rsidR="00F930BE">
              <w:rPr>
                <w:rFonts w:ascii="Arial" w:hAnsi="Arial" w:cs="Arial"/>
                <w:bCs/>
                <w:sz w:val="20"/>
                <w:lang w:eastAsia="en-GB"/>
              </w:rPr>
              <w:t xml:space="preserve"> obstoječega.</w:t>
            </w:r>
          </w:p>
        </w:tc>
      </w:tr>
      <w:tr w:rsidR="00985F7A" w:rsidRPr="007B1B29" w14:paraId="78E9F6FC" w14:textId="77777777" w:rsidTr="0046277C">
        <w:tc>
          <w:tcPr>
            <w:tcW w:w="9065" w:type="dxa"/>
            <w:gridSpan w:val="5"/>
            <w:shd w:val="clear" w:color="auto" w:fill="F2F2F2" w:themeFill="background1" w:themeFillShade="F2"/>
          </w:tcPr>
          <w:p w14:paraId="5D807C9A" w14:textId="77777777" w:rsidR="00985F7A" w:rsidRPr="007B1B29" w:rsidRDefault="00985F7A" w:rsidP="00F74EE7">
            <w:pPr>
              <w:spacing w:beforeLines="80" w:before="192" w:afterLines="80" w:after="192" w:line="276" w:lineRule="auto"/>
              <w:jc w:val="center"/>
              <w:rPr>
                <w:rFonts w:ascii="Arial" w:hAnsi="Arial" w:cs="Arial"/>
                <w:bCs/>
                <w:color w:val="FF5353"/>
                <w:sz w:val="20"/>
                <w:lang w:eastAsia="en-GB"/>
              </w:rPr>
            </w:pPr>
            <w:r w:rsidRPr="007B1B29">
              <w:rPr>
                <w:rFonts w:ascii="Arial" w:hAnsi="Arial" w:cs="Arial"/>
                <w:bCs/>
                <w:color w:val="FF5353"/>
                <w:sz w:val="20"/>
                <w:lang w:eastAsia="en-GB"/>
              </w:rPr>
              <w:t>KLJUČNI CILJ 01</w:t>
            </w:r>
          </w:p>
          <w:p w14:paraId="1A84EFA3" w14:textId="5CFC1D36" w:rsidR="00985F7A" w:rsidRPr="007B1B29" w:rsidRDefault="00985F7A" w:rsidP="00F74EE7">
            <w:pPr>
              <w:spacing w:beforeLines="80" w:before="192" w:afterLines="80" w:after="192" w:line="276" w:lineRule="auto"/>
              <w:jc w:val="center"/>
              <w:rPr>
                <w:rFonts w:ascii="Arial" w:hAnsi="Arial" w:cs="Arial"/>
                <w:b/>
                <w:bCs/>
                <w:color w:val="FF5353"/>
                <w:sz w:val="20"/>
                <w:lang w:eastAsia="en-GB"/>
              </w:rPr>
            </w:pPr>
            <w:r w:rsidRPr="007B1B29">
              <w:rPr>
                <w:rFonts w:ascii="Arial" w:hAnsi="Arial" w:cs="Arial"/>
                <w:b/>
                <w:bCs/>
                <w:color w:val="FF5353"/>
                <w:sz w:val="20"/>
                <w:lang w:eastAsia="en-GB"/>
              </w:rPr>
              <w:t xml:space="preserve">Povezati, nadgraditi in okrepiti obseg, kakovost, trajnost, digitalizacijo in celoletnost ključnih produktov – za bolj ZELENO </w:t>
            </w:r>
            <w:r w:rsidR="00F930BE">
              <w:rPr>
                <w:rFonts w:ascii="Arial" w:hAnsi="Arial" w:cs="Arial"/>
                <w:b/>
                <w:bCs/>
                <w:color w:val="FF5353"/>
                <w:sz w:val="20"/>
                <w:lang w:eastAsia="en-GB"/>
              </w:rPr>
              <w:t>in</w:t>
            </w:r>
            <w:r w:rsidR="00F930BE" w:rsidRPr="007B1B29">
              <w:rPr>
                <w:rFonts w:ascii="Arial" w:hAnsi="Arial" w:cs="Arial"/>
                <w:b/>
                <w:bCs/>
                <w:color w:val="FF5353"/>
                <w:sz w:val="20"/>
                <w:lang w:eastAsia="en-GB"/>
              </w:rPr>
              <w:t xml:space="preserve"> </w:t>
            </w:r>
            <w:r w:rsidRPr="007B1B29">
              <w:rPr>
                <w:rFonts w:ascii="Arial" w:hAnsi="Arial" w:cs="Arial"/>
                <w:b/>
                <w:bCs/>
                <w:color w:val="FF5353"/>
                <w:sz w:val="20"/>
                <w:lang w:eastAsia="en-GB"/>
              </w:rPr>
              <w:t>DIGITALNO ŠKOFJELOŠKO.</w:t>
            </w:r>
          </w:p>
        </w:tc>
      </w:tr>
      <w:tr w:rsidR="00F74EE7" w:rsidRPr="005B2FD3" w14:paraId="609F4593" w14:textId="77777777" w:rsidTr="00F74EE7">
        <w:tc>
          <w:tcPr>
            <w:tcW w:w="9065" w:type="dxa"/>
            <w:gridSpan w:val="5"/>
            <w:shd w:val="clear" w:color="auto" w:fill="FFFFFF" w:themeFill="background1"/>
          </w:tcPr>
          <w:p w14:paraId="6860532D" w14:textId="6E2E1F3D" w:rsidR="007B1B29" w:rsidRPr="00AB0432" w:rsidRDefault="00C16673" w:rsidP="007B1B29">
            <w:pPr>
              <w:spacing w:beforeLines="80" w:before="192" w:afterLines="80" w:after="192" w:line="276" w:lineRule="auto"/>
              <w:rPr>
                <w:rFonts w:ascii="Arial" w:hAnsi="Arial" w:cs="Arial"/>
                <w:bCs/>
                <w:color w:val="FF5353"/>
                <w:sz w:val="20"/>
                <w:szCs w:val="20"/>
                <w:lang w:eastAsia="en-GB"/>
              </w:rPr>
            </w:pPr>
            <w:r>
              <w:rPr>
                <w:rFonts w:ascii="Arial" w:hAnsi="Arial" w:cs="Arial"/>
                <w:bCs/>
                <w:color w:val="FF5353"/>
                <w:sz w:val="20"/>
                <w:szCs w:val="20"/>
                <w:lang w:eastAsia="en-GB"/>
              </w:rPr>
              <w:t>STRA</w:t>
            </w:r>
            <w:r w:rsidR="007B1B29">
              <w:rPr>
                <w:rFonts w:ascii="Arial" w:hAnsi="Arial" w:cs="Arial"/>
                <w:bCs/>
                <w:color w:val="FF5353"/>
                <w:sz w:val="20"/>
                <w:szCs w:val="20"/>
                <w:lang w:eastAsia="en-GB"/>
              </w:rPr>
              <w:t>TEGIJA IN PR</w:t>
            </w:r>
            <w:r w:rsidR="007B1B29" w:rsidRPr="001C5A53">
              <w:rPr>
                <w:rFonts w:ascii="Arial" w:hAnsi="Arial" w:cs="Arial"/>
                <w:bCs/>
                <w:color w:val="FF5353"/>
                <w:sz w:val="20"/>
                <w:szCs w:val="20"/>
                <w:lang w:eastAsia="en-GB"/>
              </w:rPr>
              <w:t>IČAKOV</w:t>
            </w:r>
            <w:r w:rsidR="007B1B29">
              <w:rPr>
                <w:rFonts w:ascii="Arial" w:hAnsi="Arial" w:cs="Arial"/>
                <w:bCs/>
                <w:color w:val="FF5353"/>
                <w:sz w:val="20"/>
                <w:szCs w:val="20"/>
                <w:lang w:eastAsia="en-GB"/>
              </w:rPr>
              <w:t>ANI REZULTATI</w:t>
            </w:r>
          </w:p>
          <w:p w14:paraId="5263C721" w14:textId="73413CBD" w:rsidR="007B1B29" w:rsidRPr="00AB0432" w:rsidRDefault="007B1B29" w:rsidP="007B1B29">
            <w:pPr>
              <w:spacing w:beforeLines="80" w:before="192" w:afterLines="80" w:after="192" w:line="276" w:lineRule="auto"/>
              <w:jc w:val="both"/>
              <w:rPr>
                <w:rFonts w:ascii="Arial" w:hAnsi="Arial" w:cs="Arial"/>
                <w:bCs/>
                <w:sz w:val="20"/>
                <w:szCs w:val="20"/>
                <w:lang w:eastAsia="en-GB"/>
              </w:rPr>
            </w:pPr>
            <w:r w:rsidRPr="00AB0432">
              <w:rPr>
                <w:rFonts w:ascii="Arial" w:hAnsi="Arial" w:cs="Arial"/>
                <w:bCs/>
                <w:sz w:val="20"/>
                <w:szCs w:val="20"/>
                <w:lang w:eastAsia="en-GB"/>
              </w:rPr>
              <w:t xml:space="preserve">Razvojno področje je temeljno področje skupnega delovanja Škofjeloškega za doseganje postavljene vizije in ciljev. Zaradi omejenega obsega </w:t>
            </w:r>
            <w:r w:rsidR="00412C95" w:rsidRPr="00AB0432">
              <w:rPr>
                <w:rFonts w:ascii="Arial" w:hAnsi="Arial" w:cs="Arial"/>
                <w:bCs/>
                <w:sz w:val="20"/>
                <w:szCs w:val="20"/>
                <w:lang w:eastAsia="en-GB"/>
              </w:rPr>
              <w:t>ponudbe</w:t>
            </w:r>
            <w:r w:rsidRPr="00AB0432">
              <w:rPr>
                <w:rFonts w:ascii="Arial" w:hAnsi="Arial" w:cs="Arial"/>
                <w:bCs/>
                <w:sz w:val="20"/>
                <w:szCs w:val="20"/>
                <w:lang w:eastAsia="en-GB"/>
              </w:rPr>
              <w:t xml:space="preserve">, pa tudi </w:t>
            </w:r>
            <w:r w:rsidR="00412C95" w:rsidRPr="00AB0432">
              <w:rPr>
                <w:rFonts w:ascii="Arial" w:hAnsi="Arial" w:cs="Arial"/>
                <w:bCs/>
                <w:sz w:val="20"/>
                <w:szCs w:val="20"/>
                <w:lang w:eastAsia="en-GB"/>
              </w:rPr>
              <w:t>kadrovskih</w:t>
            </w:r>
            <w:r w:rsidRPr="00AB0432">
              <w:rPr>
                <w:rFonts w:ascii="Arial" w:hAnsi="Arial" w:cs="Arial"/>
                <w:bCs/>
                <w:sz w:val="20"/>
                <w:szCs w:val="20"/>
                <w:lang w:eastAsia="en-GB"/>
              </w:rPr>
              <w:t xml:space="preserve"> in finančnih resursov, je skupno delovanje na področju produktnega in širšega trajnostnega razvoja ključnega pomena.</w:t>
            </w:r>
          </w:p>
          <w:p w14:paraId="6843F1F8" w14:textId="6B2FB12F" w:rsidR="007B1B29" w:rsidRPr="00C16673" w:rsidRDefault="007B1B29" w:rsidP="007B1B29">
            <w:pPr>
              <w:spacing w:beforeLines="80" w:before="192" w:afterLines="80" w:after="192" w:line="276" w:lineRule="auto"/>
              <w:jc w:val="both"/>
              <w:rPr>
                <w:rFonts w:ascii="Arial" w:hAnsi="Arial" w:cs="Arial"/>
                <w:b/>
                <w:bCs/>
                <w:sz w:val="20"/>
                <w:szCs w:val="20"/>
                <w:lang w:eastAsia="en-GB"/>
              </w:rPr>
            </w:pPr>
            <w:r w:rsidRPr="00AB0432">
              <w:rPr>
                <w:rFonts w:ascii="Arial" w:hAnsi="Arial" w:cs="Arial"/>
                <w:b/>
                <w:bCs/>
                <w:sz w:val="20"/>
                <w:szCs w:val="20"/>
                <w:lang w:eastAsia="en-GB"/>
              </w:rPr>
              <w:t>Škofjeloško se osredotoča na nadgrajevanje obstoječe ponudbe, na način, da krepimo obseg, kakovost (butičnost), trajnost in digitalizacijo, s čemer izboljšujemo odpornost ponudbe, celoletnost in cenovno pozicijo – vse to pa je nujen predpogoj za krepitev dodane vrednosti.</w:t>
            </w:r>
            <w:r w:rsidR="00C16673">
              <w:rPr>
                <w:rFonts w:ascii="Arial" w:hAnsi="Arial" w:cs="Arial"/>
                <w:b/>
                <w:bCs/>
                <w:sz w:val="20"/>
                <w:szCs w:val="20"/>
                <w:lang w:eastAsia="en-GB"/>
              </w:rPr>
              <w:t xml:space="preserve"> </w:t>
            </w:r>
            <w:r w:rsidRPr="00AB0432">
              <w:rPr>
                <w:rFonts w:ascii="Arial" w:hAnsi="Arial" w:cs="Arial"/>
                <w:bCs/>
                <w:sz w:val="20"/>
                <w:szCs w:val="20"/>
                <w:lang w:eastAsia="en-GB"/>
              </w:rPr>
              <w:t xml:space="preserve">Turizem skozi svoje razvojno delovanje krepi vlogo povezovalca in generatorja dodane vrednosti v celotni verigi vrednosti – od kmeta in rokodelca do ponudnika nastanitev, kulinarike, vodnika in ponudnika doživetij. </w:t>
            </w:r>
          </w:p>
          <w:p w14:paraId="52B2C187" w14:textId="77777777" w:rsidR="00680E1F" w:rsidRDefault="007B1B29" w:rsidP="007B1B29">
            <w:pPr>
              <w:spacing w:beforeLines="80" w:before="192" w:afterLines="80" w:after="192" w:line="276" w:lineRule="auto"/>
              <w:jc w:val="both"/>
              <w:rPr>
                <w:rFonts w:ascii="Arial" w:hAnsi="Arial" w:cs="Arial"/>
                <w:bCs/>
                <w:sz w:val="20"/>
                <w:szCs w:val="20"/>
                <w:lang w:eastAsia="en-GB"/>
              </w:rPr>
            </w:pPr>
            <w:r w:rsidRPr="00AB0432">
              <w:rPr>
                <w:rFonts w:ascii="Arial" w:hAnsi="Arial" w:cs="Arial"/>
                <w:bCs/>
                <w:sz w:val="20"/>
                <w:szCs w:val="20"/>
                <w:lang w:eastAsia="en-GB"/>
              </w:rPr>
              <w:t>Za večjo valorizacijo turizma je nujen ambicioznejši pristop k (postopni) programski in infrastrukturni nadgradnji ključnih atrakcij (glej opredeljeni Strateški projekti). Na drugi strani so na prepoznavnosti v zadnjih nekaj letih močno pridobile točke v naravi (s ponudbo gorskih/smučarskih oziroma športno-</w:t>
            </w:r>
            <w:r w:rsidR="00412C95" w:rsidRPr="00AB0432">
              <w:rPr>
                <w:rFonts w:ascii="Arial" w:hAnsi="Arial" w:cs="Arial"/>
                <w:bCs/>
                <w:sz w:val="20"/>
                <w:szCs w:val="20"/>
                <w:lang w:eastAsia="en-GB"/>
              </w:rPr>
              <w:t>rekreacijskih</w:t>
            </w:r>
            <w:r w:rsidRPr="00AB0432">
              <w:rPr>
                <w:rFonts w:ascii="Arial" w:hAnsi="Arial" w:cs="Arial"/>
                <w:bCs/>
                <w:sz w:val="20"/>
                <w:szCs w:val="20"/>
                <w:lang w:eastAsia="en-GB"/>
              </w:rPr>
              <w:t xml:space="preserve"> centrov – tako za zimo kot poletje) ter pohodniške in kolesarske poti na območju, kjer </w:t>
            </w:r>
            <w:r w:rsidRPr="00AB0432">
              <w:rPr>
                <w:rFonts w:ascii="Arial" w:hAnsi="Arial" w:cs="Arial"/>
                <w:bCs/>
                <w:sz w:val="20"/>
                <w:szCs w:val="20"/>
                <w:lang w:eastAsia="en-GB"/>
              </w:rPr>
              <w:lastRenderedPageBreak/>
              <w:t xml:space="preserve">pa se zaradi povečanega obiska krepi potreba po upravljanju teh točk in premišljenem usmerjanju tokov, skozi programsko nadgradnjo pa tudi večja konkurenčnost in boljša valorizacija te ponudbe. </w:t>
            </w:r>
          </w:p>
          <w:p w14:paraId="3A4BA23B" w14:textId="592099A2" w:rsidR="00F74EE7" w:rsidRPr="00680E1F" w:rsidRDefault="007B1B29" w:rsidP="007B1B29">
            <w:pPr>
              <w:spacing w:beforeLines="80" w:before="192" w:afterLines="80" w:after="192" w:line="276" w:lineRule="auto"/>
              <w:jc w:val="both"/>
              <w:rPr>
                <w:rFonts w:ascii="Arial" w:hAnsi="Arial" w:cs="Arial"/>
                <w:bCs/>
                <w:sz w:val="20"/>
                <w:szCs w:val="20"/>
                <w:lang w:eastAsia="en-GB"/>
              </w:rPr>
            </w:pPr>
            <w:r w:rsidRPr="00AB0432">
              <w:rPr>
                <w:rFonts w:ascii="Arial" w:hAnsi="Arial" w:cs="Arial"/>
                <w:b/>
                <w:bCs/>
                <w:sz w:val="20"/>
                <w:szCs w:val="20"/>
                <w:lang w:eastAsia="en-GB"/>
              </w:rPr>
              <w:t>Vložke v nadgradnjo kakovosti javne turistične infrastrukture vidimo kot pomemben (pred)pogoj, da bodo v turizmu podjetniško priložnost v večjem obsegu začeli v prvi vrsti prepoznavati domačini, pa tudi investitorji od drugod.</w:t>
            </w:r>
          </w:p>
          <w:p w14:paraId="029B8C2D" w14:textId="4067E76E" w:rsidR="00F74EE7" w:rsidRPr="00AB0432" w:rsidRDefault="00F74EE7" w:rsidP="00F74EE7">
            <w:pPr>
              <w:spacing w:beforeLines="80" w:before="192" w:afterLines="80" w:after="192" w:line="276" w:lineRule="auto"/>
              <w:jc w:val="both"/>
              <w:rPr>
                <w:rFonts w:ascii="Arial" w:hAnsi="Arial" w:cs="Arial"/>
                <w:bCs/>
                <w:sz w:val="20"/>
                <w:szCs w:val="20"/>
                <w:lang w:eastAsia="en-GB"/>
              </w:rPr>
            </w:pPr>
            <w:r w:rsidRPr="00AB0432">
              <w:rPr>
                <w:rFonts w:ascii="Arial" w:hAnsi="Arial" w:cs="Arial"/>
                <w:bCs/>
                <w:sz w:val="20"/>
                <w:szCs w:val="20"/>
                <w:lang w:eastAsia="en-GB"/>
              </w:rPr>
              <w:t xml:space="preserve">Rezultat ukrepov se bo odražal v bolj prepoznavni in okrepljeni poziciji turizma in Škofjeloškega v okviru Alpske Slovenije, zgodovinskih mest Slovenije in kulture ter Slovenije – </w:t>
            </w:r>
            <w:r w:rsidR="00F930BE">
              <w:rPr>
                <w:rFonts w:ascii="Arial" w:hAnsi="Arial" w:cs="Arial"/>
                <w:bCs/>
                <w:sz w:val="20"/>
                <w:szCs w:val="20"/>
                <w:lang w:eastAsia="en-GB"/>
              </w:rPr>
              <w:t xml:space="preserve">Škofjeloškega </w:t>
            </w:r>
            <w:r w:rsidRPr="00AB0432">
              <w:rPr>
                <w:rFonts w:ascii="Arial" w:hAnsi="Arial" w:cs="Arial"/>
                <w:bCs/>
                <w:sz w:val="20"/>
                <w:szCs w:val="20"/>
                <w:lang w:eastAsia="en-GB"/>
              </w:rPr>
              <w:t xml:space="preserve">kot zelene butične (stacionarne) destinacije, ki navduši z izjemno živo kulturo in naravo, hkrati pa še ponudi vse bolj cenjeno avtentičnost in mir (stran od </w:t>
            </w:r>
            <w:r w:rsidRPr="00AB0432">
              <w:rPr>
                <w:rFonts w:ascii="Arial" w:hAnsi="Arial" w:cs="Arial"/>
                <w:bCs/>
                <w:i/>
                <w:sz w:val="20"/>
                <w:szCs w:val="20"/>
                <w:lang w:eastAsia="en-GB"/>
              </w:rPr>
              <w:t>main-stream</w:t>
            </w:r>
            <w:r w:rsidRPr="00AB0432">
              <w:rPr>
                <w:rFonts w:ascii="Arial" w:hAnsi="Arial" w:cs="Arial"/>
                <w:bCs/>
                <w:sz w:val="20"/>
                <w:szCs w:val="20"/>
                <w:lang w:eastAsia="en-GB"/>
              </w:rPr>
              <w:t xml:space="preserve"> destinacij</w:t>
            </w:r>
            <w:r w:rsidR="00F930BE">
              <w:rPr>
                <w:rFonts w:ascii="Arial" w:hAnsi="Arial" w:cs="Arial"/>
                <w:bCs/>
                <w:sz w:val="20"/>
                <w:szCs w:val="20"/>
                <w:lang w:eastAsia="en-GB"/>
              </w:rPr>
              <w:t>, pa vendar na izredno dobri ter dostopni lokaciji</w:t>
            </w:r>
            <w:r w:rsidRPr="00AB0432">
              <w:rPr>
                <w:rFonts w:ascii="Arial" w:hAnsi="Arial" w:cs="Arial"/>
                <w:bCs/>
                <w:sz w:val="20"/>
                <w:szCs w:val="20"/>
                <w:lang w:eastAsia="en-GB"/>
              </w:rPr>
              <w:t xml:space="preserve">). </w:t>
            </w:r>
          </w:p>
          <w:p w14:paraId="5292FFCB" w14:textId="4EF9980D" w:rsidR="00F74EE7" w:rsidRDefault="00F74EE7" w:rsidP="00F74EE7">
            <w:pPr>
              <w:spacing w:beforeLines="80" w:before="192" w:afterLines="80" w:after="192" w:line="276" w:lineRule="auto"/>
              <w:jc w:val="both"/>
              <w:rPr>
                <w:rFonts w:ascii="Arial" w:hAnsi="Arial" w:cs="Arial"/>
                <w:bCs/>
                <w:sz w:val="20"/>
                <w:szCs w:val="20"/>
                <w:lang w:eastAsia="en-GB"/>
              </w:rPr>
            </w:pPr>
            <w:r w:rsidRPr="00AB0432">
              <w:rPr>
                <w:rFonts w:ascii="Arial" w:hAnsi="Arial" w:cs="Arial"/>
                <w:bCs/>
                <w:sz w:val="20"/>
                <w:szCs w:val="20"/>
                <w:lang w:eastAsia="en-GB"/>
              </w:rPr>
              <w:t xml:space="preserve">Skozi postopno programsko in infrastrukturno nadgradnjo nekaj ključnih kulturnih točk in povezovalnih kulturnih in outdoor produktov bo destinacija izboljšala konkurenčnost ponudbe v okviru dveh glavnih produktnih stebrov: to sta (1) kultura (dediščina, rokodelstvo, kulturna doživetja, muzeji in prireditve) in (3) outdoor (primarno pohodništvo, kolesarjenje in zima), ob tem pa krepila kakovost in obseg temeljne sekundarne ponudbe – to je kakovostna butična nastanitvena in gostinska ponudba. V podporo </w:t>
            </w:r>
            <w:r w:rsidR="00C16673">
              <w:rPr>
                <w:rFonts w:ascii="Arial" w:hAnsi="Arial" w:cs="Arial"/>
                <w:bCs/>
                <w:sz w:val="20"/>
                <w:szCs w:val="20"/>
                <w:lang w:eastAsia="en-GB"/>
              </w:rPr>
              <w:t xml:space="preserve">celotnemu procesu </w:t>
            </w:r>
            <w:r w:rsidRPr="00AB0432">
              <w:rPr>
                <w:rFonts w:ascii="Arial" w:hAnsi="Arial" w:cs="Arial"/>
                <w:bCs/>
                <w:sz w:val="20"/>
                <w:szCs w:val="20"/>
                <w:lang w:eastAsia="en-GB"/>
              </w:rPr>
              <w:t xml:space="preserve">vzpostavljamo nadgrajeno platformo za razvoj premium ponudbe (pod </w:t>
            </w:r>
            <w:r w:rsidR="00530077">
              <w:rPr>
                <w:rFonts w:ascii="Arial" w:hAnsi="Arial" w:cs="Arial"/>
                <w:bCs/>
                <w:sz w:val="20"/>
                <w:szCs w:val="20"/>
                <w:lang w:eastAsia="en-GB"/>
              </w:rPr>
              <w:t xml:space="preserve">kolektivno blagovno znamko </w:t>
            </w:r>
            <w:r w:rsidRPr="00AB0432">
              <w:rPr>
                <w:rFonts w:ascii="Arial" w:hAnsi="Arial" w:cs="Arial"/>
                <w:bCs/>
                <w:sz w:val="20"/>
                <w:szCs w:val="20"/>
                <w:lang w:eastAsia="en-GB"/>
              </w:rPr>
              <w:t xml:space="preserve">Okusi Škofjeloškega). S </w:t>
            </w:r>
            <w:r w:rsidR="00C16673">
              <w:rPr>
                <w:rFonts w:ascii="Arial" w:hAnsi="Arial" w:cs="Arial"/>
                <w:bCs/>
                <w:sz w:val="20"/>
                <w:szCs w:val="20"/>
                <w:lang w:eastAsia="en-GB"/>
              </w:rPr>
              <w:t>pospešenim</w:t>
            </w:r>
            <w:r w:rsidRPr="00AB0432">
              <w:rPr>
                <w:rFonts w:ascii="Arial" w:hAnsi="Arial" w:cs="Arial"/>
                <w:bCs/>
                <w:sz w:val="20"/>
                <w:szCs w:val="20"/>
                <w:lang w:eastAsia="en-GB"/>
              </w:rPr>
              <w:t xml:space="preserve"> delom na področju trajnosti bo </w:t>
            </w:r>
            <w:r w:rsidR="00C16673">
              <w:rPr>
                <w:rFonts w:ascii="Arial" w:hAnsi="Arial" w:cs="Arial"/>
                <w:bCs/>
                <w:sz w:val="20"/>
                <w:szCs w:val="20"/>
                <w:lang w:eastAsia="en-GB"/>
              </w:rPr>
              <w:t xml:space="preserve">destinacija </w:t>
            </w:r>
            <w:r w:rsidRPr="00AB0432">
              <w:rPr>
                <w:rFonts w:ascii="Arial" w:hAnsi="Arial" w:cs="Arial"/>
                <w:bCs/>
                <w:sz w:val="20"/>
                <w:szCs w:val="20"/>
                <w:lang w:eastAsia="en-GB"/>
              </w:rPr>
              <w:t>krepila in vse bolj konkretno uveljavljala zeleno obljubo.</w:t>
            </w:r>
          </w:p>
          <w:p w14:paraId="432AEBA7" w14:textId="2064FB68" w:rsidR="00530077" w:rsidRPr="005B2FD3" w:rsidRDefault="00530077" w:rsidP="00F74EE7">
            <w:pPr>
              <w:spacing w:beforeLines="80" w:before="192" w:afterLines="80" w:after="192" w:line="276" w:lineRule="auto"/>
              <w:jc w:val="both"/>
              <w:rPr>
                <w:rFonts w:ascii="Arial" w:hAnsi="Arial" w:cs="Arial"/>
                <w:bCs/>
                <w:color w:val="FF5353"/>
                <w:lang w:eastAsia="en-GB"/>
              </w:rPr>
            </w:pPr>
            <w:r w:rsidRPr="002001A4">
              <w:rPr>
                <w:rFonts w:ascii="Arial" w:hAnsi="Arial" w:cs="Arial"/>
                <w:b/>
                <w:bCs/>
                <w:sz w:val="20"/>
                <w:lang w:eastAsia="en-GB"/>
              </w:rPr>
              <w:t>Na ravni Škofjeloškega razvijamo skupne povezovalne produkte, na ravni posameznih Občin/Zavodov pa se izvajajo posamezni (podporni) projekti</w:t>
            </w:r>
            <w:r w:rsidRPr="002001A4">
              <w:rPr>
                <w:rFonts w:ascii="Arial" w:hAnsi="Arial" w:cs="Arial"/>
                <w:bCs/>
                <w:sz w:val="20"/>
                <w:lang w:eastAsia="en-GB"/>
              </w:rPr>
              <w:t xml:space="preserve"> – ki pa so ključnega pomena za konkurenčnejše skupne produkte: investicije v javno turistično </w:t>
            </w:r>
            <w:r w:rsidR="00935596" w:rsidRPr="00530077">
              <w:rPr>
                <w:rFonts w:ascii="Arial" w:hAnsi="Arial" w:cs="Arial"/>
                <w:bCs/>
                <w:sz w:val="20"/>
                <w:lang w:eastAsia="en-GB"/>
              </w:rPr>
              <w:t>infrastrukturo</w:t>
            </w:r>
            <w:r w:rsidRPr="002001A4">
              <w:rPr>
                <w:rFonts w:ascii="Arial" w:hAnsi="Arial" w:cs="Arial"/>
                <w:bCs/>
                <w:sz w:val="20"/>
                <w:lang w:eastAsia="en-GB"/>
              </w:rPr>
              <w:t xml:space="preserve">, urejanje in vzdrževanje tematskih, pohodniških in kolesarskih poti (z urejanjem lastniških razmerij), programske nadgradnje muzejskih hiš, ureditve mestnih jeder … Te projekte smo zbrali v zadnjem delu akcijskega načrta – vendar so indikativne narave, kot so bili identificirani kot prioritetni s strani Občin/Zavodov v času priprave strategije. </w:t>
            </w:r>
          </w:p>
        </w:tc>
      </w:tr>
      <w:tr w:rsidR="00985F7A" w:rsidRPr="00AB0432" w14:paraId="1663463F" w14:textId="77777777" w:rsidTr="0046277C">
        <w:tc>
          <w:tcPr>
            <w:tcW w:w="9065" w:type="dxa"/>
            <w:gridSpan w:val="5"/>
          </w:tcPr>
          <w:p w14:paraId="5F325138" w14:textId="77777777" w:rsidR="00985F7A" w:rsidRPr="00AB0432" w:rsidRDefault="00985F7A" w:rsidP="00F74EE7">
            <w:pPr>
              <w:spacing w:beforeLines="80" w:before="192" w:afterLines="80" w:after="192" w:line="276" w:lineRule="auto"/>
              <w:rPr>
                <w:rFonts w:ascii="Arial" w:hAnsi="Arial" w:cs="Arial"/>
                <w:bCs/>
                <w:color w:val="FF5353"/>
                <w:sz w:val="20"/>
                <w:lang w:eastAsia="en-GB"/>
              </w:rPr>
            </w:pPr>
            <w:r w:rsidRPr="00AB0432">
              <w:rPr>
                <w:rFonts w:ascii="Arial" w:hAnsi="Arial" w:cs="Arial"/>
                <w:bCs/>
                <w:color w:val="FF5353"/>
                <w:sz w:val="20"/>
                <w:lang w:eastAsia="en-GB"/>
              </w:rPr>
              <w:lastRenderedPageBreak/>
              <w:t>UKREPI (pregled, v nadaljevanju so opredeljene aktivnosti in projekti)</w:t>
            </w:r>
          </w:p>
          <w:p w14:paraId="621E7939" w14:textId="49E65AF6" w:rsidR="00985F7A" w:rsidRPr="00AB0432" w:rsidRDefault="00985F7A" w:rsidP="00627A2E">
            <w:pPr>
              <w:pStyle w:val="ListParagraph"/>
              <w:numPr>
                <w:ilvl w:val="0"/>
                <w:numId w:val="36"/>
              </w:numPr>
              <w:spacing w:beforeLines="100" w:before="240" w:afterLines="100" w:after="240" w:line="276" w:lineRule="auto"/>
              <w:ind w:left="357" w:hanging="357"/>
              <w:jc w:val="both"/>
              <w:rPr>
                <w:rFonts w:ascii="Arial" w:hAnsi="Arial" w:cs="Arial"/>
                <w:bCs/>
                <w:color w:val="000000" w:themeColor="text1"/>
                <w:sz w:val="20"/>
                <w:lang w:eastAsia="en-GB"/>
              </w:rPr>
            </w:pPr>
            <w:r w:rsidRPr="00AB0432">
              <w:rPr>
                <w:rFonts w:ascii="Arial" w:hAnsi="Arial" w:cs="Arial"/>
                <w:b/>
                <w:bCs/>
                <w:color w:val="000000" w:themeColor="text1"/>
                <w:sz w:val="20"/>
                <w:lang w:eastAsia="en-GB"/>
              </w:rPr>
              <w:t xml:space="preserve">NADGRADNJA KLJUČNIH DESTINACIJSKIH PRODUKTOV: </w:t>
            </w:r>
            <w:r w:rsidRPr="00AB0432">
              <w:rPr>
                <w:rFonts w:ascii="Arial" w:hAnsi="Arial" w:cs="Arial"/>
                <w:bCs/>
                <w:color w:val="000000" w:themeColor="text1"/>
                <w:sz w:val="20"/>
                <w:lang w:eastAsia="en-GB"/>
              </w:rPr>
              <w:t xml:space="preserve">Fokusirati, povezati, infrastrukturno in trženjsko nadgraditi ter okrepiti upravljanje, doživljajskost, celoletnost in </w:t>
            </w:r>
            <w:r w:rsidR="00412C95" w:rsidRPr="00AB0432">
              <w:rPr>
                <w:rFonts w:ascii="Arial" w:hAnsi="Arial" w:cs="Arial"/>
                <w:bCs/>
                <w:color w:val="000000" w:themeColor="text1"/>
                <w:sz w:val="20"/>
                <w:lang w:eastAsia="en-GB"/>
              </w:rPr>
              <w:t>digitalizacijo</w:t>
            </w:r>
            <w:r w:rsidRPr="00AB0432">
              <w:rPr>
                <w:rFonts w:ascii="Arial" w:hAnsi="Arial" w:cs="Arial"/>
                <w:bCs/>
                <w:color w:val="000000" w:themeColor="text1"/>
                <w:sz w:val="20"/>
                <w:lang w:eastAsia="en-GB"/>
              </w:rPr>
              <w:t xml:space="preserve"> ključnih destinacijskih turističnih produktov</w:t>
            </w:r>
            <w:r w:rsidR="00901346">
              <w:rPr>
                <w:rFonts w:ascii="Arial" w:hAnsi="Arial" w:cs="Arial"/>
                <w:bCs/>
                <w:color w:val="000000" w:themeColor="text1"/>
                <w:sz w:val="20"/>
                <w:lang w:eastAsia="en-GB"/>
              </w:rPr>
              <w:t>.</w:t>
            </w:r>
          </w:p>
          <w:p w14:paraId="1AA4A9AD" w14:textId="253C695C" w:rsidR="00985F7A" w:rsidRPr="00AB0432" w:rsidRDefault="00985F7A" w:rsidP="00627A2E">
            <w:pPr>
              <w:pStyle w:val="ListParagraph"/>
              <w:numPr>
                <w:ilvl w:val="0"/>
                <w:numId w:val="36"/>
              </w:numPr>
              <w:spacing w:beforeLines="100" w:before="240" w:afterLines="100" w:after="240" w:line="276" w:lineRule="auto"/>
              <w:ind w:left="357" w:hanging="357"/>
              <w:jc w:val="both"/>
              <w:rPr>
                <w:rFonts w:ascii="Arial" w:hAnsi="Arial" w:cs="Arial"/>
                <w:bCs/>
                <w:color w:val="000000" w:themeColor="text1"/>
                <w:sz w:val="20"/>
                <w:lang w:eastAsia="en-GB"/>
              </w:rPr>
            </w:pPr>
            <w:r w:rsidRPr="0069505F">
              <w:rPr>
                <w:rFonts w:ascii="Arial" w:hAnsi="Arial" w:cs="Arial"/>
                <w:b/>
                <w:bCs/>
                <w:color w:val="000000" w:themeColor="text1"/>
                <w:sz w:val="20"/>
                <w:lang w:eastAsia="en-GB"/>
              </w:rPr>
              <w:t xml:space="preserve">PREMIUM PONUDBA: </w:t>
            </w:r>
            <w:r w:rsidRPr="00AB0432">
              <w:rPr>
                <w:rFonts w:ascii="Arial" w:hAnsi="Arial" w:cs="Arial"/>
                <w:bCs/>
                <w:color w:val="000000" w:themeColor="text1"/>
                <w:sz w:val="20"/>
                <w:lang w:eastAsia="en-GB"/>
              </w:rPr>
              <w:t xml:space="preserve">Združiti, </w:t>
            </w:r>
            <w:r w:rsidR="00412C95" w:rsidRPr="00AB0432">
              <w:rPr>
                <w:rFonts w:ascii="Arial" w:hAnsi="Arial" w:cs="Arial"/>
                <w:bCs/>
                <w:color w:val="000000" w:themeColor="text1"/>
                <w:sz w:val="20"/>
                <w:lang w:eastAsia="en-GB"/>
              </w:rPr>
              <w:t>nadgraditi</w:t>
            </w:r>
            <w:r w:rsidRPr="00AB0432">
              <w:rPr>
                <w:rFonts w:ascii="Arial" w:hAnsi="Arial" w:cs="Arial"/>
                <w:bCs/>
                <w:color w:val="000000" w:themeColor="text1"/>
                <w:sz w:val="20"/>
                <w:lang w:eastAsia="en-GB"/>
              </w:rPr>
              <w:t xml:space="preserve"> in okrepiti enovito premium ponudbo pod kolektivno blagovno znamko Okusi Škofjeloškega</w:t>
            </w:r>
            <w:r w:rsidR="00901346">
              <w:rPr>
                <w:rFonts w:ascii="Arial" w:hAnsi="Arial" w:cs="Arial"/>
                <w:bCs/>
                <w:color w:val="000000" w:themeColor="text1"/>
                <w:sz w:val="20"/>
                <w:lang w:eastAsia="en-GB"/>
              </w:rPr>
              <w:t>.</w:t>
            </w:r>
          </w:p>
          <w:p w14:paraId="396A2179" w14:textId="77777777" w:rsidR="00985F7A" w:rsidRPr="00A501CA" w:rsidRDefault="00985F7A" w:rsidP="00627A2E">
            <w:pPr>
              <w:pStyle w:val="ListParagraph"/>
              <w:numPr>
                <w:ilvl w:val="0"/>
                <w:numId w:val="36"/>
              </w:numPr>
              <w:spacing w:beforeLines="100" w:before="240" w:afterLines="100" w:after="240" w:line="276" w:lineRule="auto"/>
              <w:ind w:left="357" w:hanging="357"/>
              <w:jc w:val="both"/>
              <w:rPr>
                <w:rFonts w:ascii="Arial" w:hAnsi="Arial" w:cs="Arial"/>
                <w:bCs/>
                <w:sz w:val="20"/>
                <w:lang w:eastAsia="en-GB"/>
              </w:rPr>
            </w:pPr>
            <w:r w:rsidRPr="00A501CA">
              <w:rPr>
                <w:rFonts w:ascii="Arial" w:hAnsi="Arial" w:cs="Arial"/>
                <w:b/>
                <w:bCs/>
                <w:sz w:val="20"/>
                <w:lang w:eastAsia="en-GB"/>
              </w:rPr>
              <w:t>ZELENA BREZOGLJIČNA DESTINACIJA:</w:t>
            </w:r>
            <w:r w:rsidRPr="00A501CA">
              <w:rPr>
                <w:rFonts w:ascii="Arial" w:hAnsi="Arial" w:cs="Arial"/>
                <w:bCs/>
                <w:sz w:val="20"/>
                <w:lang w:eastAsia="en-GB"/>
              </w:rPr>
              <w:t xml:space="preserve"> Razširiti in okrepiti zelene in krožne rešitve v javno in poslovno prakso destinacije.</w:t>
            </w:r>
          </w:p>
          <w:p w14:paraId="26FD403D" w14:textId="10071C46" w:rsidR="00A501CA" w:rsidRPr="00A501CA" w:rsidRDefault="00A501CA" w:rsidP="00627A2E">
            <w:pPr>
              <w:pStyle w:val="ListParagraph"/>
              <w:numPr>
                <w:ilvl w:val="0"/>
                <w:numId w:val="36"/>
              </w:numPr>
              <w:spacing w:beforeLines="100" w:before="240" w:afterLines="100" w:after="240" w:line="276" w:lineRule="auto"/>
              <w:ind w:left="357" w:hanging="357"/>
              <w:jc w:val="both"/>
              <w:rPr>
                <w:rFonts w:ascii="Arial" w:hAnsi="Arial" w:cs="Arial"/>
                <w:bCs/>
                <w:sz w:val="20"/>
                <w:lang w:eastAsia="en-GB"/>
              </w:rPr>
            </w:pPr>
            <w:r w:rsidRPr="00A501CA">
              <w:rPr>
                <w:rFonts w:ascii="Arial" w:hAnsi="Arial" w:cs="Arial"/>
                <w:b/>
                <w:bCs/>
                <w:sz w:val="20"/>
                <w:lang w:eastAsia="en-GB"/>
              </w:rPr>
              <w:t>DVIG KAKOVOSTI IN ODPORNOSTI NA PODJETNIŠKI RAVNI</w:t>
            </w:r>
            <w:r w:rsidRPr="00A501CA">
              <w:rPr>
                <w:rFonts w:ascii="Arial" w:hAnsi="Arial" w:cs="Arial"/>
                <w:bCs/>
                <w:sz w:val="20"/>
                <w:lang w:eastAsia="en-GB"/>
              </w:rPr>
              <w:t>: Usmerjanje storitev in infrastrukture na podjetniški ravni (butičnost, trajnost, kakovost, digitalizacija)</w:t>
            </w:r>
            <w:r w:rsidR="00901346">
              <w:rPr>
                <w:rFonts w:ascii="Arial" w:hAnsi="Arial" w:cs="Arial"/>
                <w:bCs/>
                <w:sz w:val="20"/>
                <w:lang w:eastAsia="en-GB"/>
              </w:rPr>
              <w:t>.</w:t>
            </w:r>
          </w:p>
          <w:p w14:paraId="18693001" w14:textId="19A2A7AB" w:rsidR="00A501CA" w:rsidRPr="00A501CA" w:rsidRDefault="00A501CA" w:rsidP="00627A2E">
            <w:pPr>
              <w:pStyle w:val="ListParagraph"/>
              <w:numPr>
                <w:ilvl w:val="0"/>
                <w:numId w:val="36"/>
              </w:numPr>
              <w:spacing w:beforeLines="100" w:before="240" w:afterLines="100" w:after="240" w:line="276" w:lineRule="auto"/>
              <w:ind w:left="357" w:hanging="357"/>
              <w:jc w:val="both"/>
              <w:rPr>
                <w:rFonts w:ascii="Arial" w:hAnsi="Arial" w:cs="Arial"/>
                <w:bCs/>
                <w:color w:val="0070C0"/>
                <w:sz w:val="20"/>
                <w:lang w:eastAsia="en-GB"/>
              </w:rPr>
            </w:pPr>
            <w:r w:rsidRPr="00A501CA">
              <w:rPr>
                <w:rFonts w:ascii="Arial" w:hAnsi="Arial" w:cs="Arial"/>
                <w:b/>
                <w:bCs/>
                <w:sz w:val="20"/>
                <w:lang w:eastAsia="en-GB"/>
              </w:rPr>
              <w:t xml:space="preserve">DIGITALIZACIJA TURIZMA: </w:t>
            </w:r>
            <w:r w:rsidRPr="00A501CA">
              <w:rPr>
                <w:rFonts w:ascii="Arial" w:hAnsi="Arial" w:cs="Arial"/>
                <w:bCs/>
                <w:sz w:val="20"/>
                <w:lang w:eastAsia="en-GB"/>
              </w:rPr>
              <w:t>Izboljšanj</w:t>
            </w:r>
            <w:r w:rsidR="00901346">
              <w:rPr>
                <w:rFonts w:ascii="Arial" w:hAnsi="Arial" w:cs="Arial"/>
                <w:bCs/>
                <w:sz w:val="20"/>
                <w:lang w:eastAsia="en-GB"/>
              </w:rPr>
              <w:t>e</w:t>
            </w:r>
            <w:r w:rsidRPr="00A501CA">
              <w:rPr>
                <w:rFonts w:ascii="Arial" w:hAnsi="Arial" w:cs="Arial"/>
                <w:bCs/>
                <w:sz w:val="20"/>
                <w:lang w:eastAsia="en-GB"/>
              </w:rPr>
              <w:t xml:space="preserve"> digitalnega okolja za povečanje stopnje digitalizacije turizma</w:t>
            </w:r>
            <w:r w:rsidR="00901346">
              <w:rPr>
                <w:rFonts w:ascii="Arial" w:hAnsi="Arial" w:cs="Arial"/>
                <w:bCs/>
                <w:sz w:val="20"/>
                <w:lang w:eastAsia="en-GB"/>
              </w:rPr>
              <w:t>.</w:t>
            </w:r>
          </w:p>
        </w:tc>
      </w:tr>
      <w:tr w:rsidR="00F74EE7" w:rsidRPr="0043414C" w14:paraId="4C8D02E4" w14:textId="77777777" w:rsidTr="0046277C">
        <w:tc>
          <w:tcPr>
            <w:tcW w:w="9065" w:type="dxa"/>
            <w:gridSpan w:val="5"/>
          </w:tcPr>
          <w:p w14:paraId="73C99C0B" w14:textId="02D3264E" w:rsidR="00F74EE7" w:rsidRDefault="00F74EE7" w:rsidP="00901346">
            <w:pPr>
              <w:spacing w:beforeLines="80" w:before="192" w:afterLines="80" w:after="192" w:line="276" w:lineRule="auto"/>
              <w:rPr>
                <w:rFonts w:ascii="Arial" w:hAnsi="Arial" w:cs="Arial"/>
                <w:bCs/>
                <w:color w:val="FF5353"/>
                <w:sz w:val="20"/>
                <w:lang w:eastAsia="en-GB"/>
              </w:rPr>
            </w:pPr>
            <w:r w:rsidRPr="0043414C">
              <w:rPr>
                <w:rFonts w:ascii="Arial" w:hAnsi="Arial" w:cs="Arial"/>
                <w:bCs/>
                <w:color w:val="FF5353"/>
                <w:sz w:val="20"/>
                <w:lang w:eastAsia="en-GB"/>
              </w:rPr>
              <w:t xml:space="preserve">STRATEŠKI </w:t>
            </w:r>
            <w:r w:rsidRPr="00C07EE1">
              <w:rPr>
                <w:rFonts w:ascii="Arial" w:hAnsi="Arial" w:cs="Arial"/>
                <w:bCs/>
                <w:color w:val="FF5353"/>
                <w:sz w:val="20"/>
                <w:lang w:eastAsia="en-GB"/>
              </w:rPr>
              <w:t>PROJEKTI</w:t>
            </w:r>
            <w:r w:rsidR="00466561" w:rsidRPr="00C07EE1">
              <w:rPr>
                <w:rFonts w:ascii="Arial" w:hAnsi="Arial" w:cs="Arial"/>
                <w:bCs/>
                <w:color w:val="FF5353"/>
                <w:sz w:val="20"/>
                <w:lang w:eastAsia="en-GB"/>
              </w:rPr>
              <w:t xml:space="preserve"> (S</w:t>
            </w:r>
            <w:r w:rsidR="00466561">
              <w:rPr>
                <w:rFonts w:ascii="Arial" w:hAnsi="Arial" w:cs="Arial"/>
                <w:bCs/>
                <w:color w:val="FF5353"/>
                <w:sz w:val="20"/>
                <w:lang w:eastAsia="en-GB"/>
              </w:rPr>
              <w:t>P)</w:t>
            </w:r>
            <w:r w:rsidR="00530077">
              <w:rPr>
                <w:rFonts w:ascii="Arial" w:hAnsi="Arial" w:cs="Arial"/>
                <w:bCs/>
                <w:color w:val="FF5353"/>
                <w:sz w:val="20"/>
                <w:lang w:eastAsia="en-GB"/>
              </w:rPr>
              <w:t xml:space="preserve"> v okviru fokusnega področja</w:t>
            </w:r>
          </w:p>
          <w:p w14:paraId="4935A1D0" w14:textId="7971200D" w:rsidR="00901346" w:rsidRDefault="00901346" w:rsidP="00901346">
            <w:pPr>
              <w:spacing w:line="276" w:lineRule="auto"/>
              <w:contextualSpacing/>
              <w:rPr>
                <w:rFonts w:ascii="Arial" w:hAnsi="Arial" w:cs="Arial"/>
                <w:bCs/>
                <w:color w:val="FF5353"/>
                <w:sz w:val="20"/>
                <w:lang w:eastAsia="en-GB"/>
              </w:rPr>
            </w:pPr>
            <w:r>
              <w:rPr>
                <w:rFonts w:ascii="Arial" w:hAnsi="Arial" w:cs="Arial"/>
                <w:bCs/>
                <w:color w:val="FF5353"/>
                <w:sz w:val="20"/>
                <w:lang w:eastAsia="en-GB"/>
              </w:rPr>
              <w:t>Skupni povezovalni projekti Škofjeloškega</w:t>
            </w:r>
            <w:r w:rsidR="00530077">
              <w:rPr>
                <w:rFonts w:ascii="Arial" w:hAnsi="Arial" w:cs="Arial"/>
                <w:bCs/>
                <w:color w:val="FF5353"/>
                <w:sz w:val="20"/>
                <w:lang w:eastAsia="en-GB"/>
              </w:rPr>
              <w:t>:</w:t>
            </w:r>
          </w:p>
          <w:p w14:paraId="735007FA" w14:textId="2331561A" w:rsidR="00530077" w:rsidRDefault="00530077" w:rsidP="00627A2E">
            <w:pPr>
              <w:pStyle w:val="ListParagraph"/>
              <w:numPr>
                <w:ilvl w:val="0"/>
                <w:numId w:val="44"/>
              </w:numPr>
              <w:spacing w:after="100" w:afterAutospacing="1" w:line="276" w:lineRule="auto"/>
              <w:rPr>
                <w:rFonts w:ascii="Arial" w:hAnsi="Arial" w:cs="Arial"/>
                <w:bCs/>
                <w:sz w:val="20"/>
                <w:lang w:eastAsia="en-GB"/>
              </w:rPr>
            </w:pPr>
            <w:bookmarkStart w:id="55" w:name="_Hlk74033366"/>
            <w:r w:rsidRPr="00530077">
              <w:rPr>
                <w:rFonts w:ascii="Arial" w:hAnsi="Arial" w:cs="Arial"/>
                <w:bCs/>
                <w:sz w:val="20"/>
                <w:lang w:eastAsia="en-GB"/>
              </w:rPr>
              <w:t>Prenova in uveljavitev skupne znamke</w:t>
            </w:r>
            <w:r>
              <w:rPr>
                <w:rFonts w:ascii="Arial" w:hAnsi="Arial" w:cs="Arial"/>
                <w:bCs/>
                <w:sz w:val="20"/>
                <w:lang w:eastAsia="en-GB"/>
              </w:rPr>
              <w:t xml:space="preserve"> (skupne destinacije Škofjeloško)</w:t>
            </w:r>
          </w:p>
          <w:p w14:paraId="3020B683" w14:textId="5531D1F2" w:rsidR="00901346" w:rsidRPr="00901346" w:rsidRDefault="00901346" w:rsidP="00627A2E">
            <w:pPr>
              <w:pStyle w:val="ListParagraph"/>
              <w:numPr>
                <w:ilvl w:val="0"/>
                <w:numId w:val="44"/>
              </w:numPr>
              <w:spacing w:after="100" w:afterAutospacing="1" w:line="276" w:lineRule="auto"/>
              <w:rPr>
                <w:rFonts w:ascii="Arial" w:hAnsi="Arial" w:cs="Arial"/>
                <w:bCs/>
                <w:sz w:val="20"/>
                <w:lang w:eastAsia="en-GB"/>
              </w:rPr>
            </w:pPr>
            <w:r w:rsidRPr="00901346">
              <w:rPr>
                <w:rFonts w:ascii="Arial" w:hAnsi="Arial" w:cs="Arial"/>
                <w:bCs/>
                <w:sz w:val="20"/>
                <w:lang w:eastAsia="en-GB"/>
              </w:rPr>
              <w:t>Premium ponudba KBZ</w:t>
            </w:r>
            <w:r w:rsidR="00530077">
              <w:rPr>
                <w:rFonts w:ascii="Arial" w:hAnsi="Arial" w:cs="Arial"/>
                <w:bCs/>
                <w:sz w:val="20"/>
                <w:lang w:eastAsia="en-GB"/>
              </w:rPr>
              <w:t xml:space="preserve"> Okusi Škofjeloškega</w:t>
            </w:r>
          </w:p>
          <w:p w14:paraId="187450B4" w14:textId="69C9C849" w:rsidR="00466561" w:rsidRPr="00466561" w:rsidRDefault="00F85747" w:rsidP="00627A2E">
            <w:pPr>
              <w:pStyle w:val="ListParagraph"/>
              <w:numPr>
                <w:ilvl w:val="0"/>
                <w:numId w:val="44"/>
              </w:numPr>
              <w:spacing w:before="100" w:beforeAutospacing="1" w:after="100" w:afterAutospacing="1" w:line="276" w:lineRule="auto"/>
              <w:rPr>
                <w:rFonts w:ascii="Arial" w:hAnsi="Arial" w:cs="Arial"/>
                <w:bCs/>
                <w:sz w:val="20"/>
                <w:lang w:eastAsia="en-GB"/>
              </w:rPr>
            </w:pPr>
            <w:r>
              <w:rPr>
                <w:rFonts w:ascii="Arial" w:hAnsi="Arial" w:cs="Arial"/>
                <w:bCs/>
                <w:sz w:val="20"/>
                <w:lang w:eastAsia="en-GB"/>
              </w:rPr>
              <w:t>Nadgradnja</w:t>
            </w:r>
            <w:r w:rsidR="00901346">
              <w:rPr>
                <w:rFonts w:ascii="Arial" w:hAnsi="Arial" w:cs="Arial"/>
                <w:bCs/>
                <w:sz w:val="20"/>
                <w:lang w:eastAsia="en-GB"/>
              </w:rPr>
              <w:t xml:space="preserve"> </w:t>
            </w:r>
            <w:r w:rsidR="00466561" w:rsidRPr="00466561">
              <w:rPr>
                <w:rFonts w:ascii="Arial" w:hAnsi="Arial" w:cs="Arial"/>
                <w:bCs/>
                <w:sz w:val="20"/>
                <w:lang w:eastAsia="en-GB"/>
              </w:rPr>
              <w:t>Lošk</w:t>
            </w:r>
            <w:r w:rsidR="00901346">
              <w:rPr>
                <w:rFonts w:ascii="Arial" w:hAnsi="Arial" w:cs="Arial"/>
                <w:bCs/>
                <w:sz w:val="20"/>
                <w:lang w:eastAsia="en-GB"/>
              </w:rPr>
              <w:t>e</w:t>
            </w:r>
            <w:r w:rsidR="00466561" w:rsidRPr="00466561">
              <w:rPr>
                <w:rFonts w:ascii="Arial" w:hAnsi="Arial" w:cs="Arial"/>
                <w:bCs/>
                <w:sz w:val="20"/>
                <w:lang w:eastAsia="en-GB"/>
              </w:rPr>
              <w:t xml:space="preserve"> kolesarsk</w:t>
            </w:r>
            <w:r w:rsidR="00901346">
              <w:rPr>
                <w:rFonts w:ascii="Arial" w:hAnsi="Arial" w:cs="Arial"/>
                <w:bCs/>
                <w:sz w:val="20"/>
                <w:lang w:eastAsia="en-GB"/>
              </w:rPr>
              <w:t>e</w:t>
            </w:r>
            <w:r w:rsidR="00466561" w:rsidRPr="00466561">
              <w:rPr>
                <w:rFonts w:ascii="Arial" w:hAnsi="Arial" w:cs="Arial"/>
                <w:bCs/>
                <w:sz w:val="20"/>
                <w:lang w:eastAsia="en-GB"/>
              </w:rPr>
              <w:t xml:space="preserve"> pot</w:t>
            </w:r>
            <w:r w:rsidR="00901346">
              <w:rPr>
                <w:rFonts w:ascii="Arial" w:hAnsi="Arial" w:cs="Arial"/>
                <w:bCs/>
                <w:sz w:val="20"/>
                <w:lang w:eastAsia="en-GB"/>
              </w:rPr>
              <w:t>i</w:t>
            </w:r>
          </w:p>
          <w:p w14:paraId="77902D99" w14:textId="170C6874" w:rsidR="00466561" w:rsidRDefault="00F85747" w:rsidP="00627A2E">
            <w:pPr>
              <w:pStyle w:val="ListParagraph"/>
              <w:numPr>
                <w:ilvl w:val="0"/>
                <w:numId w:val="44"/>
              </w:numPr>
              <w:spacing w:before="100" w:beforeAutospacing="1" w:after="100" w:afterAutospacing="1" w:line="276" w:lineRule="auto"/>
              <w:rPr>
                <w:rFonts w:ascii="Arial" w:hAnsi="Arial" w:cs="Arial"/>
                <w:bCs/>
                <w:sz w:val="20"/>
                <w:lang w:eastAsia="en-GB"/>
              </w:rPr>
            </w:pPr>
            <w:r>
              <w:rPr>
                <w:rFonts w:ascii="Arial" w:hAnsi="Arial" w:cs="Arial"/>
                <w:bCs/>
                <w:sz w:val="20"/>
                <w:lang w:eastAsia="en-GB"/>
              </w:rPr>
              <w:t>Nadgradnja</w:t>
            </w:r>
            <w:r w:rsidR="00901346" w:rsidRPr="00466561">
              <w:rPr>
                <w:rFonts w:ascii="Arial" w:hAnsi="Arial" w:cs="Arial"/>
                <w:bCs/>
                <w:sz w:val="20"/>
                <w:lang w:eastAsia="en-GB"/>
              </w:rPr>
              <w:t xml:space="preserve"> </w:t>
            </w:r>
            <w:r w:rsidR="00466561" w:rsidRPr="00466561">
              <w:rPr>
                <w:rFonts w:ascii="Arial" w:hAnsi="Arial" w:cs="Arial"/>
                <w:bCs/>
                <w:sz w:val="20"/>
                <w:lang w:eastAsia="en-GB"/>
              </w:rPr>
              <w:t>Lošk</w:t>
            </w:r>
            <w:r w:rsidR="00901346">
              <w:rPr>
                <w:rFonts w:ascii="Arial" w:hAnsi="Arial" w:cs="Arial"/>
                <w:bCs/>
                <w:sz w:val="20"/>
                <w:lang w:eastAsia="en-GB"/>
              </w:rPr>
              <w:t>e</w:t>
            </w:r>
            <w:r w:rsidR="00466561" w:rsidRPr="00466561">
              <w:rPr>
                <w:rFonts w:ascii="Arial" w:hAnsi="Arial" w:cs="Arial"/>
                <w:bCs/>
                <w:sz w:val="20"/>
                <w:lang w:eastAsia="en-GB"/>
              </w:rPr>
              <w:t xml:space="preserve"> planinsk</w:t>
            </w:r>
            <w:r w:rsidR="00901346">
              <w:rPr>
                <w:rFonts w:ascii="Arial" w:hAnsi="Arial" w:cs="Arial"/>
                <w:bCs/>
                <w:sz w:val="20"/>
                <w:lang w:eastAsia="en-GB"/>
              </w:rPr>
              <w:t>e</w:t>
            </w:r>
            <w:r w:rsidR="00466561" w:rsidRPr="00466561">
              <w:rPr>
                <w:rFonts w:ascii="Arial" w:hAnsi="Arial" w:cs="Arial"/>
                <w:bCs/>
                <w:sz w:val="20"/>
                <w:lang w:eastAsia="en-GB"/>
              </w:rPr>
              <w:t xml:space="preserve"> pot</w:t>
            </w:r>
            <w:r w:rsidR="00901346">
              <w:rPr>
                <w:rFonts w:ascii="Arial" w:hAnsi="Arial" w:cs="Arial"/>
                <w:bCs/>
                <w:sz w:val="20"/>
                <w:lang w:eastAsia="en-GB"/>
              </w:rPr>
              <w:t>i</w:t>
            </w:r>
          </w:p>
          <w:p w14:paraId="5D8D7292" w14:textId="77777777" w:rsidR="00901346" w:rsidRDefault="00901346" w:rsidP="00627A2E">
            <w:pPr>
              <w:pStyle w:val="ListParagraph"/>
              <w:numPr>
                <w:ilvl w:val="0"/>
                <w:numId w:val="44"/>
              </w:numPr>
              <w:spacing w:before="100" w:beforeAutospacing="1" w:after="100" w:afterAutospacing="1" w:line="276" w:lineRule="auto"/>
              <w:rPr>
                <w:rFonts w:ascii="Arial" w:hAnsi="Arial" w:cs="Arial"/>
                <w:bCs/>
                <w:sz w:val="20"/>
                <w:lang w:eastAsia="en-GB"/>
              </w:rPr>
            </w:pPr>
            <w:r w:rsidRPr="00901346">
              <w:rPr>
                <w:rFonts w:ascii="Arial" w:hAnsi="Arial" w:cs="Arial"/>
                <w:bCs/>
                <w:sz w:val="20"/>
                <w:lang w:eastAsia="en-GB"/>
              </w:rPr>
              <w:t>‚Impresije Škofjeloškega‘ (krovni povezovalni kulturni produkt)</w:t>
            </w:r>
          </w:p>
          <w:p w14:paraId="52F67541" w14:textId="538EA14A" w:rsidR="00901346" w:rsidRPr="00901346" w:rsidRDefault="00530077" w:rsidP="00627A2E">
            <w:pPr>
              <w:pStyle w:val="ListParagraph"/>
              <w:numPr>
                <w:ilvl w:val="0"/>
                <w:numId w:val="44"/>
              </w:numPr>
              <w:spacing w:before="100" w:beforeAutospacing="1" w:after="100" w:afterAutospacing="1" w:line="276" w:lineRule="auto"/>
              <w:rPr>
                <w:rFonts w:ascii="Arial" w:hAnsi="Arial" w:cs="Arial"/>
                <w:bCs/>
                <w:sz w:val="20"/>
                <w:lang w:eastAsia="en-GB"/>
              </w:rPr>
            </w:pPr>
            <w:r>
              <w:rPr>
                <w:rFonts w:ascii="Arial" w:hAnsi="Arial" w:cs="Arial"/>
                <w:bCs/>
                <w:sz w:val="20"/>
                <w:lang w:eastAsia="en-GB"/>
              </w:rPr>
              <w:t>Programski koncept in implementacija '</w:t>
            </w:r>
            <w:r w:rsidR="00901346" w:rsidRPr="00901346">
              <w:rPr>
                <w:rFonts w:ascii="Arial" w:hAnsi="Arial" w:cs="Arial"/>
                <w:bCs/>
                <w:sz w:val="20"/>
                <w:lang w:eastAsia="en-GB"/>
              </w:rPr>
              <w:t>Sora – naravna kopališča</w:t>
            </w:r>
            <w:r>
              <w:rPr>
                <w:rFonts w:ascii="Arial" w:hAnsi="Arial" w:cs="Arial"/>
                <w:bCs/>
                <w:sz w:val="20"/>
                <w:lang w:eastAsia="en-GB"/>
              </w:rPr>
              <w:t>'</w:t>
            </w:r>
          </w:p>
          <w:p w14:paraId="1B5C34B5" w14:textId="732915BA" w:rsidR="00901346" w:rsidRPr="00901346" w:rsidRDefault="00F04B57" w:rsidP="00627A2E">
            <w:pPr>
              <w:pStyle w:val="ListParagraph"/>
              <w:numPr>
                <w:ilvl w:val="0"/>
                <w:numId w:val="44"/>
              </w:numPr>
              <w:spacing w:before="100" w:beforeAutospacing="1" w:after="100" w:afterAutospacing="1" w:line="276" w:lineRule="auto"/>
              <w:rPr>
                <w:rFonts w:ascii="Arial" w:hAnsi="Arial" w:cs="Arial"/>
                <w:bCs/>
                <w:sz w:val="20"/>
                <w:lang w:eastAsia="en-GB"/>
              </w:rPr>
            </w:pPr>
            <w:r>
              <w:rPr>
                <w:rFonts w:ascii="Arial" w:hAnsi="Arial" w:cs="Arial"/>
                <w:bCs/>
                <w:sz w:val="20"/>
                <w:lang w:eastAsia="en-GB"/>
              </w:rPr>
              <w:t>Programski koncept in implementacija '</w:t>
            </w:r>
            <w:r w:rsidR="00901346" w:rsidRPr="00901346">
              <w:rPr>
                <w:rFonts w:ascii="Arial" w:hAnsi="Arial" w:cs="Arial"/>
                <w:bCs/>
                <w:sz w:val="20"/>
                <w:lang w:eastAsia="en-GB"/>
              </w:rPr>
              <w:t>Zima (bela in zelena) na Škofjeloškem</w:t>
            </w:r>
            <w:r>
              <w:rPr>
                <w:rFonts w:ascii="Arial" w:hAnsi="Arial" w:cs="Arial"/>
                <w:bCs/>
                <w:sz w:val="20"/>
                <w:lang w:eastAsia="en-GB"/>
              </w:rPr>
              <w:t>'</w:t>
            </w:r>
            <w:r w:rsidR="00901346" w:rsidRPr="00901346">
              <w:rPr>
                <w:rFonts w:ascii="Arial" w:hAnsi="Arial" w:cs="Arial"/>
                <w:bCs/>
                <w:sz w:val="20"/>
                <w:lang w:eastAsia="en-GB"/>
              </w:rPr>
              <w:t xml:space="preserve"> </w:t>
            </w:r>
          </w:p>
          <w:p w14:paraId="54C32225" w14:textId="540E768C" w:rsidR="00901346" w:rsidRDefault="00530077" w:rsidP="00627A2E">
            <w:pPr>
              <w:pStyle w:val="ListParagraph"/>
              <w:numPr>
                <w:ilvl w:val="0"/>
                <w:numId w:val="44"/>
              </w:numPr>
              <w:spacing w:before="100" w:beforeAutospacing="1" w:after="100" w:afterAutospacing="1" w:line="276" w:lineRule="auto"/>
              <w:rPr>
                <w:rFonts w:ascii="Arial" w:hAnsi="Arial" w:cs="Arial"/>
                <w:bCs/>
                <w:sz w:val="20"/>
                <w:lang w:eastAsia="en-GB"/>
              </w:rPr>
            </w:pPr>
            <w:r>
              <w:rPr>
                <w:rFonts w:ascii="Arial" w:hAnsi="Arial" w:cs="Arial"/>
                <w:bCs/>
                <w:sz w:val="20"/>
                <w:lang w:eastAsia="en-GB"/>
              </w:rPr>
              <w:lastRenderedPageBreak/>
              <w:t>Programsko-infrastrukturna n</w:t>
            </w:r>
            <w:r w:rsidRPr="00901346">
              <w:rPr>
                <w:rFonts w:ascii="Arial" w:hAnsi="Arial" w:cs="Arial"/>
                <w:bCs/>
                <w:sz w:val="20"/>
                <w:lang w:eastAsia="en-GB"/>
              </w:rPr>
              <w:t xml:space="preserve">adgradnja </w:t>
            </w:r>
            <w:r w:rsidR="00901346" w:rsidRPr="00901346">
              <w:rPr>
                <w:rFonts w:ascii="Arial" w:hAnsi="Arial" w:cs="Arial"/>
                <w:bCs/>
                <w:sz w:val="20"/>
                <w:lang w:eastAsia="en-GB"/>
              </w:rPr>
              <w:t>skupnega produkta Rapalska meja in Rupnikova linija</w:t>
            </w:r>
          </w:p>
          <w:p w14:paraId="097AED04" w14:textId="77777777" w:rsidR="00901346" w:rsidRDefault="00901346" w:rsidP="00627A2E">
            <w:pPr>
              <w:pStyle w:val="ListParagraph"/>
              <w:numPr>
                <w:ilvl w:val="0"/>
                <w:numId w:val="44"/>
              </w:numPr>
              <w:spacing w:before="100" w:beforeAutospacing="1" w:after="100" w:afterAutospacing="1" w:line="276" w:lineRule="auto"/>
              <w:rPr>
                <w:rFonts w:ascii="Arial" w:hAnsi="Arial" w:cs="Arial"/>
                <w:bCs/>
                <w:sz w:val="20"/>
                <w:lang w:eastAsia="en-GB"/>
              </w:rPr>
            </w:pPr>
            <w:r w:rsidRPr="00901346">
              <w:rPr>
                <w:rFonts w:ascii="Arial" w:hAnsi="Arial" w:cs="Arial"/>
                <w:bCs/>
                <w:sz w:val="20"/>
                <w:lang w:eastAsia="en-GB"/>
              </w:rPr>
              <w:t>Infrastrukturna ureditev in upravljanje točk obremenitev</w:t>
            </w:r>
          </w:p>
          <w:p w14:paraId="670DD774" w14:textId="49E6C7FA" w:rsidR="00F04B57" w:rsidRDefault="00530077" w:rsidP="00627A2E">
            <w:pPr>
              <w:pStyle w:val="ListParagraph"/>
              <w:numPr>
                <w:ilvl w:val="0"/>
                <w:numId w:val="44"/>
              </w:numPr>
              <w:spacing w:before="100" w:beforeAutospacing="1" w:after="100" w:afterAutospacing="1" w:line="276" w:lineRule="auto"/>
              <w:rPr>
                <w:rFonts w:ascii="Arial" w:hAnsi="Arial" w:cs="Arial"/>
                <w:bCs/>
                <w:sz w:val="20"/>
                <w:lang w:eastAsia="en-GB"/>
              </w:rPr>
            </w:pPr>
            <w:r>
              <w:rPr>
                <w:rFonts w:ascii="Arial" w:hAnsi="Arial" w:cs="Arial"/>
                <w:bCs/>
                <w:sz w:val="20"/>
                <w:lang w:eastAsia="en-GB"/>
              </w:rPr>
              <w:t>Programski koncept in implementacija '</w:t>
            </w:r>
            <w:r w:rsidR="00901346" w:rsidRPr="00901346">
              <w:rPr>
                <w:rFonts w:ascii="Arial" w:hAnsi="Arial" w:cs="Arial"/>
                <w:bCs/>
                <w:sz w:val="20"/>
                <w:lang w:eastAsia="en-GB"/>
              </w:rPr>
              <w:t>Škofjeloško za mobilne obiskovalce (avtodomi, motoristi, touring)</w:t>
            </w:r>
            <w:r w:rsidR="00F04B57">
              <w:rPr>
                <w:rFonts w:ascii="Arial" w:hAnsi="Arial" w:cs="Arial"/>
                <w:bCs/>
                <w:sz w:val="20"/>
                <w:lang w:eastAsia="en-GB"/>
              </w:rPr>
              <w:t>'</w:t>
            </w:r>
          </w:p>
          <w:p w14:paraId="63A71B1D" w14:textId="49F7370E" w:rsidR="00901346" w:rsidRPr="002001A4" w:rsidRDefault="00901346">
            <w:pPr>
              <w:pStyle w:val="ListParagraph"/>
              <w:numPr>
                <w:ilvl w:val="0"/>
                <w:numId w:val="44"/>
              </w:numPr>
              <w:spacing w:before="100" w:beforeAutospacing="1" w:after="100" w:afterAutospacing="1" w:line="276" w:lineRule="auto"/>
              <w:rPr>
                <w:rFonts w:ascii="Arial" w:hAnsi="Arial" w:cs="Arial"/>
                <w:bCs/>
                <w:sz w:val="20"/>
                <w:lang w:eastAsia="en-GB"/>
              </w:rPr>
            </w:pPr>
            <w:r w:rsidRPr="002001A4">
              <w:rPr>
                <w:rFonts w:ascii="Arial" w:hAnsi="Arial" w:cs="Arial"/>
                <w:bCs/>
                <w:sz w:val="20"/>
                <w:lang w:eastAsia="en-GB"/>
              </w:rPr>
              <w:t xml:space="preserve">Ohranjanje tradicionalne poselitve na podlagi sonaravnega razvoja krajine z elementi kulturne dediščine, vaških </w:t>
            </w:r>
            <w:r w:rsidR="00F85747" w:rsidRPr="002001A4">
              <w:rPr>
                <w:rFonts w:ascii="Arial" w:hAnsi="Arial" w:cs="Arial"/>
                <w:bCs/>
                <w:sz w:val="20"/>
                <w:lang w:eastAsia="en-GB"/>
              </w:rPr>
              <w:t>jedra</w:t>
            </w:r>
            <w:r w:rsidRPr="002001A4">
              <w:rPr>
                <w:rFonts w:ascii="Arial" w:hAnsi="Arial" w:cs="Arial"/>
                <w:bCs/>
                <w:sz w:val="20"/>
                <w:lang w:eastAsia="en-GB"/>
              </w:rPr>
              <w:t>, ohranjanja čiste vode in vodnih virov</w:t>
            </w:r>
          </w:p>
          <w:bookmarkEnd w:id="55"/>
          <w:p w14:paraId="7472D984" w14:textId="77777777" w:rsidR="00F04B57" w:rsidRDefault="00901346" w:rsidP="002001A4">
            <w:pPr>
              <w:spacing w:before="120" w:after="120" w:line="276" w:lineRule="auto"/>
              <w:jc w:val="both"/>
              <w:rPr>
                <w:rFonts w:ascii="Arial" w:hAnsi="Arial" w:cs="Arial"/>
                <w:bCs/>
                <w:color w:val="FF5353"/>
                <w:sz w:val="20"/>
                <w:lang w:eastAsia="en-GB"/>
              </w:rPr>
            </w:pPr>
            <w:r w:rsidRPr="00CA1C17">
              <w:rPr>
                <w:rFonts w:ascii="Arial" w:hAnsi="Arial" w:cs="Arial"/>
                <w:bCs/>
                <w:color w:val="FF5353"/>
                <w:sz w:val="20"/>
                <w:lang w:eastAsia="en-GB"/>
              </w:rPr>
              <w:t>Stratešk</w:t>
            </w:r>
            <w:r w:rsidR="00A27E7F">
              <w:rPr>
                <w:rFonts w:ascii="Arial" w:hAnsi="Arial" w:cs="Arial"/>
                <w:bCs/>
                <w:color w:val="FF5353"/>
                <w:sz w:val="20"/>
                <w:lang w:eastAsia="en-GB"/>
              </w:rPr>
              <w:t>i</w:t>
            </w:r>
            <w:r w:rsidRPr="00CA1C17">
              <w:rPr>
                <w:rFonts w:ascii="Arial" w:hAnsi="Arial" w:cs="Arial"/>
                <w:bCs/>
                <w:color w:val="FF5353"/>
                <w:sz w:val="20"/>
                <w:lang w:eastAsia="en-GB"/>
              </w:rPr>
              <w:t xml:space="preserve"> projekti, umeščeni v občine: </w:t>
            </w:r>
          </w:p>
          <w:p w14:paraId="5AB79D0F" w14:textId="2F8E0FE8" w:rsidR="00F04B57" w:rsidRPr="002001A4" w:rsidRDefault="00F04B57" w:rsidP="002001A4">
            <w:pPr>
              <w:pStyle w:val="ListParagraph"/>
              <w:numPr>
                <w:ilvl w:val="0"/>
                <w:numId w:val="59"/>
              </w:numPr>
              <w:spacing w:before="120" w:after="120" w:line="276" w:lineRule="auto"/>
              <w:jc w:val="both"/>
              <w:rPr>
                <w:rFonts w:ascii="Arial" w:hAnsi="Arial" w:cs="Arial"/>
                <w:bCs/>
                <w:sz w:val="20"/>
                <w:lang w:eastAsia="en-GB"/>
              </w:rPr>
            </w:pPr>
            <w:bookmarkStart w:id="56" w:name="_Hlk74033394"/>
            <w:r>
              <w:rPr>
                <w:rFonts w:ascii="Arial" w:hAnsi="Arial" w:cs="Arial"/>
                <w:bCs/>
                <w:sz w:val="20"/>
                <w:lang w:eastAsia="en-GB"/>
              </w:rPr>
              <w:t>Celostna u</w:t>
            </w:r>
            <w:r w:rsidRPr="002001A4">
              <w:rPr>
                <w:rFonts w:ascii="Arial" w:hAnsi="Arial" w:cs="Arial"/>
                <w:bCs/>
                <w:sz w:val="20"/>
                <w:lang w:eastAsia="en-GB"/>
              </w:rPr>
              <w:t xml:space="preserve">reditev </w:t>
            </w:r>
            <w:r w:rsidR="00901346" w:rsidRPr="002001A4">
              <w:rPr>
                <w:rFonts w:ascii="Arial" w:hAnsi="Arial" w:cs="Arial"/>
                <w:bCs/>
                <w:sz w:val="20"/>
                <w:lang w:eastAsia="en-GB"/>
              </w:rPr>
              <w:t>starega mestnega jedra Škofje Loke</w:t>
            </w:r>
          </w:p>
          <w:p w14:paraId="612989D4" w14:textId="749A0481" w:rsidR="00F04B57" w:rsidRPr="002001A4" w:rsidRDefault="00F04B57" w:rsidP="002001A4">
            <w:pPr>
              <w:pStyle w:val="ListParagraph"/>
              <w:numPr>
                <w:ilvl w:val="0"/>
                <w:numId w:val="59"/>
              </w:numPr>
              <w:spacing w:before="120" w:after="120" w:line="276" w:lineRule="auto"/>
              <w:jc w:val="both"/>
              <w:rPr>
                <w:rFonts w:ascii="Arial" w:hAnsi="Arial" w:cs="Arial"/>
                <w:bCs/>
                <w:sz w:val="20"/>
                <w:lang w:eastAsia="en-GB"/>
              </w:rPr>
            </w:pPr>
            <w:r>
              <w:rPr>
                <w:rFonts w:ascii="Arial" w:hAnsi="Arial" w:cs="Arial"/>
                <w:bCs/>
                <w:sz w:val="20"/>
                <w:lang w:eastAsia="en-GB"/>
              </w:rPr>
              <w:t>Celostna u</w:t>
            </w:r>
            <w:r w:rsidRPr="002001A4">
              <w:rPr>
                <w:rFonts w:ascii="Arial" w:hAnsi="Arial" w:cs="Arial"/>
                <w:bCs/>
                <w:sz w:val="20"/>
                <w:lang w:eastAsia="en-GB"/>
              </w:rPr>
              <w:t xml:space="preserve">reditev starega mestnega jedra </w:t>
            </w:r>
            <w:r w:rsidR="00901346" w:rsidRPr="002001A4">
              <w:rPr>
                <w:rFonts w:ascii="Arial" w:hAnsi="Arial" w:cs="Arial"/>
                <w:bCs/>
                <w:sz w:val="20"/>
                <w:lang w:eastAsia="en-GB"/>
              </w:rPr>
              <w:t xml:space="preserve">Železnikov </w:t>
            </w:r>
          </w:p>
          <w:p w14:paraId="602E4E0D" w14:textId="77777777" w:rsidR="00F04B57" w:rsidRDefault="00F04B57" w:rsidP="00F04B57">
            <w:pPr>
              <w:pStyle w:val="ListParagraph"/>
              <w:numPr>
                <w:ilvl w:val="0"/>
                <w:numId w:val="59"/>
              </w:numPr>
              <w:spacing w:before="120" w:after="120" w:line="276" w:lineRule="auto"/>
              <w:jc w:val="both"/>
              <w:rPr>
                <w:rFonts w:ascii="Arial" w:hAnsi="Arial" w:cs="Arial"/>
                <w:bCs/>
                <w:sz w:val="20"/>
                <w:lang w:eastAsia="en-GB"/>
              </w:rPr>
            </w:pPr>
            <w:r>
              <w:rPr>
                <w:rFonts w:ascii="Arial" w:hAnsi="Arial" w:cs="Arial"/>
                <w:bCs/>
                <w:sz w:val="20"/>
                <w:lang w:eastAsia="en-GB"/>
              </w:rPr>
              <w:t>S</w:t>
            </w:r>
            <w:r w:rsidRPr="00D15E53">
              <w:rPr>
                <w:rFonts w:ascii="Arial" w:hAnsi="Arial" w:cs="Arial"/>
                <w:bCs/>
                <w:sz w:val="20"/>
                <w:lang w:eastAsia="en-GB"/>
              </w:rPr>
              <w:t>talna materializacija pasijonske zgodbe v Škofji Loki</w:t>
            </w:r>
          </w:p>
          <w:p w14:paraId="36B3C033" w14:textId="145024C9" w:rsidR="00F04B57" w:rsidRDefault="00901346" w:rsidP="00F04B57">
            <w:pPr>
              <w:pStyle w:val="ListParagraph"/>
              <w:numPr>
                <w:ilvl w:val="0"/>
                <w:numId w:val="59"/>
              </w:numPr>
              <w:spacing w:before="120" w:after="120" w:line="276" w:lineRule="auto"/>
              <w:jc w:val="both"/>
              <w:rPr>
                <w:rFonts w:ascii="Arial" w:hAnsi="Arial" w:cs="Arial"/>
                <w:bCs/>
                <w:sz w:val="20"/>
                <w:lang w:eastAsia="en-GB"/>
              </w:rPr>
            </w:pPr>
            <w:r w:rsidRPr="002001A4">
              <w:rPr>
                <w:rFonts w:ascii="Arial" w:hAnsi="Arial" w:cs="Arial"/>
                <w:bCs/>
                <w:sz w:val="20"/>
                <w:lang w:eastAsia="en-GB"/>
              </w:rPr>
              <w:t xml:space="preserve">Stari vrh </w:t>
            </w:r>
            <w:r w:rsidR="00F04B57">
              <w:rPr>
                <w:rFonts w:ascii="Arial" w:hAnsi="Arial" w:cs="Arial"/>
                <w:bCs/>
                <w:sz w:val="20"/>
                <w:lang w:eastAsia="en-GB"/>
              </w:rPr>
              <w:t>365</w:t>
            </w:r>
          </w:p>
          <w:p w14:paraId="619FE24C" w14:textId="532A450C" w:rsidR="00F04B57" w:rsidRDefault="00F2539E" w:rsidP="00F04B57">
            <w:pPr>
              <w:pStyle w:val="ListParagraph"/>
              <w:numPr>
                <w:ilvl w:val="0"/>
                <w:numId w:val="59"/>
              </w:numPr>
              <w:spacing w:before="120" w:after="120" w:line="276" w:lineRule="auto"/>
              <w:jc w:val="both"/>
              <w:rPr>
                <w:rFonts w:ascii="Arial" w:hAnsi="Arial" w:cs="Arial"/>
                <w:bCs/>
                <w:sz w:val="20"/>
                <w:lang w:eastAsia="en-GB"/>
              </w:rPr>
            </w:pPr>
            <w:r>
              <w:rPr>
                <w:rFonts w:ascii="Arial" w:hAnsi="Arial" w:cs="Arial"/>
                <w:bCs/>
                <w:sz w:val="20"/>
                <w:lang w:eastAsia="en-GB"/>
              </w:rPr>
              <w:t xml:space="preserve">Dvorec Visoko </w:t>
            </w:r>
            <w:r w:rsidR="00B35BDD">
              <w:rPr>
                <w:rFonts w:ascii="Arial" w:hAnsi="Arial" w:cs="Arial"/>
                <w:bCs/>
                <w:sz w:val="20"/>
                <w:lang w:eastAsia="en-GB"/>
              </w:rPr>
              <w:t>(celostna programsko-infrastrukturna nadgradnja)</w:t>
            </w:r>
          </w:p>
          <w:p w14:paraId="62E90204" w14:textId="2B973C27" w:rsidR="00F04B57" w:rsidRDefault="00F04B57" w:rsidP="00F04B57">
            <w:pPr>
              <w:pStyle w:val="ListParagraph"/>
              <w:numPr>
                <w:ilvl w:val="0"/>
                <w:numId w:val="59"/>
              </w:numPr>
              <w:spacing w:before="120" w:after="120" w:line="276" w:lineRule="auto"/>
              <w:jc w:val="both"/>
              <w:rPr>
                <w:rFonts w:ascii="Arial" w:hAnsi="Arial" w:cs="Arial"/>
                <w:bCs/>
                <w:sz w:val="20"/>
                <w:lang w:eastAsia="en-GB"/>
              </w:rPr>
            </w:pPr>
            <w:r>
              <w:rPr>
                <w:rFonts w:ascii="Arial" w:hAnsi="Arial" w:cs="Arial"/>
                <w:bCs/>
                <w:sz w:val="20"/>
                <w:lang w:eastAsia="en-GB"/>
              </w:rPr>
              <w:t>Celosten pristop k upravljanju Soriške planine kot celoletne gorsko-rekreativne destinacije</w:t>
            </w:r>
          </w:p>
          <w:p w14:paraId="48B1CB07" w14:textId="5C11871D" w:rsidR="00F04B57" w:rsidRPr="002001A4" w:rsidRDefault="00F04B57" w:rsidP="002001A4">
            <w:pPr>
              <w:pStyle w:val="ListParagraph"/>
              <w:numPr>
                <w:ilvl w:val="0"/>
                <w:numId w:val="59"/>
              </w:numPr>
              <w:spacing w:before="120" w:after="120" w:line="276" w:lineRule="auto"/>
              <w:jc w:val="both"/>
              <w:rPr>
                <w:rFonts w:ascii="Arial" w:hAnsi="Arial" w:cs="Arial"/>
                <w:bCs/>
                <w:sz w:val="20"/>
                <w:lang w:eastAsia="en-GB"/>
              </w:rPr>
            </w:pPr>
            <w:r>
              <w:rPr>
                <w:rFonts w:ascii="Arial" w:hAnsi="Arial" w:cs="Arial"/>
                <w:bCs/>
                <w:sz w:val="20"/>
                <w:lang w:eastAsia="en-GB"/>
              </w:rPr>
              <w:t>P</w:t>
            </w:r>
            <w:r w:rsidRPr="002001A4">
              <w:rPr>
                <w:rFonts w:ascii="Arial" w:hAnsi="Arial" w:cs="Arial"/>
                <w:bCs/>
                <w:sz w:val="20"/>
                <w:lang w:eastAsia="en-GB"/>
              </w:rPr>
              <w:t xml:space="preserve">rogramska </w:t>
            </w:r>
            <w:r w:rsidR="00901346" w:rsidRPr="002001A4">
              <w:rPr>
                <w:rFonts w:ascii="Arial" w:hAnsi="Arial" w:cs="Arial"/>
                <w:bCs/>
                <w:sz w:val="20"/>
                <w:lang w:eastAsia="en-GB"/>
              </w:rPr>
              <w:t>nadgradnja muzeja Železniki</w:t>
            </w:r>
            <w:r>
              <w:rPr>
                <w:rFonts w:ascii="Arial" w:hAnsi="Arial" w:cs="Arial"/>
                <w:bCs/>
                <w:sz w:val="20"/>
                <w:lang w:eastAsia="en-GB"/>
              </w:rPr>
              <w:t xml:space="preserve"> </w:t>
            </w:r>
            <w:r w:rsidRPr="00F04B57">
              <w:rPr>
                <w:rFonts w:ascii="Arial" w:hAnsi="Arial" w:cs="Arial"/>
                <w:bCs/>
                <w:sz w:val="20"/>
                <w:lang w:eastAsia="en-GB"/>
              </w:rPr>
              <w:t>(+ Sorica, Davče, Dražgoše)</w:t>
            </w:r>
          </w:p>
          <w:p w14:paraId="497EA0E3" w14:textId="59575195" w:rsidR="00F04B57" w:rsidRPr="002001A4" w:rsidRDefault="00F04B57" w:rsidP="002001A4">
            <w:pPr>
              <w:pStyle w:val="ListParagraph"/>
              <w:numPr>
                <w:ilvl w:val="0"/>
                <w:numId w:val="59"/>
              </w:numPr>
              <w:spacing w:before="120" w:after="120" w:line="276" w:lineRule="auto"/>
              <w:jc w:val="both"/>
              <w:rPr>
                <w:rFonts w:ascii="Arial" w:hAnsi="Arial" w:cs="Arial"/>
                <w:bCs/>
                <w:sz w:val="20"/>
                <w:lang w:eastAsia="en-GB"/>
              </w:rPr>
            </w:pPr>
            <w:r>
              <w:rPr>
                <w:rFonts w:ascii="Arial" w:hAnsi="Arial" w:cs="Arial"/>
                <w:bCs/>
                <w:sz w:val="20"/>
                <w:lang w:eastAsia="en-GB"/>
              </w:rPr>
              <w:t>Programska n</w:t>
            </w:r>
            <w:r w:rsidRPr="002001A4">
              <w:rPr>
                <w:rFonts w:ascii="Arial" w:hAnsi="Arial" w:cs="Arial"/>
                <w:bCs/>
                <w:sz w:val="20"/>
                <w:lang w:eastAsia="en-GB"/>
              </w:rPr>
              <w:t xml:space="preserve">adgradnja </w:t>
            </w:r>
            <w:r w:rsidR="00CA1C17" w:rsidRPr="002001A4">
              <w:rPr>
                <w:rFonts w:ascii="Arial" w:hAnsi="Arial" w:cs="Arial"/>
                <w:bCs/>
                <w:sz w:val="20"/>
                <w:lang w:eastAsia="en-GB"/>
              </w:rPr>
              <w:t xml:space="preserve">Šubičeve hiše </w:t>
            </w:r>
          </w:p>
          <w:p w14:paraId="6EC9BE0E" w14:textId="77FF05B1" w:rsidR="00901346" w:rsidRPr="002001A4" w:rsidRDefault="00F04B57" w:rsidP="002001A4">
            <w:pPr>
              <w:pStyle w:val="ListParagraph"/>
              <w:numPr>
                <w:ilvl w:val="0"/>
                <w:numId w:val="59"/>
              </w:numPr>
              <w:spacing w:before="120" w:after="120" w:line="276" w:lineRule="auto"/>
              <w:jc w:val="both"/>
              <w:rPr>
                <w:rFonts w:ascii="Arial" w:hAnsi="Arial" w:cs="Arial"/>
                <w:bCs/>
                <w:sz w:val="20"/>
                <w:lang w:eastAsia="en-GB"/>
              </w:rPr>
            </w:pPr>
            <w:r w:rsidRPr="00F04B57">
              <w:rPr>
                <w:rFonts w:ascii="Arial" w:hAnsi="Arial" w:cs="Arial"/>
                <w:bCs/>
                <w:sz w:val="20"/>
                <w:lang w:eastAsia="en-GB"/>
              </w:rPr>
              <w:t>Nadgradnja ŠRC Pustotnik</w:t>
            </w:r>
            <w:r w:rsidRPr="00F04B57" w:rsidDel="00F04B57">
              <w:rPr>
                <w:rFonts w:ascii="Arial" w:hAnsi="Arial" w:cs="Arial"/>
                <w:bCs/>
                <w:sz w:val="20"/>
                <w:lang w:eastAsia="en-GB"/>
              </w:rPr>
              <w:t xml:space="preserve"> </w:t>
            </w:r>
            <w:bookmarkEnd w:id="56"/>
          </w:p>
        </w:tc>
      </w:tr>
      <w:tr w:rsidR="00985F7A" w:rsidRPr="0043414C" w14:paraId="162C44CB" w14:textId="77777777" w:rsidTr="00C13065">
        <w:tc>
          <w:tcPr>
            <w:tcW w:w="4817" w:type="dxa"/>
          </w:tcPr>
          <w:p w14:paraId="256B3C2B" w14:textId="77777777" w:rsidR="00985F7A" w:rsidRPr="0043414C" w:rsidRDefault="00985F7A" w:rsidP="00985F7A">
            <w:pPr>
              <w:spacing w:line="276" w:lineRule="auto"/>
              <w:rPr>
                <w:rFonts w:ascii="Arial" w:hAnsi="Arial" w:cs="Arial"/>
                <w:color w:val="FF5353"/>
                <w:sz w:val="20"/>
              </w:rPr>
            </w:pPr>
            <w:bookmarkStart w:id="57" w:name="_Hlk83363940"/>
            <w:r w:rsidRPr="0043414C">
              <w:rPr>
                <w:rFonts w:ascii="Arial" w:hAnsi="Arial" w:cs="Arial"/>
                <w:color w:val="FF5353"/>
                <w:sz w:val="20"/>
              </w:rPr>
              <w:lastRenderedPageBreak/>
              <w:t>KAZALNIKI (KPI-ji)</w:t>
            </w:r>
          </w:p>
        </w:tc>
        <w:tc>
          <w:tcPr>
            <w:tcW w:w="992" w:type="dxa"/>
          </w:tcPr>
          <w:p w14:paraId="1DF00C73" w14:textId="77777777" w:rsidR="00985F7A" w:rsidRPr="0043414C" w:rsidRDefault="00985F7A" w:rsidP="00985F7A">
            <w:pPr>
              <w:spacing w:line="276" w:lineRule="auto"/>
              <w:jc w:val="center"/>
              <w:rPr>
                <w:rFonts w:ascii="Arial" w:hAnsi="Arial" w:cs="Arial"/>
                <w:color w:val="FF5353"/>
                <w:sz w:val="20"/>
              </w:rPr>
            </w:pPr>
            <w:r w:rsidRPr="0043414C">
              <w:rPr>
                <w:rFonts w:ascii="Arial" w:hAnsi="Arial" w:cs="Arial"/>
                <w:color w:val="FF5353"/>
                <w:sz w:val="20"/>
              </w:rPr>
              <w:t>Vir</w:t>
            </w:r>
          </w:p>
        </w:tc>
        <w:tc>
          <w:tcPr>
            <w:tcW w:w="988" w:type="dxa"/>
          </w:tcPr>
          <w:p w14:paraId="1D1A4E8D" w14:textId="2CE82D7A" w:rsidR="00985F7A" w:rsidRPr="0043414C" w:rsidRDefault="0069505F" w:rsidP="00985F7A">
            <w:pPr>
              <w:spacing w:line="276" w:lineRule="auto"/>
              <w:jc w:val="center"/>
              <w:rPr>
                <w:rFonts w:ascii="Arial" w:hAnsi="Arial" w:cs="Arial"/>
                <w:color w:val="FF5353"/>
                <w:sz w:val="20"/>
              </w:rPr>
            </w:pPr>
            <w:r w:rsidRPr="0043414C">
              <w:rPr>
                <w:rFonts w:ascii="Arial" w:hAnsi="Arial" w:cs="Arial"/>
                <w:color w:val="FF5353"/>
                <w:sz w:val="20"/>
              </w:rPr>
              <w:t>Leto</w:t>
            </w:r>
          </w:p>
        </w:tc>
        <w:tc>
          <w:tcPr>
            <w:tcW w:w="1146" w:type="dxa"/>
          </w:tcPr>
          <w:p w14:paraId="15444899" w14:textId="76D34A4B" w:rsidR="00985F7A" w:rsidRPr="0043414C" w:rsidRDefault="0069505F" w:rsidP="00985F7A">
            <w:pPr>
              <w:spacing w:line="276" w:lineRule="auto"/>
              <w:jc w:val="center"/>
              <w:rPr>
                <w:rFonts w:ascii="Arial" w:hAnsi="Arial" w:cs="Arial"/>
                <w:color w:val="FF5353"/>
                <w:sz w:val="20"/>
              </w:rPr>
            </w:pPr>
            <w:r w:rsidRPr="0043414C">
              <w:rPr>
                <w:rFonts w:ascii="Arial" w:hAnsi="Arial" w:cs="Arial"/>
                <w:color w:val="FF5353"/>
                <w:sz w:val="20"/>
              </w:rPr>
              <w:t>Izhodišče</w:t>
            </w:r>
          </w:p>
        </w:tc>
        <w:tc>
          <w:tcPr>
            <w:tcW w:w="1122" w:type="dxa"/>
          </w:tcPr>
          <w:p w14:paraId="77A1D318" w14:textId="27AA04ED" w:rsidR="00985F7A" w:rsidRPr="0043414C" w:rsidRDefault="00985F7A" w:rsidP="00985F7A">
            <w:pPr>
              <w:spacing w:line="276" w:lineRule="auto"/>
              <w:jc w:val="center"/>
              <w:rPr>
                <w:rFonts w:ascii="Arial" w:hAnsi="Arial" w:cs="Arial"/>
                <w:color w:val="FF5353"/>
                <w:sz w:val="20"/>
              </w:rPr>
            </w:pPr>
            <w:r w:rsidRPr="0043414C">
              <w:rPr>
                <w:rFonts w:ascii="Arial" w:hAnsi="Arial" w:cs="Arial"/>
                <w:color w:val="FF5353"/>
                <w:sz w:val="20"/>
              </w:rPr>
              <w:t>202</w:t>
            </w:r>
            <w:r w:rsidR="0069505F" w:rsidRPr="0043414C">
              <w:rPr>
                <w:rFonts w:ascii="Arial" w:hAnsi="Arial" w:cs="Arial"/>
                <w:color w:val="FF5353"/>
                <w:sz w:val="20"/>
              </w:rPr>
              <w:t>7</w:t>
            </w:r>
          </w:p>
        </w:tc>
      </w:tr>
      <w:tr w:rsidR="0069505F" w:rsidRPr="005B2FD3" w14:paraId="70FD8E9F" w14:textId="77777777" w:rsidTr="00C13065">
        <w:tc>
          <w:tcPr>
            <w:tcW w:w="4817" w:type="dxa"/>
          </w:tcPr>
          <w:p w14:paraId="7A9DD010" w14:textId="560B96CB" w:rsidR="0069505F" w:rsidRPr="00C16673" w:rsidRDefault="00C16673" w:rsidP="00846479">
            <w:pPr>
              <w:rPr>
                <w:rFonts w:ascii="Arial" w:hAnsi="Arial" w:cs="Arial"/>
                <w:sz w:val="18"/>
                <w:szCs w:val="18"/>
              </w:rPr>
            </w:pPr>
            <w:r w:rsidRPr="00C16673">
              <w:rPr>
                <w:rFonts w:ascii="Arial" w:hAnsi="Arial" w:cs="Arial"/>
                <w:sz w:val="18"/>
                <w:szCs w:val="18"/>
              </w:rPr>
              <w:t xml:space="preserve">Sodelujoča podjetja in kmetje v </w:t>
            </w:r>
            <w:r>
              <w:rPr>
                <w:rFonts w:ascii="Arial" w:hAnsi="Arial" w:cs="Arial"/>
                <w:sz w:val="18"/>
                <w:szCs w:val="18"/>
              </w:rPr>
              <w:t>kolektivni blagovni znamki Okusi Škofjeloškega</w:t>
            </w:r>
            <w:r w:rsidR="00F2539E">
              <w:rPr>
                <w:rFonts w:ascii="Arial" w:hAnsi="Arial" w:cs="Arial"/>
                <w:sz w:val="18"/>
                <w:szCs w:val="18"/>
              </w:rPr>
              <w:t xml:space="preserve"> </w:t>
            </w:r>
          </w:p>
        </w:tc>
        <w:tc>
          <w:tcPr>
            <w:tcW w:w="992" w:type="dxa"/>
          </w:tcPr>
          <w:p w14:paraId="1343EC34" w14:textId="009E5ABC" w:rsidR="0069505F" w:rsidRPr="00F2539E" w:rsidRDefault="00F2539E" w:rsidP="00846479">
            <w:pPr>
              <w:jc w:val="center"/>
              <w:rPr>
                <w:rFonts w:ascii="Arial" w:hAnsi="Arial" w:cs="Arial"/>
                <w:sz w:val="18"/>
                <w:szCs w:val="18"/>
              </w:rPr>
            </w:pPr>
            <w:r>
              <w:rPr>
                <w:rFonts w:ascii="Arial" w:hAnsi="Arial" w:cs="Arial"/>
                <w:sz w:val="18"/>
                <w:szCs w:val="18"/>
              </w:rPr>
              <w:t>RAS</w:t>
            </w:r>
          </w:p>
        </w:tc>
        <w:tc>
          <w:tcPr>
            <w:tcW w:w="988" w:type="dxa"/>
          </w:tcPr>
          <w:p w14:paraId="2FC93A11" w14:textId="43A947C8" w:rsidR="0069505F" w:rsidRPr="00F2539E" w:rsidRDefault="00F2539E" w:rsidP="00846479">
            <w:pPr>
              <w:jc w:val="center"/>
              <w:rPr>
                <w:rFonts w:ascii="Arial" w:hAnsi="Arial" w:cs="Arial"/>
                <w:sz w:val="18"/>
                <w:szCs w:val="18"/>
              </w:rPr>
            </w:pPr>
            <w:r>
              <w:rPr>
                <w:rFonts w:ascii="Arial" w:hAnsi="Arial" w:cs="Arial"/>
                <w:sz w:val="18"/>
                <w:szCs w:val="18"/>
              </w:rPr>
              <w:t>2021 (zdaj Dedek in babica)</w:t>
            </w:r>
          </w:p>
        </w:tc>
        <w:tc>
          <w:tcPr>
            <w:tcW w:w="1146" w:type="dxa"/>
          </w:tcPr>
          <w:p w14:paraId="55C57A56" w14:textId="5B6A3C80" w:rsidR="0069505F" w:rsidRPr="00F2539E" w:rsidRDefault="00D4164A" w:rsidP="00846479">
            <w:pPr>
              <w:jc w:val="center"/>
              <w:rPr>
                <w:rFonts w:ascii="Arial" w:hAnsi="Arial" w:cs="Arial"/>
                <w:sz w:val="18"/>
                <w:szCs w:val="18"/>
              </w:rPr>
            </w:pPr>
            <w:r>
              <w:rPr>
                <w:rFonts w:ascii="Arial" w:hAnsi="Arial" w:cs="Arial"/>
                <w:sz w:val="18"/>
                <w:szCs w:val="18"/>
              </w:rPr>
              <w:t>40</w:t>
            </w:r>
          </w:p>
        </w:tc>
        <w:tc>
          <w:tcPr>
            <w:tcW w:w="1122" w:type="dxa"/>
          </w:tcPr>
          <w:p w14:paraId="13F31F1E" w14:textId="0DA57E93" w:rsidR="0069505F" w:rsidRPr="00F2539E" w:rsidRDefault="00D4164A" w:rsidP="00846479">
            <w:pPr>
              <w:jc w:val="center"/>
              <w:rPr>
                <w:rFonts w:ascii="Arial" w:hAnsi="Arial" w:cs="Arial"/>
                <w:sz w:val="18"/>
                <w:szCs w:val="18"/>
              </w:rPr>
            </w:pPr>
            <w:r>
              <w:rPr>
                <w:rFonts w:ascii="Arial" w:hAnsi="Arial" w:cs="Arial"/>
                <w:sz w:val="18"/>
                <w:szCs w:val="18"/>
              </w:rPr>
              <w:t>80</w:t>
            </w:r>
          </w:p>
        </w:tc>
      </w:tr>
      <w:tr w:rsidR="0043414C" w:rsidRPr="005B2FD3" w14:paraId="6A1ED821" w14:textId="77777777" w:rsidTr="00C13065">
        <w:tc>
          <w:tcPr>
            <w:tcW w:w="4817" w:type="dxa"/>
          </w:tcPr>
          <w:p w14:paraId="5E871650" w14:textId="73C87006" w:rsidR="0043414C" w:rsidRPr="00C16673" w:rsidRDefault="0043414C" w:rsidP="00846479">
            <w:pPr>
              <w:rPr>
                <w:rFonts w:ascii="Arial" w:hAnsi="Arial" w:cs="Arial"/>
                <w:sz w:val="18"/>
                <w:szCs w:val="18"/>
              </w:rPr>
            </w:pPr>
            <w:r>
              <w:rPr>
                <w:rFonts w:ascii="Arial" w:hAnsi="Arial" w:cs="Arial"/>
                <w:sz w:val="18"/>
                <w:szCs w:val="18"/>
              </w:rPr>
              <w:t>Število občin v ZSST</w:t>
            </w:r>
          </w:p>
        </w:tc>
        <w:tc>
          <w:tcPr>
            <w:tcW w:w="992" w:type="dxa"/>
          </w:tcPr>
          <w:p w14:paraId="7F6FD280" w14:textId="08E4064A" w:rsidR="0043414C" w:rsidRPr="00F2539E" w:rsidRDefault="00F2539E" w:rsidP="00846479">
            <w:pPr>
              <w:jc w:val="center"/>
              <w:rPr>
                <w:rFonts w:ascii="Arial" w:hAnsi="Arial" w:cs="Arial"/>
                <w:sz w:val="18"/>
                <w:szCs w:val="18"/>
              </w:rPr>
            </w:pPr>
            <w:r w:rsidRPr="00F2539E">
              <w:rPr>
                <w:rFonts w:ascii="Arial" w:hAnsi="Arial" w:cs="Arial"/>
                <w:sz w:val="18"/>
                <w:szCs w:val="18"/>
              </w:rPr>
              <w:t>STO</w:t>
            </w:r>
          </w:p>
        </w:tc>
        <w:tc>
          <w:tcPr>
            <w:tcW w:w="988" w:type="dxa"/>
          </w:tcPr>
          <w:p w14:paraId="7FEB77BA" w14:textId="7862D01F" w:rsidR="0043414C" w:rsidRPr="00F2539E" w:rsidRDefault="00F2539E" w:rsidP="00846479">
            <w:pPr>
              <w:jc w:val="center"/>
              <w:rPr>
                <w:rFonts w:ascii="Arial" w:hAnsi="Arial" w:cs="Arial"/>
                <w:sz w:val="18"/>
                <w:szCs w:val="18"/>
              </w:rPr>
            </w:pPr>
            <w:r w:rsidRPr="00F2539E">
              <w:rPr>
                <w:rFonts w:ascii="Arial" w:hAnsi="Arial" w:cs="Arial"/>
                <w:sz w:val="18"/>
                <w:szCs w:val="18"/>
              </w:rPr>
              <w:t>2021</w:t>
            </w:r>
          </w:p>
        </w:tc>
        <w:tc>
          <w:tcPr>
            <w:tcW w:w="1146" w:type="dxa"/>
          </w:tcPr>
          <w:p w14:paraId="075D04E6" w14:textId="01D73638" w:rsidR="0043414C" w:rsidRPr="00F2539E" w:rsidRDefault="00F2539E" w:rsidP="00846479">
            <w:pPr>
              <w:jc w:val="center"/>
              <w:rPr>
                <w:rFonts w:ascii="Arial" w:hAnsi="Arial" w:cs="Arial"/>
                <w:sz w:val="18"/>
                <w:szCs w:val="18"/>
              </w:rPr>
            </w:pPr>
            <w:r w:rsidRPr="00F2539E">
              <w:rPr>
                <w:rFonts w:ascii="Arial" w:hAnsi="Arial" w:cs="Arial"/>
                <w:sz w:val="18"/>
                <w:szCs w:val="18"/>
              </w:rPr>
              <w:t>2</w:t>
            </w:r>
          </w:p>
        </w:tc>
        <w:tc>
          <w:tcPr>
            <w:tcW w:w="1122" w:type="dxa"/>
          </w:tcPr>
          <w:p w14:paraId="16919571" w14:textId="3847BD9D" w:rsidR="0043414C" w:rsidRPr="00F2539E" w:rsidRDefault="00F2539E" w:rsidP="00846479">
            <w:pPr>
              <w:jc w:val="center"/>
              <w:rPr>
                <w:rFonts w:ascii="Arial" w:hAnsi="Arial" w:cs="Arial"/>
                <w:sz w:val="18"/>
                <w:szCs w:val="18"/>
              </w:rPr>
            </w:pPr>
            <w:r w:rsidRPr="00F2539E">
              <w:rPr>
                <w:rFonts w:ascii="Arial" w:hAnsi="Arial" w:cs="Arial"/>
                <w:sz w:val="18"/>
                <w:szCs w:val="18"/>
              </w:rPr>
              <w:t>4</w:t>
            </w:r>
          </w:p>
        </w:tc>
      </w:tr>
      <w:tr w:rsidR="00680E1F" w:rsidRPr="005B2FD3" w14:paraId="3741D910" w14:textId="77777777" w:rsidTr="00C13065">
        <w:tc>
          <w:tcPr>
            <w:tcW w:w="4817" w:type="dxa"/>
          </w:tcPr>
          <w:p w14:paraId="5AAA2EEF" w14:textId="6AA2AAF0" w:rsidR="00680E1F" w:rsidRDefault="00680E1F" w:rsidP="00846479">
            <w:pPr>
              <w:rPr>
                <w:rFonts w:ascii="Arial" w:hAnsi="Arial" w:cs="Arial"/>
                <w:sz w:val="18"/>
                <w:szCs w:val="18"/>
              </w:rPr>
            </w:pPr>
            <w:r>
              <w:rPr>
                <w:rFonts w:ascii="Arial" w:hAnsi="Arial" w:cs="Arial"/>
                <w:sz w:val="18"/>
                <w:szCs w:val="18"/>
              </w:rPr>
              <w:t xml:space="preserve">Število občin v ZERO WASTE </w:t>
            </w:r>
          </w:p>
        </w:tc>
        <w:tc>
          <w:tcPr>
            <w:tcW w:w="992" w:type="dxa"/>
          </w:tcPr>
          <w:p w14:paraId="4DD76DC6" w14:textId="0428E617" w:rsidR="00680E1F" w:rsidRPr="00F2539E" w:rsidRDefault="00F2539E" w:rsidP="00846479">
            <w:pPr>
              <w:jc w:val="center"/>
              <w:rPr>
                <w:rFonts w:ascii="Arial" w:hAnsi="Arial" w:cs="Arial"/>
                <w:sz w:val="18"/>
                <w:szCs w:val="18"/>
              </w:rPr>
            </w:pPr>
            <w:r w:rsidRPr="00F2539E">
              <w:rPr>
                <w:rFonts w:ascii="Arial" w:hAnsi="Arial" w:cs="Arial"/>
                <w:sz w:val="18"/>
                <w:szCs w:val="18"/>
              </w:rPr>
              <w:t>RAS</w:t>
            </w:r>
          </w:p>
        </w:tc>
        <w:tc>
          <w:tcPr>
            <w:tcW w:w="988" w:type="dxa"/>
          </w:tcPr>
          <w:p w14:paraId="5C9B34CC" w14:textId="74EE61E9" w:rsidR="00680E1F" w:rsidRPr="00F2539E" w:rsidRDefault="00F2539E" w:rsidP="00846479">
            <w:pPr>
              <w:jc w:val="center"/>
              <w:rPr>
                <w:rFonts w:ascii="Arial" w:hAnsi="Arial" w:cs="Arial"/>
                <w:sz w:val="18"/>
                <w:szCs w:val="18"/>
              </w:rPr>
            </w:pPr>
            <w:r w:rsidRPr="00F2539E">
              <w:rPr>
                <w:rFonts w:ascii="Arial" w:hAnsi="Arial" w:cs="Arial"/>
                <w:sz w:val="18"/>
                <w:szCs w:val="18"/>
              </w:rPr>
              <w:t>2021</w:t>
            </w:r>
          </w:p>
        </w:tc>
        <w:tc>
          <w:tcPr>
            <w:tcW w:w="1146" w:type="dxa"/>
          </w:tcPr>
          <w:p w14:paraId="49455737" w14:textId="782F17E2" w:rsidR="00680E1F" w:rsidRPr="00F2539E" w:rsidRDefault="00F2539E" w:rsidP="00846479">
            <w:pPr>
              <w:jc w:val="center"/>
              <w:rPr>
                <w:rFonts w:ascii="Arial" w:hAnsi="Arial" w:cs="Arial"/>
                <w:sz w:val="18"/>
                <w:szCs w:val="18"/>
              </w:rPr>
            </w:pPr>
            <w:r w:rsidRPr="00F2539E">
              <w:rPr>
                <w:rFonts w:ascii="Arial" w:hAnsi="Arial" w:cs="Arial"/>
                <w:sz w:val="18"/>
                <w:szCs w:val="18"/>
              </w:rPr>
              <w:t>2</w:t>
            </w:r>
          </w:p>
        </w:tc>
        <w:tc>
          <w:tcPr>
            <w:tcW w:w="1122" w:type="dxa"/>
          </w:tcPr>
          <w:p w14:paraId="042FC269" w14:textId="41B43D33" w:rsidR="00680E1F" w:rsidRPr="00F2539E" w:rsidRDefault="00F2539E" w:rsidP="00846479">
            <w:pPr>
              <w:jc w:val="center"/>
              <w:rPr>
                <w:rFonts w:ascii="Arial" w:hAnsi="Arial" w:cs="Arial"/>
                <w:sz w:val="18"/>
                <w:szCs w:val="18"/>
              </w:rPr>
            </w:pPr>
            <w:r w:rsidRPr="00F2539E">
              <w:rPr>
                <w:rFonts w:ascii="Arial" w:hAnsi="Arial" w:cs="Arial"/>
                <w:sz w:val="18"/>
                <w:szCs w:val="18"/>
              </w:rPr>
              <w:t>4</w:t>
            </w:r>
          </w:p>
        </w:tc>
      </w:tr>
      <w:tr w:rsidR="00466561" w:rsidRPr="005B2FD3" w14:paraId="277B2AAD" w14:textId="77777777" w:rsidTr="00C13065">
        <w:tc>
          <w:tcPr>
            <w:tcW w:w="4817" w:type="dxa"/>
          </w:tcPr>
          <w:p w14:paraId="2DB0E038" w14:textId="7CE7BFB5" w:rsidR="00466561" w:rsidRDefault="00466561" w:rsidP="00846479">
            <w:pPr>
              <w:rPr>
                <w:rFonts w:ascii="Arial" w:hAnsi="Arial" w:cs="Arial"/>
                <w:sz w:val="18"/>
                <w:szCs w:val="18"/>
              </w:rPr>
            </w:pPr>
            <w:r>
              <w:rPr>
                <w:rFonts w:ascii="Arial" w:hAnsi="Arial" w:cs="Arial"/>
                <w:sz w:val="18"/>
                <w:szCs w:val="18"/>
              </w:rPr>
              <w:t>Število občin z zlatim znakom Slovenia Green Destin</w:t>
            </w:r>
            <w:r w:rsidR="00E44E2B">
              <w:rPr>
                <w:rFonts w:ascii="Arial" w:hAnsi="Arial" w:cs="Arial"/>
                <w:sz w:val="18"/>
                <w:szCs w:val="18"/>
              </w:rPr>
              <w:t>ation</w:t>
            </w:r>
          </w:p>
        </w:tc>
        <w:tc>
          <w:tcPr>
            <w:tcW w:w="992" w:type="dxa"/>
          </w:tcPr>
          <w:p w14:paraId="75968D79" w14:textId="75010E47" w:rsidR="00466561" w:rsidRPr="00F2539E" w:rsidRDefault="00F2539E" w:rsidP="00846479">
            <w:pPr>
              <w:jc w:val="center"/>
              <w:rPr>
                <w:rFonts w:ascii="Arial" w:hAnsi="Arial" w:cs="Arial"/>
                <w:sz w:val="18"/>
                <w:szCs w:val="18"/>
              </w:rPr>
            </w:pPr>
            <w:r w:rsidRPr="00F2539E">
              <w:rPr>
                <w:rFonts w:ascii="Arial" w:hAnsi="Arial" w:cs="Arial"/>
                <w:sz w:val="18"/>
                <w:szCs w:val="18"/>
              </w:rPr>
              <w:t>STO</w:t>
            </w:r>
          </w:p>
        </w:tc>
        <w:tc>
          <w:tcPr>
            <w:tcW w:w="988" w:type="dxa"/>
          </w:tcPr>
          <w:p w14:paraId="2BBE3F96" w14:textId="6C63AC6A" w:rsidR="00466561" w:rsidRPr="00F2539E" w:rsidRDefault="00F2539E" w:rsidP="00846479">
            <w:pPr>
              <w:jc w:val="center"/>
              <w:rPr>
                <w:rFonts w:ascii="Arial" w:hAnsi="Arial" w:cs="Arial"/>
                <w:sz w:val="18"/>
                <w:szCs w:val="18"/>
              </w:rPr>
            </w:pPr>
            <w:r>
              <w:rPr>
                <w:rFonts w:ascii="Arial" w:hAnsi="Arial" w:cs="Arial"/>
                <w:sz w:val="18"/>
                <w:szCs w:val="18"/>
              </w:rPr>
              <w:t>2021</w:t>
            </w:r>
          </w:p>
        </w:tc>
        <w:tc>
          <w:tcPr>
            <w:tcW w:w="1146" w:type="dxa"/>
          </w:tcPr>
          <w:p w14:paraId="3C9A353C" w14:textId="46DA3F04" w:rsidR="00466561" w:rsidRPr="00F2539E" w:rsidRDefault="00F2539E" w:rsidP="00846479">
            <w:pPr>
              <w:jc w:val="center"/>
              <w:rPr>
                <w:rFonts w:ascii="Arial" w:hAnsi="Arial" w:cs="Arial"/>
                <w:sz w:val="18"/>
                <w:szCs w:val="18"/>
              </w:rPr>
            </w:pPr>
            <w:r>
              <w:rPr>
                <w:rFonts w:ascii="Arial" w:hAnsi="Arial" w:cs="Arial"/>
                <w:sz w:val="18"/>
                <w:szCs w:val="18"/>
              </w:rPr>
              <w:t>1</w:t>
            </w:r>
          </w:p>
        </w:tc>
        <w:tc>
          <w:tcPr>
            <w:tcW w:w="1122" w:type="dxa"/>
          </w:tcPr>
          <w:p w14:paraId="02F90D2D" w14:textId="7758BF62" w:rsidR="00466561" w:rsidRPr="00F2539E" w:rsidRDefault="00F2539E" w:rsidP="00846479">
            <w:pPr>
              <w:jc w:val="center"/>
              <w:rPr>
                <w:rFonts w:ascii="Arial" w:hAnsi="Arial" w:cs="Arial"/>
                <w:sz w:val="18"/>
                <w:szCs w:val="18"/>
              </w:rPr>
            </w:pPr>
            <w:r>
              <w:rPr>
                <w:rFonts w:ascii="Arial" w:hAnsi="Arial" w:cs="Arial"/>
                <w:sz w:val="18"/>
                <w:szCs w:val="18"/>
              </w:rPr>
              <w:t>3</w:t>
            </w:r>
          </w:p>
        </w:tc>
      </w:tr>
      <w:tr w:rsidR="0069505F" w:rsidRPr="005B2FD3" w14:paraId="3310E5B5" w14:textId="77777777" w:rsidTr="00C13065">
        <w:tc>
          <w:tcPr>
            <w:tcW w:w="4817" w:type="dxa"/>
          </w:tcPr>
          <w:p w14:paraId="5370326F" w14:textId="75B9ABE9" w:rsidR="0069505F" w:rsidRPr="00C16673" w:rsidRDefault="00C16673" w:rsidP="00846479">
            <w:pPr>
              <w:rPr>
                <w:rFonts w:ascii="Arial" w:hAnsi="Arial" w:cs="Arial"/>
                <w:sz w:val="18"/>
                <w:szCs w:val="18"/>
              </w:rPr>
            </w:pPr>
            <w:r w:rsidRPr="00C16673">
              <w:rPr>
                <w:rFonts w:ascii="Arial" w:hAnsi="Arial" w:cs="Arial"/>
                <w:sz w:val="18"/>
                <w:szCs w:val="18"/>
              </w:rPr>
              <w:t>Ponudniki z eko znaki, število (okoljski certifikati med ponudniki 3* in več)</w:t>
            </w:r>
            <w:r w:rsidR="0047508C">
              <w:rPr>
                <w:rFonts w:ascii="Arial" w:hAnsi="Arial" w:cs="Arial"/>
                <w:sz w:val="18"/>
                <w:szCs w:val="18"/>
              </w:rPr>
              <w:t xml:space="preserve"> – SLOVENIA GREEN (vse kategorije)</w:t>
            </w:r>
          </w:p>
        </w:tc>
        <w:tc>
          <w:tcPr>
            <w:tcW w:w="992" w:type="dxa"/>
          </w:tcPr>
          <w:p w14:paraId="124BB17B" w14:textId="615EA6AF" w:rsidR="0069505F" w:rsidRPr="00F2539E" w:rsidRDefault="00F2539E" w:rsidP="002001A4">
            <w:pPr>
              <w:jc w:val="center"/>
              <w:rPr>
                <w:rFonts w:ascii="Arial" w:hAnsi="Arial" w:cs="Arial"/>
                <w:sz w:val="18"/>
                <w:szCs w:val="18"/>
              </w:rPr>
            </w:pPr>
            <w:r>
              <w:rPr>
                <w:rFonts w:ascii="Arial" w:hAnsi="Arial" w:cs="Arial"/>
                <w:sz w:val="18"/>
                <w:szCs w:val="18"/>
              </w:rPr>
              <w:t>STO</w:t>
            </w:r>
          </w:p>
        </w:tc>
        <w:tc>
          <w:tcPr>
            <w:tcW w:w="988" w:type="dxa"/>
          </w:tcPr>
          <w:p w14:paraId="7CE47766" w14:textId="71AC2958" w:rsidR="0069505F" w:rsidRPr="00F2539E" w:rsidRDefault="00F2539E">
            <w:pPr>
              <w:jc w:val="center"/>
              <w:rPr>
                <w:rFonts w:ascii="Arial" w:hAnsi="Arial" w:cs="Arial"/>
                <w:sz w:val="18"/>
                <w:szCs w:val="18"/>
              </w:rPr>
            </w:pPr>
            <w:r>
              <w:rPr>
                <w:rFonts w:ascii="Arial" w:hAnsi="Arial" w:cs="Arial"/>
                <w:sz w:val="18"/>
                <w:szCs w:val="18"/>
              </w:rPr>
              <w:t>2021</w:t>
            </w:r>
          </w:p>
        </w:tc>
        <w:tc>
          <w:tcPr>
            <w:tcW w:w="1146" w:type="dxa"/>
          </w:tcPr>
          <w:p w14:paraId="63C57B57" w14:textId="437586C8" w:rsidR="0069505F" w:rsidRPr="00F2539E" w:rsidRDefault="0047508C">
            <w:pPr>
              <w:jc w:val="center"/>
              <w:rPr>
                <w:rFonts w:ascii="Arial" w:hAnsi="Arial" w:cs="Arial"/>
                <w:sz w:val="18"/>
                <w:szCs w:val="18"/>
              </w:rPr>
            </w:pPr>
            <w:r>
              <w:rPr>
                <w:rFonts w:ascii="Arial" w:hAnsi="Arial" w:cs="Arial"/>
                <w:sz w:val="18"/>
                <w:szCs w:val="18"/>
              </w:rPr>
              <w:t>1</w:t>
            </w:r>
          </w:p>
        </w:tc>
        <w:tc>
          <w:tcPr>
            <w:tcW w:w="1122" w:type="dxa"/>
          </w:tcPr>
          <w:p w14:paraId="2A19990A" w14:textId="5E367EF6" w:rsidR="0069505F" w:rsidRPr="00F2539E" w:rsidRDefault="0047508C">
            <w:pPr>
              <w:jc w:val="center"/>
              <w:rPr>
                <w:rFonts w:ascii="Arial" w:hAnsi="Arial" w:cs="Arial"/>
                <w:sz w:val="18"/>
                <w:szCs w:val="18"/>
              </w:rPr>
            </w:pPr>
            <w:r>
              <w:rPr>
                <w:rFonts w:ascii="Arial" w:hAnsi="Arial" w:cs="Arial"/>
                <w:sz w:val="18"/>
                <w:szCs w:val="18"/>
              </w:rPr>
              <w:t>20</w:t>
            </w:r>
          </w:p>
        </w:tc>
      </w:tr>
      <w:tr w:rsidR="00C16673" w:rsidRPr="005B2FD3" w14:paraId="338557F3" w14:textId="77777777" w:rsidTr="00C13065">
        <w:tc>
          <w:tcPr>
            <w:tcW w:w="4817" w:type="dxa"/>
          </w:tcPr>
          <w:p w14:paraId="3C0DFDF8" w14:textId="12497262" w:rsidR="00C16673" w:rsidRPr="00C16673" w:rsidRDefault="00C16673" w:rsidP="00846479">
            <w:pPr>
              <w:rPr>
                <w:rFonts w:ascii="Arial" w:hAnsi="Arial" w:cs="Arial"/>
                <w:sz w:val="18"/>
                <w:szCs w:val="18"/>
              </w:rPr>
            </w:pPr>
            <w:r>
              <w:rPr>
                <w:rFonts w:ascii="Arial" w:hAnsi="Arial" w:cs="Arial"/>
                <w:sz w:val="18"/>
                <w:szCs w:val="18"/>
              </w:rPr>
              <w:t>Proda</w:t>
            </w:r>
            <w:r w:rsidR="00846479">
              <w:rPr>
                <w:rFonts w:ascii="Arial" w:hAnsi="Arial" w:cs="Arial"/>
                <w:sz w:val="18"/>
                <w:szCs w:val="18"/>
              </w:rPr>
              <w:t>n</w:t>
            </w:r>
            <w:r>
              <w:rPr>
                <w:rFonts w:ascii="Arial" w:hAnsi="Arial" w:cs="Arial"/>
                <w:sz w:val="18"/>
                <w:szCs w:val="18"/>
              </w:rPr>
              <w:t>e povezane smučarske karte</w:t>
            </w:r>
            <w:r w:rsidR="0047508C">
              <w:rPr>
                <w:rFonts w:ascii="Arial" w:hAnsi="Arial" w:cs="Arial"/>
                <w:sz w:val="18"/>
                <w:szCs w:val="18"/>
              </w:rPr>
              <w:t xml:space="preserve"> (4 smučišča)</w:t>
            </w:r>
          </w:p>
        </w:tc>
        <w:tc>
          <w:tcPr>
            <w:tcW w:w="992" w:type="dxa"/>
          </w:tcPr>
          <w:p w14:paraId="7FD4DBEC" w14:textId="38427CBA" w:rsidR="00C16673" w:rsidRPr="00F2539E" w:rsidRDefault="00F2539E">
            <w:pPr>
              <w:jc w:val="center"/>
              <w:rPr>
                <w:rFonts w:ascii="Arial" w:hAnsi="Arial" w:cs="Arial"/>
                <w:sz w:val="18"/>
                <w:szCs w:val="18"/>
              </w:rPr>
            </w:pPr>
            <w:r>
              <w:rPr>
                <w:rFonts w:ascii="Arial" w:hAnsi="Arial" w:cs="Arial"/>
                <w:sz w:val="18"/>
                <w:szCs w:val="18"/>
              </w:rPr>
              <w:t>RAS</w:t>
            </w:r>
          </w:p>
        </w:tc>
        <w:tc>
          <w:tcPr>
            <w:tcW w:w="988" w:type="dxa"/>
          </w:tcPr>
          <w:p w14:paraId="2405DBDB" w14:textId="34EBA046" w:rsidR="00C16673" w:rsidRPr="00F2539E" w:rsidRDefault="00F2539E">
            <w:pPr>
              <w:jc w:val="center"/>
              <w:rPr>
                <w:rFonts w:ascii="Arial" w:hAnsi="Arial" w:cs="Arial"/>
                <w:sz w:val="18"/>
                <w:szCs w:val="18"/>
              </w:rPr>
            </w:pPr>
            <w:r>
              <w:rPr>
                <w:rFonts w:ascii="Arial" w:hAnsi="Arial" w:cs="Arial"/>
                <w:sz w:val="18"/>
                <w:szCs w:val="18"/>
              </w:rPr>
              <w:t>2021</w:t>
            </w:r>
          </w:p>
        </w:tc>
        <w:tc>
          <w:tcPr>
            <w:tcW w:w="1146" w:type="dxa"/>
          </w:tcPr>
          <w:p w14:paraId="0FD0226D" w14:textId="26B5E6B4" w:rsidR="00C16673" w:rsidRPr="00F2539E" w:rsidRDefault="0047508C">
            <w:pPr>
              <w:jc w:val="center"/>
              <w:rPr>
                <w:rFonts w:ascii="Arial" w:hAnsi="Arial" w:cs="Arial"/>
                <w:sz w:val="18"/>
                <w:szCs w:val="18"/>
              </w:rPr>
            </w:pPr>
            <w:r>
              <w:rPr>
                <w:rFonts w:ascii="Arial" w:hAnsi="Arial" w:cs="Arial"/>
                <w:sz w:val="18"/>
                <w:szCs w:val="18"/>
              </w:rPr>
              <w:t>0</w:t>
            </w:r>
          </w:p>
        </w:tc>
        <w:tc>
          <w:tcPr>
            <w:tcW w:w="1122" w:type="dxa"/>
          </w:tcPr>
          <w:p w14:paraId="3EC5561C" w14:textId="28A5AB43" w:rsidR="00C16673" w:rsidRPr="00F2539E" w:rsidRDefault="00115528">
            <w:pPr>
              <w:jc w:val="center"/>
              <w:rPr>
                <w:rFonts w:ascii="Arial" w:hAnsi="Arial" w:cs="Arial"/>
                <w:sz w:val="18"/>
                <w:szCs w:val="18"/>
              </w:rPr>
            </w:pPr>
            <w:r>
              <w:rPr>
                <w:rFonts w:ascii="Arial" w:hAnsi="Arial" w:cs="Arial"/>
                <w:sz w:val="18"/>
                <w:szCs w:val="18"/>
              </w:rPr>
              <w:t>Potrebno opredeliti</w:t>
            </w:r>
          </w:p>
        </w:tc>
      </w:tr>
      <w:tr w:rsidR="00680E1F" w:rsidRPr="005B2FD3" w14:paraId="117DE5E6" w14:textId="77777777" w:rsidTr="00C13065">
        <w:tc>
          <w:tcPr>
            <w:tcW w:w="4817" w:type="dxa"/>
          </w:tcPr>
          <w:p w14:paraId="6D712B21" w14:textId="0D8A5795" w:rsidR="00680E1F" w:rsidRDefault="0047508C" w:rsidP="00846479">
            <w:pPr>
              <w:rPr>
                <w:rFonts w:ascii="Arial" w:hAnsi="Arial" w:cs="Arial"/>
                <w:sz w:val="18"/>
                <w:szCs w:val="18"/>
              </w:rPr>
            </w:pPr>
            <w:r>
              <w:rPr>
                <w:rFonts w:ascii="Arial" w:hAnsi="Arial" w:cs="Arial"/>
                <w:sz w:val="18"/>
                <w:szCs w:val="18"/>
              </w:rPr>
              <w:t>Število nastanitvenih in gostinskih ponudnikov, ki so iz poslovanja izločili plastiko za enkratno uporabo</w:t>
            </w:r>
          </w:p>
        </w:tc>
        <w:tc>
          <w:tcPr>
            <w:tcW w:w="992" w:type="dxa"/>
          </w:tcPr>
          <w:p w14:paraId="29907B77" w14:textId="1D27DF97" w:rsidR="00680E1F" w:rsidRPr="00F2539E" w:rsidRDefault="0047508C">
            <w:pPr>
              <w:jc w:val="center"/>
              <w:rPr>
                <w:rFonts w:ascii="Arial" w:hAnsi="Arial" w:cs="Arial"/>
                <w:sz w:val="18"/>
                <w:szCs w:val="18"/>
              </w:rPr>
            </w:pPr>
            <w:r>
              <w:rPr>
                <w:rFonts w:ascii="Arial" w:hAnsi="Arial" w:cs="Arial"/>
                <w:sz w:val="18"/>
                <w:szCs w:val="18"/>
              </w:rPr>
              <w:t>RAS</w:t>
            </w:r>
          </w:p>
        </w:tc>
        <w:tc>
          <w:tcPr>
            <w:tcW w:w="988" w:type="dxa"/>
          </w:tcPr>
          <w:p w14:paraId="26DD3C0E" w14:textId="6E492123" w:rsidR="00680E1F" w:rsidRPr="00F2539E" w:rsidRDefault="00F2539E">
            <w:pPr>
              <w:jc w:val="center"/>
              <w:rPr>
                <w:rFonts w:ascii="Arial" w:hAnsi="Arial" w:cs="Arial"/>
                <w:sz w:val="18"/>
                <w:szCs w:val="18"/>
              </w:rPr>
            </w:pPr>
            <w:r>
              <w:rPr>
                <w:rFonts w:ascii="Arial" w:hAnsi="Arial" w:cs="Arial"/>
                <w:sz w:val="18"/>
                <w:szCs w:val="18"/>
              </w:rPr>
              <w:t>2021</w:t>
            </w:r>
          </w:p>
        </w:tc>
        <w:tc>
          <w:tcPr>
            <w:tcW w:w="1146" w:type="dxa"/>
          </w:tcPr>
          <w:p w14:paraId="1055A4EE" w14:textId="0BFB2FDC" w:rsidR="00680E1F" w:rsidRPr="00F2539E" w:rsidRDefault="0047508C">
            <w:pPr>
              <w:jc w:val="center"/>
              <w:rPr>
                <w:rFonts w:ascii="Arial" w:hAnsi="Arial" w:cs="Arial"/>
                <w:sz w:val="18"/>
                <w:szCs w:val="18"/>
              </w:rPr>
            </w:pPr>
            <w:r>
              <w:rPr>
                <w:rFonts w:ascii="Arial" w:hAnsi="Arial" w:cs="Arial"/>
                <w:sz w:val="18"/>
                <w:szCs w:val="18"/>
              </w:rPr>
              <w:t>0</w:t>
            </w:r>
          </w:p>
        </w:tc>
        <w:tc>
          <w:tcPr>
            <w:tcW w:w="1122" w:type="dxa"/>
          </w:tcPr>
          <w:p w14:paraId="40A4E8A5" w14:textId="4ABE43A8" w:rsidR="00680E1F" w:rsidRPr="00F2539E" w:rsidRDefault="0047508C">
            <w:pPr>
              <w:jc w:val="center"/>
              <w:rPr>
                <w:rFonts w:ascii="Arial" w:hAnsi="Arial" w:cs="Arial"/>
                <w:sz w:val="18"/>
                <w:szCs w:val="18"/>
              </w:rPr>
            </w:pPr>
            <w:r>
              <w:rPr>
                <w:rFonts w:ascii="Arial" w:hAnsi="Arial" w:cs="Arial"/>
                <w:sz w:val="18"/>
                <w:szCs w:val="18"/>
              </w:rPr>
              <w:t xml:space="preserve">25 % </w:t>
            </w:r>
          </w:p>
        </w:tc>
      </w:tr>
      <w:tr w:rsidR="009306CC" w:rsidRPr="005B2FD3" w14:paraId="67E072F5" w14:textId="77777777" w:rsidTr="00C13065">
        <w:tc>
          <w:tcPr>
            <w:tcW w:w="4817" w:type="dxa"/>
          </w:tcPr>
          <w:p w14:paraId="47332EBA" w14:textId="62288124" w:rsidR="009306CC" w:rsidDel="0047508C" w:rsidRDefault="009306CC" w:rsidP="00846479">
            <w:pPr>
              <w:rPr>
                <w:rFonts w:ascii="Arial" w:hAnsi="Arial" w:cs="Arial"/>
                <w:sz w:val="18"/>
                <w:szCs w:val="18"/>
              </w:rPr>
            </w:pPr>
            <w:r>
              <w:rPr>
                <w:rFonts w:ascii="Arial" w:hAnsi="Arial" w:cs="Arial"/>
                <w:sz w:val="18"/>
                <w:szCs w:val="18"/>
              </w:rPr>
              <w:t>Število novih turističnih ležišč</w:t>
            </w:r>
            <w:r w:rsidR="000A590C">
              <w:rPr>
                <w:rStyle w:val="FootnoteReference"/>
                <w:rFonts w:ascii="Arial" w:hAnsi="Arial" w:cs="Arial"/>
                <w:szCs w:val="18"/>
              </w:rPr>
              <w:footnoteReference w:id="10"/>
            </w:r>
          </w:p>
        </w:tc>
        <w:tc>
          <w:tcPr>
            <w:tcW w:w="992" w:type="dxa"/>
          </w:tcPr>
          <w:p w14:paraId="11947E8C" w14:textId="651EE465" w:rsidR="009306CC" w:rsidRDefault="009306CC" w:rsidP="00F2539E">
            <w:pPr>
              <w:jc w:val="center"/>
              <w:rPr>
                <w:rFonts w:ascii="Arial" w:hAnsi="Arial" w:cs="Arial"/>
                <w:sz w:val="18"/>
                <w:szCs w:val="18"/>
              </w:rPr>
            </w:pPr>
            <w:r>
              <w:rPr>
                <w:rFonts w:ascii="Arial" w:hAnsi="Arial" w:cs="Arial"/>
                <w:sz w:val="18"/>
                <w:szCs w:val="18"/>
              </w:rPr>
              <w:t>AJPES</w:t>
            </w:r>
          </w:p>
        </w:tc>
        <w:tc>
          <w:tcPr>
            <w:tcW w:w="988" w:type="dxa"/>
          </w:tcPr>
          <w:p w14:paraId="08C786B2" w14:textId="666B2EE8" w:rsidR="009306CC" w:rsidRDefault="009306CC">
            <w:pPr>
              <w:jc w:val="center"/>
              <w:rPr>
                <w:rFonts w:ascii="Arial" w:hAnsi="Arial" w:cs="Arial"/>
                <w:sz w:val="18"/>
                <w:szCs w:val="18"/>
              </w:rPr>
            </w:pPr>
            <w:r>
              <w:rPr>
                <w:rFonts w:ascii="Arial" w:hAnsi="Arial" w:cs="Arial"/>
                <w:sz w:val="18"/>
                <w:szCs w:val="18"/>
              </w:rPr>
              <w:t>2021</w:t>
            </w:r>
          </w:p>
        </w:tc>
        <w:tc>
          <w:tcPr>
            <w:tcW w:w="1146" w:type="dxa"/>
          </w:tcPr>
          <w:p w14:paraId="6987193A" w14:textId="71491583" w:rsidR="009306CC" w:rsidRDefault="009306CC" w:rsidP="00F2539E">
            <w:pPr>
              <w:jc w:val="center"/>
              <w:rPr>
                <w:rFonts w:ascii="Arial" w:hAnsi="Arial" w:cs="Arial"/>
                <w:sz w:val="18"/>
                <w:szCs w:val="18"/>
              </w:rPr>
            </w:pPr>
            <w:r>
              <w:rPr>
                <w:rFonts w:ascii="Arial" w:hAnsi="Arial" w:cs="Arial"/>
                <w:sz w:val="18"/>
                <w:szCs w:val="18"/>
              </w:rPr>
              <w:t>1.419</w:t>
            </w:r>
          </w:p>
        </w:tc>
        <w:tc>
          <w:tcPr>
            <w:tcW w:w="1122" w:type="dxa"/>
          </w:tcPr>
          <w:p w14:paraId="7EDFB99B" w14:textId="79C83766" w:rsidR="009306CC" w:rsidRDefault="009306CC" w:rsidP="00F2539E">
            <w:pPr>
              <w:jc w:val="center"/>
              <w:rPr>
                <w:rFonts w:ascii="Arial" w:hAnsi="Arial" w:cs="Arial"/>
                <w:sz w:val="18"/>
                <w:szCs w:val="18"/>
              </w:rPr>
            </w:pPr>
            <w:r>
              <w:rPr>
                <w:rFonts w:ascii="Arial" w:hAnsi="Arial" w:cs="Arial"/>
                <w:sz w:val="18"/>
                <w:szCs w:val="18"/>
              </w:rPr>
              <w:t>2.000</w:t>
            </w:r>
          </w:p>
        </w:tc>
      </w:tr>
      <w:tr w:rsidR="0047508C" w:rsidRPr="005B2FD3" w14:paraId="3379B1F9" w14:textId="77777777" w:rsidTr="00F047BA">
        <w:tc>
          <w:tcPr>
            <w:tcW w:w="4817" w:type="dxa"/>
          </w:tcPr>
          <w:p w14:paraId="427D9B35" w14:textId="7B316D6E" w:rsidR="0047508C" w:rsidRDefault="0047508C" w:rsidP="00846479">
            <w:pPr>
              <w:rPr>
                <w:rFonts w:ascii="Arial" w:hAnsi="Arial" w:cs="Arial"/>
                <w:sz w:val="18"/>
                <w:szCs w:val="18"/>
              </w:rPr>
            </w:pPr>
            <w:r>
              <w:rPr>
                <w:rFonts w:ascii="Arial" w:hAnsi="Arial" w:cs="Arial"/>
                <w:sz w:val="18"/>
                <w:szCs w:val="18"/>
              </w:rPr>
              <w:t>Ogljični odtis obiskovalca Škofjeloškega</w:t>
            </w:r>
            <w:r w:rsidRPr="00A27E7F">
              <w:rPr>
                <w:rStyle w:val="FootnoteReference"/>
                <w:rFonts w:ascii="Arial" w:hAnsi="Arial" w:cs="Arial"/>
                <w:sz w:val="12"/>
                <w:szCs w:val="18"/>
              </w:rPr>
              <w:footnoteReference w:id="11"/>
            </w:r>
          </w:p>
        </w:tc>
        <w:tc>
          <w:tcPr>
            <w:tcW w:w="992" w:type="dxa"/>
          </w:tcPr>
          <w:p w14:paraId="67B8196B" w14:textId="3DE54614" w:rsidR="0047508C" w:rsidRPr="00F2539E" w:rsidRDefault="0047508C">
            <w:pPr>
              <w:jc w:val="center"/>
              <w:rPr>
                <w:rFonts w:ascii="Arial" w:hAnsi="Arial" w:cs="Arial"/>
                <w:sz w:val="18"/>
                <w:szCs w:val="18"/>
              </w:rPr>
            </w:pPr>
            <w:r>
              <w:rPr>
                <w:rFonts w:ascii="Arial" w:hAnsi="Arial" w:cs="Arial"/>
                <w:sz w:val="18"/>
                <w:szCs w:val="18"/>
              </w:rPr>
              <w:t>ZSST</w:t>
            </w:r>
          </w:p>
        </w:tc>
        <w:tc>
          <w:tcPr>
            <w:tcW w:w="988" w:type="dxa"/>
          </w:tcPr>
          <w:p w14:paraId="1CB3FD8F" w14:textId="2371B23A" w:rsidR="0047508C" w:rsidRPr="00F2539E" w:rsidRDefault="0047508C">
            <w:pPr>
              <w:jc w:val="center"/>
              <w:rPr>
                <w:rFonts w:ascii="Arial" w:hAnsi="Arial" w:cs="Arial"/>
                <w:sz w:val="18"/>
                <w:szCs w:val="18"/>
              </w:rPr>
            </w:pPr>
            <w:r>
              <w:rPr>
                <w:rFonts w:ascii="Arial" w:hAnsi="Arial" w:cs="Arial"/>
                <w:sz w:val="18"/>
                <w:szCs w:val="18"/>
              </w:rPr>
              <w:t>2021</w:t>
            </w:r>
          </w:p>
        </w:tc>
        <w:tc>
          <w:tcPr>
            <w:tcW w:w="2268" w:type="dxa"/>
            <w:gridSpan w:val="2"/>
          </w:tcPr>
          <w:p w14:paraId="3541AC3F" w14:textId="76A7E4E8" w:rsidR="0047508C" w:rsidRPr="00F2539E" w:rsidRDefault="0047508C" w:rsidP="00F2539E">
            <w:pPr>
              <w:jc w:val="center"/>
              <w:rPr>
                <w:rFonts w:ascii="Arial" w:hAnsi="Arial" w:cs="Arial"/>
                <w:sz w:val="18"/>
                <w:szCs w:val="18"/>
              </w:rPr>
            </w:pPr>
            <w:r>
              <w:rPr>
                <w:rFonts w:ascii="Arial" w:hAnsi="Arial" w:cs="Arial"/>
                <w:sz w:val="18"/>
                <w:szCs w:val="18"/>
              </w:rPr>
              <w:t>Trenutno ni podatka</w:t>
            </w:r>
            <w:r w:rsidR="00115528">
              <w:rPr>
                <w:rStyle w:val="FootnoteReference"/>
                <w:rFonts w:ascii="Arial" w:hAnsi="Arial" w:cs="Arial"/>
                <w:szCs w:val="18"/>
              </w:rPr>
              <w:footnoteReference w:id="12"/>
            </w:r>
          </w:p>
        </w:tc>
      </w:tr>
      <w:bookmarkEnd w:id="57"/>
    </w:tbl>
    <w:p w14:paraId="02F34F9D" w14:textId="77777777" w:rsidR="00A501CA" w:rsidRDefault="00A501CA" w:rsidP="0069505F">
      <w:pPr>
        <w:spacing w:line="276" w:lineRule="auto"/>
        <w:rPr>
          <w:rFonts w:ascii="Arial" w:hAnsi="Arial" w:cs="Arial"/>
          <w:bCs/>
          <w:color w:val="FF5353"/>
          <w:sz w:val="24"/>
          <w:szCs w:val="26"/>
          <w:lang w:eastAsia="en-GB"/>
        </w:rPr>
      </w:pPr>
    </w:p>
    <w:p w14:paraId="3F680A9D" w14:textId="365C0331" w:rsidR="00317FB8" w:rsidRPr="0069505F" w:rsidRDefault="00317FB8" w:rsidP="0069505F">
      <w:pPr>
        <w:spacing w:line="276" w:lineRule="auto"/>
        <w:rPr>
          <w:rFonts w:ascii="Arial" w:hAnsi="Arial" w:cs="Arial"/>
          <w:bCs/>
          <w:color w:val="FF5353"/>
          <w:sz w:val="24"/>
          <w:szCs w:val="26"/>
          <w:lang w:eastAsia="en-GB"/>
        </w:rPr>
      </w:pPr>
      <w:r w:rsidRPr="00E06341">
        <w:rPr>
          <w:rFonts w:ascii="Arial" w:hAnsi="Arial" w:cs="Arial"/>
          <w:bCs/>
          <w:color w:val="FF5353"/>
          <w:sz w:val="24"/>
          <w:szCs w:val="26"/>
          <w:lang w:eastAsia="en-GB"/>
        </w:rPr>
        <w:t>AKCIJSKI NAČRT</w:t>
      </w:r>
      <w:r w:rsidRPr="005B2FD3">
        <w:rPr>
          <w:rFonts w:ascii="Arial" w:hAnsi="Arial" w:cs="Arial"/>
          <w:bCs/>
          <w:color w:val="FF5353"/>
          <w:sz w:val="24"/>
          <w:szCs w:val="26"/>
          <w:lang w:eastAsia="en-GB"/>
        </w:rPr>
        <w:t xml:space="preserve"> – UKREPI IN INDIKATIVNE AKTIVNOSTI &amp; PROJEKTI </w:t>
      </w:r>
    </w:p>
    <w:tbl>
      <w:tblPr>
        <w:tblStyle w:val="TableGrid"/>
        <w:tblW w:w="9071" w:type="dxa"/>
        <w:tblInd w:w="-2" w:type="dxa"/>
        <w:tblBorders>
          <w:top w:val="single" w:sz="2" w:space="0" w:color="FF5353"/>
          <w:left w:val="single" w:sz="2" w:space="0" w:color="FF5353"/>
          <w:bottom w:val="single" w:sz="2" w:space="0" w:color="FF5353"/>
          <w:right w:val="single" w:sz="2" w:space="0" w:color="FF5353"/>
          <w:insideH w:val="single" w:sz="2" w:space="0" w:color="FF5353"/>
          <w:insideV w:val="single" w:sz="2" w:space="0" w:color="FF5353"/>
        </w:tblBorders>
        <w:tblLayout w:type="fixed"/>
        <w:tblLook w:val="04A0" w:firstRow="1" w:lastRow="0" w:firstColumn="1" w:lastColumn="0" w:noHBand="0" w:noVBand="1"/>
      </w:tblPr>
      <w:tblGrid>
        <w:gridCol w:w="848"/>
        <w:gridCol w:w="2128"/>
        <w:gridCol w:w="2834"/>
        <w:gridCol w:w="851"/>
        <w:gridCol w:w="1134"/>
        <w:gridCol w:w="1276"/>
      </w:tblGrid>
      <w:tr w:rsidR="00317FB8" w:rsidRPr="00A8749F" w14:paraId="3C1C4114" w14:textId="77777777" w:rsidTr="002001A4">
        <w:trPr>
          <w:tblHeader/>
        </w:trPr>
        <w:tc>
          <w:tcPr>
            <w:tcW w:w="848" w:type="dxa"/>
            <w:shd w:val="clear" w:color="auto" w:fill="FFFFFF" w:themeFill="background1"/>
          </w:tcPr>
          <w:p w14:paraId="156BFCA8" w14:textId="77777777" w:rsidR="00317FB8" w:rsidRPr="00A8749F" w:rsidRDefault="00317FB8" w:rsidP="00317FB8">
            <w:pPr>
              <w:spacing w:line="276" w:lineRule="auto"/>
              <w:rPr>
                <w:rFonts w:ascii="Arial" w:hAnsi="Arial" w:cs="Arial"/>
                <w:b/>
                <w:sz w:val="18"/>
                <w:szCs w:val="20"/>
              </w:rPr>
            </w:pPr>
            <w:r w:rsidRPr="00A8749F">
              <w:rPr>
                <w:rFonts w:ascii="Arial" w:hAnsi="Arial" w:cs="Arial"/>
                <w:b/>
                <w:sz w:val="18"/>
                <w:szCs w:val="20"/>
              </w:rPr>
              <w:t>Št.</w:t>
            </w:r>
          </w:p>
        </w:tc>
        <w:tc>
          <w:tcPr>
            <w:tcW w:w="4962" w:type="dxa"/>
            <w:gridSpan w:val="2"/>
            <w:shd w:val="clear" w:color="auto" w:fill="FFFFFF" w:themeFill="background1"/>
          </w:tcPr>
          <w:p w14:paraId="6AC887C7" w14:textId="77777777" w:rsidR="00317FB8" w:rsidRPr="00A8749F" w:rsidRDefault="00317FB8" w:rsidP="00317FB8">
            <w:pPr>
              <w:spacing w:line="276" w:lineRule="auto"/>
              <w:rPr>
                <w:rFonts w:ascii="Arial" w:hAnsi="Arial" w:cs="Arial"/>
                <w:b/>
                <w:sz w:val="18"/>
                <w:szCs w:val="20"/>
              </w:rPr>
            </w:pPr>
            <w:r w:rsidRPr="00A8749F">
              <w:rPr>
                <w:rFonts w:ascii="Arial" w:hAnsi="Arial" w:cs="Arial"/>
                <w:b/>
                <w:sz w:val="18"/>
                <w:szCs w:val="20"/>
              </w:rPr>
              <w:t>Cilj – ukrep – indikativni projekt</w:t>
            </w:r>
          </w:p>
        </w:tc>
        <w:tc>
          <w:tcPr>
            <w:tcW w:w="851" w:type="dxa"/>
            <w:shd w:val="clear" w:color="auto" w:fill="FFFFFF" w:themeFill="background1"/>
          </w:tcPr>
          <w:p w14:paraId="1E0472C8" w14:textId="77777777" w:rsidR="00174390" w:rsidRDefault="00A8749F" w:rsidP="00317FB8">
            <w:pPr>
              <w:spacing w:line="276" w:lineRule="auto"/>
              <w:rPr>
                <w:rFonts w:ascii="Arial" w:hAnsi="Arial" w:cs="Arial"/>
                <w:b/>
                <w:sz w:val="18"/>
                <w:szCs w:val="20"/>
              </w:rPr>
            </w:pPr>
            <w:r w:rsidRPr="00A8749F">
              <w:rPr>
                <w:rFonts w:ascii="Arial" w:hAnsi="Arial" w:cs="Arial"/>
                <w:b/>
                <w:sz w:val="18"/>
                <w:szCs w:val="20"/>
              </w:rPr>
              <w:t>P</w:t>
            </w:r>
            <w:r w:rsidR="005603CF">
              <w:rPr>
                <w:rFonts w:ascii="Arial" w:hAnsi="Arial" w:cs="Arial"/>
                <w:b/>
                <w:sz w:val="18"/>
                <w:szCs w:val="20"/>
              </w:rPr>
              <w:t xml:space="preserve"> </w:t>
            </w:r>
            <w:r w:rsidR="00174390">
              <w:rPr>
                <w:rFonts w:ascii="Arial" w:hAnsi="Arial" w:cs="Arial"/>
                <w:b/>
                <w:sz w:val="18"/>
                <w:szCs w:val="20"/>
              </w:rPr>
              <w:t xml:space="preserve">      </w:t>
            </w:r>
          </w:p>
          <w:p w14:paraId="706A494B" w14:textId="27B320F7" w:rsidR="00317FB8" w:rsidRPr="00A8749F" w:rsidRDefault="005603CF" w:rsidP="00317FB8">
            <w:pPr>
              <w:spacing w:line="276" w:lineRule="auto"/>
              <w:rPr>
                <w:rFonts w:ascii="Arial" w:hAnsi="Arial" w:cs="Arial"/>
                <w:bCs/>
                <w:sz w:val="18"/>
                <w:szCs w:val="20"/>
              </w:rPr>
            </w:pPr>
            <w:r w:rsidRPr="005603CF">
              <w:rPr>
                <w:rFonts w:ascii="Arial" w:hAnsi="Arial" w:cs="Arial"/>
                <w:sz w:val="18"/>
                <w:szCs w:val="20"/>
              </w:rPr>
              <w:t>(1-2-3)</w:t>
            </w:r>
          </w:p>
        </w:tc>
        <w:tc>
          <w:tcPr>
            <w:tcW w:w="2410" w:type="dxa"/>
            <w:gridSpan w:val="2"/>
            <w:shd w:val="clear" w:color="auto" w:fill="FFFFFF" w:themeFill="background1"/>
          </w:tcPr>
          <w:p w14:paraId="388AB3B0" w14:textId="156C1446" w:rsidR="00317FB8" w:rsidRPr="00A8749F" w:rsidRDefault="00317FB8" w:rsidP="00317FB8">
            <w:pPr>
              <w:spacing w:line="276" w:lineRule="auto"/>
              <w:rPr>
                <w:rFonts w:ascii="Arial" w:hAnsi="Arial" w:cs="Arial"/>
                <w:b/>
                <w:sz w:val="18"/>
                <w:szCs w:val="20"/>
              </w:rPr>
            </w:pPr>
            <w:r w:rsidRPr="00A8749F">
              <w:rPr>
                <w:rFonts w:ascii="Arial" w:hAnsi="Arial" w:cs="Arial"/>
                <w:b/>
                <w:sz w:val="18"/>
                <w:szCs w:val="20"/>
              </w:rPr>
              <w:t>Nosilec</w:t>
            </w:r>
            <w:r w:rsidR="00A8749F">
              <w:rPr>
                <w:rFonts w:ascii="Arial" w:hAnsi="Arial" w:cs="Arial"/>
                <w:b/>
                <w:sz w:val="18"/>
                <w:szCs w:val="20"/>
              </w:rPr>
              <w:t xml:space="preserve"> rok, vrednost, vir</w:t>
            </w:r>
          </w:p>
        </w:tc>
      </w:tr>
      <w:tr w:rsidR="00157961" w:rsidRPr="0069505F" w14:paraId="50589FA3" w14:textId="77777777" w:rsidTr="002001A4">
        <w:tc>
          <w:tcPr>
            <w:tcW w:w="848" w:type="dxa"/>
            <w:shd w:val="clear" w:color="auto" w:fill="F2F2F2" w:themeFill="background1" w:themeFillShade="F2"/>
          </w:tcPr>
          <w:p w14:paraId="22F96373" w14:textId="39E8415B" w:rsidR="00317FB8" w:rsidRPr="0069505F" w:rsidRDefault="00157961" w:rsidP="00317FB8">
            <w:pPr>
              <w:spacing w:line="276" w:lineRule="auto"/>
              <w:rPr>
                <w:rFonts w:ascii="Arial" w:hAnsi="Arial" w:cs="Arial"/>
                <w:b/>
                <w:color w:val="FF5353"/>
                <w:szCs w:val="20"/>
              </w:rPr>
            </w:pPr>
            <w:r w:rsidRPr="0069505F">
              <w:rPr>
                <w:rFonts w:ascii="Arial" w:hAnsi="Arial" w:cs="Arial"/>
                <w:b/>
                <w:color w:val="FF5353"/>
                <w:szCs w:val="20"/>
              </w:rPr>
              <w:t>R</w:t>
            </w:r>
            <w:r w:rsidR="00317FB8" w:rsidRPr="0069505F">
              <w:rPr>
                <w:rFonts w:ascii="Arial" w:hAnsi="Arial" w:cs="Arial"/>
                <w:b/>
                <w:color w:val="FF5353"/>
                <w:szCs w:val="20"/>
              </w:rPr>
              <w:t>01</w:t>
            </w:r>
          </w:p>
        </w:tc>
        <w:tc>
          <w:tcPr>
            <w:tcW w:w="8223" w:type="dxa"/>
            <w:gridSpan w:val="5"/>
            <w:shd w:val="clear" w:color="auto" w:fill="F2F2F2" w:themeFill="background1" w:themeFillShade="F2"/>
          </w:tcPr>
          <w:p w14:paraId="7658A99D" w14:textId="77777777" w:rsidR="00A8749F" w:rsidRDefault="00157961" w:rsidP="00317FB8">
            <w:pPr>
              <w:spacing w:line="276" w:lineRule="auto"/>
              <w:jc w:val="both"/>
              <w:rPr>
                <w:rFonts w:ascii="Arial" w:hAnsi="Arial" w:cs="Arial"/>
                <w:b/>
                <w:bCs/>
                <w:color w:val="FF5353"/>
                <w:szCs w:val="20"/>
              </w:rPr>
            </w:pPr>
            <w:r w:rsidRPr="0069505F">
              <w:rPr>
                <w:rFonts w:ascii="Arial" w:hAnsi="Arial" w:cs="Arial"/>
                <w:b/>
                <w:bCs/>
                <w:color w:val="FF5353"/>
                <w:szCs w:val="20"/>
              </w:rPr>
              <w:t>NAD</w:t>
            </w:r>
            <w:r w:rsidRPr="0043414C">
              <w:rPr>
                <w:rFonts w:ascii="Arial" w:hAnsi="Arial" w:cs="Arial"/>
                <w:b/>
                <w:bCs/>
                <w:color w:val="FF5353"/>
                <w:szCs w:val="20"/>
              </w:rPr>
              <w:t>GRAD</w:t>
            </w:r>
            <w:r w:rsidRPr="0069505F">
              <w:rPr>
                <w:rFonts w:ascii="Arial" w:hAnsi="Arial" w:cs="Arial"/>
                <w:b/>
                <w:bCs/>
                <w:color w:val="FF5353"/>
                <w:szCs w:val="20"/>
              </w:rPr>
              <w:t xml:space="preserve">NJA KLJUČNIH DESTINACIJSKIH PRODUKTOV: </w:t>
            </w:r>
          </w:p>
          <w:p w14:paraId="5A8C384C" w14:textId="0F4EA169" w:rsidR="00B35BDD" w:rsidRPr="002001A4" w:rsidRDefault="0069505F" w:rsidP="00317FB8">
            <w:pPr>
              <w:spacing w:line="276" w:lineRule="auto"/>
              <w:jc w:val="both"/>
              <w:rPr>
                <w:rFonts w:ascii="Arial" w:hAnsi="Arial" w:cs="Arial"/>
                <w:bCs/>
                <w:color w:val="FF5353"/>
                <w:szCs w:val="20"/>
              </w:rPr>
            </w:pPr>
            <w:r w:rsidRPr="00846479">
              <w:rPr>
                <w:rFonts w:ascii="Arial" w:hAnsi="Arial" w:cs="Arial"/>
                <w:bCs/>
                <w:color w:val="FF5353"/>
                <w:szCs w:val="20"/>
              </w:rPr>
              <w:t>P</w:t>
            </w:r>
            <w:r w:rsidR="00157961" w:rsidRPr="00846479">
              <w:rPr>
                <w:rFonts w:ascii="Arial" w:hAnsi="Arial" w:cs="Arial"/>
                <w:bCs/>
                <w:color w:val="FF5353"/>
                <w:szCs w:val="20"/>
              </w:rPr>
              <w:t>ovezati, infrastrukturno</w:t>
            </w:r>
            <w:r w:rsidRPr="00846479">
              <w:rPr>
                <w:rFonts w:ascii="Arial" w:hAnsi="Arial" w:cs="Arial"/>
                <w:bCs/>
                <w:color w:val="FF5353"/>
                <w:szCs w:val="20"/>
              </w:rPr>
              <w:t>, programsko</w:t>
            </w:r>
            <w:r w:rsidR="00157961" w:rsidRPr="00846479">
              <w:rPr>
                <w:rFonts w:ascii="Arial" w:hAnsi="Arial" w:cs="Arial"/>
                <w:bCs/>
                <w:color w:val="FF5353"/>
                <w:szCs w:val="20"/>
              </w:rPr>
              <w:t xml:space="preserve"> in trženjsko nadgraditi ter okrepiti upravljanje, doživljajskost, celoletnost in </w:t>
            </w:r>
            <w:r w:rsidR="00412C95" w:rsidRPr="00846479">
              <w:rPr>
                <w:rFonts w:ascii="Arial" w:hAnsi="Arial" w:cs="Arial"/>
                <w:bCs/>
                <w:color w:val="FF5353"/>
                <w:szCs w:val="20"/>
              </w:rPr>
              <w:t>digitalizacijo</w:t>
            </w:r>
            <w:r w:rsidR="00157961" w:rsidRPr="00846479">
              <w:rPr>
                <w:rFonts w:ascii="Arial" w:hAnsi="Arial" w:cs="Arial"/>
                <w:bCs/>
                <w:color w:val="FF5353"/>
                <w:szCs w:val="20"/>
              </w:rPr>
              <w:t xml:space="preserve"> ključnih destinacijskih turističnih produktov</w:t>
            </w:r>
            <w:r w:rsidRPr="00846479">
              <w:rPr>
                <w:rFonts w:ascii="Arial" w:hAnsi="Arial" w:cs="Arial"/>
                <w:bCs/>
                <w:color w:val="FF5353"/>
                <w:szCs w:val="20"/>
              </w:rPr>
              <w:t xml:space="preserve"> (1-Pohodništvo, 2-Kolesarjenje, 3-Zima, </w:t>
            </w:r>
            <w:r w:rsidR="00846479" w:rsidRPr="00846479">
              <w:rPr>
                <w:rFonts w:ascii="Arial" w:hAnsi="Arial" w:cs="Arial"/>
                <w:bCs/>
                <w:color w:val="FF5353"/>
                <w:szCs w:val="20"/>
              </w:rPr>
              <w:t>4</w:t>
            </w:r>
            <w:r w:rsidRPr="00846479">
              <w:rPr>
                <w:rFonts w:ascii="Arial" w:hAnsi="Arial" w:cs="Arial"/>
                <w:bCs/>
                <w:color w:val="FF5353"/>
                <w:szCs w:val="20"/>
              </w:rPr>
              <w:t>-Kultura</w:t>
            </w:r>
            <w:r w:rsidR="00846479" w:rsidRPr="00846479">
              <w:rPr>
                <w:rFonts w:ascii="Arial" w:hAnsi="Arial" w:cs="Arial"/>
                <w:bCs/>
                <w:color w:val="FF5353"/>
                <w:szCs w:val="20"/>
              </w:rPr>
              <w:t>, 5-Sora, 6-Ribolov, 7-Prireditve, 8-Nišni produkti)</w:t>
            </w:r>
          </w:p>
        </w:tc>
      </w:tr>
      <w:tr w:rsidR="00317FB8" w:rsidRPr="00C32C03" w14:paraId="26ED0C4D" w14:textId="77777777" w:rsidTr="002001A4">
        <w:tc>
          <w:tcPr>
            <w:tcW w:w="9071" w:type="dxa"/>
            <w:gridSpan w:val="6"/>
            <w:shd w:val="clear" w:color="auto" w:fill="FFFFFF" w:themeFill="background1"/>
          </w:tcPr>
          <w:p w14:paraId="4CB58CE3" w14:textId="01C5F657" w:rsidR="00317FB8" w:rsidRDefault="00157961" w:rsidP="00C32C03">
            <w:pPr>
              <w:spacing w:before="120" w:after="120" w:line="276" w:lineRule="auto"/>
              <w:jc w:val="both"/>
              <w:rPr>
                <w:rFonts w:ascii="Arial" w:hAnsi="Arial" w:cs="Arial"/>
                <w:sz w:val="20"/>
                <w:szCs w:val="20"/>
              </w:rPr>
            </w:pPr>
            <w:r w:rsidRPr="00C32C03">
              <w:rPr>
                <w:rFonts w:ascii="Arial" w:hAnsi="Arial" w:cs="Arial"/>
                <w:sz w:val="20"/>
                <w:szCs w:val="20"/>
              </w:rPr>
              <w:t xml:space="preserve">Namen ukrepa je povezati </w:t>
            </w:r>
            <w:r w:rsidR="0069505F" w:rsidRPr="00C32C03">
              <w:rPr>
                <w:rFonts w:ascii="Arial" w:hAnsi="Arial" w:cs="Arial"/>
                <w:sz w:val="20"/>
                <w:szCs w:val="20"/>
              </w:rPr>
              <w:t xml:space="preserve">izbrane </w:t>
            </w:r>
            <w:r w:rsidRPr="00C32C03">
              <w:rPr>
                <w:rFonts w:ascii="Arial" w:hAnsi="Arial" w:cs="Arial"/>
                <w:sz w:val="20"/>
                <w:szCs w:val="20"/>
              </w:rPr>
              <w:t xml:space="preserve">obstoječe posamezne produkte </w:t>
            </w:r>
            <w:r w:rsidR="0086590C">
              <w:rPr>
                <w:rFonts w:ascii="Arial" w:hAnsi="Arial" w:cs="Arial"/>
                <w:sz w:val="20"/>
                <w:szCs w:val="20"/>
              </w:rPr>
              <w:t xml:space="preserve">(zdaj </w:t>
            </w:r>
            <w:r w:rsidR="00935596">
              <w:rPr>
                <w:rFonts w:ascii="Arial" w:hAnsi="Arial" w:cs="Arial"/>
                <w:sz w:val="20"/>
                <w:szCs w:val="20"/>
              </w:rPr>
              <w:t>razpršene</w:t>
            </w:r>
            <w:r w:rsidR="0086590C">
              <w:rPr>
                <w:rFonts w:ascii="Arial" w:hAnsi="Arial" w:cs="Arial"/>
                <w:sz w:val="20"/>
                <w:szCs w:val="20"/>
              </w:rPr>
              <w:t xml:space="preserve"> po občinah) ter</w:t>
            </w:r>
            <w:r w:rsidR="0086590C" w:rsidRPr="00C32C03">
              <w:rPr>
                <w:rFonts w:ascii="Arial" w:hAnsi="Arial" w:cs="Arial"/>
                <w:sz w:val="20"/>
                <w:szCs w:val="20"/>
              </w:rPr>
              <w:t xml:space="preserve"> </w:t>
            </w:r>
            <w:r w:rsidR="0086590C">
              <w:rPr>
                <w:rFonts w:ascii="Arial" w:hAnsi="Arial" w:cs="Arial"/>
                <w:sz w:val="20"/>
                <w:szCs w:val="20"/>
              </w:rPr>
              <w:t>jih programsko, trženjsko, izkustveno, digitalno, pa tudi infrastrukturno nadgraditi.</w:t>
            </w:r>
            <w:r w:rsidRPr="00C32C03">
              <w:rPr>
                <w:rFonts w:ascii="Arial" w:hAnsi="Arial" w:cs="Arial"/>
                <w:sz w:val="20"/>
                <w:szCs w:val="20"/>
              </w:rPr>
              <w:t xml:space="preserve"> Nujno bo okrepiti upravljavske zmogljivosti (operativa, kadri, digitalna podpora),</w:t>
            </w:r>
            <w:r w:rsidR="0069505F" w:rsidRPr="00C32C03">
              <w:rPr>
                <w:rFonts w:ascii="Arial" w:hAnsi="Arial" w:cs="Arial"/>
                <w:sz w:val="20"/>
                <w:szCs w:val="20"/>
              </w:rPr>
              <w:t xml:space="preserve"> </w:t>
            </w:r>
            <w:r w:rsidRPr="00C32C03">
              <w:rPr>
                <w:rFonts w:ascii="Arial" w:hAnsi="Arial" w:cs="Arial"/>
                <w:sz w:val="20"/>
                <w:szCs w:val="20"/>
              </w:rPr>
              <w:t xml:space="preserve">zagotoviti investicije v nadgradnjo in </w:t>
            </w:r>
            <w:r w:rsidRPr="00C32C03">
              <w:rPr>
                <w:rFonts w:ascii="Arial" w:hAnsi="Arial" w:cs="Arial"/>
                <w:sz w:val="20"/>
                <w:szCs w:val="20"/>
              </w:rPr>
              <w:lastRenderedPageBreak/>
              <w:t xml:space="preserve">vzdrževanje infrastrukture skupnih produktov, pa tudi narediti korak naprej na področju </w:t>
            </w:r>
            <w:r w:rsidR="0043414C">
              <w:rPr>
                <w:rFonts w:ascii="Arial" w:hAnsi="Arial" w:cs="Arial"/>
                <w:sz w:val="20"/>
                <w:szCs w:val="20"/>
              </w:rPr>
              <w:t xml:space="preserve">digitalizacije in </w:t>
            </w:r>
            <w:r w:rsidRPr="00C32C03">
              <w:rPr>
                <w:rFonts w:ascii="Arial" w:hAnsi="Arial" w:cs="Arial"/>
                <w:sz w:val="20"/>
                <w:szCs w:val="20"/>
              </w:rPr>
              <w:t>bolj privlačnega trženjskega komuniciranja teh produktov</w:t>
            </w:r>
            <w:r w:rsidR="00B96E5F" w:rsidRPr="00C32C03">
              <w:rPr>
                <w:rFonts w:ascii="Arial" w:hAnsi="Arial" w:cs="Arial"/>
                <w:sz w:val="20"/>
                <w:szCs w:val="20"/>
              </w:rPr>
              <w:t>, po vzoru nekaterih primerov dobrih praks</w:t>
            </w:r>
            <w:r w:rsidR="0043414C">
              <w:rPr>
                <w:rFonts w:ascii="Arial" w:hAnsi="Arial" w:cs="Arial"/>
                <w:sz w:val="20"/>
                <w:szCs w:val="20"/>
              </w:rPr>
              <w:t xml:space="preserve"> </w:t>
            </w:r>
            <w:r w:rsidR="0043414C">
              <w:rPr>
                <w:rStyle w:val="FootnoteReference"/>
                <w:rFonts w:ascii="Arial" w:hAnsi="Arial" w:cs="Arial"/>
                <w:szCs w:val="20"/>
              </w:rPr>
              <w:footnoteReference w:id="13"/>
            </w:r>
            <w:r w:rsidR="00B96E5F" w:rsidRPr="00C32C03">
              <w:rPr>
                <w:rFonts w:ascii="Arial" w:hAnsi="Arial" w:cs="Arial"/>
                <w:sz w:val="20"/>
                <w:szCs w:val="20"/>
              </w:rPr>
              <w:t>.</w:t>
            </w:r>
          </w:p>
          <w:p w14:paraId="2A1D548D" w14:textId="0FA3540A" w:rsidR="00F60C0C" w:rsidRDefault="00F60C0C" w:rsidP="00C32C03">
            <w:pPr>
              <w:spacing w:before="120" w:after="120" w:line="276" w:lineRule="auto"/>
              <w:jc w:val="both"/>
              <w:rPr>
                <w:rFonts w:ascii="Arial" w:hAnsi="Arial" w:cs="Arial"/>
                <w:sz w:val="20"/>
                <w:szCs w:val="20"/>
              </w:rPr>
            </w:pPr>
            <w:r>
              <w:rPr>
                <w:rFonts w:ascii="Arial" w:hAnsi="Arial" w:cs="Arial"/>
                <w:sz w:val="20"/>
                <w:szCs w:val="20"/>
              </w:rPr>
              <w:t>Za razumevanje širše slike problematike outdoor ponudbe v Sloveniji – ki se direktno reflektira tudi na Škofjeloškem:</w:t>
            </w:r>
          </w:p>
          <w:p w14:paraId="07DBC74C" w14:textId="306DA631" w:rsidR="00F60C0C" w:rsidRPr="00F60C0C" w:rsidRDefault="00F60C0C" w:rsidP="002001A4">
            <w:pPr>
              <w:numPr>
                <w:ilvl w:val="0"/>
                <w:numId w:val="64"/>
              </w:numPr>
              <w:spacing w:before="120" w:after="120" w:line="276" w:lineRule="auto"/>
              <w:contextualSpacing/>
              <w:jc w:val="both"/>
              <w:rPr>
                <w:rFonts w:ascii="Arial" w:hAnsi="Arial" w:cs="Arial"/>
                <w:b/>
                <w:bCs/>
                <w:sz w:val="20"/>
                <w:szCs w:val="20"/>
              </w:rPr>
            </w:pPr>
            <w:r w:rsidRPr="00F60C0C">
              <w:rPr>
                <w:rFonts w:ascii="Arial" w:hAnsi="Arial" w:cs="Arial"/>
                <w:sz w:val="20"/>
                <w:szCs w:val="20"/>
              </w:rPr>
              <w:t xml:space="preserve">Na ravni MGRT/MZI/STO v obdobju trajanja </w:t>
            </w:r>
            <w:r>
              <w:rPr>
                <w:rFonts w:ascii="Arial" w:hAnsi="Arial" w:cs="Arial"/>
                <w:sz w:val="20"/>
                <w:szCs w:val="20"/>
              </w:rPr>
              <w:t xml:space="preserve">krovne slovenske </w:t>
            </w:r>
            <w:r w:rsidRPr="00F60C0C">
              <w:rPr>
                <w:rFonts w:ascii="Arial" w:hAnsi="Arial" w:cs="Arial"/>
                <w:sz w:val="20"/>
                <w:szCs w:val="20"/>
              </w:rPr>
              <w:t xml:space="preserve">strategije </w:t>
            </w:r>
            <w:r>
              <w:rPr>
                <w:rFonts w:ascii="Arial" w:hAnsi="Arial" w:cs="Arial"/>
                <w:sz w:val="20"/>
                <w:szCs w:val="20"/>
              </w:rPr>
              <w:t xml:space="preserve">turizma (STRST, 2017) </w:t>
            </w:r>
            <w:r w:rsidRPr="00F60C0C">
              <w:rPr>
                <w:rFonts w:ascii="Arial" w:hAnsi="Arial" w:cs="Arial"/>
                <w:sz w:val="20"/>
                <w:szCs w:val="20"/>
              </w:rPr>
              <w:t>ni bilo zagotovljenih namenskih sredstev za vlaganja v javno outdoor turistično infrastrukturo, ni bilo zagotovljeno sistematično spremljanja, niso bili opredeljeni kazalniki.</w:t>
            </w:r>
          </w:p>
          <w:p w14:paraId="157962EA" w14:textId="77777777" w:rsidR="00F60C0C" w:rsidRPr="00F60C0C" w:rsidRDefault="00F60C0C" w:rsidP="002001A4">
            <w:pPr>
              <w:numPr>
                <w:ilvl w:val="0"/>
                <w:numId w:val="64"/>
              </w:numPr>
              <w:spacing w:before="120" w:after="120" w:line="276" w:lineRule="auto"/>
              <w:contextualSpacing/>
              <w:jc w:val="both"/>
              <w:rPr>
                <w:rFonts w:ascii="Arial" w:hAnsi="Arial" w:cs="Arial"/>
                <w:b/>
                <w:bCs/>
                <w:sz w:val="20"/>
                <w:szCs w:val="20"/>
              </w:rPr>
            </w:pPr>
            <w:r w:rsidRPr="00F60C0C">
              <w:rPr>
                <w:rFonts w:ascii="Arial" w:hAnsi="Arial" w:cs="Arial"/>
                <w:sz w:val="20"/>
                <w:szCs w:val="20"/>
              </w:rPr>
              <w:t>Pomembnejša EU/RS sredstva  (123 mio EUR)  so bila s strani MZI vložena  v izgradnjo kolesarskega omrežja, pretežno v daljinske kolesarske poti in urbano kolesarsko omrežje za dnevno mobilnost iz različnih programov  (OP EKP 2014-2020, PN 4.4. Spodbujanje multimodalne urbane mobilnosti – mehanizem razvoj regij, CTN). Vlaganja so bila sofinancirana tudi s strani proračunov občin.</w:t>
            </w:r>
          </w:p>
          <w:p w14:paraId="6CD4563D" w14:textId="77777777" w:rsidR="00F60C0C" w:rsidRPr="00F60C0C" w:rsidRDefault="00F60C0C" w:rsidP="002001A4">
            <w:pPr>
              <w:numPr>
                <w:ilvl w:val="0"/>
                <w:numId w:val="64"/>
              </w:numPr>
              <w:spacing w:before="120" w:after="120" w:line="276" w:lineRule="auto"/>
              <w:contextualSpacing/>
              <w:jc w:val="both"/>
              <w:rPr>
                <w:rFonts w:ascii="Arial" w:hAnsi="Arial" w:cs="Arial"/>
                <w:sz w:val="20"/>
                <w:szCs w:val="20"/>
              </w:rPr>
            </w:pPr>
            <w:r w:rsidRPr="00F60C0C">
              <w:rPr>
                <w:rFonts w:ascii="Arial" w:hAnsi="Arial" w:cs="Arial"/>
                <w:sz w:val="20"/>
                <w:szCs w:val="20"/>
              </w:rPr>
              <w:t>Občine oz. vodilne destinacije so skozi sredstva turistične takse nadgrajevale svoje pohodniške in tematske poti, vzpostavljenih je bilo nekaj razglednih točk. Za vzdrževanje planinskih poti je skrbela PZS z mrežo svojih društev.</w:t>
            </w:r>
          </w:p>
          <w:p w14:paraId="28FD5AF2" w14:textId="77777777" w:rsidR="00F60C0C" w:rsidRPr="00F60C0C" w:rsidRDefault="00F60C0C" w:rsidP="002001A4">
            <w:pPr>
              <w:numPr>
                <w:ilvl w:val="0"/>
                <w:numId w:val="64"/>
              </w:numPr>
              <w:spacing w:before="120" w:after="120" w:line="276" w:lineRule="auto"/>
              <w:contextualSpacing/>
              <w:jc w:val="both"/>
              <w:rPr>
                <w:rFonts w:ascii="Arial" w:hAnsi="Arial" w:cs="Arial"/>
                <w:sz w:val="20"/>
                <w:szCs w:val="20"/>
              </w:rPr>
            </w:pPr>
            <w:r w:rsidRPr="00F60C0C">
              <w:rPr>
                <w:rFonts w:ascii="Arial" w:hAnsi="Arial" w:cs="Arial"/>
                <w:sz w:val="20"/>
                <w:szCs w:val="20"/>
              </w:rPr>
              <w:t xml:space="preserve">Najbolj kritično ostaja področje urejanja gorsko-kolesarskega omrežja, saj kljub ustanovljeni medresorski delovni skupini ni prišlo do sistemskih rešitev oz. dogovorov kako dogovoriti lastniško-upravljavska razmerja na različnih enoslednicah in poteh v naravnem okolju izven cestnega omrežja. </w:t>
            </w:r>
          </w:p>
          <w:p w14:paraId="1A96C843" w14:textId="77777777" w:rsidR="00F60C0C" w:rsidRPr="00F60C0C" w:rsidRDefault="00F60C0C" w:rsidP="002001A4">
            <w:pPr>
              <w:numPr>
                <w:ilvl w:val="0"/>
                <w:numId w:val="64"/>
              </w:numPr>
              <w:spacing w:before="120" w:after="120" w:line="276" w:lineRule="auto"/>
              <w:contextualSpacing/>
              <w:jc w:val="both"/>
              <w:rPr>
                <w:rFonts w:ascii="Arial" w:hAnsi="Arial" w:cs="Arial"/>
                <w:sz w:val="20"/>
                <w:szCs w:val="20"/>
              </w:rPr>
            </w:pPr>
            <w:r w:rsidRPr="00F60C0C">
              <w:rPr>
                <w:rFonts w:ascii="Arial" w:hAnsi="Arial" w:cs="Arial"/>
                <w:sz w:val="20"/>
                <w:szCs w:val="20"/>
              </w:rPr>
              <w:t>Ureditev lastniških razmerij, upravljanja in vzdrževanja  mreže  pohodniških, planinskih  in gorskih kolesarskih poti je predpogoj za nadaljnjo promocijo outdoor produktov.</w:t>
            </w:r>
          </w:p>
          <w:p w14:paraId="5712E5A8" w14:textId="77777777" w:rsidR="00F60C0C" w:rsidRDefault="00F60C0C" w:rsidP="002001A4">
            <w:pPr>
              <w:numPr>
                <w:ilvl w:val="0"/>
                <w:numId w:val="64"/>
              </w:numPr>
              <w:spacing w:before="120" w:after="120" w:line="276" w:lineRule="auto"/>
              <w:contextualSpacing/>
              <w:jc w:val="both"/>
              <w:rPr>
                <w:rFonts w:ascii="Arial" w:hAnsi="Arial" w:cs="Arial"/>
                <w:sz w:val="20"/>
                <w:szCs w:val="20"/>
              </w:rPr>
            </w:pPr>
            <w:r w:rsidRPr="00F60C0C">
              <w:rPr>
                <w:rFonts w:ascii="Arial" w:hAnsi="Arial" w:cs="Arial"/>
                <w:sz w:val="20"/>
                <w:szCs w:val="20"/>
              </w:rPr>
              <w:t>MGRT zaradi racionalizacije v času Covid-19 ni izvedlo načrtovanega javnega naročila (JN) na osnovi katerega naj bi bila izdelana Analiza stanja, rešitve in priporočila za načrtovanje, trasiranje in enotno označevanje vseh vrst poti.</w:t>
            </w:r>
          </w:p>
          <w:p w14:paraId="5D658227" w14:textId="52134DDD" w:rsidR="00F60C0C" w:rsidRDefault="00F60C0C" w:rsidP="002001A4">
            <w:pPr>
              <w:spacing w:before="240" w:after="120" w:line="276" w:lineRule="auto"/>
              <w:jc w:val="both"/>
              <w:rPr>
                <w:rFonts w:ascii="Arial" w:hAnsi="Arial" w:cs="Arial"/>
                <w:sz w:val="20"/>
                <w:szCs w:val="20"/>
              </w:rPr>
            </w:pPr>
            <w:r>
              <w:rPr>
                <w:rFonts w:ascii="Arial" w:hAnsi="Arial" w:cs="Arial"/>
                <w:sz w:val="20"/>
                <w:szCs w:val="20"/>
              </w:rPr>
              <w:t>Za odpravo teh vrzeli je v novem strateškem obdobju potrebno na ravni slovens</w:t>
            </w:r>
            <w:r w:rsidR="00D4164A">
              <w:rPr>
                <w:rFonts w:ascii="Arial" w:hAnsi="Arial" w:cs="Arial"/>
                <w:sz w:val="20"/>
                <w:szCs w:val="20"/>
              </w:rPr>
              <w:t>kega</w:t>
            </w:r>
            <w:r>
              <w:rPr>
                <w:rFonts w:ascii="Arial" w:hAnsi="Arial" w:cs="Arial"/>
                <w:sz w:val="20"/>
                <w:szCs w:val="20"/>
              </w:rPr>
              <w:t xml:space="preserve"> turizma:</w:t>
            </w:r>
          </w:p>
          <w:p w14:paraId="002235B5" w14:textId="36A9D894" w:rsidR="00F60C0C" w:rsidRPr="002001A4" w:rsidRDefault="00F60C0C" w:rsidP="002001A4">
            <w:pPr>
              <w:pStyle w:val="ListParagraph"/>
              <w:numPr>
                <w:ilvl w:val="0"/>
                <w:numId w:val="63"/>
              </w:numPr>
              <w:spacing w:before="120" w:after="120" w:line="276" w:lineRule="auto"/>
              <w:jc w:val="both"/>
              <w:rPr>
                <w:rFonts w:ascii="Arial" w:hAnsi="Arial" w:cs="Arial"/>
                <w:sz w:val="20"/>
                <w:szCs w:val="20"/>
              </w:rPr>
            </w:pPr>
            <w:r w:rsidRPr="002001A4">
              <w:rPr>
                <w:rFonts w:ascii="Arial" w:hAnsi="Arial" w:cs="Arial"/>
                <w:sz w:val="20"/>
                <w:szCs w:val="20"/>
              </w:rPr>
              <w:t xml:space="preserve">Vzpostaviti sistemski pristop/model za usklajevanje urejanja lastninsko-pravnih razmerij, nosilnih </w:t>
            </w:r>
            <w:r w:rsidR="00935596" w:rsidRPr="00F60C0C">
              <w:rPr>
                <w:rFonts w:ascii="Arial" w:hAnsi="Arial" w:cs="Arial"/>
                <w:sz w:val="20"/>
                <w:szCs w:val="20"/>
              </w:rPr>
              <w:t>zmogljivosti</w:t>
            </w:r>
            <w:r w:rsidRPr="002001A4">
              <w:rPr>
                <w:rFonts w:ascii="Arial" w:hAnsi="Arial" w:cs="Arial"/>
                <w:sz w:val="20"/>
                <w:szCs w:val="20"/>
              </w:rPr>
              <w:t xml:space="preserve"> in vzdrževanj z outdoor aktivnosti (</w:t>
            </w:r>
            <w:r>
              <w:rPr>
                <w:rFonts w:ascii="Arial" w:hAnsi="Arial" w:cs="Arial"/>
                <w:sz w:val="20"/>
                <w:szCs w:val="20"/>
              </w:rPr>
              <w:t>gorsko kolesarjenje</w:t>
            </w:r>
            <w:r w:rsidRPr="002001A4">
              <w:rPr>
                <w:rFonts w:ascii="Arial" w:hAnsi="Arial" w:cs="Arial"/>
                <w:sz w:val="20"/>
                <w:szCs w:val="20"/>
              </w:rPr>
              <w:t xml:space="preserve">, vodni športi, pohodništvo) v sodelovanju </w:t>
            </w:r>
            <w:r w:rsidRPr="00F60C0C">
              <w:rPr>
                <w:rFonts w:ascii="Arial" w:hAnsi="Arial" w:cs="Arial"/>
                <w:sz w:val="20"/>
                <w:szCs w:val="20"/>
              </w:rPr>
              <w:t xml:space="preserve">MGRT, MOP, MKGP, MZI </w:t>
            </w:r>
            <w:r w:rsidRPr="002001A4">
              <w:rPr>
                <w:rFonts w:ascii="Arial" w:hAnsi="Arial" w:cs="Arial"/>
                <w:sz w:val="20"/>
                <w:szCs w:val="20"/>
              </w:rPr>
              <w:t>oz</w:t>
            </w:r>
            <w:r w:rsidR="00935596">
              <w:rPr>
                <w:rFonts w:ascii="Arial" w:hAnsi="Arial" w:cs="Arial"/>
                <w:sz w:val="20"/>
                <w:szCs w:val="20"/>
              </w:rPr>
              <w:t>iroma</w:t>
            </w:r>
            <w:r w:rsidRPr="002001A4">
              <w:rPr>
                <w:rFonts w:ascii="Arial" w:hAnsi="Arial" w:cs="Arial"/>
                <w:sz w:val="20"/>
                <w:szCs w:val="20"/>
              </w:rPr>
              <w:t xml:space="preserve"> </w:t>
            </w:r>
            <w:r w:rsidR="00935596">
              <w:rPr>
                <w:rFonts w:ascii="Arial" w:hAnsi="Arial" w:cs="Arial"/>
                <w:sz w:val="20"/>
                <w:szCs w:val="20"/>
              </w:rPr>
              <w:t>n</w:t>
            </w:r>
            <w:r w:rsidRPr="002001A4">
              <w:rPr>
                <w:rFonts w:ascii="Arial" w:hAnsi="Arial" w:cs="Arial"/>
                <w:sz w:val="20"/>
                <w:szCs w:val="20"/>
              </w:rPr>
              <w:t xml:space="preserve">a operativni ravni, občine, </w:t>
            </w:r>
            <w:r w:rsidRPr="00F60C0C">
              <w:rPr>
                <w:rFonts w:ascii="Arial" w:hAnsi="Arial" w:cs="Arial"/>
                <w:sz w:val="20"/>
                <w:szCs w:val="20"/>
              </w:rPr>
              <w:t>ZGS, ZRSVN</w:t>
            </w:r>
            <w:r>
              <w:rPr>
                <w:rFonts w:ascii="Arial" w:hAnsi="Arial" w:cs="Arial"/>
                <w:sz w:val="20"/>
                <w:szCs w:val="20"/>
              </w:rPr>
              <w:t xml:space="preserve"> .</w:t>
            </w:r>
            <w:r w:rsidRPr="002001A4">
              <w:rPr>
                <w:rFonts w:ascii="Arial" w:hAnsi="Arial" w:cs="Arial"/>
                <w:sz w:val="20"/>
                <w:szCs w:val="20"/>
              </w:rPr>
              <w:t>..).</w:t>
            </w:r>
          </w:p>
          <w:p w14:paraId="3B7309AA" w14:textId="7C51810C" w:rsidR="00F60C0C" w:rsidRPr="002001A4" w:rsidRDefault="00F60C0C" w:rsidP="002001A4">
            <w:pPr>
              <w:pStyle w:val="ListParagraph"/>
              <w:numPr>
                <w:ilvl w:val="0"/>
                <w:numId w:val="63"/>
              </w:numPr>
              <w:spacing w:before="120" w:after="120" w:line="276" w:lineRule="auto"/>
              <w:jc w:val="both"/>
              <w:rPr>
                <w:rFonts w:ascii="Arial" w:hAnsi="Arial" w:cs="Arial"/>
                <w:sz w:val="20"/>
                <w:szCs w:val="20"/>
              </w:rPr>
            </w:pPr>
            <w:r w:rsidRPr="002001A4">
              <w:rPr>
                <w:rFonts w:ascii="Arial" w:hAnsi="Arial" w:cs="Arial"/>
                <w:sz w:val="20"/>
                <w:szCs w:val="20"/>
              </w:rPr>
              <w:t xml:space="preserve">Vzpostaviti celovit sistem upravljanja in spodbud za nadgradnjo vseh vrst poti (planinske, pohodniške, tematske) kot javne turistične infrastrukture  </w:t>
            </w:r>
          </w:p>
          <w:p w14:paraId="72F11CDC" w14:textId="2186714F" w:rsidR="00F60C0C" w:rsidRPr="002001A4" w:rsidRDefault="00F60C0C" w:rsidP="002001A4">
            <w:pPr>
              <w:pStyle w:val="ListParagraph"/>
              <w:numPr>
                <w:ilvl w:val="0"/>
                <w:numId w:val="63"/>
              </w:numPr>
              <w:spacing w:before="120" w:after="120" w:line="276" w:lineRule="auto"/>
              <w:jc w:val="both"/>
              <w:rPr>
                <w:rFonts w:ascii="Arial" w:hAnsi="Arial" w:cs="Arial"/>
                <w:sz w:val="20"/>
                <w:szCs w:val="20"/>
              </w:rPr>
            </w:pPr>
            <w:r w:rsidRPr="002001A4">
              <w:rPr>
                <w:rFonts w:ascii="Arial" w:hAnsi="Arial" w:cs="Arial"/>
                <w:sz w:val="20"/>
                <w:szCs w:val="20"/>
              </w:rPr>
              <w:t xml:space="preserve">Nadaljevanje naložb v </w:t>
            </w:r>
            <w:r w:rsidR="00935596" w:rsidRPr="00F60C0C">
              <w:rPr>
                <w:rFonts w:ascii="Arial" w:hAnsi="Arial" w:cs="Arial"/>
                <w:sz w:val="20"/>
                <w:szCs w:val="20"/>
              </w:rPr>
              <w:t>zagotavljanje</w:t>
            </w:r>
            <w:r w:rsidRPr="002001A4">
              <w:rPr>
                <w:rFonts w:ascii="Arial" w:hAnsi="Arial" w:cs="Arial"/>
                <w:sz w:val="20"/>
                <w:szCs w:val="20"/>
              </w:rPr>
              <w:t xml:space="preserve"> povezljivosti slovenskega kolesarskega omrežja.</w:t>
            </w:r>
          </w:p>
        </w:tc>
      </w:tr>
      <w:tr w:rsidR="00157961" w:rsidRPr="00C32C03" w14:paraId="10A417FB" w14:textId="77777777" w:rsidTr="002001A4">
        <w:tc>
          <w:tcPr>
            <w:tcW w:w="848" w:type="dxa"/>
            <w:shd w:val="clear" w:color="auto" w:fill="FFFFFF" w:themeFill="background1"/>
          </w:tcPr>
          <w:p w14:paraId="36C1BEAF" w14:textId="1BB4630C" w:rsidR="00157961" w:rsidRPr="00216779" w:rsidRDefault="0043414C" w:rsidP="00C32C03">
            <w:pPr>
              <w:spacing w:before="120" w:after="120" w:line="276" w:lineRule="auto"/>
              <w:jc w:val="both"/>
              <w:rPr>
                <w:rFonts w:ascii="Arial" w:hAnsi="Arial" w:cs="Arial"/>
                <w:b/>
                <w:color w:val="FF5353"/>
                <w:sz w:val="20"/>
                <w:szCs w:val="20"/>
              </w:rPr>
            </w:pPr>
            <w:r w:rsidRPr="00216779">
              <w:rPr>
                <w:rFonts w:ascii="Arial" w:hAnsi="Arial" w:cs="Arial"/>
                <w:b/>
                <w:color w:val="FF5353"/>
                <w:sz w:val="20"/>
                <w:szCs w:val="20"/>
              </w:rPr>
              <w:lastRenderedPageBreak/>
              <w:t>I.</w:t>
            </w:r>
          </w:p>
        </w:tc>
        <w:tc>
          <w:tcPr>
            <w:tcW w:w="2128" w:type="dxa"/>
            <w:shd w:val="clear" w:color="auto" w:fill="FF5353"/>
          </w:tcPr>
          <w:p w14:paraId="6D876B70" w14:textId="744EF91A" w:rsidR="00157961" w:rsidRPr="00C32C03" w:rsidRDefault="00157961" w:rsidP="00C32C03">
            <w:pPr>
              <w:spacing w:before="120" w:after="120" w:line="276" w:lineRule="auto"/>
              <w:jc w:val="both"/>
              <w:rPr>
                <w:rFonts w:ascii="Arial" w:hAnsi="Arial" w:cs="Arial"/>
                <w:b/>
                <w:color w:val="FFFFFF" w:themeColor="background1"/>
                <w:sz w:val="20"/>
                <w:szCs w:val="20"/>
              </w:rPr>
            </w:pPr>
            <w:r w:rsidRPr="00C32C03">
              <w:rPr>
                <w:rFonts w:ascii="Arial" w:hAnsi="Arial" w:cs="Arial"/>
                <w:b/>
                <w:color w:val="FFFFFF" w:themeColor="background1"/>
                <w:sz w:val="20"/>
                <w:szCs w:val="20"/>
              </w:rPr>
              <w:t>POHODNIŠTVO</w:t>
            </w:r>
          </w:p>
        </w:tc>
        <w:tc>
          <w:tcPr>
            <w:tcW w:w="6095" w:type="dxa"/>
            <w:gridSpan w:val="4"/>
            <w:shd w:val="clear" w:color="auto" w:fill="FFFFFF" w:themeFill="background1"/>
          </w:tcPr>
          <w:p w14:paraId="6E56BD2B" w14:textId="22882400" w:rsidR="00157961" w:rsidRPr="00C32C03" w:rsidRDefault="00157961" w:rsidP="00C32C03">
            <w:pPr>
              <w:spacing w:line="276" w:lineRule="auto"/>
              <w:jc w:val="both"/>
              <w:rPr>
                <w:rFonts w:ascii="Arial" w:hAnsi="Arial" w:cs="Arial"/>
                <w:color w:val="000000"/>
                <w:sz w:val="20"/>
                <w:szCs w:val="20"/>
              </w:rPr>
            </w:pPr>
            <w:r w:rsidRPr="00C32C03">
              <w:rPr>
                <w:rFonts w:ascii="Arial" w:hAnsi="Arial" w:cs="Arial"/>
                <w:color w:val="000000"/>
                <w:sz w:val="20"/>
                <w:szCs w:val="20"/>
              </w:rPr>
              <w:t xml:space="preserve">Pohodništvo je eden najbolj potencialnih produktov za </w:t>
            </w:r>
            <w:r w:rsidR="0069505F" w:rsidRPr="00C32C03">
              <w:rPr>
                <w:rFonts w:ascii="Arial" w:hAnsi="Arial" w:cs="Arial"/>
                <w:color w:val="000000"/>
                <w:sz w:val="20"/>
                <w:szCs w:val="20"/>
              </w:rPr>
              <w:t>Škofjeloško</w:t>
            </w:r>
            <w:r w:rsidR="0086590C">
              <w:rPr>
                <w:rFonts w:ascii="Arial" w:hAnsi="Arial" w:cs="Arial"/>
                <w:color w:val="000000"/>
                <w:sz w:val="20"/>
                <w:szCs w:val="20"/>
              </w:rPr>
              <w:t xml:space="preserve"> – podobno </w:t>
            </w:r>
            <w:r w:rsidR="00935596">
              <w:rPr>
                <w:rFonts w:ascii="Arial" w:hAnsi="Arial" w:cs="Arial"/>
                <w:color w:val="000000"/>
                <w:sz w:val="20"/>
                <w:szCs w:val="20"/>
              </w:rPr>
              <w:t>kot</w:t>
            </w:r>
            <w:r w:rsidR="0086590C">
              <w:rPr>
                <w:rFonts w:ascii="Arial" w:hAnsi="Arial" w:cs="Arial"/>
                <w:color w:val="000000"/>
                <w:sz w:val="20"/>
                <w:szCs w:val="20"/>
              </w:rPr>
              <w:t xml:space="preserve"> v celotnem alpskem prostoru Slovenije</w:t>
            </w:r>
            <w:r w:rsidRPr="00C32C03">
              <w:rPr>
                <w:rFonts w:ascii="Arial" w:hAnsi="Arial" w:cs="Arial"/>
                <w:color w:val="000000"/>
                <w:sz w:val="20"/>
                <w:szCs w:val="20"/>
              </w:rPr>
              <w:t xml:space="preserve">, saj lahko z majhnimi vložki v kratkem času naredimo največ. </w:t>
            </w:r>
            <w:r w:rsidR="00B96E5F" w:rsidRPr="00C32C03">
              <w:rPr>
                <w:rFonts w:ascii="Arial" w:hAnsi="Arial" w:cs="Arial"/>
                <w:color w:val="000000"/>
                <w:sz w:val="20"/>
                <w:szCs w:val="20"/>
              </w:rPr>
              <w:t xml:space="preserve">Za premike na tem področju in krepitvi je nujno </w:t>
            </w:r>
            <w:r w:rsidR="0069505F" w:rsidRPr="00C32C03">
              <w:rPr>
                <w:rFonts w:ascii="Arial" w:hAnsi="Arial" w:cs="Arial"/>
                <w:color w:val="000000"/>
                <w:sz w:val="20"/>
                <w:szCs w:val="20"/>
              </w:rPr>
              <w:t>profiliranje vsaj ene močne povezovalne pohodniške poti, ki se programsko</w:t>
            </w:r>
            <w:r w:rsidR="00B96E5F" w:rsidRPr="00C32C03">
              <w:rPr>
                <w:rFonts w:ascii="Arial" w:hAnsi="Arial" w:cs="Arial"/>
                <w:color w:val="000000"/>
                <w:sz w:val="20"/>
                <w:szCs w:val="20"/>
              </w:rPr>
              <w:t>, trženjsko</w:t>
            </w:r>
            <w:r w:rsidR="0086590C">
              <w:rPr>
                <w:rFonts w:ascii="Arial" w:hAnsi="Arial" w:cs="Arial"/>
                <w:color w:val="000000"/>
                <w:sz w:val="20"/>
                <w:szCs w:val="20"/>
              </w:rPr>
              <w:t>, digitalno</w:t>
            </w:r>
            <w:r w:rsidR="00B96E5F" w:rsidRPr="00C32C03">
              <w:rPr>
                <w:rFonts w:ascii="Arial" w:hAnsi="Arial" w:cs="Arial"/>
                <w:color w:val="000000"/>
                <w:sz w:val="20"/>
                <w:szCs w:val="20"/>
              </w:rPr>
              <w:t xml:space="preserve"> in </w:t>
            </w:r>
            <w:r w:rsidR="00412C95" w:rsidRPr="00C32C03">
              <w:rPr>
                <w:rFonts w:ascii="Arial" w:hAnsi="Arial" w:cs="Arial"/>
                <w:color w:val="000000"/>
                <w:sz w:val="20"/>
                <w:szCs w:val="20"/>
              </w:rPr>
              <w:t>infrastrukturno</w:t>
            </w:r>
            <w:r w:rsidR="00B96E5F" w:rsidRPr="00C32C03">
              <w:rPr>
                <w:rFonts w:ascii="Arial" w:hAnsi="Arial" w:cs="Arial"/>
                <w:color w:val="000000"/>
                <w:sz w:val="20"/>
                <w:szCs w:val="20"/>
              </w:rPr>
              <w:t xml:space="preserve"> </w:t>
            </w:r>
            <w:r w:rsidR="0069505F" w:rsidRPr="00C32C03">
              <w:rPr>
                <w:rFonts w:ascii="Arial" w:hAnsi="Arial" w:cs="Arial"/>
                <w:color w:val="000000"/>
                <w:sz w:val="20"/>
                <w:szCs w:val="20"/>
              </w:rPr>
              <w:t xml:space="preserve">nadgradi </w:t>
            </w:r>
            <w:r w:rsidR="00B96E5F" w:rsidRPr="00C32C03">
              <w:rPr>
                <w:rFonts w:ascii="Arial" w:hAnsi="Arial" w:cs="Arial"/>
                <w:color w:val="000000"/>
                <w:sz w:val="20"/>
                <w:szCs w:val="20"/>
              </w:rPr>
              <w:t xml:space="preserve">in postane nosilni pohodniški </w:t>
            </w:r>
            <w:r w:rsidR="0086590C">
              <w:rPr>
                <w:rFonts w:ascii="Arial" w:hAnsi="Arial" w:cs="Arial"/>
                <w:color w:val="000000"/>
                <w:sz w:val="20"/>
                <w:szCs w:val="20"/>
              </w:rPr>
              <w:t>(</w:t>
            </w:r>
            <w:r w:rsidR="00B96E5F" w:rsidRPr="00C32C03">
              <w:rPr>
                <w:rFonts w:ascii="Arial" w:hAnsi="Arial" w:cs="Arial"/>
                <w:color w:val="000000"/>
                <w:sz w:val="20"/>
                <w:szCs w:val="20"/>
              </w:rPr>
              <w:t>komunikacijski</w:t>
            </w:r>
            <w:r w:rsidR="0086590C">
              <w:rPr>
                <w:rFonts w:ascii="Arial" w:hAnsi="Arial" w:cs="Arial"/>
                <w:color w:val="000000"/>
                <w:sz w:val="20"/>
                <w:szCs w:val="20"/>
              </w:rPr>
              <w:t>)</w:t>
            </w:r>
            <w:r w:rsidR="00B96E5F" w:rsidRPr="00C32C03">
              <w:rPr>
                <w:rFonts w:ascii="Arial" w:hAnsi="Arial" w:cs="Arial"/>
                <w:color w:val="000000"/>
                <w:sz w:val="20"/>
                <w:szCs w:val="20"/>
              </w:rPr>
              <w:t xml:space="preserve"> produkt</w:t>
            </w:r>
            <w:r w:rsidR="00C32C03" w:rsidRPr="00C32C03">
              <w:rPr>
                <w:rFonts w:ascii="Arial" w:hAnsi="Arial" w:cs="Arial"/>
                <w:color w:val="000000"/>
                <w:sz w:val="20"/>
                <w:szCs w:val="20"/>
              </w:rPr>
              <w:t xml:space="preserve"> na </w:t>
            </w:r>
            <w:r w:rsidR="00412C95" w:rsidRPr="00C32C03">
              <w:rPr>
                <w:rFonts w:ascii="Arial" w:hAnsi="Arial" w:cs="Arial"/>
                <w:color w:val="000000"/>
                <w:sz w:val="20"/>
                <w:szCs w:val="20"/>
              </w:rPr>
              <w:t>ravni</w:t>
            </w:r>
            <w:r w:rsidR="00C32C03" w:rsidRPr="00C32C03">
              <w:rPr>
                <w:rFonts w:ascii="Arial" w:hAnsi="Arial" w:cs="Arial"/>
                <w:color w:val="000000"/>
                <w:sz w:val="20"/>
                <w:szCs w:val="20"/>
              </w:rPr>
              <w:t xml:space="preserve"> Škofjeloškega.</w:t>
            </w:r>
            <w:r w:rsidR="00B96E5F" w:rsidRPr="00C32C03">
              <w:rPr>
                <w:rFonts w:ascii="Arial" w:hAnsi="Arial" w:cs="Arial"/>
                <w:color w:val="000000"/>
                <w:sz w:val="20"/>
                <w:szCs w:val="20"/>
              </w:rPr>
              <w:t xml:space="preserve"> Preostale pohodniške in tematske</w:t>
            </w:r>
            <w:r w:rsidR="0086590C">
              <w:rPr>
                <w:rFonts w:ascii="Arial" w:hAnsi="Arial" w:cs="Arial"/>
                <w:color w:val="000000"/>
                <w:sz w:val="20"/>
                <w:szCs w:val="20"/>
              </w:rPr>
              <w:t xml:space="preserve"> poti </w:t>
            </w:r>
            <w:r w:rsidR="00C32C03" w:rsidRPr="00C32C03">
              <w:rPr>
                <w:rFonts w:ascii="Arial" w:hAnsi="Arial" w:cs="Arial"/>
                <w:color w:val="000000"/>
                <w:sz w:val="20"/>
                <w:szCs w:val="20"/>
              </w:rPr>
              <w:t xml:space="preserve">se nadgrajujejo, urejajo in </w:t>
            </w:r>
            <w:r w:rsidR="00412C95" w:rsidRPr="00C32C03">
              <w:rPr>
                <w:rFonts w:ascii="Arial" w:hAnsi="Arial" w:cs="Arial"/>
                <w:color w:val="000000"/>
                <w:sz w:val="20"/>
                <w:szCs w:val="20"/>
              </w:rPr>
              <w:t>vzdržujejo</w:t>
            </w:r>
            <w:r w:rsidR="00C32C03" w:rsidRPr="00C32C03">
              <w:rPr>
                <w:rFonts w:ascii="Arial" w:hAnsi="Arial" w:cs="Arial"/>
                <w:color w:val="000000"/>
                <w:sz w:val="20"/>
                <w:szCs w:val="20"/>
              </w:rPr>
              <w:t xml:space="preserve"> na ravni posameznih občin in učinkovito ter digitalizirano vključujejo v komunikacijo</w:t>
            </w:r>
            <w:r w:rsidR="0086590C">
              <w:rPr>
                <w:rFonts w:ascii="Arial" w:hAnsi="Arial" w:cs="Arial"/>
                <w:color w:val="000000"/>
                <w:sz w:val="20"/>
                <w:szCs w:val="20"/>
              </w:rPr>
              <w:t xml:space="preserve"> skupne destinacije</w:t>
            </w:r>
            <w:r w:rsidR="00C32C03" w:rsidRPr="00C32C03">
              <w:rPr>
                <w:rFonts w:ascii="Arial" w:hAnsi="Arial" w:cs="Arial"/>
                <w:color w:val="000000"/>
                <w:sz w:val="20"/>
                <w:szCs w:val="20"/>
              </w:rPr>
              <w:t xml:space="preserve">. </w:t>
            </w:r>
          </w:p>
        </w:tc>
      </w:tr>
      <w:tr w:rsidR="00317FB8" w:rsidRPr="00C32C03" w14:paraId="03B2CA6C" w14:textId="77777777" w:rsidTr="002001A4">
        <w:tc>
          <w:tcPr>
            <w:tcW w:w="848" w:type="dxa"/>
            <w:vMerge w:val="restart"/>
            <w:shd w:val="clear" w:color="auto" w:fill="FFFFFF" w:themeFill="background1"/>
          </w:tcPr>
          <w:p w14:paraId="6EFD9A7F" w14:textId="77777777" w:rsidR="00317FB8" w:rsidRPr="00C32C03" w:rsidRDefault="00317FB8" w:rsidP="00C32C03">
            <w:pPr>
              <w:spacing w:line="276" w:lineRule="auto"/>
              <w:rPr>
                <w:rFonts w:ascii="Arial" w:hAnsi="Arial" w:cs="Arial"/>
                <w:b/>
                <w:sz w:val="20"/>
                <w:szCs w:val="20"/>
              </w:rPr>
            </w:pPr>
            <w:r w:rsidRPr="00C32C03">
              <w:rPr>
                <w:rFonts w:ascii="Arial" w:hAnsi="Arial" w:cs="Arial"/>
                <w:b/>
                <w:sz w:val="20"/>
                <w:szCs w:val="20"/>
              </w:rPr>
              <w:t>R1.1</w:t>
            </w:r>
          </w:p>
        </w:tc>
        <w:tc>
          <w:tcPr>
            <w:tcW w:w="4962" w:type="dxa"/>
            <w:gridSpan w:val="2"/>
            <w:vMerge w:val="restart"/>
            <w:shd w:val="clear" w:color="auto" w:fill="FFFFFF" w:themeFill="background1"/>
          </w:tcPr>
          <w:p w14:paraId="788E7406" w14:textId="6A13439B" w:rsidR="00317FB8" w:rsidRPr="00466561" w:rsidRDefault="00157961" w:rsidP="00C32C03">
            <w:pPr>
              <w:spacing w:line="276" w:lineRule="auto"/>
              <w:rPr>
                <w:rFonts w:ascii="Arial" w:hAnsi="Arial" w:cs="Arial"/>
                <w:b/>
                <w:color w:val="FFFFFF" w:themeColor="background1"/>
                <w:sz w:val="20"/>
                <w:szCs w:val="20"/>
              </w:rPr>
            </w:pPr>
            <w:r w:rsidRPr="00466561">
              <w:rPr>
                <w:rFonts w:ascii="Arial" w:hAnsi="Arial" w:cs="Arial"/>
                <w:b/>
                <w:color w:val="FFFFFF" w:themeColor="background1"/>
                <w:sz w:val="20"/>
                <w:szCs w:val="20"/>
                <w:highlight w:val="darkGray"/>
              </w:rPr>
              <w:t xml:space="preserve">SP </w:t>
            </w:r>
            <w:r w:rsidR="005603CF">
              <w:rPr>
                <w:rFonts w:ascii="Arial" w:hAnsi="Arial" w:cs="Arial"/>
                <w:b/>
                <w:color w:val="FFFFFF" w:themeColor="background1"/>
                <w:sz w:val="20"/>
                <w:szCs w:val="20"/>
                <w:highlight w:val="darkGray"/>
              </w:rPr>
              <w:t xml:space="preserve">Nadgradnja </w:t>
            </w:r>
            <w:r w:rsidRPr="00466561">
              <w:rPr>
                <w:rFonts w:ascii="Arial" w:hAnsi="Arial" w:cs="Arial"/>
                <w:b/>
                <w:color w:val="FFFFFF" w:themeColor="background1"/>
                <w:sz w:val="20"/>
                <w:szCs w:val="20"/>
                <w:highlight w:val="darkGray"/>
              </w:rPr>
              <w:t>Lošk</w:t>
            </w:r>
            <w:r w:rsidR="005603CF">
              <w:rPr>
                <w:rFonts w:ascii="Arial" w:hAnsi="Arial" w:cs="Arial"/>
                <w:b/>
                <w:color w:val="FFFFFF" w:themeColor="background1"/>
                <w:sz w:val="20"/>
                <w:szCs w:val="20"/>
                <w:highlight w:val="darkGray"/>
              </w:rPr>
              <w:t>e</w:t>
            </w:r>
            <w:r w:rsidRPr="00466561">
              <w:rPr>
                <w:rFonts w:ascii="Arial" w:hAnsi="Arial" w:cs="Arial"/>
                <w:b/>
                <w:color w:val="FFFFFF" w:themeColor="background1"/>
                <w:sz w:val="20"/>
                <w:szCs w:val="20"/>
                <w:highlight w:val="darkGray"/>
              </w:rPr>
              <w:t xml:space="preserve"> planinsk</w:t>
            </w:r>
            <w:r w:rsidR="005603CF">
              <w:rPr>
                <w:rFonts w:ascii="Arial" w:hAnsi="Arial" w:cs="Arial"/>
                <w:b/>
                <w:color w:val="FFFFFF" w:themeColor="background1"/>
                <w:sz w:val="20"/>
                <w:szCs w:val="20"/>
                <w:highlight w:val="darkGray"/>
              </w:rPr>
              <w:t>e</w:t>
            </w:r>
            <w:r w:rsidRPr="00466561">
              <w:rPr>
                <w:rFonts w:ascii="Arial" w:hAnsi="Arial" w:cs="Arial"/>
                <w:b/>
                <w:color w:val="FFFFFF" w:themeColor="background1"/>
                <w:sz w:val="20"/>
                <w:szCs w:val="20"/>
                <w:highlight w:val="darkGray"/>
              </w:rPr>
              <w:t xml:space="preserve"> pot</w:t>
            </w:r>
            <w:r w:rsidR="005603CF">
              <w:rPr>
                <w:rFonts w:ascii="Arial" w:hAnsi="Arial" w:cs="Arial"/>
                <w:b/>
                <w:color w:val="FFFFFF" w:themeColor="background1"/>
                <w:sz w:val="20"/>
                <w:szCs w:val="20"/>
                <w:highlight w:val="darkGray"/>
              </w:rPr>
              <w:t>i</w:t>
            </w:r>
            <w:r w:rsidR="00B96E5F" w:rsidRPr="00466561">
              <w:rPr>
                <w:rFonts w:ascii="Arial" w:hAnsi="Arial" w:cs="Arial"/>
                <w:b/>
                <w:color w:val="FFFFFF" w:themeColor="background1"/>
                <w:sz w:val="20"/>
                <w:szCs w:val="20"/>
                <w:highlight w:val="darkGray"/>
              </w:rPr>
              <w:t>:</w:t>
            </w:r>
          </w:p>
          <w:p w14:paraId="280CDEA6" w14:textId="2293BB90" w:rsidR="0083338F" w:rsidRDefault="00157961" w:rsidP="00C32C03">
            <w:pPr>
              <w:spacing w:line="276" w:lineRule="auto"/>
              <w:rPr>
                <w:rFonts w:ascii="Arial" w:hAnsi="Arial" w:cs="Arial"/>
                <w:sz w:val="20"/>
                <w:szCs w:val="20"/>
              </w:rPr>
            </w:pPr>
            <w:r w:rsidRPr="00C32C03">
              <w:rPr>
                <w:rFonts w:ascii="Arial" w:hAnsi="Arial" w:cs="Arial"/>
                <w:sz w:val="20"/>
                <w:szCs w:val="20"/>
              </w:rPr>
              <w:t>Lošk</w:t>
            </w:r>
            <w:r w:rsidR="00B96E5F" w:rsidRPr="00C32C03">
              <w:rPr>
                <w:rFonts w:ascii="Arial" w:hAnsi="Arial" w:cs="Arial"/>
                <w:sz w:val="20"/>
                <w:szCs w:val="20"/>
              </w:rPr>
              <w:t>a</w:t>
            </w:r>
            <w:r w:rsidRPr="00C32C03">
              <w:rPr>
                <w:rFonts w:ascii="Arial" w:hAnsi="Arial" w:cs="Arial"/>
                <w:sz w:val="20"/>
                <w:szCs w:val="20"/>
              </w:rPr>
              <w:t xml:space="preserve"> planinsk</w:t>
            </w:r>
            <w:r w:rsidR="00B96E5F" w:rsidRPr="00C32C03">
              <w:rPr>
                <w:rFonts w:ascii="Arial" w:hAnsi="Arial" w:cs="Arial"/>
                <w:sz w:val="20"/>
                <w:szCs w:val="20"/>
              </w:rPr>
              <w:t>a</w:t>
            </w:r>
            <w:r w:rsidRPr="00C32C03">
              <w:rPr>
                <w:rFonts w:ascii="Arial" w:hAnsi="Arial" w:cs="Arial"/>
                <w:sz w:val="20"/>
                <w:szCs w:val="20"/>
              </w:rPr>
              <w:t xml:space="preserve"> pot (200 km polhograjskega, cerkljanskega in loškega sredogorja)</w:t>
            </w:r>
            <w:r w:rsidR="00B96E5F" w:rsidRPr="00C32C03">
              <w:rPr>
                <w:rFonts w:ascii="Arial" w:hAnsi="Arial" w:cs="Arial"/>
                <w:sz w:val="20"/>
                <w:szCs w:val="20"/>
              </w:rPr>
              <w:t xml:space="preserve"> je obstoječa </w:t>
            </w:r>
            <w:r w:rsidR="00B96E5F" w:rsidRPr="00C32C03">
              <w:rPr>
                <w:rFonts w:ascii="Arial" w:hAnsi="Arial" w:cs="Arial"/>
                <w:sz w:val="20"/>
                <w:szCs w:val="20"/>
              </w:rPr>
              <w:lastRenderedPageBreak/>
              <w:t xml:space="preserve">pohodniška pot, ki pa </w:t>
            </w:r>
            <w:r w:rsidR="00B52734">
              <w:rPr>
                <w:rFonts w:ascii="Arial" w:hAnsi="Arial" w:cs="Arial"/>
                <w:sz w:val="20"/>
                <w:szCs w:val="20"/>
              </w:rPr>
              <w:t>turistično ni valorizirana. V Sloveniji se je v preteklih letih vzpostavilo nekaj poti, ki potrjujejo, da so to pomembni pospeševalci prihoda na destinacijo (Juliana Trail, Alpe Adria Trail). LPP je p</w:t>
            </w:r>
            <w:r w:rsidR="00B96E5F" w:rsidRPr="00C32C03">
              <w:rPr>
                <w:rFonts w:ascii="Arial" w:hAnsi="Arial" w:cs="Arial"/>
                <w:sz w:val="20"/>
                <w:szCs w:val="20"/>
              </w:rPr>
              <w:t xml:space="preserve">otrebno </w:t>
            </w:r>
            <w:r w:rsidRPr="00C32C03">
              <w:rPr>
                <w:rFonts w:ascii="Arial" w:hAnsi="Arial" w:cs="Arial"/>
                <w:sz w:val="20"/>
                <w:szCs w:val="20"/>
              </w:rPr>
              <w:t xml:space="preserve">infrastrukturno in trženjsko nadgraditi: enotna označitev, nadgradnja infrastrukture, trženjska-programska </w:t>
            </w:r>
            <w:r w:rsidR="00412C95" w:rsidRPr="00C32C03">
              <w:rPr>
                <w:rFonts w:ascii="Arial" w:hAnsi="Arial" w:cs="Arial"/>
                <w:sz w:val="20"/>
                <w:szCs w:val="20"/>
              </w:rPr>
              <w:t>konceptualizacija</w:t>
            </w:r>
            <w:r w:rsidRPr="00C32C03">
              <w:rPr>
                <w:rFonts w:ascii="Arial" w:hAnsi="Arial" w:cs="Arial"/>
                <w:sz w:val="20"/>
                <w:szCs w:val="20"/>
              </w:rPr>
              <w:t xml:space="preserve"> in digitalizacija in navezava na druge daljinske poti</w:t>
            </w:r>
            <w:r w:rsidR="0083338F">
              <w:rPr>
                <w:rFonts w:ascii="Arial" w:hAnsi="Arial" w:cs="Arial"/>
                <w:sz w:val="20"/>
                <w:szCs w:val="20"/>
              </w:rPr>
              <w:t xml:space="preserve"> na območju oziroma v sosednjih destinacijah</w:t>
            </w:r>
            <w:r w:rsidRPr="00C32C03">
              <w:rPr>
                <w:rFonts w:ascii="Arial" w:hAnsi="Arial" w:cs="Arial"/>
                <w:sz w:val="20"/>
                <w:szCs w:val="20"/>
              </w:rPr>
              <w:t xml:space="preserve">, za večje trženjske učinke. Med aktivnostmi so tudi </w:t>
            </w:r>
            <w:r w:rsidR="00B52734">
              <w:rPr>
                <w:rFonts w:ascii="Arial" w:hAnsi="Arial" w:cs="Arial"/>
                <w:sz w:val="20"/>
                <w:szCs w:val="20"/>
              </w:rPr>
              <w:t xml:space="preserve">priprava paketov in njihova prodaja, </w:t>
            </w:r>
            <w:r w:rsidRPr="00C32C03">
              <w:rPr>
                <w:rFonts w:ascii="Arial" w:hAnsi="Arial" w:cs="Arial"/>
                <w:sz w:val="20"/>
                <w:szCs w:val="20"/>
              </w:rPr>
              <w:t>spodbujanje navezave in/ali razvoja manjkajoče ponudbe ob posameznih etapah poti (</w:t>
            </w:r>
            <w:r w:rsidR="00B96E5F" w:rsidRPr="00C32C03">
              <w:rPr>
                <w:rFonts w:ascii="Arial" w:hAnsi="Arial" w:cs="Arial"/>
                <w:sz w:val="20"/>
                <w:szCs w:val="20"/>
              </w:rPr>
              <w:t>n</w:t>
            </w:r>
            <w:r w:rsidRPr="00C32C03">
              <w:rPr>
                <w:rFonts w:ascii="Arial" w:hAnsi="Arial" w:cs="Arial"/>
                <w:sz w:val="20"/>
                <w:szCs w:val="20"/>
              </w:rPr>
              <w:t>pr. nastanitve, vodniki, transferi</w:t>
            </w:r>
            <w:r w:rsidR="00B96E5F" w:rsidRPr="00C32C03">
              <w:rPr>
                <w:rFonts w:ascii="Arial" w:hAnsi="Arial" w:cs="Arial"/>
                <w:sz w:val="20"/>
                <w:szCs w:val="20"/>
              </w:rPr>
              <w:t>, kulturna dediščina</w:t>
            </w:r>
            <w:r w:rsidRPr="00C32C03">
              <w:rPr>
                <w:rFonts w:ascii="Arial" w:hAnsi="Arial" w:cs="Arial"/>
                <w:sz w:val="20"/>
                <w:szCs w:val="20"/>
              </w:rPr>
              <w:t xml:space="preserve"> …) ter ureditev mreže atraktivnih razglednih točk na trasi. </w:t>
            </w:r>
            <w:r w:rsidR="00B52734">
              <w:rPr>
                <w:rFonts w:ascii="Arial" w:hAnsi="Arial" w:cs="Arial"/>
                <w:sz w:val="20"/>
                <w:szCs w:val="20"/>
              </w:rPr>
              <w:t>Ključna je m</w:t>
            </w:r>
            <w:r w:rsidR="00B52734" w:rsidRPr="00C32C03">
              <w:rPr>
                <w:rFonts w:ascii="Arial" w:hAnsi="Arial" w:cs="Arial"/>
                <w:sz w:val="20"/>
                <w:szCs w:val="20"/>
              </w:rPr>
              <w:t xml:space="preserve">očna </w:t>
            </w:r>
            <w:r w:rsidRPr="00C32C03">
              <w:rPr>
                <w:rFonts w:ascii="Arial" w:hAnsi="Arial" w:cs="Arial"/>
                <w:sz w:val="20"/>
                <w:szCs w:val="20"/>
              </w:rPr>
              <w:t>trženjska izpostavitev</w:t>
            </w:r>
            <w:r w:rsidR="00C32C03" w:rsidRPr="00C32C03">
              <w:rPr>
                <w:rFonts w:ascii="Arial" w:hAnsi="Arial" w:cs="Arial"/>
                <w:sz w:val="20"/>
                <w:szCs w:val="20"/>
              </w:rPr>
              <w:t xml:space="preserve"> poti</w:t>
            </w:r>
            <w:r w:rsidRPr="00C32C03">
              <w:rPr>
                <w:rFonts w:ascii="Arial" w:hAnsi="Arial" w:cs="Arial"/>
                <w:sz w:val="20"/>
                <w:szCs w:val="20"/>
              </w:rPr>
              <w:t>, potreben je tudi premislek o imenu.</w:t>
            </w:r>
            <w:r w:rsidR="00B96E5F" w:rsidRPr="00C32C03">
              <w:rPr>
                <w:rFonts w:ascii="Arial" w:hAnsi="Arial" w:cs="Arial"/>
                <w:sz w:val="20"/>
                <w:szCs w:val="20"/>
              </w:rPr>
              <w:t xml:space="preserve"> </w:t>
            </w:r>
          </w:p>
          <w:p w14:paraId="6F0361DC" w14:textId="3592A2E3" w:rsidR="0083338F" w:rsidRPr="0083338F" w:rsidRDefault="0083338F" w:rsidP="00C32C03">
            <w:pPr>
              <w:spacing w:line="276" w:lineRule="auto"/>
              <w:rPr>
                <w:rFonts w:ascii="Arial" w:hAnsi="Arial" w:cs="Arial"/>
                <w:i/>
                <w:sz w:val="20"/>
                <w:szCs w:val="20"/>
              </w:rPr>
            </w:pPr>
            <w:r w:rsidRPr="0083338F">
              <w:rPr>
                <w:rFonts w:ascii="Arial" w:hAnsi="Arial" w:cs="Arial"/>
                <w:i/>
                <w:sz w:val="20"/>
                <w:szCs w:val="20"/>
              </w:rPr>
              <w:t>Prednostne naloge:</w:t>
            </w:r>
          </w:p>
          <w:p w14:paraId="2BD59A86" w14:textId="55FF130C" w:rsidR="0083338F" w:rsidRDefault="0083338F" w:rsidP="00627A2E">
            <w:pPr>
              <w:pStyle w:val="ListParagraph"/>
              <w:numPr>
                <w:ilvl w:val="2"/>
                <w:numId w:val="38"/>
              </w:numPr>
              <w:spacing w:line="276" w:lineRule="auto"/>
              <w:rPr>
                <w:rFonts w:ascii="Arial" w:hAnsi="Arial" w:cs="Arial"/>
                <w:sz w:val="20"/>
                <w:szCs w:val="20"/>
              </w:rPr>
            </w:pPr>
            <w:r w:rsidRPr="0083338F">
              <w:rPr>
                <w:rFonts w:ascii="Arial" w:hAnsi="Arial" w:cs="Arial"/>
                <w:sz w:val="20"/>
                <w:szCs w:val="20"/>
              </w:rPr>
              <w:t xml:space="preserve">Vzpostavitev </w:t>
            </w:r>
            <w:r w:rsidR="00B52734">
              <w:rPr>
                <w:rFonts w:ascii="Arial" w:hAnsi="Arial" w:cs="Arial"/>
                <w:sz w:val="20"/>
                <w:szCs w:val="20"/>
              </w:rPr>
              <w:t xml:space="preserve">(dolgoročnejše) </w:t>
            </w:r>
            <w:r w:rsidRPr="0083338F">
              <w:rPr>
                <w:rFonts w:ascii="Arial" w:hAnsi="Arial" w:cs="Arial"/>
                <w:sz w:val="20"/>
                <w:szCs w:val="20"/>
              </w:rPr>
              <w:t>delovn</w:t>
            </w:r>
            <w:r>
              <w:rPr>
                <w:rFonts w:ascii="Arial" w:hAnsi="Arial" w:cs="Arial"/>
                <w:sz w:val="20"/>
                <w:szCs w:val="20"/>
              </w:rPr>
              <w:t>e</w:t>
            </w:r>
            <w:r w:rsidRPr="0083338F">
              <w:rPr>
                <w:rFonts w:ascii="Arial" w:hAnsi="Arial" w:cs="Arial"/>
                <w:sz w:val="20"/>
                <w:szCs w:val="20"/>
              </w:rPr>
              <w:t xml:space="preserve"> skupin</w:t>
            </w:r>
            <w:r>
              <w:rPr>
                <w:rFonts w:ascii="Arial" w:hAnsi="Arial" w:cs="Arial"/>
                <w:sz w:val="20"/>
                <w:szCs w:val="20"/>
              </w:rPr>
              <w:t>e</w:t>
            </w:r>
            <w:r w:rsidR="00321FA3">
              <w:rPr>
                <w:rFonts w:ascii="Arial" w:hAnsi="Arial" w:cs="Arial"/>
                <w:sz w:val="20"/>
                <w:szCs w:val="20"/>
              </w:rPr>
              <w:t xml:space="preserve"> </w:t>
            </w:r>
            <w:r w:rsidR="0043414C">
              <w:rPr>
                <w:rFonts w:ascii="Arial" w:hAnsi="Arial" w:cs="Arial"/>
                <w:sz w:val="20"/>
                <w:szCs w:val="20"/>
              </w:rPr>
              <w:t xml:space="preserve">za </w:t>
            </w:r>
            <w:r w:rsidR="00321FA3">
              <w:rPr>
                <w:rFonts w:ascii="Arial" w:hAnsi="Arial" w:cs="Arial"/>
                <w:sz w:val="20"/>
                <w:szCs w:val="20"/>
              </w:rPr>
              <w:t>LPP</w:t>
            </w:r>
            <w:r w:rsidR="0043414C">
              <w:rPr>
                <w:rFonts w:ascii="Arial" w:hAnsi="Arial" w:cs="Arial"/>
                <w:sz w:val="20"/>
                <w:szCs w:val="20"/>
              </w:rPr>
              <w:t xml:space="preserve"> </w:t>
            </w:r>
          </w:p>
          <w:p w14:paraId="30AF6AAC" w14:textId="4DE17F41" w:rsidR="00321FA3" w:rsidRPr="00321FA3" w:rsidRDefault="0083338F" w:rsidP="00627A2E">
            <w:pPr>
              <w:pStyle w:val="ListParagraph"/>
              <w:numPr>
                <w:ilvl w:val="2"/>
                <w:numId w:val="38"/>
              </w:numPr>
              <w:spacing w:line="276" w:lineRule="auto"/>
              <w:rPr>
                <w:rFonts w:ascii="Arial" w:hAnsi="Arial" w:cs="Arial"/>
                <w:sz w:val="20"/>
                <w:szCs w:val="20"/>
              </w:rPr>
            </w:pPr>
            <w:r w:rsidRPr="00321FA3">
              <w:rPr>
                <w:rFonts w:ascii="Arial" w:hAnsi="Arial" w:cs="Arial"/>
                <w:sz w:val="20"/>
                <w:szCs w:val="20"/>
              </w:rPr>
              <w:t>Priprava kakovostnega posnetka stanja poti</w:t>
            </w:r>
            <w:r w:rsidR="00321FA3" w:rsidRPr="00321FA3">
              <w:rPr>
                <w:rFonts w:ascii="Arial" w:hAnsi="Arial" w:cs="Arial"/>
                <w:sz w:val="20"/>
                <w:szCs w:val="20"/>
              </w:rPr>
              <w:t xml:space="preserve"> z</w:t>
            </w:r>
            <w:r w:rsidRPr="00321FA3">
              <w:rPr>
                <w:rFonts w:ascii="Arial" w:hAnsi="Arial" w:cs="Arial"/>
                <w:sz w:val="20"/>
                <w:szCs w:val="20"/>
              </w:rPr>
              <w:t xml:space="preserve"> o</w:t>
            </w:r>
            <w:r w:rsidR="00321FA3" w:rsidRPr="00321FA3">
              <w:rPr>
                <w:rFonts w:ascii="Arial" w:hAnsi="Arial" w:cs="Arial"/>
                <w:sz w:val="20"/>
                <w:szCs w:val="20"/>
              </w:rPr>
              <w:t>p</w:t>
            </w:r>
            <w:r w:rsidRPr="00321FA3">
              <w:rPr>
                <w:rFonts w:ascii="Arial" w:hAnsi="Arial" w:cs="Arial"/>
                <w:sz w:val="20"/>
                <w:szCs w:val="20"/>
              </w:rPr>
              <w:t xml:space="preserve">erativnim načrtom </w:t>
            </w:r>
            <w:r w:rsidR="0043414C">
              <w:rPr>
                <w:rFonts w:ascii="Arial" w:hAnsi="Arial" w:cs="Arial"/>
                <w:sz w:val="20"/>
                <w:szCs w:val="20"/>
              </w:rPr>
              <w:t xml:space="preserve">infrastrukturne in trženjske </w:t>
            </w:r>
            <w:r w:rsidRPr="00321FA3">
              <w:rPr>
                <w:rFonts w:ascii="Arial" w:hAnsi="Arial" w:cs="Arial"/>
                <w:sz w:val="20"/>
                <w:szCs w:val="20"/>
              </w:rPr>
              <w:t xml:space="preserve">nadgradnje (osnova za časovnico in </w:t>
            </w:r>
            <w:r w:rsidR="00B52734">
              <w:rPr>
                <w:rFonts w:ascii="Arial" w:hAnsi="Arial" w:cs="Arial"/>
                <w:sz w:val="20"/>
                <w:szCs w:val="20"/>
              </w:rPr>
              <w:t xml:space="preserve">natančnejšo </w:t>
            </w:r>
            <w:r w:rsidRPr="00321FA3">
              <w:rPr>
                <w:rFonts w:ascii="Arial" w:hAnsi="Arial" w:cs="Arial"/>
                <w:sz w:val="20"/>
                <w:szCs w:val="20"/>
              </w:rPr>
              <w:t>oceno vložka)</w:t>
            </w:r>
            <w:r w:rsidR="00321FA3" w:rsidRPr="00321FA3">
              <w:rPr>
                <w:rFonts w:ascii="Arial" w:hAnsi="Arial" w:cs="Arial"/>
                <w:sz w:val="20"/>
                <w:szCs w:val="20"/>
              </w:rPr>
              <w:t xml:space="preserve"> – kot osnova za </w:t>
            </w:r>
            <w:r w:rsidR="00B52734" w:rsidRPr="00321FA3">
              <w:rPr>
                <w:rFonts w:ascii="Arial" w:hAnsi="Arial" w:cs="Arial"/>
                <w:sz w:val="20"/>
                <w:szCs w:val="20"/>
              </w:rPr>
              <w:t>izved</w:t>
            </w:r>
            <w:r w:rsidR="00B52734">
              <w:rPr>
                <w:rFonts w:ascii="Arial" w:hAnsi="Arial" w:cs="Arial"/>
                <w:sz w:val="20"/>
                <w:szCs w:val="20"/>
              </w:rPr>
              <w:t>beni del</w:t>
            </w:r>
            <w:r w:rsidR="00B52734" w:rsidRPr="00321FA3">
              <w:rPr>
                <w:rFonts w:ascii="Arial" w:hAnsi="Arial" w:cs="Arial"/>
                <w:sz w:val="20"/>
                <w:szCs w:val="20"/>
              </w:rPr>
              <w:t xml:space="preserve"> </w:t>
            </w:r>
          </w:p>
          <w:p w14:paraId="2C66D96D" w14:textId="1F755ADF" w:rsidR="00321FA3" w:rsidRPr="00321FA3" w:rsidRDefault="0083338F" w:rsidP="00627A2E">
            <w:pPr>
              <w:pStyle w:val="ListParagraph"/>
              <w:numPr>
                <w:ilvl w:val="2"/>
                <w:numId w:val="38"/>
              </w:numPr>
              <w:spacing w:line="276" w:lineRule="auto"/>
              <w:rPr>
                <w:rFonts w:ascii="Arial" w:hAnsi="Arial" w:cs="Arial"/>
                <w:sz w:val="20"/>
                <w:szCs w:val="20"/>
              </w:rPr>
            </w:pPr>
            <w:r w:rsidRPr="00321FA3">
              <w:rPr>
                <w:rFonts w:ascii="Arial" w:hAnsi="Arial" w:cs="Arial"/>
                <w:sz w:val="20"/>
                <w:szCs w:val="20"/>
              </w:rPr>
              <w:t>Nujni sestavni del projekta mora biti trženjska podpora (orodja in komunikacija)</w:t>
            </w:r>
          </w:p>
          <w:p w14:paraId="5271FB68" w14:textId="77777777" w:rsidR="00216779" w:rsidRDefault="0083338F" w:rsidP="00216779">
            <w:pPr>
              <w:pStyle w:val="ListParagraph"/>
              <w:numPr>
                <w:ilvl w:val="2"/>
                <w:numId w:val="38"/>
              </w:numPr>
              <w:spacing w:line="276" w:lineRule="auto"/>
              <w:rPr>
                <w:rFonts w:ascii="Arial" w:hAnsi="Arial" w:cs="Arial"/>
                <w:sz w:val="20"/>
                <w:szCs w:val="20"/>
              </w:rPr>
            </w:pPr>
            <w:r w:rsidRPr="00321FA3">
              <w:rPr>
                <w:rFonts w:ascii="Arial" w:hAnsi="Arial" w:cs="Arial"/>
                <w:sz w:val="20"/>
                <w:szCs w:val="20"/>
              </w:rPr>
              <w:t>Postavitev modela upravljanja (skrbništvo, odgovornosti, komunikacija s pohodniki in ponudniki …)</w:t>
            </w:r>
          </w:p>
          <w:p w14:paraId="419C99F9" w14:textId="77777777" w:rsidR="00216779" w:rsidRDefault="00321FA3" w:rsidP="00216779">
            <w:pPr>
              <w:pStyle w:val="ListParagraph"/>
              <w:numPr>
                <w:ilvl w:val="2"/>
                <w:numId w:val="38"/>
              </w:numPr>
              <w:spacing w:line="276" w:lineRule="auto"/>
              <w:rPr>
                <w:rFonts w:ascii="Arial" w:hAnsi="Arial" w:cs="Arial"/>
                <w:sz w:val="20"/>
                <w:szCs w:val="20"/>
              </w:rPr>
            </w:pPr>
            <w:r w:rsidRPr="00216779">
              <w:rPr>
                <w:rFonts w:ascii="Arial" w:hAnsi="Arial" w:cs="Arial"/>
                <w:sz w:val="20"/>
                <w:szCs w:val="20"/>
              </w:rPr>
              <w:t>Vzpostavitev</w:t>
            </w:r>
            <w:r w:rsidR="0083338F" w:rsidRPr="00216779">
              <w:rPr>
                <w:rFonts w:ascii="Arial" w:hAnsi="Arial" w:cs="Arial"/>
                <w:sz w:val="20"/>
                <w:szCs w:val="20"/>
              </w:rPr>
              <w:t xml:space="preserve"> booking centra</w:t>
            </w:r>
          </w:p>
          <w:p w14:paraId="4460BFB6" w14:textId="77777777" w:rsidR="00216779" w:rsidRDefault="00321FA3" w:rsidP="00216779">
            <w:pPr>
              <w:pStyle w:val="ListParagraph"/>
              <w:numPr>
                <w:ilvl w:val="2"/>
                <w:numId w:val="38"/>
              </w:numPr>
              <w:spacing w:line="276" w:lineRule="auto"/>
              <w:rPr>
                <w:rFonts w:ascii="Arial" w:hAnsi="Arial" w:cs="Arial"/>
                <w:sz w:val="20"/>
                <w:szCs w:val="20"/>
              </w:rPr>
            </w:pPr>
            <w:r w:rsidRPr="00216779">
              <w:rPr>
                <w:rFonts w:ascii="Arial" w:hAnsi="Arial" w:cs="Arial"/>
                <w:sz w:val="20"/>
                <w:szCs w:val="20"/>
              </w:rPr>
              <w:t>Vzpostavitev sistema</w:t>
            </w:r>
            <w:r w:rsidR="0083338F" w:rsidRPr="00216779">
              <w:rPr>
                <w:rFonts w:ascii="Arial" w:hAnsi="Arial" w:cs="Arial"/>
                <w:sz w:val="20"/>
                <w:szCs w:val="20"/>
              </w:rPr>
              <w:t xml:space="preserve"> vzdrževanj</w:t>
            </w:r>
            <w:r w:rsidRPr="00216779">
              <w:rPr>
                <w:rFonts w:ascii="Arial" w:hAnsi="Arial" w:cs="Arial"/>
                <w:sz w:val="20"/>
                <w:szCs w:val="20"/>
              </w:rPr>
              <w:t>a</w:t>
            </w:r>
          </w:p>
          <w:p w14:paraId="78E2B9A2" w14:textId="4F4926C2" w:rsidR="00157961" w:rsidRPr="00216779" w:rsidRDefault="0083338F" w:rsidP="00216779">
            <w:pPr>
              <w:pStyle w:val="ListParagraph"/>
              <w:numPr>
                <w:ilvl w:val="2"/>
                <w:numId w:val="38"/>
              </w:numPr>
              <w:spacing w:line="276" w:lineRule="auto"/>
              <w:rPr>
                <w:rFonts w:ascii="Arial" w:hAnsi="Arial" w:cs="Arial"/>
                <w:sz w:val="20"/>
                <w:szCs w:val="20"/>
              </w:rPr>
            </w:pPr>
            <w:r w:rsidRPr="00216779">
              <w:rPr>
                <w:rFonts w:ascii="Arial" w:hAnsi="Arial" w:cs="Arial"/>
                <w:sz w:val="20"/>
                <w:szCs w:val="20"/>
              </w:rPr>
              <w:t>Spodbujanje razvoja manjkajoče ponudbe ob posameznih etapah poti (pr. nastanitve, vodniki, transferi …)</w:t>
            </w:r>
            <w:r w:rsidR="00C32C03" w:rsidRPr="00216779">
              <w:rPr>
                <w:rFonts w:ascii="Arial" w:hAnsi="Arial" w:cs="Arial"/>
                <w:sz w:val="20"/>
                <w:szCs w:val="20"/>
              </w:rPr>
              <w:t xml:space="preserve"> </w:t>
            </w:r>
          </w:p>
        </w:tc>
        <w:tc>
          <w:tcPr>
            <w:tcW w:w="851" w:type="dxa"/>
            <w:vMerge w:val="restart"/>
            <w:shd w:val="clear" w:color="auto" w:fill="FFFFFF" w:themeFill="background1"/>
          </w:tcPr>
          <w:p w14:paraId="2CF875B0" w14:textId="77777777" w:rsidR="00317FB8" w:rsidRPr="00C32C03" w:rsidRDefault="00317FB8" w:rsidP="00C32C03">
            <w:pPr>
              <w:spacing w:line="276" w:lineRule="auto"/>
              <w:jc w:val="center"/>
              <w:rPr>
                <w:rFonts w:ascii="Arial" w:hAnsi="Arial" w:cs="Arial"/>
                <w:b/>
                <w:sz w:val="20"/>
                <w:szCs w:val="20"/>
              </w:rPr>
            </w:pPr>
            <w:r w:rsidRPr="00C32C03">
              <w:rPr>
                <w:rFonts w:ascii="Arial" w:hAnsi="Arial" w:cs="Arial"/>
                <w:b/>
                <w:sz w:val="20"/>
                <w:szCs w:val="20"/>
              </w:rPr>
              <w:lastRenderedPageBreak/>
              <w:t>1</w:t>
            </w:r>
          </w:p>
        </w:tc>
        <w:tc>
          <w:tcPr>
            <w:tcW w:w="1134" w:type="dxa"/>
            <w:shd w:val="clear" w:color="auto" w:fill="FFFFFF" w:themeFill="background1"/>
          </w:tcPr>
          <w:p w14:paraId="52C7A1E6" w14:textId="77777777" w:rsidR="00317FB8" w:rsidRPr="005603CF" w:rsidRDefault="00317FB8" w:rsidP="00C32C03">
            <w:pPr>
              <w:spacing w:line="276" w:lineRule="auto"/>
              <w:rPr>
                <w:rFonts w:ascii="Arial" w:hAnsi="Arial" w:cs="Arial"/>
                <w:sz w:val="16"/>
                <w:szCs w:val="20"/>
              </w:rPr>
            </w:pPr>
            <w:r w:rsidRPr="005603CF">
              <w:rPr>
                <w:rFonts w:ascii="Arial" w:hAnsi="Arial" w:cs="Arial"/>
                <w:color w:val="7F7F7F" w:themeColor="text1" w:themeTint="80"/>
                <w:sz w:val="16"/>
                <w:szCs w:val="20"/>
              </w:rPr>
              <w:t xml:space="preserve">Nosilec: </w:t>
            </w:r>
          </w:p>
        </w:tc>
        <w:tc>
          <w:tcPr>
            <w:tcW w:w="1276" w:type="dxa"/>
            <w:shd w:val="clear" w:color="auto" w:fill="FFFFFF" w:themeFill="background1"/>
          </w:tcPr>
          <w:p w14:paraId="4F9AE0E6" w14:textId="4E95CE74" w:rsidR="00317FB8" w:rsidRPr="00C32C03" w:rsidRDefault="00B52734" w:rsidP="00C32C03">
            <w:pPr>
              <w:spacing w:line="276" w:lineRule="auto"/>
              <w:rPr>
                <w:rFonts w:ascii="Arial" w:hAnsi="Arial" w:cs="Arial"/>
                <w:sz w:val="20"/>
                <w:szCs w:val="20"/>
              </w:rPr>
            </w:pPr>
            <w:r>
              <w:rPr>
                <w:rFonts w:ascii="Arial" w:hAnsi="Arial" w:cs="Arial"/>
                <w:sz w:val="20"/>
                <w:szCs w:val="20"/>
              </w:rPr>
              <w:t>RAS</w:t>
            </w:r>
          </w:p>
        </w:tc>
      </w:tr>
      <w:tr w:rsidR="00317FB8" w:rsidRPr="00C32C03" w14:paraId="76406EE6" w14:textId="77777777" w:rsidTr="002001A4">
        <w:tc>
          <w:tcPr>
            <w:tcW w:w="848" w:type="dxa"/>
            <w:vMerge/>
            <w:shd w:val="clear" w:color="auto" w:fill="FFFFFF" w:themeFill="background1"/>
          </w:tcPr>
          <w:p w14:paraId="7D0C562A" w14:textId="77777777" w:rsidR="00317FB8" w:rsidRPr="00C32C03" w:rsidRDefault="00317FB8" w:rsidP="00C32C03">
            <w:pPr>
              <w:spacing w:line="276" w:lineRule="auto"/>
              <w:rPr>
                <w:rFonts w:ascii="Arial" w:hAnsi="Arial" w:cs="Arial"/>
                <w:b/>
                <w:sz w:val="20"/>
                <w:szCs w:val="20"/>
              </w:rPr>
            </w:pPr>
          </w:p>
        </w:tc>
        <w:tc>
          <w:tcPr>
            <w:tcW w:w="4962" w:type="dxa"/>
            <w:gridSpan w:val="2"/>
            <w:vMerge/>
            <w:shd w:val="clear" w:color="auto" w:fill="FFFFFF" w:themeFill="background1"/>
          </w:tcPr>
          <w:p w14:paraId="5D528DA8" w14:textId="77777777" w:rsidR="00317FB8" w:rsidRPr="00C32C03" w:rsidRDefault="00317FB8" w:rsidP="00C32C03">
            <w:pPr>
              <w:spacing w:line="276" w:lineRule="auto"/>
              <w:rPr>
                <w:rFonts w:ascii="Arial" w:hAnsi="Arial" w:cs="Arial"/>
                <w:b/>
                <w:sz w:val="20"/>
                <w:szCs w:val="20"/>
              </w:rPr>
            </w:pPr>
          </w:p>
        </w:tc>
        <w:tc>
          <w:tcPr>
            <w:tcW w:w="851" w:type="dxa"/>
            <w:vMerge/>
            <w:shd w:val="clear" w:color="auto" w:fill="FFFFFF" w:themeFill="background1"/>
          </w:tcPr>
          <w:p w14:paraId="43113E5F" w14:textId="77777777" w:rsidR="00317FB8" w:rsidRPr="00C32C03" w:rsidRDefault="00317FB8" w:rsidP="00C32C03">
            <w:pPr>
              <w:spacing w:line="276" w:lineRule="auto"/>
              <w:rPr>
                <w:rFonts w:ascii="Arial" w:hAnsi="Arial" w:cs="Arial"/>
                <w:b/>
                <w:sz w:val="20"/>
                <w:szCs w:val="20"/>
              </w:rPr>
            </w:pPr>
          </w:p>
        </w:tc>
        <w:tc>
          <w:tcPr>
            <w:tcW w:w="1134" w:type="dxa"/>
            <w:shd w:val="clear" w:color="auto" w:fill="FFFFFF" w:themeFill="background1"/>
          </w:tcPr>
          <w:p w14:paraId="0792A246" w14:textId="77777777" w:rsidR="00317FB8" w:rsidRPr="005603CF" w:rsidRDefault="00317FB8" w:rsidP="00C32C03">
            <w:pPr>
              <w:spacing w:line="276" w:lineRule="auto"/>
              <w:rPr>
                <w:rFonts w:ascii="Arial" w:hAnsi="Arial" w:cs="Arial"/>
                <w:sz w:val="16"/>
                <w:szCs w:val="20"/>
              </w:rPr>
            </w:pPr>
            <w:r w:rsidRPr="005603CF">
              <w:rPr>
                <w:rFonts w:ascii="Arial" w:hAnsi="Arial" w:cs="Arial"/>
                <w:color w:val="7F7F7F" w:themeColor="text1" w:themeTint="80"/>
                <w:sz w:val="16"/>
                <w:szCs w:val="20"/>
              </w:rPr>
              <w:t xml:space="preserve">Rok: </w:t>
            </w:r>
          </w:p>
        </w:tc>
        <w:tc>
          <w:tcPr>
            <w:tcW w:w="1276" w:type="dxa"/>
            <w:shd w:val="clear" w:color="auto" w:fill="FFFFFF" w:themeFill="background1"/>
          </w:tcPr>
          <w:p w14:paraId="1F681027" w14:textId="6D975D5F" w:rsidR="00317FB8" w:rsidRPr="00C32C03" w:rsidRDefault="00B52734" w:rsidP="00C32C03">
            <w:pPr>
              <w:spacing w:line="276" w:lineRule="auto"/>
              <w:rPr>
                <w:rFonts w:ascii="Arial" w:hAnsi="Arial" w:cs="Arial"/>
                <w:sz w:val="20"/>
                <w:szCs w:val="20"/>
              </w:rPr>
            </w:pPr>
            <w:r>
              <w:rPr>
                <w:rFonts w:ascii="Arial" w:hAnsi="Arial" w:cs="Arial"/>
                <w:sz w:val="20"/>
                <w:szCs w:val="20"/>
              </w:rPr>
              <w:t>2023</w:t>
            </w:r>
          </w:p>
        </w:tc>
      </w:tr>
      <w:tr w:rsidR="00317FB8" w:rsidRPr="00C32C03" w14:paraId="0E4DA9AC" w14:textId="77777777" w:rsidTr="002001A4">
        <w:tc>
          <w:tcPr>
            <w:tcW w:w="848" w:type="dxa"/>
            <w:vMerge/>
            <w:shd w:val="clear" w:color="auto" w:fill="FFFFFF" w:themeFill="background1"/>
          </w:tcPr>
          <w:p w14:paraId="20EB5961" w14:textId="77777777" w:rsidR="00317FB8" w:rsidRPr="00C32C03" w:rsidRDefault="00317FB8" w:rsidP="00C32C03">
            <w:pPr>
              <w:spacing w:line="276" w:lineRule="auto"/>
              <w:rPr>
                <w:rFonts w:ascii="Arial" w:hAnsi="Arial" w:cs="Arial"/>
                <w:b/>
                <w:sz w:val="20"/>
                <w:szCs w:val="20"/>
              </w:rPr>
            </w:pPr>
          </w:p>
        </w:tc>
        <w:tc>
          <w:tcPr>
            <w:tcW w:w="4962" w:type="dxa"/>
            <w:gridSpan w:val="2"/>
            <w:vMerge/>
            <w:shd w:val="clear" w:color="auto" w:fill="FFFFFF" w:themeFill="background1"/>
          </w:tcPr>
          <w:p w14:paraId="7FD0A065" w14:textId="77777777" w:rsidR="00317FB8" w:rsidRPr="00C32C03" w:rsidRDefault="00317FB8" w:rsidP="00C32C03">
            <w:pPr>
              <w:spacing w:line="276" w:lineRule="auto"/>
              <w:rPr>
                <w:rFonts w:ascii="Arial" w:hAnsi="Arial" w:cs="Arial"/>
                <w:b/>
                <w:sz w:val="20"/>
                <w:szCs w:val="20"/>
              </w:rPr>
            </w:pPr>
          </w:p>
        </w:tc>
        <w:tc>
          <w:tcPr>
            <w:tcW w:w="851" w:type="dxa"/>
            <w:vMerge/>
            <w:shd w:val="clear" w:color="auto" w:fill="FFFFFF" w:themeFill="background1"/>
          </w:tcPr>
          <w:p w14:paraId="01A651CF" w14:textId="77777777" w:rsidR="00317FB8" w:rsidRPr="00C32C03" w:rsidRDefault="00317FB8" w:rsidP="00C32C03">
            <w:pPr>
              <w:spacing w:line="276" w:lineRule="auto"/>
              <w:rPr>
                <w:rFonts w:ascii="Arial" w:hAnsi="Arial" w:cs="Arial"/>
                <w:b/>
                <w:sz w:val="20"/>
                <w:szCs w:val="20"/>
              </w:rPr>
            </w:pPr>
          </w:p>
        </w:tc>
        <w:tc>
          <w:tcPr>
            <w:tcW w:w="1134" w:type="dxa"/>
            <w:shd w:val="clear" w:color="auto" w:fill="FFFFFF" w:themeFill="background1"/>
          </w:tcPr>
          <w:p w14:paraId="649D2346" w14:textId="38277EE6" w:rsidR="00317FB8" w:rsidRPr="005603CF" w:rsidRDefault="00317FB8" w:rsidP="00C32C03">
            <w:pPr>
              <w:spacing w:line="276" w:lineRule="auto"/>
              <w:rPr>
                <w:rFonts w:ascii="Arial" w:hAnsi="Arial" w:cs="Arial"/>
                <w:color w:val="7F7F7F" w:themeColor="text1" w:themeTint="80"/>
                <w:sz w:val="16"/>
                <w:szCs w:val="20"/>
              </w:rPr>
            </w:pPr>
            <w:r w:rsidRPr="005603CF">
              <w:rPr>
                <w:rFonts w:ascii="Arial" w:hAnsi="Arial" w:cs="Arial"/>
                <w:color w:val="7F7F7F" w:themeColor="text1" w:themeTint="80"/>
                <w:sz w:val="16"/>
                <w:szCs w:val="20"/>
              </w:rPr>
              <w:t>Vrednost</w:t>
            </w:r>
            <w:r w:rsidR="0069505F" w:rsidRPr="005603CF">
              <w:rPr>
                <w:rFonts w:ascii="Arial" w:hAnsi="Arial" w:cs="Arial"/>
                <w:color w:val="7F7F7F" w:themeColor="text1" w:themeTint="80"/>
                <w:sz w:val="16"/>
                <w:szCs w:val="20"/>
              </w:rPr>
              <w:t>:</w:t>
            </w:r>
          </w:p>
        </w:tc>
        <w:tc>
          <w:tcPr>
            <w:tcW w:w="1276" w:type="dxa"/>
            <w:shd w:val="clear" w:color="auto" w:fill="FFFFFF" w:themeFill="background1"/>
          </w:tcPr>
          <w:p w14:paraId="7B5F33A8" w14:textId="24A6F5AD" w:rsidR="00317FB8" w:rsidRPr="00C32C03" w:rsidRDefault="00B52734" w:rsidP="00C32C03">
            <w:pPr>
              <w:spacing w:line="276" w:lineRule="auto"/>
              <w:rPr>
                <w:rFonts w:ascii="Arial" w:hAnsi="Arial" w:cs="Arial"/>
                <w:sz w:val="20"/>
                <w:szCs w:val="20"/>
              </w:rPr>
            </w:pPr>
            <w:r>
              <w:rPr>
                <w:rFonts w:ascii="Arial" w:hAnsi="Arial" w:cs="Arial"/>
                <w:sz w:val="20"/>
                <w:szCs w:val="20"/>
              </w:rPr>
              <w:t>200.000 €</w:t>
            </w:r>
          </w:p>
        </w:tc>
      </w:tr>
      <w:tr w:rsidR="00317FB8" w:rsidRPr="00C32C03" w14:paraId="14CC8697" w14:textId="77777777" w:rsidTr="002001A4">
        <w:tc>
          <w:tcPr>
            <w:tcW w:w="848" w:type="dxa"/>
            <w:vMerge/>
            <w:shd w:val="clear" w:color="auto" w:fill="FFFFFF" w:themeFill="background1"/>
          </w:tcPr>
          <w:p w14:paraId="5472E5DA" w14:textId="77777777" w:rsidR="00317FB8" w:rsidRPr="00C32C03" w:rsidRDefault="00317FB8" w:rsidP="00C32C03">
            <w:pPr>
              <w:spacing w:line="276" w:lineRule="auto"/>
              <w:rPr>
                <w:rFonts w:ascii="Arial" w:hAnsi="Arial" w:cs="Arial"/>
                <w:b/>
                <w:sz w:val="20"/>
                <w:szCs w:val="20"/>
              </w:rPr>
            </w:pPr>
          </w:p>
        </w:tc>
        <w:tc>
          <w:tcPr>
            <w:tcW w:w="4962" w:type="dxa"/>
            <w:gridSpan w:val="2"/>
            <w:vMerge/>
            <w:shd w:val="clear" w:color="auto" w:fill="FFFFFF" w:themeFill="background1"/>
          </w:tcPr>
          <w:p w14:paraId="56E8C924" w14:textId="77777777" w:rsidR="00317FB8" w:rsidRPr="00C32C03" w:rsidRDefault="00317FB8" w:rsidP="00C32C03">
            <w:pPr>
              <w:spacing w:line="276" w:lineRule="auto"/>
              <w:rPr>
                <w:rFonts w:ascii="Arial" w:hAnsi="Arial" w:cs="Arial"/>
                <w:b/>
                <w:sz w:val="20"/>
                <w:szCs w:val="20"/>
              </w:rPr>
            </w:pPr>
          </w:p>
        </w:tc>
        <w:tc>
          <w:tcPr>
            <w:tcW w:w="851" w:type="dxa"/>
            <w:vMerge/>
            <w:shd w:val="clear" w:color="auto" w:fill="FFFFFF" w:themeFill="background1"/>
          </w:tcPr>
          <w:p w14:paraId="3B7947F7" w14:textId="77777777" w:rsidR="00317FB8" w:rsidRPr="00C32C03" w:rsidRDefault="00317FB8" w:rsidP="00C32C03">
            <w:pPr>
              <w:spacing w:line="276" w:lineRule="auto"/>
              <w:rPr>
                <w:rFonts w:ascii="Arial" w:hAnsi="Arial" w:cs="Arial"/>
                <w:b/>
                <w:sz w:val="20"/>
                <w:szCs w:val="20"/>
              </w:rPr>
            </w:pPr>
          </w:p>
        </w:tc>
        <w:tc>
          <w:tcPr>
            <w:tcW w:w="1134" w:type="dxa"/>
            <w:shd w:val="clear" w:color="auto" w:fill="FFFFFF" w:themeFill="background1"/>
          </w:tcPr>
          <w:p w14:paraId="36CA990F" w14:textId="77777777" w:rsidR="00317FB8" w:rsidRPr="005603CF" w:rsidRDefault="00317FB8" w:rsidP="00C32C03">
            <w:pPr>
              <w:spacing w:line="276" w:lineRule="auto"/>
              <w:rPr>
                <w:rFonts w:ascii="Arial" w:hAnsi="Arial" w:cs="Arial"/>
                <w:color w:val="7F7F7F" w:themeColor="text1" w:themeTint="80"/>
                <w:sz w:val="16"/>
                <w:szCs w:val="20"/>
              </w:rPr>
            </w:pPr>
            <w:r w:rsidRPr="005603CF">
              <w:rPr>
                <w:rFonts w:ascii="Arial" w:hAnsi="Arial" w:cs="Arial"/>
                <w:color w:val="7F7F7F" w:themeColor="text1" w:themeTint="80"/>
                <w:sz w:val="16"/>
                <w:szCs w:val="20"/>
              </w:rPr>
              <w:t>Potencialni viri:</w:t>
            </w:r>
          </w:p>
        </w:tc>
        <w:tc>
          <w:tcPr>
            <w:tcW w:w="1276" w:type="dxa"/>
            <w:shd w:val="clear" w:color="auto" w:fill="FFFFFF" w:themeFill="background1"/>
          </w:tcPr>
          <w:p w14:paraId="5975BC7A" w14:textId="5EDBC5FD" w:rsidR="00317FB8" w:rsidRPr="00C32C03" w:rsidRDefault="00B52734" w:rsidP="00C32C03">
            <w:pPr>
              <w:spacing w:line="276" w:lineRule="auto"/>
              <w:rPr>
                <w:rFonts w:ascii="Arial" w:hAnsi="Arial" w:cs="Arial"/>
                <w:sz w:val="20"/>
                <w:szCs w:val="20"/>
              </w:rPr>
            </w:pPr>
            <w:r>
              <w:rPr>
                <w:rFonts w:ascii="Arial" w:hAnsi="Arial" w:cs="Arial"/>
                <w:sz w:val="20"/>
                <w:szCs w:val="20"/>
              </w:rPr>
              <w:t>Občine</w:t>
            </w:r>
            <w:r w:rsidR="00FD3441">
              <w:rPr>
                <w:rFonts w:ascii="Arial" w:hAnsi="Arial" w:cs="Arial"/>
                <w:sz w:val="20"/>
                <w:szCs w:val="20"/>
              </w:rPr>
              <w:t xml:space="preserve"> + TT, </w:t>
            </w:r>
            <w:r>
              <w:rPr>
                <w:rFonts w:ascii="Arial" w:hAnsi="Arial" w:cs="Arial"/>
                <w:sz w:val="20"/>
                <w:szCs w:val="20"/>
              </w:rPr>
              <w:t xml:space="preserve">LAS, </w:t>
            </w:r>
            <w:r w:rsidRPr="00B52734">
              <w:rPr>
                <w:rFonts w:ascii="Arial" w:hAnsi="Arial" w:cs="Arial"/>
                <w:sz w:val="20"/>
                <w:szCs w:val="20"/>
              </w:rPr>
              <w:t>NOO  - kulturna dediščina in turizem, javna turistična infr</w:t>
            </w:r>
            <w:r>
              <w:rPr>
                <w:rFonts w:ascii="Arial" w:hAnsi="Arial" w:cs="Arial"/>
                <w:sz w:val="20"/>
                <w:szCs w:val="20"/>
              </w:rPr>
              <w:t>.</w:t>
            </w:r>
          </w:p>
        </w:tc>
      </w:tr>
      <w:tr w:rsidR="00F60C0C" w:rsidRPr="00C32C03" w14:paraId="2B28F027" w14:textId="77777777" w:rsidTr="002001A4">
        <w:tc>
          <w:tcPr>
            <w:tcW w:w="848" w:type="dxa"/>
            <w:shd w:val="clear" w:color="auto" w:fill="FFFFFF" w:themeFill="background1"/>
          </w:tcPr>
          <w:p w14:paraId="2B473AF3" w14:textId="53299393" w:rsidR="00F60C0C" w:rsidRPr="00C32C03" w:rsidRDefault="00F60C0C" w:rsidP="00C32C03">
            <w:pPr>
              <w:spacing w:line="276" w:lineRule="auto"/>
              <w:rPr>
                <w:rFonts w:ascii="Arial" w:hAnsi="Arial" w:cs="Arial"/>
                <w:b/>
                <w:sz w:val="20"/>
                <w:szCs w:val="20"/>
              </w:rPr>
            </w:pPr>
            <w:r>
              <w:rPr>
                <w:rFonts w:ascii="Arial" w:hAnsi="Arial" w:cs="Arial"/>
                <w:b/>
                <w:sz w:val="20"/>
                <w:szCs w:val="20"/>
              </w:rPr>
              <w:t>R1.2</w:t>
            </w:r>
          </w:p>
        </w:tc>
        <w:tc>
          <w:tcPr>
            <w:tcW w:w="4962" w:type="dxa"/>
            <w:gridSpan w:val="2"/>
            <w:shd w:val="clear" w:color="auto" w:fill="FFFFFF" w:themeFill="background1"/>
          </w:tcPr>
          <w:p w14:paraId="66AD3765" w14:textId="593AAFD1" w:rsidR="00F60C0C" w:rsidRPr="00C32C03" w:rsidRDefault="00F60C0C" w:rsidP="00C32C03">
            <w:pPr>
              <w:spacing w:line="276" w:lineRule="auto"/>
              <w:rPr>
                <w:rFonts w:ascii="Arial" w:hAnsi="Arial" w:cs="Arial"/>
                <w:b/>
                <w:sz w:val="20"/>
                <w:szCs w:val="20"/>
              </w:rPr>
            </w:pPr>
            <w:r>
              <w:rPr>
                <w:rFonts w:ascii="Arial" w:hAnsi="Arial" w:cs="Arial"/>
                <w:b/>
                <w:sz w:val="20"/>
                <w:szCs w:val="20"/>
              </w:rPr>
              <w:t>Nadgradnje, urejanje in vzdrževanje posameznih pohodnih in tematskih poti (po občinah)</w:t>
            </w:r>
          </w:p>
        </w:tc>
        <w:tc>
          <w:tcPr>
            <w:tcW w:w="851" w:type="dxa"/>
            <w:shd w:val="clear" w:color="auto" w:fill="FFFFFF" w:themeFill="background1"/>
          </w:tcPr>
          <w:p w14:paraId="1E331A99" w14:textId="5FE7A3FC" w:rsidR="00F60C0C" w:rsidRPr="00C32C03" w:rsidRDefault="00F60C0C" w:rsidP="002001A4">
            <w:pPr>
              <w:spacing w:line="276" w:lineRule="auto"/>
              <w:jc w:val="center"/>
              <w:rPr>
                <w:rFonts w:ascii="Arial" w:hAnsi="Arial" w:cs="Arial"/>
                <w:b/>
                <w:sz w:val="20"/>
                <w:szCs w:val="20"/>
              </w:rPr>
            </w:pPr>
            <w:r>
              <w:rPr>
                <w:rFonts w:ascii="Arial" w:hAnsi="Arial" w:cs="Arial"/>
                <w:b/>
                <w:sz w:val="20"/>
                <w:szCs w:val="20"/>
              </w:rPr>
              <w:t>1</w:t>
            </w:r>
          </w:p>
        </w:tc>
        <w:tc>
          <w:tcPr>
            <w:tcW w:w="2410" w:type="dxa"/>
            <w:gridSpan w:val="2"/>
            <w:shd w:val="clear" w:color="auto" w:fill="FFFFFF" w:themeFill="background1"/>
          </w:tcPr>
          <w:p w14:paraId="1BC9E37D" w14:textId="3F2FF857" w:rsidR="00F60C0C" w:rsidRPr="00C32C03" w:rsidDel="00B52734" w:rsidRDefault="00F60C0C">
            <w:pPr>
              <w:spacing w:line="276" w:lineRule="auto"/>
              <w:rPr>
                <w:rFonts w:ascii="Arial" w:hAnsi="Arial" w:cs="Arial"/>
                <w:sz w:val="20"/>
                <w:szCs w:val="20"/>
              </w:rPr>
            </w:pPr>
            <w:r w:rsidRPr="002001A4">
              <w:rPr>
                <w:rFonts w:ascii="Arial" w:hAnsi="Arial" w:cs="Arial"/>
                <w:color w:val="7F7F7F" w:themeColor="text1" w:themeTint="80"/>
                <w:sz w:val="16"/>
                <w:szCs w:val="20"/>
              </w:rPr>
              <w:t xml:space="preserve">Nosilci: </w:t>
            </w:r>
            <w:r w:rsidRPr="00164D95">
              <w:rPr>
                <w:rFonts w:ascii="Arial" w:hAnsi="Arial" w:cs="Arial"/>
                <w:sz w:val="20"/>
                <w:szCs w:val="20"/>
              </w:rPr>
              <w:t>Občine/Zavodi</w:t>
            </w:r>
            <w:r w:rsidRPr="002001A4">
              <w:rPr>
                <w:rFonts w:ascii="Arial" w:hAnsi="Arial" w:cs="Arial"/>
                <w:sz w:val="20"/>
                <w:szCs w:val="20"/>
              </w:rPr>
              <w:t>, v sodelovanju z lokalnimi TD</w:t>
            </w:r>
          </w:p>
        </w:tc>
      </w:tr>
      <w:tr w:rsidR="00157961" w:rsidRPr="00C32C03" w14:paraId="33C343D9" w14:textId="77777777" w:rsidTr="002001A4">
        <w:tc>
          <w:tcPr>
            <w:tcW w:w="848" w:type="dxa"/>
            <w:shd w:val="clear" w:color="auto" w:fill="FFFFFF" w:themeFill="background1"/>
          </w:tcPr>
          <w:p w14:paraId="090BD163" w14:textId="5D05E874" w:rsidR="00157961" w:rsidRPr="00C32C03" w:rsidRDefault="00216779" w:rsidP="00C32C03">
            <w:pPr>
              <w:spacing w:line="276" w:lineRule="auto"/>
              <w:rPr>
                <w:rFonts w:ascii="Arial" w:hAnsi="Arial" w:cs="Arial"/>
                <w:b/>
                <w:sz w:val="20"/>
                <w:szCs w:val="20"/>
              </w:rPr>
            </w:pPr>
            <w:r w:rsidRPr="00216779">
              <w:rPr>
                <w:rFonts w:ascii="Arial" w:hAnsi="Arial" w:cs="Arial"/>
                <w:b/>
                <w:color w:val="FF5353"/>
                <w:sz w:val="20"/>
                <w:szCs w:val="20"/>
              </w:rPr>
              <w:t>II.</w:t>
            </w:r>
          </w:p>
        </w:tc>
        <w:tc>
          <w:tcPr>
            <w:tcW w:w="2128" w:type="dxa"/>
            <w:shd w:val="clear" w:color="auto" w:fill="FF5353"/>
          </w:tcPr>
          <w:p w14:paraId="4156FE57" w14:textId="128C58F7" w:rsidR="00157961" w:rsidRPr="00C32C03" w:rsidRDefault="00157961" w:rsidP="00C32C03">
            <w:pPr>
              <w:spacing w:line="276" w:lineRule="auto"/>
              <w:rPr>
                <w:rFonts w:ascii="Arial" w:hAnsi="Arial" w:cs="Arial"/>
                <w:b/>
                <w:color w:val="FFFFFF" w:themeColor="background1"/>
                <w:sz w:val="20"/>
                <w:szCs w:val="20"/>
              </w:rPr>
            </w:pPr>
            <w:r w:rsidRPr="00C32C03">
              <w:rPr>
                <w:rFonts w:ascii="Arial" w:hAnsi="Arial" w:cs="Arial"/>
                <w:b/>
                <w:color w:val="FFFFFF" w:themeColor="background1"/>
                <w:sz w:val="20"/>
                <w:szCs w:val="20"/>
              </w:rPr>
              <w:t>KOLESARJENJE</w:t>
            </w:r>
          </w:p>
        </w:tc>
        <w:tc>
          <w:tcPr>
            <w:tcW w:w="6095" w:type="dxa"/>
            <w:gridSpan w:val="4"/>
            <w:shd w:val="clear" w:color="auto" w:fill="FFFFFF" w:themeFill="background1"/>
          </w:tcPr>
          <w:p w14:paraId="17D0791E" w14:textId="5EFDC23A" w:rsidR="00157961" w:rsidRPr="00C32C03" w:rsidRDefault="00157961" w:rsidP="0043414C">
            <w:pPr>
              <w:spacing w:line="276" w:lineRule="auto"/>
              <w:jc w:val="both"/>
              <w:rPr>
                <w:rFonts w:ascii="Arial" w:hAnsi="Arial" w:cs="Arial"/>
                <w:color w:val="000000"/>
                <w:sz w:val="20"/>
                <w:szCs w:val="20"/>
              </w:rPr>
            </w:pPr>
            <w:r w:rsidRPr="00C32C03">
              <w:rPr>
                <w:rFonts w:ascii="Arial" w:hAnsi="Arial" w:cs="Arial"/>
                <w:color w:val="000000"/>
                <w:sz w:val="20"/>
                <w:szCs w:val="20"/>
              </w:rPr>
              <w:t>Kolesarski produkt sestavlja več segmentov, vsak od njih ima specifične zahteve, zato jih je potrebno naslavljati in pozicionirati ločeno. Trenutni trendi in obisk prehitevajo pripravljenost destinacij</w:t>
            </w:r>
            <w:r w:rsidR="0043414C">
              <w:rPr>
                <w:rFonts w:ascii="Arial" w:hAnsi="Arial" w:cs="Arial"/>
                <w:color w:val="000000"/>
                <w:sz w:val="20"/>
                <w:szCs w:val="20"/>
              </w:rPr>
              <w:t xml:space="preserve">e </w:t>
            </w:r>
            <w:r w:rsidRPr="00C32C03">
              <w:rPr>
                <w:rFonts w:ascii="Arial" w:hAnsi="Arial" w:cs="Arial"/>
                <w:color w:val="000000"/>
                <w:sz w:val="20"/>
                <w:szCs w:val="20"/>
              </w:rPr>
              <w:t xml:space="preserve">z vidika usmerjanja kolesarjenja </w:t>
            </w:r>
            <w:r w:rsidR="00466561">
              <w:rPr>
                <w:rFonts w:ascii="Arial" w:hAnsi="Arial" w:cs="Arial"/>
                <w:color w:val="000000"/>
                <w:sz w:val="20"/>
                <w:szCs w:val="20"/>
              </w:rPr>
              <w:t xml:space="preserve">– </w:t>
            </w:r>
            <w:r w:rsidRPr="00C32C03">
              <w:rPr>
                <w:rFonts w:ascii="Arial" w:hAnsi="Arial" w:cs="Arial"/>
                <w:color w:val="000000"/>
                <w:sz w:val="20"/>
                <w:szCs w:val="20"/>
              </w:rPr>
              <w:t>to velja za celotno Slovenijo in še posebej alpski del (tudi Julijske Alpe). Ne moramo čakati na idealno ureditev kolesarske infrastrukture in režimov, zato bo potrebno delovati vzporedno. Prednostni cilj Škofjeloškega je bolj</w:t>
            </w:r>
            <w:r w:rsidR="00A97838">
              <w:rPr>
                <w:rFonts w:ascii="Arial" w:hAnsi="Arial" w:cs="Arial"/>
                <w:color w:val="000000"/>
                <w:sz w:val="20"/>
                <w:szCs w:val="20"/>
              </w:rPr>
              <w:t>e</w:t>
            </w:r>
            <w:r w:rsidRPr="00C32C03">
              <w:rPr>
                <w:rFonts w:ascii="Arial" w:hAnsi="Arial" w:cs="Arial"/>
                <w:color w:val="000000"/>
                <w:sz w:val="20"/>
                <w:szCs w:val="20"/>
              </w:rPr>
              <w:t xml:space="preserve"> valorizirati Loško kolesarsko pot (za jasne ciljne segmente)</w:t>
            </w:r>
            <w:r w:rsidR="00A97838">
              <w:rPr>
                <w:rFonts w:ascii="Arial" w:hAnsi="Arial" w:cs="Arial"/>
                <w:color w:val="000000"/>
                <w:sz w:val="20"/>
                <w:szCs w:val="20"/>
              </w:rPr>
              <w:t>,</w:t>
            </w:r>
            <w:r w:rsidR="00A97838" w:rsidRPr="00A97838">
              <w:rPr>
                <w:rFonts w:ascii="Arial" w:hAnsi="Arial" w:cs="Arial"/>
                <w:color w:val="000000"/>
                <w:sz w:val="20"/>
                <w:szCs w:val="20"/>
              </w:rPr>
              <w:t xml:space="preserve"> usmerjati nižinsko oziroma družinsko kolesarjenje in gorsko kolesarjenje</w:t>
            </w:r>
            <w:r w:rsidR="00A97838">
              <w:rPr>
                <w:rFonts w:ascii="Arial" w:hAnsi="Arial" w:cs="Arial"/>
                <w:color w:val="000000"/>
                <w:sz w:val="20"/>
                <w:szCs w:val="20"/>
              </w:rPr>
              <w:t>, kjer je varno, dovoljeno in urejeno.</w:t>
            </w:r>
            <w:r w:rsidR="00A97838" w:rsidRPr="00A97838">
              <w:rPr>
                <w:rFonts w:ascii="Arial" w:hAnsi="Arial" w:cs="Arial"/>
                <w:color w:val="000000"/>
                <w:sz w:val="20"/>
                <w:szCs w:val="20"/>
              </w:rPr>
              <w:t xml:space="preserve"> Pri tem se </w:t>
            </w:r>
            <w:r w:rsidR="00A97838">
              <w:rPr>
                <w:rFonts w:ascii="Arial" w:hAnsi="Arial" w:cs="Arial"/>
                <w:color w:val="000000"/>
                <w:sz w:val="20"/>
                <w:szCs w:val="20"/>
              </w:rPr>
              <w:t>RAS</w:t>
            </w:r>
            <w:r w:rsidR="00A97838" w:rsidRPr="00A97838">
              <w:rPr>
                <w:rFonts w:ascii="Arial" w:hAnsi="Arial" w:cs="Arial"/>
                <w:color w:val="000000"/>
                <w:sz w:val="20"/>
                <w:szCs w:val="20"/>
              </w:rPr>
              <w:t xml:space="preserve"> osredotoča na oblikovanje produkta, usmerjanje in ozaveščanje obiskovalcev, posamezne občine pa v razvoj infrastrukture in režimov.</w:t>
            </w:r>
            <w:r w:rsidR="00A97838">
              <w:rPr>
                <w:rFonts w:ascii="Arial" w:hAnsi="Arial" w:cs="Arial"/>
                <w:color w:val="000000"/>
                <w:sz w:val="20"/>
                <w:szCs w:val="20"/>
              </w:rPr>
              <w:t xml:space="preserve"> Vzporedno se na ravni Gorenjske in Občin vzpostavlja </w:t>
            </w:r>
            <w:r w:rsidR="00A97838">
              <w:rPr>
                <w:rFonts w:ascii="Arial" w:hAnsi="Arial" w:cs="Arial"/>
                <w:color w:val="000000"/>
                <w:sz w:val="20"/>
                <w:szCs w:val="20"/>
              </w:rPr>
              <w:lastRenderedPageBreak/>
              <w:t>Gorenjsko kolesarsko omrežje.</w:t>
            </w:r>
            <w:r w:rsidR="00164D95" w:rsidRPr="00164D95">
              <w:rPr>
                <w:rFonts w:ascii="Arial" w:eastAsia="SimSun" w:hAnsi="Arial" w:cs="Arial"/>
                <w:sz w:val="20"/>
                <w:lang w:eastAsia="zh-CN"/>
              </w:rPr>
              <w:t xml:space="preserve"> </w:t>
            </w:r>
            <w:r w:rsidR="00164D95">
              <w:rPr>
                <w:rFonts w:ascii="Arial" w:hAnsi="Arial" w:cs="Arial"/>
                <w:color w:val="000000"/>
                <w:sz w:val="20"/>
                <w:szCs w:val="20"/>
              </w:rPr>
              <w:t>V okviru k</w:t>
            </w:r>
            <w:r w:rsidR="00164D95" w:rsidRPr="00164D95">
              <w:rPr>
                <w:rFonts w:ascii="Arial" w:hAnsi="Arial" w:cs="Arial"/>
                <w:color w:val="000000"/>
                <w:sz w:val="20"/>
                <w:szCs w:val="20"/>
              </w:rPr>
              <w:t>olesarskih povezav na kategoriziranih cestah in državnih kolesarskih povezavah se uporablja cestna signalizacija skladno s Pravilnikom o prometni signalizaciji in prometni opremi</w:t>
            </w:r>
            <w:r w:rsidR="00164D95">
              <w:rPr>
                <w:rFonts w:ascii="Arial" w:hAnsi="Arial" w:cs="Arial"/>
                <w:color w:val="000000"/>
                <w:sz w:val="20"/>
                <w:szCs w:val="20"/>
              </w:rPr>
              <w:t xml:space="preserve">, medtem ko je potrebno sistem za turistične kolesarske poti poenotiti in se navezati na </w:t>
            </w:r>
            <w:r w:rsidR="00164D95" w:rsidRPr="00164D95">
              <w:rPr>
                <w:rFonts w:ascii="Arial" w:hAnsi="Arial" w:cs="Arial"/>
                <w:color w:val="000000"/>
                <w:sz w:val="20"/>
                <w:szCs w:val="20"/>
              </w:rPr>
              <w:t>enotno označevanje vseh vrst poti</w:t>
            </w:r>
            <w:r w:rsidR="00164D95">
              <w:rPr>
                <w:rFonts w:ascii="Arial" w:hAnsi="Arial" w:cs="Arial"/>
                <w:color w:val="000000"/>
                <w:sz w:val="20"/>
                <w:szCs w:val="20"/>
              </w:rPr>
              <w:t xml:space="preserve"> na ravni Slovenije.</w:t>
            </w:r>
          </w:p>
        </w:tc>
      </w:tr>
      <w:tr w:rsidR="00317FB8" w:rsidRPr="00C32C03" w14:paraId="2BE6DE98" w14:textId="77777777" w:rsidTr="002001A4">
        <w:tc>
          <w:tcPr>
            <w:tcW w:w="848" w:type="dxa"/>
            <w:vMerge w:val="restart"/>
          </w:tcPr>
          <w:p w14:paraId="05540269" w14:textId="23FB96A3" w:rsidR="00317FB8" w:rsidRPr="00C32C03" w:rsidRDefault="00317FB8" w:rsidP="00C32C03">
            <w:pPr>
              <w:spacing w:line="276" w:lineRule="auto"/>
              <w:rPr>
                <w:rFonts w:ascii="Arial" w:hAnsi="Arial" w:cs="Arial"/>
                <w:b/>
                <w:sz w:val="20"/>
                <w:szCs w:val="20"/>
              </w:rPr>
            </w:pPr>
            <w:r w:rsidRPr="00C32C03">
              <w:rPr>
                <w:rFonts w:ascii="Arial" w:hAnsi="Arial" w:cs="Arial"/>
                <w:b/>
                <w:sz w:val="20"/>
                <w:szCs w:val="20"/>
              </w:rPr>
              <w:lastRenderedPageBreak/>
              <w:t>R1.</w:t>
            </w:r>
            <w:r w:rsidR="00216779">
              <w:rPr>
                <w:rFonts w:ascii="Arial" w:hAnsi="Arial" w:cs="Arial"/>
                <w:b/>
                <w:sz w:val="20"/>
                <w:szCs w:val="20"/>
              </w:rPr>
              <w:t>3</w:t>
            </w:r>
          </w:p>
        </w:tc>
        <w:tc>
          <w:tcPr>
            <w:tcW w:w="4962" w:type="dxa"/>
            <w:gridSpan w:val="2"/>
            <w:vMerge w:val="restart"/>
          </w:tcPr>
          <w:p w14:paraId="120CE6DD" w14:textId="5F464B6B" w:rsidR="00157961" w:rsidRPr="00C32C03" w:rsidRDefault="00157961" w:rsidP="00C32C03">
            <w:pPr>
              <w:spacing w:line="276" w:lineRule="auto"/>
              <w:rPr>
                <w:rFonts w:ascii="Arial" w:hAnsi="Arial" w:cs="Arial"/>
                <w:b/>
                <w:color w:val="000000"/>
                <w:sz w:val="20"/>
                <w:szCs w:val="20"/>
              </w:rPr>
            </w:pPr>
            <w:r w:rsidRPr="00C32C03">
              <w:rPr>
                <w:rFonts w:ascii="Arial" w:hAnsi="Arial" w:cs="Arial"/>
                <w:b/>
                <w:color w:val="000000"/>
                <w:sz w:val="20"/>
                <w:szCs w:val="20"/>
              </w:rPr>
              <w:t>Operativen produktni načrt kolesar</w:t>
            </w:r>
            <w:r w:rsidR="00C32C03">
              <w:rPr>
                <w:rFonts w:ascii="Arial" w:hAnsi="Arial" w:cs="Arial"/>
                <w:b/>
                <w:color w:val="000000"/>
                <w:sz w:val="20"/>
                <w:szCs w:val="20"/>
              </w:rPr>
              <w:t>skega produkta</w:t>
            </w:r>
            <w:r w:rsidR="00101917">
              <w:rPr>
                <w:rFonts w:ascii="Arial" w:hAnsi="Arial" w:cs="Arial"/>
                <w:b/>
                <w:color w:val="000000"/>
                <w:sz w:val="20"/>
                <w:szCs w:val="20"/>
              </w:rPr>
              <w:t>:</w:t>
            </w:r>
          </w:p>
          <w:p w14:paraId="7DFEFF76" w14:textId="7E9A61BF" w:rsidR="00101917" w:rsidRPr="00321FA3" w:rsidRDefault="00466561" w:rsidP="00101917">
            <w:pPr>
              <w:spacing w:line="276" w:lineRule="auto"/>
              <w:rPr>
                <w:rFonts w:ascii="Arial" w:hAnsi="Arial" w:cs="Arial"/>
                <w:color w:val="000000"/>
                <w:sz w:val="20"/>
                <w:szCs w:val="20"/>
              </w:rPr>
            </w:pPr>
            <w:r>
              <w:rPr>
                <w:rFonts w:ascii="Arial" w:hAnsi="Arial" w:cs="Arial"/>
                <w:color w:val="000000"/>
                <w:sz w:val="20"/>
                <w:szCs w:val="20"/>
              </w:rPr>
              <w:t xml:space="preserve">Kot prvi korak za bolj strateško in usmerjeno delovanje na področju produkta kolesarjenja </w:t>
            </w:r>
            <w:r w:rsidR="00412C95">
              <w:rPr>
                <w:rFonts w:ascii="Arial" w:hAnsi="Arial" w:cs="Arial"/>
                <w:color w:val="000000"/>
                <w:sz w:val="20"/>
                <w:szCs w:val="20"/>
              </w:rPr>
              <w:t>predlagamo</w:t>
            </w:r>
            <w:r>
              <w:rPr>
                <w:rFonts w:ascii="Arial" w:hAnsi="Arial" w:cs="Arial"/>
                <w:color w:val="000000"/>
                <w:sz w:val="20"/>
                <w:szCs w:val="20"/>
              </w:rPr>
              <w:t xml:space="preserve"> p</w:t>
            </w:r>
            <w:r w:rsidR="00157961" w:rsidRPr="00C32C03">
              <w:rPr>
                <w:rFonts w:ascii="Arial" w:hAnsi="Arial" w:cs="Arial"/>
                <w:color w:val="000000"/>
                <w:sz w:val="20"/>
                <w:szCs w:val="20"/>
              </w:rPr>
              <w:t>riprav</w:t>
            </w:r>
            <w:r>
              <w:rPr>
                <w:rFonts w:ascii="Arial" w:hAnsi="Arial" w:cs="Arial"/>
                <w:color w:val="000000"/>
                <w:sz w:val="20"/>
                <w:szCs w:val="20"/>
              </w:rPr>
              <w:t>o</w:t>
            </w:r>
            <w:r w:rsidR="00157961" w:rsidRPr="00C32C03">
              <w:rPr>
                <w:rFonts w:ascii="Arial" w:hAnsi="Arial" w:cs="Arial"/>
                <w:color w:val="000000"/>
                <w:sz w:val="20"/>
                <w:szCs w:val="20"/>
              </w:rPr>
              <w:t xml:space="preserve"> </w:t>
            </w:r>
            <w:r w:rsidR="00321FA3">
              <w:rPr>
                <w:rFonts w:ascii="Arial" w:hAnsi="Arial" w:cs="Arial"/>
                <w:color w:val="000000"/>
                <w:sz w:val="20"/>
                <w:szCs w:val="20"/>
              </w:rPr>
              <w:t xml:space="preserve">kolesarske strategije za Škofjeloško – </w:t>
            </w:r>
            <w:r w:rsidR="00157961" w:rsidRPr="00C32C03">
              <w:rPr>
                <w:rFonts w:ascii="Arial" w:hAnsi="Arial" w:cs="Arial"/>
                <w:color w:val="000000"/>
                <w:sz w:val="20"/>
                <w:szCs w:val="20"/>
              </w:rPr>
              <w:t>zelo operativno naravnanega dokumenta, ki analizira stanje in identifici</w:t>
            </w:r>
            <w:r w:rsidR="00321FA3">
              <w:rPr>
                <w:rFonts w:ascii="Arial" w:hAnsi="Arial" w:cs="Arial"/>
                <w:color w:val="000000"/>
                <w:sz w:val="20"/>
                <w:szCs w:val="20"/>
              </w:rPr>
              <w:t>r</w:t>
            </w:r>
            <w:r w:rsidR="00157961" w:rsidRPr="00C32C03">
              <w:rPr>
                <w:rFonts w:ascii="Arial" w:hAnsi="Arial" w:cs="Arial"/>
                <w:color w:val="000000"/>
                <w:sz w:val="20"/>
                <w:szCs w:val="20"/>
              </w:rPr>
              <w:t>a priložnosti za posamezne produktne segmente v okviru produkta kolesarjenja</w:t>
            </w:r>
            <w:r w:rsidR="00321FA3">
              <w:rPr>
                <w:rFonts w:ascii="Arial" w:hAnsi="Arial" w:cs="Arial"/>
                <w:color w:val="000000"/>
                <w:sz w:val="20"/>
                <w:szCs w:val="20"/>
              </w:rPr>
              <w:t xml:space="preserve"> na Škofjeloškem. P</w:t>
            </w:r>
            <w:r w:rsidR="00321FA3" w:rsidRPr="00321FA3">
              <w:rPr>
                <w:rFonts w:ascii="Arial" w:hAnsi="Arial" w:cs="Arial"/>
                <w:color w:val="000000"/>
                <w:sz w:val="20"/>
                <w:szCs w:val="20"/>
              </w:rPr>
              <w:t>oudarek na gorskem kolesarjenju in uskladitvi obstoječih sistemov označevanja, urejanju in legalizaciji trailov ter poslovnih modelih upravljanja</w:t>
            </w:r>
            <w:r w:rsidR="00157961" w:rsidRPr="00C32C03">
              <w:rPr>
                <w:rFonts w:ascii="Arial" w:hAnsi="Arial" w:cs="Arial"/>
                <w:color w:val="000000"/>
                <w:sz w:val="20"/>
                <w:szCs w:val="20"/>
              </w:rPr>
              <w:t xml:space="preserve">. Pripravi se v okviru delovne skupine za razvoj kolesarjenja </w:t>
            </w:r>
            <w:r>
              <w:rPr>
                <w:rFonts w:ascii="Arial" w:hAnsi="Arial" w:cs="Arial"/>
                <w:color w:val="000000"/>
                <w:sz w:val="20"/>
                <w:szCs w:val="20"/>
              </w:rPr>
              <w:t>(in s podporo zunanjih specialistov za produkt) –</w:t>
            </w:r>
            <w:r w:rsidR="00157961" w:rsidRPr="00C32C03">
              <w:rPr>
                <w:rFonts w:ascii="Arial" w:hAnsi="Arial" w:cs="Arial"/>
                <w:color w:val="000000"/>
                <w:sz w:val="20"/>
                <w:szCs w:val="20"/>
              </w:rPr>
              <w:t xml:space="preserve"> le-ta naj postane stalna. Vse nadaljnje aktivnosti se prilagajajo in izvajajo na osnovi tega načrta.</w:t>
            </w:r>
          </w:p>
        </w:tc>
        <w:tc>
          <w:tcPr>
            <w:tcW w:w="851" w:type="dxa"/>
            <w:vMerge w:val="restart"/>
          </w:tcPr>
          <w:p w14:paraId="3A9B5777" w14:textId="77777777" w:rsidR="00317FB8" w:rsidRPr="00C32C03" w:rsidRDefault="00317FB8" w:rsidP="00C32C03">
            <w:pPr>
              <w:spacing w:line="276" w:lineRule="auto"/>
              <w:jc w:val="center"/>
              <w:rPr>
                <w:rFonts w:ascii="Arial" w:hAnsi="Arial" w:cs="Arial"/>
                <w:b/>
                <w:sz w:val="20"/>
                <w:szCs w:val="20"/>
              </w:rPr>
            </w:pPr>
            <w:r w:rsidRPr="00C32C03">
              <w:rPr>
                <w:rFonts w:ascii="Arial" w:hAnsi="Arial" w:cs="Arial"/>
                <w:b/>
                <w:sz w:val="20"/>
                <w:szCs w:val="20"/>
              </w:rPr>
              <w:t>1</w:t>
            </w:r>
          </w:p>
        </w:tc>
        <w:tc>
          <w:tcPr>
            <w:tcW w:w="1134" w:type="dxa"/>
          </w:tcPr>
          <w:p w14:paraId="747744F9" w14:textId="77777777" w:rsidR="00317FB8" w:rsidRPr="005603CF" w:rsidRDefault="00317FB8" w:rsidP="00C32C03">
            <w:pPr>
              <w:spacing w:line="276" w:lineRule="auto"/>
              <w:rPr>
                <w:rFonts w:ascii="Arial" w:hAnsi="Arial" w:cs="Arial"/>
                <w:sz w:val="16"/>
                <w:szCs w:val="20"/>
              </w:rPr>
            </w:pPr>
            <w:r w:rsidRPr="005603CF">
              <w:rPr>
                <w:rFonts w:ascii="Arial" w:hAnsi="Arial" w:cs="Arial"/>
                <w:color w:val="7F7F7F" w:themeColor="text1" w:themeTint="80"/>
                <w:sz w:val="16"/>
                <w:szCs w:val="20"/>
              </w:rPr>
              <w:t xml:space="preserve">Nosilec: </w:t>
            </w:r>
          </w:p>
        </w:tc>
        <w:tc>
          <w:tcPr>
            <w:tcW w:w="1276" w:type="dxa"/>
          </w:tcPr>
          <w:p w14:paraId="1E9DEF02" w14:textId="46D7F2CC" w:rsidR="00317FB8" w:rsidRPr="00C32C03" w:rsidRDefault="00A97838" w:rsidP="00C32C03">
            <w:pPr>
              <w:spacing w:line="276" w:lineRule="auto"/>
              <w:rPr>
                <w:rFonts w:ascii="Arial" w:hAnsi="Arial" w:cs="Arial"/>
                <w:sz w:val="20"/>
                <w:szCs w:val="20"/>
              </w:rPr>
            </w:pPr>
            <w:r>
              <w:rPr>
                <w:rFonts w:ascii="Arial" w:hAnsi="Arial" w:cs="Arial"/>
                <w:sz w:val="20"/>
                <w:szCs w:val="20"/>
              </w:rPr>
              <w:t>RAS</w:t>
            </w:r>
          </w:p>
        </w:tc>
      </w:tr>
      <w:tr w:rsidR="00317FB8" w:rsidRPr="00C32C03" w14:paraId="3F50DFAC" w14:textId="77777777" w:rsidTr="002001A4">
        <w:tc>
          <w:tcPr>
            <w:tcW w:w="848" w:type="dxa"/>
            <w:vMerge/>
          </w:tcPr>
          <w:p w14:paraId="52F62FE7" w14:textId="77777777" w:rsidR="00317FB8" w:rsidRPr="00C32C03" w:rsidRDefault="00317FB8" w:rsidP="00C32C03">
            <w:pPr>
              <w:spacing w:line="276" w:lineRule="auto"/>
              <w:rPr>
                <w:rFonts w:ascii="Arial" w:hAnsi="Arial" w:cs="Arial"/>
                <w:b/>
                <w:sz w:val="20"/>
                <w:szCs w:val="20"/>
              </w:rPr>
            </w:pPr>
          </w:p>
        </w:tc>
        <w:tc>
          <w:tcPr>
            <w:tcW w:w="4962" w:type="dxa"/>
            <w:gridSpan w:val="2"/>
            <w:vMerge/>
          </w:tcPr>
          <w:p w14:paraId="4998A415" w14:textId="77777777" w:rsidR="00317FB8" w:rsidRPr="00C32C03" w:rsidRDefault="00317FB8" w:rsidP="00C32C03">
            <w:pPr>
              <w:spacing w:line="276" w:lineRule="auto"/>
              <w:rPr>
                <w:rFonts w:ascii="Arial" w:hAnsi="Arial" w:cs="Arial"/>
                <w:b/>
                <w:sz w:val="20"/>
                <w:szCs w:val="20"/>
              </w:rPr>
            </w:pPr>
          </w:p>
        </w:tc>
        <w:tc>
          <w:tcPr>
            <w:tcW w:w="851" w:type="dxa"/>
            <w:vMerge/>
          </w:tcPr>
          <w:p w14:paraId="7FDB9A6F" w14:textId="77777777" w:rsidR="00317FB8" w:rsidRPr="00C32C03" w:rsidRDefault="00317FB8" w:rsidP="00C32C03">
            <w:pPr>
              <w:spacing w:line="276" w:lineRule="auto"/>
              <w:rPr>
                <w:rFonts w:ascii="Arial" w:hAnsi="Arial" w:cs="Arial"/>
                <w:b/>
                <w:sz w:val="20"/>
                <w:szCs w:val="20"/>
              </w:rPr>
            </w:pPr>
          </w:p>
        </w:tc>
        <w:tc>
          <w:tcPr>
            <w:tcW w:w="1134" w:type="dxa"/>
          </w:tcPr>
          <w:p w14:paraId="26C0883D" w14:textId="77777777" w:rsidR="00317FB8" w:rsidRPr="005603CF" w:rsidRDefault="00317FB8" w:rsidP="00C32C03">
            <w:pPr>
              <w:spacing w:line="276" w:lineRule="auto"/>
              <w:rPr>
                <w:rFonts w:ascii="Arial" w:hAnsi="Arial" w:cs="Arial"/>
                <w:sz w:val="16"/>
                <w:szCs w:val="20"/>
              </w:rPr>
            </w:pPr>
            <w:r w:rsidRPr="005603CF">
              <w:rPr>
                <w:rFonts w:ascii="Arial" w:hAnsi="Arial" w:cs="Arial"/>
                <w:color w:val="7F7F7F" w:themeColor="text1" w:themeTint="80"/>
                <w:sz w:val="16"/>
                <w:szCs w:val="20"/>
              </w:rPr>
              <w:t xml:space="preserve">Rok: </w:t>
            </w:r>
          </w:p>
        </w:tc>
        <w:tc>
          <w:tcPr>
            <w:tcW w:w="1276" w:type="dxa"/>
          </w:tcPr>
          <w:p w14:paraId="43376600" w14:textId="10A18386" w:rsidR="00317FB8" w:rsidRPr="00C32C03" w:rsidRDefault="00A97838" w:rsidP="00C32C03">
            <w:pPr>
              <w:spacing w:line="276" w:lineRule="auto"/>
              <w:rPr>
                <w:rFonts w:ascii="Arial" w:hAnsi="Arial" w:cs="Arial"/>
                <w:sz w:val="20"/>
                <w:szCs w:val="20"/>
              </w:rPr>
            </w:pPr>
            <w:r>
              <w:rPr>
                <w:rFonts w:ascii="Arial" w:hAnsi="Arial" w:cs="Arial"/>
                <w:sz w:val="20"/>
                <w:szCs w:val="20"/>
              </w:rPr>
              <w:t>202</w:t>
            </w:r>
            <w:r w:rsidR="00FD3441">
              <w:rPr>
                <w:rFonts w:ascii="Arial" w:hAnsi="Arial" w:cs="Arial"/>
                <w:sz w:val="20"/>
                <w:szCs w:val="20"/>
              </w:rPr>
              <w:t>3</w:t>
            </w:r>
          </w:p>
        </w:tc>
      </w:tr>
      <w:tr w:rsidR="00317FB8" w:rsidRPr="00C32C03" w14:paraId="643BF54B" w14:textId="77777777" w:rsidTr="002001A4">
        <w:tc>
          <w:tcPr>
            <w:tcW w:w="848" w:type="dxa"/>
            <w:vMerge/>
          </w:tcPr>
          <w:p w14:paraId="1CA1A2E0" w14:textId="77777777" w:rsidR="00317FB8" w:rsidRPr="00C32C03" w:rsidRDefault="00317FB8" w:rsidP="00C32C03">
            <w:pPr>
              <w:spacing w:line="276" w:lineRule="auto"/>
              <w:rPr>
                <w:rFonts w:ascii="Arial" w:hAnsi="Arial" w:cs="Arial"/>
                <w:b/>
                <w:sz w:val="20"/>
                <w:szCs w:val="20"/>
              </w:rPr>
            </w:pPr>
          </w:p>
        </w:tc>
        <w:tc>
          <w:tcPr>
            <w:tcW w:w="4962" w:type="dxa"/>
            <w:gridSpan w:val="2"/>
            <w:vMerge/>
          </w:tcPr>
          <w:p w14:paraId="7FF23999" w14:textId="77777777" w:rsidR="00317FB8" w:rsidRPr="00C32C03" w:rsidRDefault="00317FB8" w:rsidP="00C32C03">
            <w:pPr>
              <w:spacing w:line="276" w:lineRule="auto"/>
              <w:rPr>
                <w:rFonts w:ascii="Arial" w:hAnsi="Arial" w:cs="Arial"/>
                <w:b/>
                <w:sz w:val="20"/>
                <w:szCs w:val="20"/>
              </w:rPr>
            </w:pPr>
          </w:p>
        </w:tc>
        <w:tc>
          <w:tcPr>
            <w:tcW w:w="851" w:type="dxa"/>
            <w:vMerge/>
          </w:tcPr>
          <w:p w14:paraId="0A9894B4" w14:textId="77777777" w:rsidR="00317FB8" w:rsidRPr="00C32C03" w:rsidRDefault="00317FB8" w:rsidP="00C32C03">
            <w:pPr>
              <w:spacing w:line="276" w:lineRule="auto"/>
              <w:rPr>
                <w:rFonts w:ascii="Arial" w:hAnsi="Arial" w:cs="Arial"/>
                <w:b/>
                <w:sz w:val="20"/>
                <w:szCs w:val="20"/>
              </w:rPr>
            </w:pPr>
          </w:p>
        </w:tc>
        <w:tc>
          <w:tcPr>
            <w:tcW w:w="1134" w:type="dxa"/>
          </w:tcPr>
          <w:p w14:paraId="1A8D6315" w14:textId="76345DD6" w:rsidR="00317FB8" w:rsidRPr="005603CF" w:rsidRDefault="00101917" w:rsidP="00C32C03">
            <w:pPr>
              <w:spacing w:line="276" w:lineRule="auto"/>
              <w:rPr>
                <w:rFonts w:ascii="Arial" w:hAnsi="Arial" w:cs="Arial"/>
                <w:color w:val="7F7F7F" w:themeColor="text1" w:themeTint="80"/>
                <w:sz w:val="16"/>
                <w:szCs w:val="20"/>
              </w:rPr>
            </w:pPr>
            <w:r w:rsidRPr="005603CF">
              <w:rPr>
                <w:rFonts w:ascii="Arial" w:hAnsi="Arial" w:cs="Arial"/>
                <w:color w:val="7F7F7F" w:themeColor="text1" w:themeTint="80"/>
                <w:sz w:val="16"/>
                <w:szCs w:val="20"/>
              </w:rPr>
              <w:t>Vrednost:</w:t>
            </w:r>
          </w:p>
        </w:tc>
        <w:tc>
          <w:tcPr>
            <w:tcW w:w="1276" w:type="dxa"/>
          </w:tcPr>
          <w:p w14:paraId="3D1EDE1E" w14:textId="6F210CB3" w:rsidR="00317FB8" w:rsidRPr="00C32C03" w:rsidRDefault="00A97838" w:rsidP="00C32C03">
            <w:pPr>
              <w:spacing w:line="276" w:lineRule="auto"/>
              <w:rPr>
                <w:rFonts w:ascii="Arial" w:hAnsi="Arial" w:cs="Arial"/>
                <w:sz w:val="20"/>
                <w:szCs w:val="20"/>
              </w:rPr>
            </w:pPr>
            <w:r>
              <w:rPr>
                <w:rFonts w:ascii="Arial" w:hAnsi="Arial" w:cs="Arial"/>
                <w:sz w:val="20"/>
                <w:szCs w:val="20"/>
              </w:rPr>
              <w:t>10.000</w:t>
            </w:r>
            <w:r w:rsidR="00FD3441">
              <w:rPr>
                <w:rFonts w:ascii="Arial" w:hAnsi="Arial" w:cs="Arial"/>
                <w:sz w:val="20"/>
                <w:szCs w:val="20"/>
              </w:rPr>
              <w:t xml:space="preserve"> €</w:t>
            </w:r>
          </w:p>
        </w:tc>
      </w:tr>
      <w:tr w:rsidR="00317FB8" w:rsidRPr="00C32C03" w14:paraId="541799AB" w14:textId="77777777" w:rsidTr="002001A4">
        <w:tc>
          <w:tcPr>
            <w:tcW w:w="848" w:type="dxa"/>
            <w:vMerge/>
          </w:tcPr>
          <w:p w14:paraId="6B3E3AA0" w14:textId="77777777" w:rsidR="00317FB8" w:rsidRPr="00C32C03" w:rsidRDefault="00317FB8" w:rsidP="00C32C03">
            <w:pPr>
              <w:spacing w:line="276" w:lineRule="auto"/>
              <w:rPr>
                <w:rFonts w:ascii="Arial" w:hAnsi="Arial" w:cs="Arial"/>
                <w:b/>
                <w:sz w:val="20"/>
                <w:szCs w:val="20"/>
              </w:rPr>
            </w:pPr>
          </w:p>
        </w:tc>
        <w:tc>
          <w:tcPr>
            <w:tcW w:w="4962" w:type="dxa"/>
            <w:gridSpan w:val="2"/>
            <w:vMerge/>
          </w:tcPr>
          <w:p w14:paraId="4D5BFA0B" w14:textId="77777777" w:rsidR="00317FB8" w:rsidRPr="00C32C03" w:rsidRDefault="00317FB8" w:rsidP="00C32C03">
            <w:pPr>
              <w:spacing w:line="276" w:lineRule="auto"/>
              <w:rPr>
                <w:rFonts w:ascii="Arial" w:hAnsi="Arial" w:cs="Arial"/>
                <w:b/>
                <w:sz w:val="20"/>
                <w:szCs w:val="20"/>
              </w:rPr>
            </w:pPr>
          </w:p>
        </w:tc>
        <w:tc>
          <w:tcPr>
            <w:tcW w:w="851" w:type="dxa"/>
            <w:vMerge/>
          </w:tcPr>
          <w:p w14:paraId="5C9463D1" w14:textId="77777777" w:rsidR="00317FB8" w:rsidRPr="00C32C03" w:rsidRDefault="00317FB8" w:rsidP="00C32C03">
            <w:pPr>
              <w:spacing w:line="276" w:lineRule="auto"/>
              <w:rPr>
                <w:rFonts w:ascii="Arial" w:hAnsi="Arial" w:cs="Arial"/>
                <w:b/>
                <w:sz w:val="20"/>
                <w:szCs w:val="20"/>
              </w:rPr>
            </w:pPr>
          </w:p>
        </w:tc>
        <w:tc>
          <w:tcPr>
            <w:tcW w:w="1134" w:type="dxa"/>
          </w:tcPr>
          <w:p w14:paraId="43C63160" w14:textId="77777777" w:rsidR="00317FB8" w:rsidRPr="005603CF" w:rsidRDefault="00317FB8" w:rsidP="00C32C03">
            <w:pPr>
              <w:spacing w:line="276" w:lineRule="auto"/>
              <w:rPr>
                <w:rFonts w:ascii="Arial" w:hAnsi="Arial" w:cs="Arial"/>
                <w:color w:val="7F7F7F" w:themeColor="text1" w:themeTint="80"/>
                <w:sz w:val="16"/>
                <w:szCs w:val="20"/>
              </w:rPr>
            </w:pPr>
            <w:r w:rsidRPr="005603CF">
              <w:rPr>
                <w:rFonts w:ascii="Arial" w:hAnsi="Arial" w:cs="Arial"/>
                <w:color w:val="7F7F7F" w:themeColor="text1" w:themeTint="80"/>
                <w:sz w:val="16"/>
                <w:szCs w:val="20"/>
              </w:rPr>
              <w:t>Potencialni viri:</w:t>
            </w:r>
          </w:p>
        </w:tc>
        <w:tc>
          <w:tcPr>
            <w:tcW w:w="1276" w:type="dxa"/>
          </w:tcPr>
          <w:p w14:paraId="4EE220F8" w14:textId="01084623" w:rsidR="00317FB8" w:rsidRPr="00C32C03" w:rsidRDefault="00FD3441" w:rsidP="00466561">
            <w:pPr>
              <w:spacing w:line="276" w:lineRule="auto"/>
              <w:rPr>
                <w:rFonts w:ascii="Arial" w:hAnsi="Arial" w:cs="Arial"/>
                <w:sz w:val="20"/>
                <w:szCs w:val="20"/>
              </w:rPr>
            </w:pPr>
            <w:r>
              <w:rPr>
                <w:rFonts w:ascii="Arial" w:hAnsi="Arial" w:cs="Arial"/>
                <w:sz w:val="20"/>
                <w:szCs w:val="20"/>
              </w:rPr>
              <w:t>Občine + TT</w:t>
            </w:r>
          </w:p>
        </w:tc>
      </w:tr>
      <w:tr w:rsidR="00A97838" w:rsidRPr="00C32C03" w14:paraId="3D492750" w14:textId="77777777" w:rsidTr="002001A4">
        <w:trPr>
          <w:trHeight w:val="241"/>
        </w:trPr>
        <w:tc>
          <w:tcPr>
            <w:tcW w:w="848" w:type="dxa"/>
            <w:vMerge w:val="restart"/>
          </w:tcPr>
          <w:p w14:paraId="286F0B37" w14:textId="62E9FB20" w:rsidR="00A97838" w:rsidRPr="00C32C03" w:rsidRDefault="00A97838" w:rsidP="00C32C03">
            <w:pPr>
              <w:spacing w:line="276" w:lineRule="auto"/>
              <w:rPr>
                <w:rFonts w:ascii="Arial" w:hAnsi="Arial" w:cs="Arial"/>
                <w:b/>
                <w:sz w:val="20"/>
                <w:szCs w:val="20"/>
              </w:rPr>
            </w:pPr>
            <w:r w:rsidRPr="00C32C03">
              <w:rPr>
                <w:rFonts w:ascii="Arial" w:hAnsi="Arial" w:cs="Arial"/>
                <w:b/>
                <w:sz w:val="20"/>
                <w:szCs w:val="20"/>
              </w:rPr>
              <w:t>R1.</w:t>
            </w:r>
            <w:r w:rsidR="00216779">
              <w:rPr>
                <w:rFonts w:ascii="Arial" w:hAnsi="Arial" w:cs="Arial"/>
                <w:b/>
                <w:sz w:val="20"/>
                <w:szCs w:val="20"/>
              </w:rPr>
              <w:t>4</w:t>
            </w:r>
          </w:p>
        </w:tc>
        <w:tc>
          <w:tcPr>
            <w:tcW w:w="4962" w:type="dxa"/>
            <w:gridSpan w:val="2"/>
            <w:vMerge w:val="restart"/>
          </w:tcPr>
          <w:p w14:paraId="44047B4E" w14:textId="16E46946" w:rsidR="00A97838" w:rsidRPr="00466561" w:rsidRDefault="00A97838" w:rsidP="00C32C03">
            <w:pPr>
              <w:spacing w:line="276" w:lineRule="auto"/>
              <w:rPr>
                <w:rFonts w:ascii="Arial" w:hAnsi="Arial" w:cs="Arial"/>
                <w:b/>
                <w:color w:val="FFFFFF" w:themeColor="background1"/>
                <w:sz w:val="20"/>
                <w:szCs w:val="20"/>
              </w:rPr>
            </w:pPr>
            <w:r w:rsidRPr="00C13065">
              <w:rPr>
                <w:rFonts w:ascii="Arial" w:hAnsi="Arial" w:cs="Arial"/>
                <w:b/>
                <w:color w:val="FFFFFF" w:themeColor="background1"/>
                <w:sz w:val="20"/>
                <w:szCs w:val="20"/>
                <w:highlight w:val="darkGray"/>
              </w:rPr>
              <w:t xml:space="preserve">SP </w:t>
            </w:r>
            <w:r>
              <w:rPr>
                <w:rFonts w:ascii="Arial" w:hAnsi="Arial" w:cs="Arial"/>
                <w:b/>
                <w:color w:val="FFFFFF" w:themeColor="background1"/>
                <w:sz w:val="20"/>
                <w:szCs w:val="20"/>
                <w:highlight w:val="darkGray"/>
              </w:rPr>
              <w:t xml:space="preserve">Nadgradnja </w:t>
            </w:r>
            <w:r w:rsidRPr="00C13065">
              <w:rPr>
                <w:rFonts w:ascii="Arial" w:hAnsi="Arial" w:cs="Arial"/>
                <w:b/>
                <w:color w:val="FFFFFF" w:themeColor="background1"/>
                <w:sz w:val="20"/>
                <w:szCs w:val="20"/>
                <w:highlight w:val="darkGray"/>
              </w:rPr>
              <w:t>Lošk</w:t>
            </w:r>
            <w:r>
              <w:rPr>
                <w:rFonts w:ascii="Arial" w:hAnsi="Arial" w:cs="Arial"/>
                <w:b/>
                <w:color w:val="FFFFFF" w:themeColor="background1"/>
                <w:sz w:val="20"/>
                <w:szCs w:val="20"/>
                <w:highlight w:val="darkGray"/>
              </w:rPr>
              <w:t xml:space="preserve">e </w:t>
            </w:r>
            <w:r w:rsidRPr="00C13065">
              <w:rPr>
                <w:rFonts w:ascii="Arial" w:hAnsi="Arial" w:cs="Arial"/>
                <w:b/>
                <w:color w:val="FFFFFF" w:themeColor="background1"/>
                <w:sz w:val="20"/>
                <w:szCs w:val="20"/>
                <w:highlight w:val="darkGray"/>
              </w:rPr>
              <w:t>kolesarsk</w:t>
            </w:r>
            <w:r>
              <w:rPr>
                <w:rFonts w:ascii="Arial" w:hAnsi="Arial" w:cs="Arial"/>
                <w:b/>
                <w:color w:val="FFFFFF" w:themeColor="background1"/>
                <w:sz w:val="20"/>
                <w:szCs w:val="20"/>
                <w:highlight w:val="darkGray"/>
              </w:rPr>
              <w:t>e</w:t>
            </w:r>
            <w:r w:rsidRPr="00C13065">
              <w:rPr>
                <w:rFonts w:ascii="Arial" w:hAnsi="Arial" w:cs="Arial"/>
                <w:b/>
                <w:color w:val="FFFFFF" w:themeColor="background1"/>
                <w:sz w:val="20"/>
                <w:szCs w:val="20"/>
                <w:highlight w:val="darkGray"/>
              </w:rPr>
              <w:t xml:space="preserve"> pot</w:t>
            </w:r>
            <w:r>
              <w:rPr>
                <w:rFonts w:ascii="Arial" w:hAnsi="Arial" w:cs="Arial"/>
                <w:b/>
                <w:color w:val="FFFFFF" w:themeColor="background1"/>
                <w:sz w:val="20"/>
                <w:szCs w:val="20"/>
                <w:highlight w:val="darkGray"/>
              </w:rPr>
              <w:t>i</w:t>
            </w:r>
            <w:r w:rsidRPr="00C13065">
              <w:rPr>
                <w:rFonts w:ascii="Arial" w:hAnsi="Arial" w:cs="Arial"/>
                <w:b/>
                <w:color w:val="FFFFFF" w:themeColor="background1"/>
                <w:sz w:val="20"/>
                <w:szCs w:val="20"/>
                <w:highlight w:val="darkGray"/>
              </w:rPr>
              <w:t>:</w:t>
            </w:r>
            <w:r w:rsidRPr="00466561">
              <w:rPr>
                <w:rFonts w:ascii="Arial" w:hAnsi="Arial" w:cs="Arial"/>
                <w:b/>
                <w:color w:val="FFFFFF" w:themeColor="background1"/>
                <w:sz w:val="20"/>
                <w:szCs w:val="20"/>
              </w:rPr>
              <w:t xml:space="preserve"> </w:t>
            </w:r>
          </w:p>
          <w:p w14:paraId="43CDF26D" w14:textId="77777777" w:rsidR="00A97838" w:rsidRDefault="00A97838" w:rsidP="00C32C03">
            <w:pPr>
              <w:spacing w:line="276" w:lineRule="auto"/>
              <w:rPr>
                <w:rFonts w:ascii="Arial" w:hAnsi="Arial" w:cs="Arial"/>
                <w:color w:val="000000"/>
                <w:sz w:val="20"/>
                <w:szCs w:val="20"/>
              </w:rPr>
            </w:pPr>
            <w:r>
              <w:rPr>
                <w:rFonts w:ascii="Arial" w:hAnsi="Arial" w:cs="Arial"/>
                <w:color w:val="000000"/>
                <w:sz w:val="20"/>
                <w:szCs w:val="20"/>
              </w:rPr>
              <w:t>L</w:t>
            </w:r>
            <w:r w:rsidRPr="00C42F55">
              <w:rPr>
                <w:rFonts w:ascii="Arial" w:hAnsi="Arial" w:cs="Arial"/>
                <w:color w:val="000000"/>
                <w:sz w:val="20"/>
                <w:szCs w:val="20"/>
              </w:rPr>
              <w:t xml:space="preserve">oška kolesarska pot je nad 300 km dolga in na 12 etap razdeljena kolesarska transverzala, ki poteka po Škofjeloškem območju in je bila vzpostavljena v letu 2002 v sodelovanju takratne LTO Blegoš in UE Škofja Loka. </w:t>
            </w:r>
            <w:r>
              <w:rPr>
                <w:rFonts w:ascii="Arial" w:hAnsi="Arial" w:cs="Arial"/>
                <w:color w:val="000000"/>
                <w:sz w:val="20"/>
                <w:szCs w:val="20"/>
              </w:rPr>
              <w:t>K projektu nadgradnje Loške kolesarske poti se pristopi po</w:t>
            </w:r>
            <w:r w:rsidRPr="00C32C03">
              <w:rPr>
                <w:rFonts w:ascii="Arial" w:hAnsi="Arial" w:cs="Arial"/>
                <w:color w:val="000000"/>
                <w:sz w:val="20"/>
                <w:szCs w:val="20"/>
              </w:rPr>
              <w:t xml:space="preserve"> podobn</w:t>
            </w:r>
            <w:r>
              <w:rPr>
                <w:rFonts w:ascii="Arial" w:hAnsi="Arial" w:cs="Arial"/>
                <w:color w:val="000000"/>
                <w:sz w:val="20"/>
                <w:szCs w:val="20"/>
              </w:rPr>
              <w:t>e</w:t>
            </w:r>
            <w:r w:rsidRPr="00C32C03">
              <w:rPr>
                <w:rFonts w:ascii="Arial" w:hAnsi="Arial" w:cs="Arial"/>
                <w:color w:val="000000"/>
                <w:sz w:val="20"/>
                <w:szCs w:val="20"/>
              </w:rPr>
              <w:t xml:space="preserve">m principu kot </w:t>
            </w:r>
            <w:r>
              <w:rPr>
                <w:rFonts w:ascii="Arial" w:hAnsi="Arial" w:cs="Arial"/>
                <w:color w:val="000000"/>
                <w:sz w:val="20"/>
                <w:szCs w:val="20"/>
              </w:rPr>
              <w:t xml:space="preserve">k </w:t>
            </w:r>
            <w:r w:rsidRPr="00C32C03">
              <w:rPr>
                <w:rFonts w:ascii="Arial" w:hAnsi="Arial" w:cs="Arial"/>
                <w:color w:val="000000"/>
                <w:sz w:val="20"/>
                <w:szCs w:val="20"/>
              </w:rPr>
              <w:t>SP Loška planinska pot.</w:t>
            </w:r>
            <w:r>
              <w:rPr>
                <w:rFonts w:ascii="Arial" w:hAnsi="Arial" w:cs="Arial"/>
                <w:color w:val="000000"/>
                <w:sz w:val="20"/>
                <w:szCs w:val="20"/>
              </w:rPr>
              <w:t xml:space="preserve"> Produkt postane nosilni skupni povezovalni produkt na področju kolesarjenja, na katerega se smiselno navezujejo druge poti.</w:t>
            </w:r>
            <w:r w:rsidRPr="00C32C03">
              <w:rPr>
                <w:rFonts w:ascii="Arial" w:hAnsi="Arial" w:cs="Arial"/>
                <w:color w:val="000000"/>
                <w:sz w:val="20"/>
                <w:szCs w:val="20"/>
              </w:rPr>
              <w:t xml:space="preserve"> </w:t>
            </w:r>
          </w:p>
          <w:p w14:paraId="4EDA28B9" w14:textId="77777777" w:rsidR="00A97838" w:rsidRPr="0083338F" w:rsidRDefault="00A97838" w:rsidP="00C42F55">
            <w:pPr>
              <w:spacing w:line="276" w:lineRule="auto"/>
              <w:rPr>
                <w:rFonts w:ascii="Arial" w:hAnsi="Arial" w:cs="Arial"/>
                <w:i/>
                <w:sz w:val="20"/>
                <w:szCs w:val="20"/>
              </w:rPr>
            </w:pPr>
            <w:r w:rsidRPr="0083338F">
              <w:rPr>
                <w:rFonts w:ascii="Arial" w:hAnsi="Arial" w:cs="Arial"/>
                <w:i/>
                <w:sz w:val="20"/>
                <w:szCs w:val="20"/>
              </w:rPr>
              <w:t>Prednostne naloge:</w:t>
            </w:r>
          </w:p>
          <w:p w14:paraId="225914FB" w14:textId="0E61737D" w:rsidR="00A97838" w:rsidRPr="00216779" w:rsidRDefault="00A97838" w:rsidP="00216779">
            <w:pPr>
              <w:pStyle w:val="ListParagraph"/>
              <w:numPr>
                <w:ilvl w:val="2"/>
                <w:numId w:val="83"/>
              </w:numPr>
              <w:spacing w:line="276" w:lineRule="auto"/>
              <w:rPr>
                <w:rFonts w:ascii="Arial" w:hAnsi="Arial" w:cs="Arial"/>
                <w:sz w:val="20"/>
                <w:szCs w:val="20"/>
              </w:rPr>
            </w:pPr>
            <w:r w:rsidRPr="00216779">
              <w:rPr>
                <w:rFonts w:ascii="Arial" w:hAnsi="Arial" w:cs="Arial"/>
                <w:sz w:val="20"/>
                <w:szCs w:val="20"/>
              </w:rPr>
              <w:t xml:space="preserve">Vzpostavitev (dolgoročnejše) delovne skupine za </w:t>
            </w:r>
            <w:r w:rsidR="00164D95" w:rsidRPr="00216779">
              <w:rPr>
                <w:rFonts w:ascii="Arial" w:hAnsi="Arial" w:cs="Arial"/>
                <w:sz w:val="20"/>
                <w:szCs w:val="20"/>
              </w:rPr>
              <w:t>produkt kolesarjenja (glej 1.2)</w:t>
            </w:r>
          </w:p>
          <w:p w14:paraId="4E869782" w14:textId="77777777" w:rsidR="00A97838" w:rsidRPr="00321FA3" w:rsidRDefault="00A97838" w:rsidP="00216779">
            <w:pPr>
              <w:pStyle w:val="ListParagraph"/>
              <w:numPr>
                <w:ilvl w:val="2"/>
                <w:numId w:val="83"/>
              </w:numPr>
              <w:spacing w:line="276" w:lineRule="auto"/>
              <w:rPr>
                <w:rFonts w:ascii="Arial" w:hAnsi="Arial" w:cs="Arial"/>
                <w:sz w:val="20"/>
                <w:szCs w:val="20"/>
              </w:rPr>
            </w:pPr>
            <w:r w:rsidRPr="00321FA3">
              <w:rPr>
                <w:rFonts w:ascii="Arial" w:hAnsi="Arial" w:cs="Arial"/>
                <w:sz w:val="20"/>
                <w:szCs w:val="20"/>
              </w:rPr>
              <w:t xml:space="preserve">Priprava kakovostnega posnetka stanja poti z operativnim načrtom </w:t>
            </w:r>
            <w:r>
              <w:rPr>
                <w:rFonts w:ascii="Arial" w:hAnsi="Arial" w:cs="Arial"/>
                <w:sz w:val="20"/>
                <w:szCs w:val="20"/>
              </w:rPr>
              <w:t xml:space="preserve">infrastrukturne in trženjske </w:t>
            </w:r>
            <w:r w:rsidRPr="00321FA3">
              <w:rPr>
                <w:rFonts w:ascii="Arial" w:hAnsi="Arial" w:cs="Arial"/>
                <w:sz w:val="20"/>
                <w:szCs w:val="20"/>
              </w:rPr>
              <w:t xml:space="preserve">nadgradnje (osnova za časovnico in </w:t>
            </w:r>
            <w:r>
              <w:rPr>
                <w:rFonts w:ascii="Arial" w:hAnsi="Arial" w:cs="Arial"/>
                <w:sz w:val="20"/>
                <w:szCs w:val="20"/>
              </w:rPr>
              <w:t xml:space="preserve">natančnejšo </w:t>
            </w:r>
            <w:r w:rsidRPr="00321FA3">
              <w:rPr>
                <w:rFonts w:ascii="Arial" w:hAnsi="Arial" w:cs="Arial"/>
                <w:sz w:val="20"/>
                <w:szCs w:val="20"/>
              </w:rPr>
              <w:t>oceno vložka) – kot osnova za izved</w:t>
            </w:r>
            <w:r>
              <w:rPr>
                <w:rFonts w:ascii="Arial" w:hAnsi="Arial" w:cs="Arial"/>
                <w:sz w:val="20"/>
                <w:szCs w:val="20"/>
              </w:rPr>
              <w:t>beni del</w:t>
            </w:r>
            <w:r w:rsidRPr="00321FA3">
              <w:rPr>
                <w:rFonts w:ascii="Arial" w:hAnsi="Arial" w:cs="Arial"/>
                <w:sz w:val="20"/>
                <w:szCs w:val="20"/>
              </w:rPr>
              <w:t xml:space="preserve"> </w:t>
            </w:r>
          </w:p>
          <w:p w14:paraId="1C6F2428" w14:textId="77777777" w:rsidR="00A97838" w:rsidRPr="00321FA3" w:rsidRDefault="00A97838" w:rsidP="00216779">
            <w:pPr>
              <w:pStyle w:val="ListParagraph"/>
              <w:numPr>
                <w:ilvl w:val="2"/>
                <w:numId w:val="83"/>
              </w:numPr>
              <w:spacing w:line="276" w:lineRule="auto"/>
              <w:rPr>
                <w:rFonts w:ascii="Arial" w:hAnsi="Arial" w:cs="Arial"/>
                <w:sz w:val="20"/>
                <w:szCs w:val="20"/>
              </w:rPr>
            </w:pPr>
            <w:r w:rsidRPr="00321FA3">
              <w:rPr>
                <w:rFonts w:ascii="Arial" w:hAnsi="Arial" w:cs="Arial"/>
                <w:sz w:val="20"/>
                <w:szCs w:val="20"/>
              </w:rPr>
              <w:t>Nujni sestavni del projekta mora biti trženjska podpora (orodja in komunikacija)</w:t>
            </w:r>
          </w:p>
          <w:p w14:paraId="55E79420" w14:textId="77777777" w:rsidR="00216779" w:rsidRDefault="00A97838" w:rsidP="00216779">
            <w:pPr>
              <w:pStyle w:val="ListParagraph"/>
              <w:numPr>
                <w:ilvl w:val="2"/>
                <w:numId w:val="83"/>
              </w:numPr>
              <w:spacing w:line="276" w:lineRule="auto"/>
              <w:rPr>
                <w:rFonts w:ascii="Arial" w:hAnsi="Arial" w:cs="Arial"/>
                <w:sz w:val="20"/>
                <w:szCs w:val="20"/>
              </w:rPr>
            </w:pPr>
            <w:r w:rsidRPr="00321FA3">
              <w:rPr>
                <w:rFonts w:ascii="Arial" w:hAnsi="Arial" w:cs="Arial"/>
                <w:sz w:val="20"/>
                <w:szCs w:val="20"/>
              </w:rPr>
              <w:t>Postavitev modela upravljanja (skrbništvo, odgovornosti, komunikacija s pohodniki in ponudniki …)</w:t>
            </w:r>
          </w:p>
          <w:p w14:paraId="69C4BB51" w14:textId="77777777" w:rsidR="00216779" w:rsidRDefault="00A97838" w:rsidP="00216779">
            <w:pPr>
              <w:pStyle w:val="ListParagraph"/>
              <w:numPr>
                <w:ilvl w:val="2"/>
                <w:numId w:val="83"/>
              </w:numPr>
              <w:spacing w:line="276" w:lineRule="auto"/>
              <w:rPr>
                <w:rFonts w:ascii="Arial" w:hAnsi="Arial" w:cs="Arial"/>
                <w:sz w:val="20"/>
                <w:szCs w:val="20"/>
              </w:rPr>
            </w:pPr>
            <w:r w:rsidRPr="00216779">
              <w:rPr>
                <w:rFonts w:ascii="Arial" w:hAnsi="Arial" w:cs="Arial"/>
                <w:sz w:val="20"/>
                <w:szCs w:val="20"/>
              </w:rPr>
              <w:t>Vzpostavitev booking centra (skupaj z LPP)</w:t>
            </w:r>
          </w:p>
          <w:p w14:paraId="4F1172AD" w14:textId="77777777" w:rsidR="00216779" w:rsidRDefault="00A97838" w:rsidP="00216779">
            <w:pPr>
              <w:pStyle w:val="ListParagraph"/>
              <w:numPr>
                <w:ilvl w:val="2"/>
                <w:numId w:val="83"/>
              </w:numPr>
              <w:spacing w:line="276" w:lineRule="auto"/>
              <w:rPr>
                <w:rFonts w:ascii="Arial" w:hAnsi="Arial" w:cs="Arial"/>
                <w:sz w:val="20"/>
                <w:szCs w:val="20"/>
              </w:rPr>
            </w:pPr>
            <w:r w:rsidRPr="00216779">
              <w:rPr>
                <w:rFonts w:ascii="Arial" w:hAnsi="Arial" w:cs="Arial"/>
                <w:sz w:val="20"/>
                <w:szCs w:val="20"/>
              </w:rPr>
              <w:t>Vzpostavitev sistema vzdrževanja</w:t>
            </w:r>
          </w:p>
          <w:p w14:paraId="705A6F15" w14:textId="5B4DB479" w:rsidR="00A97838" w:rsidRPr="00216779" w:rsidRDefault="00A97838" w:rsidP="00216779">
            <w:pPr>
              <w:pStyle w:val="ListParagraph"/>
              <w:numPr>
                <w:ilvl w:val="2"/>
                <w:numId w:val="83"/>
              </w:numPr>
              <w:spacing w:line="276" w:lineRule="auto"/>
              <w:rPr>
                <w:rFonts w:ascii="Arial" w:hAnsi="Arial" w:cs="Arial"/>
                <w:sz w:val="20"/>
                <w:szCs w:val="20"/>
              </w:rPr>
            </w:pPr>
            <w:r w:rsidRPr="00216779">
              <w:rPr>
                <w:rFonts w:ascii="Arial" w:hAnsi="Arial" w:cs="Arial"/>
                <w:sz w:val="20"/>
                <w:szCs w:val="20"/>
              </w:rPr>
              <w:t>Spodbujanje razvoja manjkajoče ponudbe ob posameznih etapah poti (pr. nastanitve, vodniki, transferi …)</w:t>
            </w:r>
          </w:p>
        </w:tc>
        <w:tc>
          <w:tcPr>
            <w:tcW w:w="851" w:type="dxa"/>
            <w:vMerge w:val="restart"/>
          </w:tcPr>
          <w:p w14:paraId="3F4D4E78" w14:textId="77777777" w:rsidR="00A97838" w:rsidRPr="00C32C03" w:rsidRDefault="00A97838" w:rsidP="00C32C03">
            <w:pPr>
              <w:spacing w:line="276" w:lineRule="auto"/>
              <w:jc w:val="center"/>
              <w:rPr>
                <w:rFonts w:ascii="Arial" w:hAnsi="Arial" w:cs="Arial"/>
                <w:b/>
                <w:sz w:val="20"/>
                <w:szCs w:val="20"/>
              </w:rPr>
            </w:pPr>
            <w:r w:rsidRPr="00C32C03">
              <w:rPr>
                <w:rFonts w:ascii="Arial" w:hAnsi="Arial" w:cs="Arial"/>
                <w:b/>
                <w:sz w:val="20"/>
                <w:szCs w:val="20"/>
              </w:rPr>
              <w:t>1</w:t>
            </w:r>
          </w:p>
          <w:p w14:paraId="586470ED" w14:textId="3512D1E6" w:rsidR="00A97838" w:rsidRPr="00C32C03" w:rsidRDefault="00A97838" w:rsidP="00C32C03">
            <w:pPr>
              <w:spacing w:line="276" w:lineRule="auto"/>
              <w:jc w:val="center"/>
              <w:rPr>
                <w:rFonts w:ascii="Arial" w:hAnsi="Arial" w:cs="Arial"/>
                <w:b/>
                <w:sz w:val="20"/>
                <w:szCs w:val="20"/>
              </w:rPr>
            </w:pPr>
          </w:p>
        </w:tc>
        <w:tc>
          <w:tcPr>
            <w:tcW w:w="1134" w:type="dxa"/>
          </w:tcPr>
          <w:p w14:paraId="204D12BC" w14:textId="77777777" w:rsidR="00A97838" w:rsidRPr="005603CF" w:rsidRDefault="00A97838" w:rsidP="00C32C03">
            <w:pPr>
              <w:spacing w:line="276" w:lineRule="auto"/>
              <w:rPr>
                <w:rFonts w:ascii="Arial" w:hAnsi="Arial" w:cs="Arial"/>
                <w:sz w:val="16"/>
                <w:szCs w:val="20"/>
              </w:rPr>
            </w:pPr>
            <w:r w:rsidRPr="005603CF">
              <w:rPr>
                <w:rFonts w:ascii="Arial" w:hAnsi="Arial" w:cs="Arial"/>
                <w:color w:val="7F7F7F" w:themeColor="text1" w:themeTint="80"/>
                <w:sz w:val="16"/>
                <w:szCs w:val="20"/>
              </w:rPr>
              <w:t xml:space="preserve">Nosilec: </w:t>
            </w:r>
          </w:p>
        </w:tc>
        <w:tc>
          <w:tcPr>
            <w:tcW w:w="1276" w:type="dxa"/>
          </w:tcPr>
          <w:p w14:paraId="47D47995" w14:textId="0768C4AD" w:rsidR="00A97838" w:rsidRPr="00C32C03" w:rsidRDefault="00A97838" w:rsidP="00C32C03">
            <w:pPr>
              <w:spacing w:line="276" w:lineRule="auto"/>
              <w:rPr>
                <w:rFonts w:ascii="Arial" w:hAnsi="Arial" w:cs="Arial"/>
                <w:sz w:val="20"/>
                <w:szCs w:val="20"/>
              </w:rPr>
            </w:pPr>
            <w:r>
              <w:rPr>
                <w:rFonts w:ascii="Arial" w:hAnsi="Arial" w:cs="Arial"/>
                <w:sz w:val="20"/>
                <w:szCs w:val="20"/>
              </w:rPr>
              <w:t>RAS</w:t>
            </w:r>
          </w:p>
        </w:tc>
      </w:tr>
      <w:tr w:rsidR="00A97838" w:rsidRPr="00C32C03" w14:paraId="0FE2EAF5" w14:textId="77777777" w:rsidTr="002001A4">
        <w:trPr>
          <w:trHeight w:val="463"/>
        </w:trPr>
        <w:tc>
          <w:tcPr>
            <w:tcW w:w="848" w:type="dxa"/>
            <w:vMerge/>
          </w:tcPr>
          <w:p w14:paraId="0A414396" w14:textId="77777777" w:rsidR="00A97838" w:rsidRPr="00C32C03" w:rsidRDefault="00A97838" w:rsidP="00C32C03">
            <w:pPr>
              <w:spacing w:line="276" w:lineRule="auto"/>
              <w:rPr>
                <w:rFonts w:ascii="Arial" w:hAnsi="Arial" w:cs="Arial"/>
                <w:b/>
                <w:sz w:val="20"/>
                <w:szCs w:val="20"/>
              </w:rPr>
            </w:pPr>
          </w:p>
        </w:tc>
        <w:tc>
          <w:tcPr>
            <w:tcW w:w="4962" w:type="dxa"/>
            <w:gridSpan w:val="2"/>
            <w:vMerge/>
          </w:tcPr>
          <w:p w14:paraId="04CA9289" w14:textId="77777777" w:rsidR="00A97838" w:rsidRPr="00101917" w:rsidRDefault="00A97838" w:rsidP="00C32C03">
            <w:pPr>
              <w:spacing w:line="276" w:lineRule="auto"/>
              <w:rPr>
                <w:rFonts w:ascii="Arial" w:hAnsi="Arial" w:cs="Arial"/>
                <w:b/>
                <w:color w:val="FF0000"/>
                <w:sz w:val="20"/>
                <w:szCs w:val="20"/>
              </w:rPr>
            </w:pPr>
          </w:p>
        </w:tc>
        <w:tc>
          <w:tcPr>
            <w:tcW w:w="851" w:type="dxa"/>
            <w:vMerge/>
          </w:tcPr>
          <w:p w14:paraId="6A64385B" w14:textId="1FEF6DA0" w:rsidR="00A97838" w:rsidRPr="00C32C03" w:rsidRDefault="00A97838" w:rsidP="00C32C03">
            <w:pPr>
              <w:spacing w:line="276" w:lineRule="auto"/>
              <w:jc w:val="center"/>
              <w:rPr>
                <w:rFonts w:ascii="Arial" w:hAnsi="Arial" w:cs="Arial"/>
                <w:b/>
                <w:sz w:val="20"/>
                <w:szCs w:val="20"/>
              </w:rPr>
            </w:pPr>
          </w:p>
        </w:tc>
        <w:tc>
          <w:tcPr>
            <w:tcW w:w="1134" w:type="dxa"/>
          </w:tcPr>
          <w:p w14:paraId="21D2E9CE" w14:textId="6461036A" w:rsidR="00A97838" w:rsidRPr="005603CF" w:rsidRDefault="00A97838" w:rsidP="00C32C03">
            <w:pPr>
              <w:spacing w:line="276" w:lineRule="auto"/>
              <w:rPr>
                <w:rFonts w:ascii="Arial" w:hAnsi="Arial" w:cs="Arial"/>
                <w:color w:val="7F7F7F" w:themeColor="text1" w:themeTint="80"/>
                <w:sz w:val="16"/>
                <w:szCs w:val="20"/>
              </w:rPr>
            </w:pPr>
            <w:r w:rsidRPr="005603CF">
              <w:rPr>
                <w:rFonts w:ascii="Arial" w:hAnsi="Arial" w:cs="Arial"/>
                <w:color w:val="7F7F7F" w:themeColor="text1" w:themeTint="80"/>
                <w:sz w:val="16"/>
                <w:szCs w:val="20"/>
              </w:rPr>
              <w:t>Rok:</w:t>
            </w:r>
          </w:p>
        </w:tc>
        <w:tc>
          <w:tcPr>
            <w:tcW w:w="1276" w:type="dxa"/>
          </w:tcPr>
          <w:p w14:paraId="33604925" w14:textId="3690A781" w:rsidR="00A97838" w:rsidRPr="00C32C03" w:rsidRDefault="00A97838" w:rsidP="00C32C03">
            <w:pPr>
              <w:spacing w:line="276" w:lineRule="auto"/>
              <w:rPr>
                <w:rFonts w:ascii="Arial" w:hAnsi="Arial" w:cs="Arial"/>
                <w:sz w:val="20"/>
                <w:szCs w:val="20"/>
              </w:rPr>
            </w:pPr>
            <w:r>
              <w:rPr>
                <w:rFonts w:ascii="Arial" w:hAnsi="Arial" w:cs="Arial"/>
                <w:sz w:val="20"/>
                <w:szCs w:val="20"/>
              </w:rPr>
              <w:t>2023</w:t>
            </w:r>
          </w:p>
        </w:tc>
      </w:tr>
      <w:tr w:rsidR="00A97838" w:rsidRPr="00C32C03" w14:paraId="02792AAC" w14:textId="77777777" w:rsidTr="002001A4">
        <w:trPr>
          <w:trHeight w:val="463"/>
        </w:trPr>
        <w:tc>
          <w:tcPr>
            <w:tcW w:w="848" w:type="dxa"/>
            <w:vMerge/>
          </w:tcPr>
          <w:p w14:paraId="0F5C7CAB" w14:textId="77777777" w:rsidR="00A97838" w:rsidRPr="00C32C03" w:rsidRDefault="00A97838" w:rsidP="00C32C03">
            <w:pPr>
              <w:spacing w:line="276" w:lineRule="auto"/>
              <w:rPr>
                <w:rFonts w:ascii="Arial" w:hAnsi="Arial" w:cs="Arial"/>
                <w:b/>
                <w:sz w:val="20"/>
                <w:szCs w:val="20"/>
              </w:rPr>
            </w:pPr>
          </w:p>
        </w:tc>
        <w:tc>
          <w:tcPr>
            <w:tcW w:w="4962" w:type="dxa"/>
            <w:gridSpan w:val="2"/>
            <w:vMerge/>
          </w:tcPr>
          <w:p w14:paraId="6A27606B" w14:textId="77777777" w:rsidR="00A97838" w:rsidRPr="00101917" w:rsidRDefault="00A97838" w:rsidP="00C32C03">
            <w:pPr>
              <w:spacing w:line="276" w:lineRule="auto"/>
              <w:rPr>
                <w:rFonts w:ascii="Arial" w:hAnsi="Arial" w:cs="Arial"/>
                <w:b/>
                <w:color w:val="FF0000"/>
                <w:sz w:val="20"/>
                <w:szCs w:val="20"/>
              </w:rPr>
            </w:pPr>
          </w:p>
        </w:tc>
        <w:tc>
          <w:tcPr>
            <w:tcW w:w="851" w:type="dxa"/>
            <w:vMerge/>
          </w:tcPr>
          <w:p w14:paraId="03AAE0D6" w14:textId="6D7C964A" w:rsidR="00A97838" w:rsidRPr="00C32C03" w:rsidRDefault="00A97838" w:rsidP="00C32C03">
            <w:pPr>
              <w:spacing w:line="276" w:lineRule="auto"/>
              <w:jc w:val="center"/>
              <w:rPr>
                <w:rFonts w:ascii="Arial" w:hAnsi="Arial" w:cs="Arial"/>
                <w:b/>
                <w:sz w:val="20"/>
                <w:szCs w:val="20"/>
              </w:rPr>
            </w:pPr>
          </w:p>
        </w:tc>
        <w:tc>
          <w:tcPr>
            <w:tcW w:w="1134" w:type="dxa"/>
          </w:tcPr>
          <w:p w14:paraId="4D801DCD" w14:textId="48110210" w:rsidR="00A97838" w:rsidRPr="005603CF" w:rsidRDefault="00A97838" w:rsidP="00C32C03">
            <w:pPr>
              <w:spacing w:line="276" w:lineRule="auto"/>
              <w:rPr>
                <w:rFonts w:ascii="Arial" w:hAnsi="Arial" w:cs="Arial"/>
                <w:color w:val="7F7F7F" w:themeColor="text1" w:themeTint="80"/>
                <w:sz w:val="16"/>
                <w:szCs w:val="20"/>
              </w:rPr>
            </w:pPr>
            <w:r w:rsidRPr="005603CF">
              <w:rPr>
                <w:rFonts w:ascii="Arial" w:hAnsi="Arial" w:cs="Arial"/>
                <w:color w:val="7F7F7F" w:themeColor="text1" w:themeTint="80"/>
                <w:sz w:val="16"/>
                <w:szCs w:val="20"/>
              </w:rPr>
              <w:t>Vrednost:</w:t>
            </w:r>
          </w:p>
        </w:tc>
        <w:tc>
          <w:tcPr>
            <w:tcW w:w="1276" w:type="dxa"/>
          </w:tcPr>
          <w:p w14:paraId="470413D2" w14:textId="3C1CC19E" w:rsidR="00A97838" w:rsidRPr="00C32C03" w:rsidRDefault="00A97838" w:rsidP="00C32C03">
            <w:pPr>
              <w:spacing w:line="276" w:lineRule="auto"/>
              <w:rPr>
                <w:rFonts w:ascii="Arial" w:hAnsi="Arial" w:cs="Arial"/>
                <w:sz w:val="20"/>
                <w:szCs w:val="20"/>
              </w:rPr>
            </w:pPr>
            <w:r>
              <w:rPr>
                <w:rFonts w:ascii="Arial" w:hAnsi="Arial" w:cs="Arial"/>
                <w:sz w:val="20"/>
                <w:szCs w:val="20"/>
              </w:rPr>
              <w:t>20</w:t>
            </w:r>
            <w:r w:rsidR="00FD3441">
              <w:rPr>
                <w:rFonts w:ascii="Arial" w:hAnsi="Arial" w:cs="Arial"/>
                <w:sz w:val="20"/>
                <w:szCs w:val="20"/>
              </w:rPr>
              <w:t>0.000 €</w:t>
            </w:r>
          </w:p>
        </w:tc>
      </w:tr>
      <w:tr w:rsidR="00A97838" w:rsidRPr="00C32C03" w14:paraId="0F650D1D" w14:textId="77777777" w:rsidTr="002001A4">
        <w:trPr>
          <w:trHeight w:val="1729"/>
        </w:trPr>
        <w:tc>
          <w:tcPr>
            <w:tcW w:w="848" w:type="dxa"/>
            <w:vMerge/>
          </w:tcPr>
          <w:p w14:paraId="7D66B19E" w14:textId="77777777" w:rsidR="00A97838" w:rsidRPr="00C32C03" w:rsidRDefault="00A97838" w:rsidP="00C32C03">
            <w:pPr>
              <w:spacing w:line="276" w:lineRule="auto"/>
              <w:rPr>
                <w:rFonts w:ascii="Arial" w:hAnsi="Arial" w:cs="Arial"/>
                <w:b/>
                <w:sz w:val="20"/>
                <w:szCs w:val="20"/>
              </w:rPr>
            </w:pPr>
          </w:p>
        </w:tc>
        <w:tc>
          <w:tcPr>
            <w:tcW w:w="4962" w:type="dxa"/>
            <w:gridSpan w:val="2"/>
            <w:vMerge/>
          </w:tcPr>
          <w:p w14:paraId="67B8EFE3" w14:textId="77777777" w:rsidR="00A97838" w:rsidRPr="00101917" w:rsidRDefault="00A97838" w:rsidP="00C32C03">
            <w:pPr>
              <w:spacing w:line="276" w:lineRule="auto"/>
              <w:rPr>
                <w:rFonts w:ascii="Arial" w:hAnsi="Arial" w:cs="Arial"/>
                <w:b/>
                <w:color w:val="FF0000"/>
                <w:sz w:val="20"/>
                <w:szCs w:val="20"/>
              </w:rPr>
            </w:pPr>
          </w:p>
        </w:tc>
        <w:tc>
          <w:tcPr>
            <w:tcW w:w="851" w:type="dxa"/>
            <w:vMerge/>
          </w:tcPr>
          <w:p w14:paraId="3CD7C130" w14:textId="009711FE" w:rsidR="00A97838" w:rsidRPr="00C32C03" w:rsidRDefault="00A97838" w:rsidP="00C32C03">
            <w:pPr>
              <w:spacing w:line="276" w:lineRule="auto"/>
              <w:jc w:val="center"/>
              <w:rPr>
                <w:rFonts w:ascii="Arial" w:hAnsi="Arial" w:cs="Arial"/>
                <w:b/>
                <w:sz w:val="20"/>
                <w:szCs w:val="20"/>
              </w:rPr>
            </w:pPr>
          </w:p>
        </w:tc>
        <w:tc>
          <w:tcPr>
            <w:tcW w:w="1134" w:type="dxa"/>
          </w:tcPr>
          <w:p w14:paraId="4D2C36EA" w14:textId="4F88F53B" w:rsidR="00A97838" w:rsidRPr="005603CF" w:rsidRDefault="00A97838" w:rsidP="00C32C03">
            <w:pPr>
              <w:spacing w:line="276" w:lineRule="auto"/>
              <w:rPr>
                <w:rFonts w:ascii="Arial" w:hAnsi="Arial" w:cs="Arial"/>
                <w:color w:val="7F7F7F" w:themeColor="text1" w:themeTint="80"/>
                <w:sz w:val="16"/>
                <w:szCs w:val="20"/>
              </w:rPr>
            </w:pPr>
            <w:r w:rsidRPr="005603CF">
              <w:rPr>
                <w:rFonts w:ascii="Arial" w:hAnsi="Arial" w:cs="Arial"/>
                <w:color w:val="7F7F7F" w:themeColor="text1" w:themeTint="80"/>
                <w:sz w:val="16"/>
                <w:szCs w:val="20"/>
              </w:rPr>
              <w:t>Potencialni viri</w:t>
            </w:r>
            <w:r w:rsidR="00FD3441">
              <w:rPr>
                <w:rFonts w:ascii="Arial" w:hAnsi="Arial" w:cs="Arial"/>
                <w:color w:val="7F7F7F" w:themeColor="text1" w:themeTint="80"/>
                <w:sz w:val="16"/>
                <w:szCs w:val="20"/>
              </w:rPr>
              <w:t>:</w:t>
            </w:r>
          </w:p>
          <w:p w14:paraId="3C1B3397" w14:textId="344391EA" w:rsidR="00A97838" w:rsidRPr="005603CF" w:rsidRDefault="00A97838" w:rsidP="00C32C03">
            <w:pPr>
              <w:spacing w:line="276" w:lineRule="auto"/>
              <w:rPr>
                <w:rFonts w:ascii="Arial" w:hAnsi="Arial" w:cs="Arial"/>
                <w:color w:val="7F7F7F" w:themeColor="text1" w:themeTint="80"/>
                <w:sz w:val="16"/>
                <w:szCs w:val="20"/>
              </w:rPr>
            </w:pPr>
            <w:r w:rsidRPr="005603CF">
              <w:rPr>
                <w:rFonts w:ascii="Arial" w:hAnsi="Arial" w:cs="Arial"/>
                <w:color w:val="7F7F7F" w:themeColor="text1" w:themeTint="80"/>
                <w:sz w:val="16"/>
                <w:szCs w:val="20"/>
              </w:rPr>
              <w:t>:</w:t>
            </w:r>
          </w:p>
        </w:tc>
        <w:tc>
          <w:tcPr>
            <w:tcW w:w="1276" w:type="dxa"/>
          </w:tcPr>
          <w:p w14:paraId="7A9709EF" w14:textId="423525BA" w:rsidR="00A97838" w:rsidRPr="00C32C03" w:rsidRDefault="00FD3441">
            <w:pPr>
              <w:spacing w:line="276" w:lineRule="auto"/>
              <w:rPr>
                <w:rFonts w:ascii="Arial" w:hAnsi="Arial" w:cs="Arial"/>
                <w:sz w:val="20"/>
                <w:szCs w:val="20"/>
              </w:rPr>
            </w:pPr>
            <w:r>
              <w:rPr>
                <w:rFonts w:ascii="Arial" w:hAnsi="Arial" w:cs="Arial"/>
                <w:sz w:val="20"/>
                <w:szCs w:val="20"/>
              </w:rPr>
              <w:t xml:space="preserve">Občine + TT, LAS, </w:t>
            </w:r>
            <w:r w:rsidR="00F047BA" w:rsidRPr="00F047BA">
              <w:rPr>
                <w:rFonts w:ascii="Arial" w:hAnsi="Arial" w:cs="Arial"/>
                <w:sz w:val="20"/>
                <w:szCs w:val="20"/>
              </w:rPr>
              <w:t>NOO (DRR, mobilnost, gorski centri, javna turistična infr</w:t>
            </w:r>
            <w:r w:rsidR="00F047BA">
              <w:rPr>
                <w:rFonts w:ascii="Arial" w:hAnsi="Arial" w:cs="Arial"/>
                <w:sz w:val="20"/>
                <w:szCs w:val="20"/>
              </w:rPr>
              <w:t>.</w:t>
            </w:r>
            <w:r w:rsidR="00F047BA" w:rsidRPr="00F047BA">
              <w:rPr>
                <w:rFonts w:ascii="Arial" w:hAnsi="Arial" w:cs="Arial"/>
                <w:sz w:val="20"/>
                <w:szCs w:val="20"/>
              </w:rPr>
              <w:t>)</w:t>
            </w:r>
          </w:p>
        </w:tc>
      </w:tr>
      <w:tr w:rsidR="00FD3441" w:rsidRPr="00C32C03" w14:paraId="444F8541" w14:textId="77777777" w:rsidTr="002001A4">
        <w:trPr>
          <w:trHeight w:val="3703"/>
        </w:trPr>
        <w:tc>
          <w:tcPr>
            <w:tcW w:w="848" w:type="dxa"/>
            <w:shd w:val="clear" w:color="auto" w:fill="FFFFFF" w:themeFill="background1"/>
          </w:tcPr>
          <w:p w14:paraId="2847C15E" w14:textId="3FA28185" w:rsidR="00FD3441" w:rsidRPr="00C32C03" w:rsidRDefault="00FD3441" w:rsidP="00C32C03">
            <w:pPr>
              <w:spacing w:line="276" w:lineRule="auto"/>
              <w:rPr>
                <w:rFonts w:ascii="Arial" w:hAnsi="Arial" w:cs="Arial"/>
                <w:b/>
                <w:sz w:val="20"/>
                <w:szCs w:val="20"/>
              </w:rPr>
            </w:pPr>
            <w:r w:rsidRPr="00C32C03">
              <w:rPr>
                <w:rFonts w:ascii="Arial" w:hAnsi="Arial" w:cs="Arial"/>
                <w:b/>
                <w:sz w:val="20"/>
                <w:szCs w:val="20"/>
              </w:rPr>
              <w:lastRenderedPageBreak/>
              <w:t>R1.</w:t>
            </w:r>
            <w:r w:rsidR="00216779">
              <w:rPr>
                <w:rFonts w:ascii="Arial" w:hAnsi="Arial" w:cs="Arial"/>
                <w:b/>
                <w:sz w:val="20"/>
                <w:szCs w:val="20"/>
              </w:rPr>
              <w:t>5</w:t>
            </w:r>
          </w:p>
        </w:tc>
        <w:tc>
          <w:tcPr>
            <w:tcW w:w="4962" w:type="dxa"/>
            <w:gridSpan w:val="2"/>
            <w:shd w:val="clear" w:color="auto" w:fill="FFFFFF" w:themeFill="background1"/>
          </w:tcPr>
          <w:p w14:paraId="06FA6257" w14:textId="42BA86F1" w:rsidR="00FD3441" w:rsidRPr="00C32C03" w:rsidRDefault="00FD3441" w:rsidP="00C32C03">
            <w:pPr>
              <w:spacing w:line="276" w:lineRule="auto"/>
              <w:rPr>
                <w:rFonts w:ascii="Arial" w:hAnsi="Arial" w:cs="Arial"/>
                <w:b/>
                <w:color w:val="000000"/>
                <w:sz w:val="20"/>
                <w:szCs w:val="20"/>
              </w:rPr>
            </w:pPr>
            <w:r w:rsidRPr="00C32C03">
              <w:rPr>
                <w:rFonts w:ascii="Arial" w:hAnsi="Arial" w:cs="Arial"/>
                <w:b/>
                <w:color w:val="000000"/>
                <w:sz w:val="20"/>
                <w:szCs w:val="20"/>
              </w:rPr>
              <w:t>Navezave na aktivnosti v okviru Gorenjskega kolesarskega omrežja in občinskih OPN-jev ter drugih aktivnosti na področju mehke mobilnosti</w:t>
            </w:r>
            <w:r>
              <w:rPr>
                <w:rFonts w:ascii="Arial" w:hAnsi="Arial" w:cs="Arial"/>
                <w:b/>
                <w:color w:val="000000"/>
                <w:sz w:val="20"/>
                <w:szCs w:val="20"/>
              </w:rPr>
              <w:t>:</w:t>
            </w:r>
          </w:p>
          <w:p w14:paraId="0852653D" w14:textId="50494E74" w:rsidR="00FD3441" w:rsidRPr="00101917" w:rsidRDefault="00FD3441" w:rsidP="00C32C03">
            <w:pPr>
              <w:spacing w:line="276" w:lineRule="auto"/>
              <w:rPr>
                <w:rFonts w:ascii="Arial" w:hAnsi="Arial" w:cs="Arial"/>
                <w:color w:val="000000"/>
                <w:sz w:val="20"/>
                <w:szCs w:val="20"/>
              </w:rPr>
            </w:pPr>
            <w:r w:rsidRPr="00C32C03">
              <w:rPr>
                <w:rFonts w:ascii="Arial" w:hAnsi="Arial" w:cs="Arial"/>
                <w:color w:val="000000"/>
                <w:sz w:val="20"/>
                <w:szCs w:val="20"/>
              </w:rPr>
              <w:t>V teku je vzpostavitev Gorenjskega kolesarskega omrežja (označitev tras državnih kolesarskih povezav na Gorenjskem in sosednjih občinah), za kar so namenjena občinska in državna sredstva. Ob tem potekajo tudi analize obstoječega stanja in idejne zasnove kolesarskega in peš omrežja v občinah, ki poleg hrbtenice kolesarskega omrežja (GKO) definira tudi navezovalne - lokalne kolesarske povezave v občini. N</w:t>
            </w:r>
            <w:r>
              <w:rPr>
                <w:rFonts w:ascii="Arial" w:hAnsi="Arial" w:cs="Arial"/>
                <w:color w:val="000000"/>
                <w:sz w:val="20"/>
                <w:szCs w:val="20"/>
              </w:rPr>
              <w:t xml:space="preserve">a </w:t>
            </w:r>
            <w:r w:rsidRPr="00C32C03">
              <w:rPr>
                <w:rFonts w:ascii="Arial" w:hAnsi="Arial" w:cs="Arial"/>
                <w:color w:val="000000"/>
                <w:sz w:val="20"/>
                <w:szCs w:val="20"/>
              </w:rPr>
              <w:t>ravni občin potekajo tudi projekti nakupa električnih koles, ureditve kolesarnic ...</w:t>
            </w:r>
            <w:r>
              <w:rPr>
                <w:rFonts w:ascii="Arial" w:hAnsi="Arial" w:cs="Arial"/>
                <w:color w:val="000000"/>
                <w:sz w:val="20"/>
                <w:szCs w:val="20"/>
              </w:rPr>
              <w:t xml:space="preserve"> Turizem je preko RAS aktivni partner v aktivnostih, s ciljem </w:t>
            </w:r>
          </w:p>
        </w:tc>
        <w:tc>
          <w:tcPr>
            <w:tcW w:w="851" w:type="dxa"/>
            <w:shd w:val="clear" w:color="auto" w:fill="FFFFFF" w:themeFill="background1"/>
          </w:tcPr>
          <w:p w14:paraId="5C02851D" w14:textId="77777777" w:rsidR="00FD3441" w:rsidRPr="00C32C03" w:rsidRDefault="00FD3441" w:rsidP="00C32C03">
            <w:pPr>
              <w:spacing w:line="276" w:lineRule="auto"/>
              <w:jc w:val="center"/>
              <w:rPr>
                <w:rFonts w:ascii="Arial" w:hAnsi="Arial" w:cs="Arial"/>
                <w:b/>
                <w:sz w:val="20"/>
                <w:szCs w:val="20"/>
              </w:rPr>
            </w:pPr>
            <w:r w:rsidRPr="00C32C03">
              <w:rPr>
                <w:rFonts w:ascii="Arial" w:hAnsi="Arial" w:cs="Arial"/>
                <w:b/>
                <w:sz w:val="20"/>
                <w:szCs w:val="20"/>
              </w:rPr>
              <w:t>1</w:t>
            </w:r>
          </w:p>
        </w:tc>
        <w:tc>
          <w:tcPr>
            <w:tcW w:w="2410" w:type="dxa"/>
            <w:gridSpan w:val="2"/>
            <w:shd w:val="clear" w:color="auto" w:fill="FFFFFF" w:themeFill="background1"/>
          </w:tcPr>
          <w:p w14:paraId="2BD76EB9" w14:textId="5434B4F8" w:rsidR="00FD3441" w:rsidRPr="00C32C03" w:rsidRDefault="00FD3441" w:rsidP="00C32C03">
            <w:pPr>
              <w:spacing w:line="276" w:lineRule="auto"/>
              <w:rPr>
                <w:rFonts w:ascii="Arial" w:hAnsi="Arial" w:cs="Arial"/>
                <w:sz w:val="20"/>
                <w:szCs w:val="20"/>
              </w:rPr>
            </w:pPr>
            <w:r w:rsidRPr="005603CF">
              <w:rPr>
                <w:rFonts w:ascii="Arial" w:hAnsi="Arial" w:cs="Arial"/>
                <w:color w:val="7F7F7F" w:themeColor="text1" w:themeTint="80"/>
                <w:sz w:val="16"/>
                <w:szCs w:val="20"/>
              </w:rPr>
              <w:t xml:space="preserve">Nosilec: </w:t>
            </w:r>
            <w:r>
              <w:rPr>
                <w:rFonts w:ascii="Arial" w:hAnsi="Arial" w:cs="Arial"/>
                <w:sz w:val="20"/>
                <w:szCs w:val="20"/>
              </w:rPr>
              <w:t>Občine</w:t>
            </w:r>
          </w:p>
          <w:p w14:paraId="5461BAFE" w14:textId="3CF317E6" w:rsidR="00FD3441" w:rsidRPr="00C32C03" w:rsidRDefault="00FD3441" w:rsidP="00101917">
            <w:pPr>
              <w:spacing w:line="276" w:lineRule="auto"/>
              <w:rPr>
                <w:rFonts w:ascii="Arial" w:hAnsi="Arial" w:cs="Arial"/>
                <w:sz w:val="20"/>
                <w:szCs w:val="20"/>
              </w:rPr>
            </w:pPr>
          </w:p>
        </w:tc>
      </w:tr>
      <w:tr w:rsidR="00317FB8" w:rsidRPr="00C32C03" w14:paraId="2F462D87" w14:textId="77777777" w:rsidTr="002001A4">
        <w:tc>
          <w:tcPr>
            <w:tcW w:w="848" w:type="dxa"/>
            <w:vMerge w:val="restart"/>
          </w:tcPr>
          <w:p w14:paraId="211C9B61" w14:textId="00469AD0" w:rsidR="00317FB8" w:rsidRPr="00C32C03" w:rsidRDefault="00317FB8" w:rsidP="00C32C03">
            <w:pPr>
              <w:spacing w:line="276" w:lineRule="auto"/>
              <w:rPr>
                <w:rFonts w:ascii="Arial" w:hAnsi="Arial" w:cs="Arial"/>
                <w:b/>
                <w:sz w:val="20"/>
                <w:szCs w:val="20"/>
              </w:rPr>
            </w:pPr>
            <w:r w:rsidRPr="00C32C03">
              <w:rPr>
                <w:rFonts w:ascii="Arial" w:hAnsi="Arial" w:cs="Arial"/>
                <w:b/>
                <w:sz w:val="20"/>
                <w:szCs w:val="20"/>
              </w:rPr>
              <w:t>R1.</w:t>
            </w:r>
            <w:r w:rsidR="00216779">
              <w:rPr>
                <w:rFonts w:ascii="Arial" w:hAnsi="Arial" w:cs="Arial"/>
                <w:b/>
                <w:sz w:val="20"/>
                <w:szCs w:val="20"/>
              </w:rPr>
              <w:t>6</w:t>
            </w:r>
          </w:p>
        </w:tc>
        <w:tc>
          <w:tcPr>
            <w:tcW w:w="4962" w:type="dxa"/>
            <w:gridSpan w:val="2"/>
            <w:vMerge w:val="restart"/>
          </w:tcPr>
          <w:p w14:paraId="62BBA147" w14:textId="7533BF5F" w:rsidR="00157961" w:rsidRPr="00101917" w:rsidRDefault="00157961" w:rsidP="00C32C03">
            <w:pPr>
              <w:spacing w:line="276" w:lineRule="auto"/>
              <w:rPr>
                <w:rFonts w:ascii="Arial" w:hAnsi="Arial" w:cs="Arial"/>
                <w:b/>
                <w:color w:val="000000"/>
                <w:sz w:val="20"/>
                <w:szCs w:val="20"/>
              </w:rPr>
            </w:pPr>
            <w:r w:rsidRPr="00101917">
              <w:rPr>
                <w:rFonts w:ascii="Arial" w:hAnsi="Arial" w:cs="Arial"/>
                <w:b/>
                <w:color w:val="000000"/>
                <w:sz w:val="20"/>
                <w:szCs w:val="20"/>
              </w:rPr>
              <w:t xml:space="preserve">Vključitev tras in produktov v Outdooractive </w:t>
            </w:r>
            <w:r w:rsidR="00C13065">
              <w:rPr>
                <w:rFonts w:ascii="Arial" w:hAnsi="Arial" w:cs="Arial"/>
                <w:b/>
                <w:color w:val="000000"/>
                <w:sz w:val="20"/>
                <w:szCs w:val="20"/>
              </w:rPr>
              <w:t xml:space="preserve">(za produkte </w:t>
            </w:r>
            <w:r w:rsidRPr="00101917">
              <w:rPr>
                <w:rFonts w:ascii="Arial" w:hAnsi="Arial" w:cs="Arial"/>
                <w:b/>
                <w:color w:val="000000"/>
                <w:sz w:val="20"/>
                <w:szCs w:val="20"/>
              </w:rPr>
              <w:t>pohodništvo in kolesarjenje</w:t>
            </w:r>
            <w:r w:rsidR="00C13065">
              <w:rPr>
                <w:rFonts w:ascii="Arial" w:hAnsi="Arial" w:cs="Arial"/>
                <w:b/>
                <w:color w:val="000000"/>
                <w:sz w:val="20"/>
                <w:szCs w:val="20"/>
              </w:rPr>
              <w:t>)</w:t>
            </w:r>
            <w:r w:rsidR="00164D95">
              <w:rPr>
                <w:rFonts w:ascii="Arial" w:hAnsi="Arial" w:cs="Arial"/>
                <w:b/>
                <w:color w:val="000000"/>
                <w:sz w:val="20"/>
                <w:szCs w:val="20"/>
              </w:rPr>
              <w:t>:</w:t>
            </w:r>
          </w:p>
          <w:p w14:paraId="4609ECEA" w14:textId="6B1A56CA" w:rsidR="00317FB8" w:rsidRPr="00101917" w:rsidRDefault="00164D95" w:rsidP="00C32C03">
            <w:pPr>
              <w:spacing w:line="276" w:lineRule="auto"/>
              <w:rPr>
                <w:rFonts w:ascii="Arial" w:hAnsi="Arial" w:cs="Arial"/>
                <w:color w:val="000000"/>
                <w:sz w:val="20"/>
                <w:szCs w:val="20"/>
              </w:rPr>
            </w:pPr>
            <w:r>
              <w:rPr>
                <w:rFonts w:ascii="Arial" w:hAnsi="Arial" w:cs="Arial"/>
                <w:color w:val="000000"/>
                <w:sz w:val="20"/>
                <w:szCs w:val="20"/>
              </w:rPr>
              <w:t>Vstop v Outdoorative in vključitev (e</w:t>
            </w:r>
            <w:r w:rsidRPr="00C32C03">
              <w:rPr>
                <w:rFonts w:ascii="Arial" w:hAnsi="Arial" w:cs="Arial"/>
                <w:color w:val="000000"/>
                <w:sz w:val="20"/>
                <w:szCs w:val="20"/>
              </w:rPr>
              <w:t xml:space="preserve">videntiranje </w:t>
            </w:r>
            <w:r w:rsidR="00157961" w:rsidRPr="00C32C03">
              <w:rPr>
                <w:rFonts w:ascii="Arial" w:hAnsi="Arial" w:cs="Arial"/>
                <w:color w:val="000000"/>
                <w:sz w:val="20"/>
                <w:szCs w:val="20"/>
              </w:rPr>
              <w:t>in ažuriranje obstoječih in nespornih kolesarskih ter pohodniških) poti v bazo</w:t>
            </w:r>
            <w:r>
              <w:rPr>
                <w:rFonts w:ascii="Arial" w:hAnsi="Arial" w:cs="Arial"/>
                <w:color w:val="000000"/>
                <w:sz w:val="20"/>
                <w:szCs w:val="20"/>
              </w:rPr>
              <w:t xml:space="preserve"> Outdooractive, ki velja za </w:t>
            </w:r>
            <w:r w:rsidR="00935596">
              <w:rPr>
                <w:rFonts w:ascii="Arial" w:hAnsi="Arial" w:cs="Arial"/>
                <w:color w:val="000000"/>
                <w:sz w:val="20"/>
                <w:szCs w:val="20"/>
              </w:rPr>
              <w:t>največjo</w:t>
            </w:r>
            <w:r>
              <w:rPr>
                <w:rFonts w:ascii="Arial" w:hAnsi="Arial" w:cs="Arial"/>
                <w:color w:val="000000"/>
                <w:sz w:val="20"/>
                <w:szCs w:val="20"/>
              </w:rPr>
              <w:t xml:space="preserve"> evropsko outdoor platformo in najbolj učinkovit trženjski kanal za outdoor ponudbo.</w:t>
            </w:r>
          </w:p>
        </w:tc>
        <w:tc>
          <w:tcPr>
            <w:tcW w:w="851" w:type="dxa"/>
            <w:vMerge w:val="restart"/>
          </w:tcPr>
          <w:p w14:paraId="05D2A3C7" w14:textId="6C80781E" w:rsidR="00317FB8" w:rsidRPr="00C32C03" w:rsidRDefault="00164D95" w:rsidP="00C32C03">
            <w:pPr>
              <w:spacing w:line="276" w:lineRule="auto"/>
              <w:jc w:val="center"/>
              <w:rPr>
                <w:rFonts w:ascii="Arial" w:hAnsi="Arial" w:cs="Arial"/>
                <w:b/>
                <w:sz w:val="20"/>
                <w:szCs w:val="20"/>
              </w:rPr>
            </w:pPr>
            <w:r>
              <w:rPr>
                <w:rFonts w:ascii="Arial" w:hAnsi="Arial" w:cs="Arial"/>
                <w:b/>
                <w:sz w:val="20"/>
                <w:szCs w:val="20"/>
              </w:rPr>
              <w:t>2</w:t>
            </w:r>
          </w:p>
        </w:tc>
        <w:tc>
          <w:tcPr>
            <w:tcW w:w="1134" w:type="dxa"/>
          </w:tcPr>
          <w:p w14:paraId="7CE1C9CE" w14:textId="77777777" w:rsidR="00317FB8" w:rsidRPr="005603CF" w:rsidRDefault="00317FB8" w:rsidP="00C32C03">
            <w:pPr>
              <w:spacing w:line="276" w:lineRule="auto"/>
              <w:rPr>
                <w:rFonts w:ascii="Arial" w:hAnsi="Arial" w:cs="Arial"/>
                <w:sz w:val="16"/>
                <w:szCs w:val="20"/>
              </w:rPr>
            </w:pPr>
            <w:r w:rsidRPr="005603CF">
              <w:rPr>
                <w:rFonts w:ascii="Arial" w:hAnsi="Arial" w:cs="Arial"/>
                <w:color w:val="7F7F7F" w:themeColor="text1" w:themeTint="80"/>
                <w:sz w:val="16"/>
                <w:szCs w:val="20"/>
              </w:rPr>
              <w:t xml:space="preserve">Nosilec: </w:t>
            </w:r>
          </w:p>
        </w:tc>
        <w:tc>
          <w:tcPr>
            <w:tcW w:w="1276" w:type="dxa"/>
          </w:tcPr>
          <w:p w14:paraId="7D07CCBB" w14:textId="1CE165BA" w:rsidR="00317FB8" w:rsidRPr="00C32C03" w:rsidRDefault="00164D95" w:rsidP="00C32C03">
            <w:pPr>
              <w:spacing w:line="276" w:lineRule="auto"/>
              <w:rPr>
                <w:rFonts w:ascii="Arial" w:hAnsi="Arial" w:cs="Arial"/>
                <w:sz w:val="20"/>
                <w:szCs w:val="20"/>
              </w:rPr>
            </w:pPr>
            <w:r>
              <w:rPr>
                <w:rFonts w:ascii="Arial" w:hAnsi="Arial" w:cs="Arial"/>
                <w:sz w:val="20"/>
                <w:szCs w:val="20"/>
              </w:rPr>
              <w:t>RAS</w:t>
            </w:r>
          </w:p>
        </w:tc>
      </w:tr>
      <w:tr w:rsidR="00317FB8" w:rsidRPr="00C32C03" w14:paraId="4250280C" w14:textId="77777777" w:rsidTr="002001A4">
        <w:tc>
          <w:tcPr>
            <w:tcW w:w="848" w:type="dxa"/>
            <w:vMerge/>
          </w:tcPr>
          <w:p w14:paraId="324D56CE" w14:textId="77777777" w:rsidR="00317FB8" w:rsidRPr="00C32C03" w:rsidRDefault="00317FB8" w:rsidP="00C32C03">
            <w:pPr>
              <w:spacing w:line="276" w:lineRule="auto"/>
              <w:rPr>
                <w:rFonts w:ascii="Arial" w:hAnsi="Arial" w:cs="Arial"/>
                <w:b/>
                <w:sz w:val="20"/>
                <w:szCs w:val="20"/>
              </w:rPr>
            </w:pPr>
          </w:p>
        </w:tc>
        <w:tc>
          <w:tcPr>
            <w:tcW w:w="4962" w:type="dxa"/>
            <w:gridSpan w:val="2"/>
            <w:vMerge/>
          </w:tcPr>
          <w:p w14:paraId="5C07F09B" w14:textId="77777777" w:rsidR="00317FB8" w:rsidRPr="00C32C03" w:rsidRDefault="00317FB8" w:rsidP="00C32C03">
            <w:pPr>
              <w:spacing w:line="276" w:lineRule="auto"/>
              <w:rPr>
                <w:rFonts w:ascii="Arial" w:hAnsi="Arial" w:cs="Arial"/>
                <w:b/>
                <w:sz w:val="20"/>
                <w:szCs w:val="20"/>
              </w:rPr>
            </w:pPr>
          </w:p>
        </w:tc>
        <w:tc>
          <w:tcPr>
            <w:tcW w:w="851" w:type="dxa"/>
            <w:vMerge/>
          </w:tcPr>
          <w:p w14:paraId="37A646FF" w14:textId="77777777" w:rsidR="00317FB8" w:rsidRPr="00C32C03" w:rsidRDefault="00317FB8" w:rsidP="00C32C03">
            <w:pPr>
              <w:spacing w:line="276" w:lineRule="auto"/>
              <w:rPr>
                <w:rFonts w:ascii="Arial" w:hAnsi="Arial" w:cs="Arial"/>
                <w:b/>
                <w:sz w:val="20"/>
                <w:szCs w:val="20"/>
              </w:rPr>
            </w:pPr>
          </w:p>
        </w:tc>
        <w:tc>
          <w:tcPr>
            <w:tcW w:w="1134" w:type="dxa"/>
          </w:tcPr>
          <w:p w14:paraId="00FE7291" w14:textId="77777777" w:rsidR="00317FB8" w:rsidRPr="005603CF" w:rsidRDefault="00317FB8" w:rsidP="00C32C03">
            <w:pPr>
              <w:spacing w:line="276" w:lineRule="auto"/>
              <w:rPr>
                <w:rFonts w:ascii="Arial" w:hAnsi="Arial" w:cs="Arial"/>
                <w:sz w:val="16"/>
                <w:szCs w:val="20"/>
              </w:rPr>
            </w:pPr>
            <w:r w:rsidRPr="005603CF">
              <w:rPr>
                <w:rFonts w:ascii="Arial" w:hAnsi="Arial" w:cs="Arial"/>
                <w:color w:val="7F7F7F" w:themeColor="text1" w:themeTint="80"/>
                <w:sz w:val="16"/>
                <w:szCs w:val="20"/>
              </w:rPr>
              <w:t xml:space="preserve">Rok: </w:t>
            </w:r>
          </w:p>
        </w:tc>
        <w:tc>
          <w:tcPr>
            <w:tcW w:w="1276" w:type="dxa"/>
          </w:tcPr>
          <w:p w14:paraId="3C7DD48E" w14:textId="60A2E08A" w:rsidR="00317FB8" w:rsidRPr="00C32C03" w:rsidRDefault="00164D95" w:rsidP="00C32C03">
            <w:pPr>
              <w:spacing w:line="276" w:lineRule="auto"/>
              <w:rPr>
                <w:rFonts w:ascii="Arial" w:hAnsi="Arial" w:cs="Arial"/>
                <w:sz w:val="20"/>
                <w:szCs w:val="20"/>
              </w:rPr>
            </w:pPr>
            <w:r>
              <w:rPr>
                <w:rFonts w:ascii="Arial" w:hAnsi="Arial" w:cs="Arial"/>
                <w:sz w:val="20"/>
                <w:szCs w:val="20"/>
              </w:rPr>
              <w:t>2023</w:t>
            </w:r>
          </w:p>
        </w:tc>
      </w:tr>
      <w:tr w:rsidR="00317FB8" w:rsidRPr="00C32C03" w14:paraId="2AA48222" w14:textId="77777777" w:rsidTr="002001A4">
        <w:tc>
          <w:tcPr>
            <w:tcW w:w="848" w:type="dxa"/>
            <w:vMerge/>
          </w:tcPr>
          <w:p w14:paraId="181D3F36" w14:textId="77777777" w:rsidR="00317FB8" w:rsidRPr="00C32C03" w:rsidRDefault="00317FB8" w:rsidP="00C32C03">
            <w:pPr>
              <w:spacing w:line="276" w:lineRule="auto"/>
              <w:rPr>
                <w:rFonts w:ascii="Arial" w:hAnsi="Arial" w:cs="Arial"/>
                <w:b/>
                <w:sz w:val="20"/>
                <w:szCs w:val="20"/>
              </w:rPr>
            </w:pPr>
          </w:p>
        </w:tc>
        <w:tc>
          <w:tcPr>
            <w:tcW w:w="4962" w:type="dxa"/>
            <w:gridSpan w:val="2"/>
            <w:vMerge/>
          </w:tcPr>
          <w:p w14:paraId="350EAED8" w14:textId="77777777" w:rsidR="00317FB8" w:rsidRPr="00C32C03" w:rsidRDefault="00317FB8" w:rsidP="00C32C03">
            <w:pPr>
              <w:spacing w:line="276" w:lineRule="auto"/>
              <w:rPr>
                <w:rFonts w:ascii="Arial" w:hAnsi="Arial" w:cs="Arial"/>
                <w:b/>
                <w:sz w:val="20"/>
                <w:szCs w:val="20"/>
              </w:rPr>
            </w:pPr>
          </w:p>
        </w:tc>
        <w:tc>
          <w:tcPr>
            <w:tcW w:w="851" w:type="dxa"/>
            <w:vMerge/>
          </w:tcPr>
          <w:p w14:paraId="0F565F1A" w14:textId="77777777" w:rsidR="00317FB8" w:rsidRPr="00C32C03" w:rsidRDefault="00317FB8" w:rsidP="00C32C03">
            <w:pPr>
              <w:spacing w:line="276" w:lineRule="auto"/>
              <w:rPr>
                <w:rFonts w:ascii="Arial" w:hAnsi="Arial" w:cs="Arial"/>
                <w:b/>
                <w:sz w:val="20"/>
                <w:szCs w:val="20"/>
              </w:rPr>
            </w:pPr>
          </w:p>
        </w:tc>
        <w:tc>
          <w:tcPr>
            <w:tcW w:w="1134" w:type="dxa"/>
          </w:tcPr>
          <w:p w14:paraId="7F8B189F" w14:textId="1504B82A" w:rsidR="00317FB8" w:rsidRPr="005603CF" w:rsidRDefault="00101917" w:rsidP="00C32C03">
            <w:pPr>
              <w:spacing w:line="276" w:lineRule="auto"/>
              <w:rPr>
                <w:rFonts w:ascii="Arial" w:hAnsi="Arial" w:cs="Arial"/>
                <w:color w:val="7F7F7F" w:themeColor="text1" w:themeTint="80"/>
                <w:sz w:val="16"/>
                <w:szCs w:val="20"/>
              </w:rPr>
            </w:pPr>
            <w:r w:rsidRPr="005603CF">
              <w:rPr>
                <w:rFonts w:ascii="Arial" w:hAnsi="Arial" w:cs="Arial"/>
                <w:color w:val="7F7F7F" w:themeColor="text1" w:themeTint="80"/>
                <w:sz w:val="16"/>
                <w:szCs w:val="20"/>
              </w:rPr>
              <w:t>Vrednost:</w:t>
            </w:r>
          </w:p>
        </w:tc>
        <w:tc>
          <w:tcPr>
            <w:tcW w:w="1276" w:type="dxa"/>
          </w:tcPr>
          <w:p w14:paraId="163C8419" w14:textId="208F0D28" w:rsidR="00317FB8" w:rsidRPr="00C32C03" w:rsidRDefault="00164D95" w:rsidP="00C32C03">
            <w:pPr>
              <w:spacing w:line="276" w:lineRule="auto"/>
              <w:rPr>
                <w:rFonts w:ascii="Arial" w:hAnsi="Arial" w:cs="Arial"/>
                <w:sz w:val="20"/>
                <w:szCs w:val="20"/>
              </w:rPr>
            </w:pPr>
            <w:r>
              <w:rPr>
                <w:rFonts w:ascii="Arial" w:hAnsi="Arial" w:cs="Arial"/>
                <w:sz w:val="20"/>
                <w:szCs w:val="20"/>
              </w:rPr>
              <w:t xml:space="preserve">20.000 </w:t>
            </w:r>
          </w:p>
        </w:tc>
      </w:tr>
      <w:tr w:rsidR="00317FB8" w:rsidRPr="00C32C03" w14:paraId="743941F5" w14:textId="77777777" w:rsidTr="002001A4">
        <w:tc>
          <w:tcPr>
            <w:tcW w:w="848" w:type="dxa"/>
            <w:vMerge/>
          </w:tcPr>
          <w:p w14:paraId="04211E08" w14:textId="77777777" w:rsidR="00317FB8" w:rsidRPr="00C32C03" w:rsidRDefault="00317FB8" w:rsidP="00C32C03">
            <w:pPr>
              <w:spacing w:line="276" w:lineRule="auto"/>
              <w:rPr>
                <w:rFonts w:ascii="Arial" w:hAnsi="Arial" w:cs="Arial"/>
                <w:b/>
                <w:sz w:val="20"/>
                <w:szCs w:val="20"/>
              </w:rPr>
            </w:pPr>
          </w:p>
        </w:tc>
        <w:tc>
          <w:tcPr>
            <w:tcW w:w="4962" w:type="dxa"/>
            <w:gridSpan w:val="2"/>
            <w:vMerge/>
          </w:tcPr>
          <w:p w14:paraId="0589DDEB" w14:textId="77777777" w:rsidR="00317FB8" w:rsidRPr="00C32C03" w:rsidRDefault="00317FB8" w:rsidP="00C32C03">
            <w:pPr>
              <w:spacing w:line="276" w:lineRule="auto"/>
              <w:rPr>
                <w:rFonts w:ascii="Arial" w:hAnsi="Arial" w:cs="Arial"/>
                <w:b/>
                <w:sz w:val="20"/>
                <w:szCs w:val="20"/>
              </w:rPr>
            </w:pPr>
          </w:p>
        </w:tc>
        <w:tc>
          <w:tcPr>
            <w:tcW w:w="851" w:type="dxa"/>
            <w:vMerge/>
          </w:tcPr>
          <w:p w14:paraId="15133F04" w14:textId="77777777" w:rsidR="00317FB8" w:rsidRPr="00C32C03" w:rsidRDefault="00317FB8" w:rsidP="00C32C03">
            <w:pPr>
              <w:spacing w:line="276" w:lineRule="auto"/>
              <w:rPr>
                <w:rFonts w:ascii="Arial" w:hAnsi="Arial" w:cs="Arial"/>
                <w:b/>
                <w:sz w:val="20"/>
                <w:szCs w:val="20"/>
              </w:rPr>
            </w:pPr>
          </w:p>
        </w:tc>
        <w:tc>
          <w:tcPr>
            <w:tcW w:w="1134" w:type="dxa"/>
          </w:tcPr>
          <w:p w14:paraId="1E652A3D" w14:textId="77777777" w:rsidR="00317FB8" w:rsidRPr="005603CF" w:rsidRDefault="00317FB8" w:rsidP="00C32C03">
            <w:pPr>
              <w:spacing w:line="276" w:lineRule="auto"/>
              <w:rPr>
                <w:rFonts w:ascii="Arial" w:hAnsi="Arial" w:cs="Arial"/>
                <w:color w:val="7F7F7F" w:themeColor="text1" w:themeTint="80"/>
                <w:sz w:val="16"/>
                <w:szCs w:val="20"/>
              </w:rPr>
            </w:pPr>
            <w:r w:rsidRPr="005603CF">
              <w:rPr>
                <w:rFonts w:ascii="Arial" w:hAnsi="Arial" w:cs="Arial"/>
                <w:color w:val="7F7F7F" w:themeColor="text1" w:themeTint="80"/>
                <w:sz w:val="16"/>
                <w:szCs w:val="20"/>
              </w:rPr>
              <w:t>Potencialni viri:</w:t>
            </w:r>
          </w:p>
        </w:tc>
        <w:tc>
          <w:tcPr>
            <w:tcW w:w="1276" w:type="dxa"/>
          </w:tcPr>
          <w:p w14:paraId="2A1B4BD7" w14:textId="3FA91610" w:rsidR="00317FB8" w:rsidRPr="00C32C03" w:rsidRDefault="00164D95" w:rsidP="00C32C03">
            <w:pPr>
              <w:spacing w:line="276" w:lineRule="auto"/>
              <w:rPr>
                <w:rFonts w:ascii="Arial" w:hAnsi="Arial" w:cs="Arial"/>
                <w:sz w:val="20"/>
                <w:szCs w:val="20"/>
              </w:rPr>
            </w:pPr>
            <w:r>
              <w:rPr>
                <w:rFonts w:ascii="Arial" w:hAnsi="Arial" w:cs="Arial"/>
                <w:sz w:val="20"/>
                <w:szCs w:val="20"/>
              </w:rPr>
              <w:t>Občine + TT</w:t>
            </w:r>
          </w:p>
        </w:tc>
      </w:tr>
      <w:tr w:rsidR="00317FB8" w:rsidRPr="00C32C03" w14:paraId="1542B343" w14:textId="77777777" w:rsidTr="002001A4">
        <w:tc>
          <w:tcPr>
            <w:tcW w:w="848" w:type="dxa"/>
            <w:vMerge w:val="restart"/>
          </w:tcPr>
          <w:p w14:paraId="41F4D965" w14:textId="3BB4AD3C" w:rsidR="00317FB8" w:rsidRPr="00C32C03" w:rsidRDefault="00317FB8" w:rsidP="00C32C03">
            <w:pPr>
              <w:spacing w:line="276" w:lineRule="auto"/>
              <w:rPr>
                <w:rFonts w:ascii="Arial" w:hAnsi="Arial" w:cs="Arial"/>
                <w:b/>
                <w:sz w:val="20"/>
                <w:szCs w:val="20"/>
              </w:rPr>
            </w:pPr>
            <w:r w:rsidRPr="00C32C03">
              <w:rPr>
                <w:rFonts w:ascii="Arial" w:hAnsi="Arial" w:cs="Arial"/>
                <w:b/>
                <w:sz w:val="20"/>
                <w:szCs w:val="20"/>
              </w:rPr>
              <w:t>R1.</w:t>
            </w:r>
            <w:r w:rsidR="00216779">
              <w:rPr>
                <w:rFonts w:ascii="Arial" w:hAnsi="Arial" w:cs="Arial"/>
                <w:b/>
                <w:sz w:val="20"/>
                <w:szCs w:val="20"/>
              </w:rPr>
              <w:t>7</w:t>
            </w:r>
          </w:p>
        </w:tc>
        <w:tc>
          <w:tcPr>
            <w:tcW w:w="4962" w:type="dxa"/>
            <w:gridSpan w:val="2"/>
            <w:vMerge w:val="restart"/>
          </w:tcPr>
          <w:p w14:paraId="72229BBD" w14:textId="5D418A5C" w:rsidR="00157961" w:rsidRPr="00A8749F" w:rsidRDefault="00157961" w:rsidP="00C32C03">
            <w:pPr>
              <w:spacing w:line="276" w:lineRule="auto"/>
              <w:rPr>
                <w:rFonts w:ascii="Arial" w:hAnsi="Arial" w:cs="Arial"/>
                <w:b/>
                <w:color w:val="000000"/>
                <w:sz w:val="20"/>
                <w:szCs w:val="20"/>
              </w:rPr>
            </w:pPr>
            <w:r w:rsidRPr="00A8749F">
              <w:rPr>
                <w:rFonts w:ascii="Arial" w:hAnsi="Arial" w:cs="Arial"/>
                <w:b/>
                <w:color w:val="000000"/>
                <w:sz w:val="20"/>
                <w:szCs w:val="20"/>
              </w:rPr>
              <w:t>Gorsko kolesarjenje: legalizirati in upravljavsko urediti vsaj po 1 gorsko-kolesarsko območje na občino</w:t>
            </w:r>
            <w:r w:rsidR="00164D95">
              <w:rPr>
                <w:rFonts w:ascii="Arial" w:hAnsi="Arial" w:cs="Arial"/>
                <w:b/>
                <w:color w:val="000000"/>
                <w:sz w:val="20"/>
                <w:szCs w:val="20"/>
              </w:rPr>
              <w:t>:</w:t>
            </w:r>
          </w:p>
          <w:p w14:paraId="1043F5CB" w14:textId="178D171B" w:rsidR="00317FB8" w:rsidRPr="00AA0395" w:rsidRDefault="00AA0395" w:rsidP="00C32C03">
            <w:pPr>
              <w:spacing w:line="276" w:lineRule="auto"/>
              <w:rPr>
                <w:rFonts w:ascii="Arial" w:hAnsi="Arial" w:cs="Arial"/>
                <w:color w:val="000000"/>
                <w:sz w:val="20"/>
                <w:szCs w:val="20"/>
              </w:rPr>
            </w:pPr>
            <w:r>
              <w:rPr>
                <w:rFonts w:ascii="Arial" w:hAnsi="Arial" w:cs="Arial"/>
                <w:color w:val="000000"/>
                <w:sz w:val="20"/>
                <w:szCs w:val="20"/>
              </w:rPr>
              <w:t xml:space="preserve">Predlog, da se lokacije identificirajo v okviru projekta, ki je opredeljen pod </w:t>
            </w:r>
            <w:r w:rsidR="00164D95">
              <w:rPr>
                <w:rFonts w:ascii="Arial" w:hAnsi="Arial" w:cs="Arial"/>
                <w:color w:val="000000"/>
                <w:sz w:val="20"/>
                <w:szCs w:val="20"/>
              </w:rPr>
              <w:t xml:space="preserve">aktivnostjo </w:t>
            </w:r>
            <w:r>
              <w:rPr>
                <w:rFonts w:ascii="Arial" w:hAnsi="Arial" w:cs="Arial"/>
                <w:color w:val="000000"/>
                <w:sz w:val="20"/>
                <w:szCs w:val="20"/>
              </w:rPr>
              <w:t>1.2</w:t>
            </w:r>
            <w:r w:rsidR="00164D95">
              <w:rPr>
                <w:rFonts w:ascii="Arial" w:hAnsi="Arial" w:cs="Arial"/>
                <w:color w:val="000000"/>
                <w:sz w:val="20"/>
                <w:szCs w:val="20"/>
              </w:rPr>
              <w:t>, vzpostavitev in vključitev v trženjske kanale.</w:t>
            </w:r>
          </w:p>
        </w:tc>
        <w:tc>
          <w:tcPr>
            <w:tcW w:w="851" w:type="dxa"/>
            <w:vMerge w:val="restart"/>
          </w:tcPr>
          <w:p w14:paraId="1A3913DC" w14:textId="77777777" w:rsidR="00317FB8" w:rsidRPr="00C32C03" w:rsidRDefault="00317FB8" w:rsidP="00C32C03">
            <w:pPr>
              <w:spacing w:line="276" w:lineRule="auto"/>
              <w:jc w:val="center"/>
              <w:rPr>
                <w:rFonts w:ascii="Arial" w:hAnsi="Arial" w:cs="Arial"/>
                <w:b/>
                <w:sz w:val="20"/>
                <w:szCs w:val="20"/>
              </w:rPr>
            </w:pPr>
            <w:r w:rsidRPr="00C32C03">
              <w:rPr>
                <w:rFonts w:ascii="Arial" w:hAnsi="Arial" w:cs="Arial"/>
                <w:b/>
                <w:sz w:val="20"/>
                <w:szCs w:val="20"/>
              </w:rPr>
              <w:t>1</w:t>
            </w:r>
          </w:p>
        </w:tc>
        <w:tc>
          <w:tcPr>
            <w:tcW w:w="1134" w:type="dxa"/>
          </w:tcPr>
          <w:p w14:paraId="1ABBB1B8" w14:textId="77777777" w:rsidR="00317FB8" w:rsidRPr="005603CF" w:rsidRDefault="00317FB8" w:rsidP="00C32C03">
            <w:pPr>
              <w:spacing w:line="276" w:lineRule="auto"/>
              <w:rPr>
                <w:rFonts w:ascii="Arial" w:hAnsi="Arial" w:cs="Arial"/>
                <w:sz w:val="16"/>
                <w:szCs w:val="20"/>
              </w:rPr>
            </w:pPr>
            <w:r w:rsidRPr="005603CF">
              <w:rPr>
                <w:rFonts w:ascii="Arial" w:hAnsi="Arial" w:cs="Arial"/>
                <w:color w:val="7F7F7F" w:themeColor="text1" w:themeTint="80"/>
                <w:sz w:val="16"/>
                <w:szCs w:val="20"/>
              </w:rPr>
              <w:t xml:space="preserve">Nosilec: </w:t>
            </w:r>
          </w:p>
        </w:tc>
        <w:tc>
          <w:tcPr>
            <w:tcW w:w="1276" w:type="dxa"/>
          </w:tcPr>
          <w:p w14:paraId="2D9DAEAB" w14:textId="620E6454" w:rsidR="00317FB8" w:rsidRPr="00C32C03" w:rsidRDefault="00164D95" w:rsidP="00C32C03">
            <w:pPr>
              <w:spacing w:line="276" w:lineRule="auto"/>
              <w:rPr>
                <w:rFonts w:ascii="Arial" w:hAnsi="Arial" w:cs="Arial"/>
                <w:sz w:val="20"/>
                <w:szCs w:val="20"/>
              </w:rPr>
            </w:pPr>
            <w:r>
              <w:rPr>
                <w:rFonts w:ascii="Arial" w:hAnsi="Arial" w:cs="Arial"/>
                <w:sz w:val="20"/>
                <w:szCs w:val="20"/>
              </w:rPr>
              <w:t>RAS, izvaja se na ravni Občin</w:t>
            </w:r>
          </w:p>
        </w:tc>
      </w:tr>
      <w:tr w:rsidR="00317FB8" w:rsidRPr="00C32C03" w14:paraId="08AFFE04" w14:textId="77777777" w:rsidTr="002001A4">
        <w:tc>
          <w:tcPr>
            <w:tcW w:w="848" w:type="dxa"/>
            <w:vMerge/>
          </w:tcPr>
          <w:p w14:paraId="3AE3BC59" w14:textId="77777777" w:rsidR="00317FB8" w:rsidRPr="00C32C03" w:rsidRDefault="00317FB8" w:rsidP="00C32C03">
            <w:pPr>
              <w:spacing w:line="276" w:lineRule="auto"/>
              <w:rPr>
                <w:rFonts w:ascii="Arial" w:hAnsi="Arial" w:cs="Arial"/>
                <w:b/>
                <w:sz w:val="20"/>
                <w:szCs w:val="20"/>
              </w:rPr>
            </w:pPr>
          </w:p>
        </w:tc>
        <w:tc>
          <w:tcPr>
            <w:tcW w:w="4962" w:type="dxa"/>
            <w:gridSpan w:val="2"/>
            <w:vMerge/>
          </w:tcPr>
          <w:p w14:paraId="4DBD8636" w14:textId="77777777" w:rsidR="00317FB8" w:rsidRPr="00C32C03" w:rsidRDefault="00317FB8" w:rsidP="00C32C03">
            <w:pPr>
              <w:spacing w:line="276" w:lineRule="auto"/>
              <w:rPr>
                <w:rFonts w:ascii="Arial" w:hAnsi="Arial" w:cs="Arial"/>
                <w:b/>
                <w:sz w:val="20"/>
                <w:szCs w:val="20"/>
              </w:rPr>
            </w:pPr>
          </w:p>
        </w:tc>
        <w:tc>
          <w:tcPr>
            <w:tcW w:w="851" w:type="dxa"/>
            <w:vMerge/>
          </w:tcPr>
          <w:p w14:paraId="7AD2A453" w14:textId="77777777" w:rsidR="00317FB8" w:rsidRPr="00C32C03" w:rsidRDefault="00317FB8" w:rsidP="00C32C03">
            <w:pPr>
              <w:spacing w:line="276" w:lineRule="auto"/>
              <w:rPr>
                <w:rFonts w:ascii="Arial" w:hAnsi="Arial" w:cs="Arial"/>
                <w:b/>
                <w:sz w:val="20"/>
                <w:szCs w:val="20"/>
              </w:rPr>
            </w:pPr>
          </w:p>
        </w:tc>
        <w:tc>
          <w:tcPr>
            <w:tcW w:w="1134" w:type="dxa"/>
          </w:tcPr>
          <w:p w14:paraId="7DF6F4C4" w14:textId="77777777" w:rsidR="00317FB8" w:rsidRPr="005603CF" w:rsidRDefault="00317FB8" w:rsidP="00C32C03">
            <w:pPr>
              <w:spacing w:line="276" w:lineRule="auto"/>
              <w:rPr>
                <w:rFonts w:ascii="Arial" w:hAnsi="Arial" w:cs="Arial"/>
                <w:sz w:val="16"/>
                <w:szCs w:val="20"/>
              </w:rPr>
            </w:pPr>
            <w:r w:rsidRPr="005603CF">
              <w:rPr>
                <w:rFonts w:ascii="Arial" w:hAnsi="Arial" w:cs="Arial"/>
                <w:color w:val="7F7F7F" w:themeColor="text1" w:themeTint="80"/>
                <w:sz w:val="16"/>
                <w:szCs w:val="20"/>
              </w:rPr>
              <w:t xml:space="preserve">Rok: </w:t>
            </w:r>
          </w:p>
        </w:tc>
        <w:tc>
          <w:tcPr>
            <w:tcW w:w="1276" w:type="dxa"/>
          </w:tcPr>
          <w:p w14:paraId="061903B6" w14:textId="43413CFE" w:rsidR="00317FB8" w:rsidRPr="00C32C03" w:rsidRDefault="00164D95" w:rsidP="00C32C03">
            <w:pPr>
              <w:spacing w:line="276" w:lineRule="auto"/>
              <w:rPr>
                <w:rFonts w:ascii="Arial" w:hAnsi="Arial" w:cs="Arial"/>
                <w:sz w:val="20"/>
                <w:szCs w:val="20"/>
              </w:rPr>
            </w:pPr>
            <w:r>
              <w:rPr>
                <w:rFonts w:ascii="Arial" w:hAnsi="Arial" w:cs="Arial"/>
                <w:sz w:val="20"/>
                <w:szCs w:val="20"/>
              </w:rPr>
              <w:t>2025</w:t>
            </w:r>
          </w:p>
        </w:tc>
      </w:tr>
      <w:tr w:rsidR="00317FB8" w:rsidRPr="00C32C03" w14:paraId="155E00C9" w14:textId="77777777" w:rsidTr="002001A4">
        <w:tc>
          <w:tcPr>
            <w:tcW w:w="848" w:type="dxa"/>
            <w:vMerge/>
          </w:tcPr>
          <w:p w14:paraId="62B088F6" w14:textId="77777777" w:rsidR="00317FB8" w:rsidRPr="00C32C03" w:rsidRDefault="00317FB8" w:rsidP="00C32C03">
            <w:pPr>
              <w:spacing w:line="276" w:lineRule="auto"/>
              <w:rPr>
                <w:rFonts w:ascii="Arial" w:hAnsi="Arial" w:cs="Arial"/>
                <w:b/>
                <w:sz w:val="20"/>
                <w:szCs w:val="20"/>
              </w:rPr>
            </w:pPr>
          </w:p>
        </w:tc>
        <w:tc>
          <w:tcPr>
            <w:tcW w:w="4962" w:type="dxa"/>
            <w:gridSpan w:val="2"/>
            <w:vMerge/>
          </w:tcPr>
          <w:p w14:paraId="29833756" w14:textId="77777777" w:rsidR="00317FB8" w:rsidRPr="00C32C03" w:rsidRDefault="00317FB8" w:rsidP="00C32C03">
            <w:pPr>
              <w:spacing w:line="276" w:lineRule="auto"/>
              <w:rPr>
                <w:rFonts w:ascii="Arial" w:hAnsi="Arial" w:cs="Arial"/>
                <w:b/>
                <w:sz w:val="20"/>
                <w:szCs w:val="20"/>
              </w:rPr>
            </w:pPr>
          </w:p>
        </w:tc>
        <w:tc>
          <w:tcPr>
            <w:tcW w:w="851" w:type="dxa"/>
            <w:vMerge/>
          </w:tcPr>
          <w:p w14:paraId="29EE9C49" w14:textId="77777777" w:rsidR="00317FB8" w:rsidRPr="00C32C03" w:rsidRDefault="00317FB8" w:rsidP="00C32C03">
            <w:pPr>
              <w:spacing w:line="276" w:lineRule="auto"/>
              <w:rPr>
                <w:rFonts w:ascii="Arial" w:hAnsi="Arial" w:cs="Arial"/>
                <w:b/>
                <w:sz w:val="20"/>
                <w:szCs w:val="20"/>
              </w:rPr>
            </w:pPr>
          </w:p>
        </w:tc>
        <w:tc>
          <w:tcPr>
            <w:tcW w:w="1134" w:type="dxa"/>
          </w:tcPr>
          <w:p w14:paraId="41EE5F48" w14:textId="0A0FFC4A" w:rsidR="00317FB8" w:rsidRPr="005603CF" w:rsidRDefault="00101917" w:rsidP="00C32C03">
            <w:pPr>
              <w:spacing w:line="276" w:lineRule="auto"/>
              <w:rPr>
                <w:rFonts w:ascii="Arial" w:hAnsi="Arial" w:cs="Arial"/>
                <w:color w:val="7F7F7F" w:themeColor="text1" w:themeTint="80"/>
                <w:sz w:val="16"/>
                <w:szCs w:val="20"/>
              </w:rPr>
            </w:pPr>
            <w:r w:rsidRPr="005603CF">
              <w:rPr>
                <w:rFonts w:ascii="Arial" w:hAnsi="Arial" w:cs="Arial"/>
                <w:color w:val="7F7F7F" w:themeColor="text1" w:themeTint="80"/>
                <w:sz w:val="16"/>
                <w:szCs w:val="20"/>
              </w:rPr>
              <w:t>Vrednost:</w:t>
            </w:r>
          </w:p>
        </w:tc>
        <w:tc>
          <w:tcPr>
            <w:tcW w:w="1276" w:type="dxa"/>
          </w:tcPr>
          <w:p w14:paraId="70CA20EC" w14:textId="53A05A38" w:rsidR="00317FB8" w:rsidRPr="00C32C03" w:rsidRDefault="00164D95" w:rsidP="00C32C03">
            <w:pPr>
              <w:spacing w:line="276" w:lineRule="auto"/>
              <w:rPr>
                <w:rFonts w:ascii="Arial" w:hAnsi="Arial" w:cs="Arial"/>
                <w:sz w:val="20"/>
                <w:szCs w:val="20"/>
              </w:rPr>
            </w:pPr>
            <w:r>
              <w:rPr>
                <w:rFonts w:ascii="Arial" w:hAnsi="Arial" w:cs="Arial"/>
                <w:sz w:val="20"/>
                <w:szCs w:val="20"/>
              </w:rPr>
              <w:t>30.000 €</w:t>
            </w:r>
          </w:p>
        </w:tc>
      </w:tr>
      <w:tr w:rsidR="00317FB8" w:rsidRPr="00C32C03" w14:paraId="6DB3C19A" w14:textId="77777777" w:rsidTr="002001A4">
        <w:tc>
          <w:tcPr>
            <w:tcW w:w="848" w:type="dxa"/>
            <w:vMerge/>
          </w:tcPr>
          <w:p w14:paraId="5250ED05" w14:textId="77777777" w:rsidR="00317FB8" w:rsidRPr="00C32C03" w:rsidRDefault="00317FB8" w:rsidP="00C32C03">
            <w:pPr>
              <w:spacing w:line="276" w:lineRule="auto"/>
              <w:rPr>
                <w:rFonts w:ascii="Arial" w:hAnsi="Arial" w:cs="Arial"/>
                <w:b/>
                <w:sz w:val="20"/>
                <w:szCs w:val="20"/>
              </w:rPr>
            </w:pPr>
          </w:p>
        </w:tc>
        <w:tc>
          <w:tcPr>
            <w:tcW w:w="4962" w:type="dxa"/>
            <w:gridSpan w:val="2"/>
            <w:vMerge/>
          </w:tcPr>
          <w:p w14:paraId="05A1B608" w14:textId="77777777" w:rsidR="00317FB8" w:rsidRPr="00C32C03" w:rsidRDefault="00317FB8" w:rsidP="00C32C03">
            <w:pPr>
              <w:spacing w:line="276" w:lineRule="auto"/>
              <w:rPr>
                <w:rFonts w:ascii="Arial" w:hAnsi="Arial" w:cs="Arial"/>
                <w:b/>
                <w:sz w:val="20"/>
                <w:szCs w:val="20"/>
              </w:rPr>
            </w:pPr>
          </w:p>
        </w:tc>
        <w:tc>
          <w:tcPr>
            <w:tcW w:w="851" w:type="dxa"/>
            <w:vMerge/>
          </w:tcPr>
          <w:p w14:paraId="27D102E3" w14:textId="77777777" w:rsidR="00317FB8" w:rsidRPr="00C32C03" w:rsidRDefault="00317FB8" w:rsidP="00C32C03">
            <w:pPr>
              <w:spacing w:line="276" w:lineRule="auto"/>
              <w:rPr>
                <w:rFonts w:ascii="Arial" w:hAnsi="Arial" w:cs="Arial"/>
                <w:b/>
                <w:sz w:val="20"/>
                <w:szCs w:val="20"/>
              </w:rPr>
            </w:pPr>
          </w:p>
        </w:tc>
        <w:tc>
          <w:tcPr>
            <w:tcW w:w="1134" w:type="dxa"/>
          </w:tcPr>
          <w:p w14:paraId="186877DD" w14:textId="77777777" w:rsidR="00317FB8" w:rsidRPr="005603CF" w:rsidRDefault="00317FB8" w:rsidP="00C32C03">
            <w:pPr>
              <w:spacing w:line="276" w:lineRule="auto"/>
              <w:rPr>
                <w:rFonts w:ascii="Arial" w:hAnsi="Arial" w:cs="Arial"/>
                <w:color w:val="7F7F7F" w:themeColor="text1" w:themeTint="80"/>
                <w:sz w:val="16"/>
                <w:szCs w:val="20"/>
              </w:rPr>
            </w:pPr>
            <w:r w:rsidRPr="005603CF">
              <w:rPr>
                <w:rFonts w:ascii="Arial" w:hAnsi="Arial" w:cs="Arial"/>
                <w:color w:val="7F7F7F" w:themeColor="text1" w:themeTint="80"/>
                <w:sz w:val="16"/>
                <w:szCs w:val="20"/>
              </w:rPr>
              <w:t>Potencialni viri:</w:t>
            </w:r>
          </w:p>
        </w:tc>
        <w:tc>
          <w:tcPr>
            <w:tcW w:w="1276" w:type="dxa"/>
          </w:tcPr>
          <w:p w14:paraId="236B7D54" w14:textId="56F44CD1" w:rsidR="00317FB8" w:rsidRPr="00C32C03" w:rsidRDefault="00164D95" w:rsidP="00C32C03">
            <w:pPr>
              <w:spacing w:line="276" w:lineRule="auto"/>
              <w:rPr>
                <w:rFonts w:ascii="Arial" w:hAnsi="Arial" w:cs="Arial"/>
                <w:sz w:val="20"/>
                <w:szCs w:val="20"/>
              </w:rPr>
            </w:pPr>
            <w:r>
              <w:rPr>
                <w:rFonts w:ascii="Arial" w:hAnsi="Arial" w:cs="Arial"/>
                <w:sz w:val="20"/>
                <w:szCs w:val="20"/>
              </w:rPr>
              <w:t>Občine + TT, LAS, NOO</w:t>
            </w:r>
          </w:p>
        </w:tc>
      </w:tr>
      <w:tr w:rsidR="00317FB8" w:rsidRPr="00C32C03" w14:paraId="2FEF923E" w14:textId="77777777" w:rsidTr="002001A4">
        <w:tc>
          <w:tcPr>
            <w:tcW w:w="848" w:type="dxa"/>
            <w:vMerge w:val="restart"/>
          </w:tcPr>
          <w:p w14:paraId="241712BB" w14:textId="08A162BC" w:rsidR="00317FB8" w:rsidRPr="00C32C03" w:rsidRDefault="00317FB8" w:rsidP="00C32C03">
            <w:pPr>
              <w:spacing w:line="276" w:lineRule="auto"/>
              <w:rPr>
                <w:rFonts w:ascii="Arial" w:hAnsi="Arial" w:cs="Arial"/>
                <w:b/>
                <w:sz w:val="20"/>
                <w:szCs w:val="20"/>
              </w:rPr>
            </w:pPr>
            <w:r w:rsidRPr="00C32C03">
              <w:rPr>
                <w:rFonts w:ascii="Arial" w:hAnsi="Arial" w:cs="Arial"/>
                <w:b/>
                <w:sz w:val="20"/>
                <w:szCs w:val="20"/>
              </w:rPr>
              <w:t>R1.</w:t>
            </w:r>
            <w:r w:rsidR="00216779">
              <w:rPr>
                <w:rFonts w:ascii="Arial" w:hAnsi="Arial" w:cs="Arial"/>
                <w:b/>
                <w:sz w:val="20"/>
                <w:szCs w:val="20"/>
              </w:rPr>
              <w:t>8</w:t>
            </w:r>
          </w:p>
        </w:tc>
        <w:tc>
          <w:tcPr>
            <w:tcW w:w="4962" w:type="dxa"/>
            <w:gridSpan w:val="2"/>
            <w:vMerge w:val="restart"/>
          </w:tcPr>
          <w:p w14:paraId="5208E570" w14:textId="77777777" w:rsidR="00AA0395" w:rsidRDefault="00157961" w:rsidP="00C32C03">
            <w:pPr>
              <w:spacing w:line="276" w:lineRule="auto"/>
              <w:rPr>
                <w:rFonts w:ascii="Arial" w:hAnsi="Arial" w:cs="Arial"/>
                <w:b/>
                <w:color w:val="000000"/>
                <w:sz w:val="20"/>
                <w:szCs w:val="20"/>
              </w:rPr>
            </w:pPr>
            <w:r w:rsidRPr="00101917">
              <w:rPr>
                <w:rFonts w:ascii="Arial" w:hAnsi="Arial" w:cs="Arial"/>
                <w:b/>
                <w:color w:val="000000"/>
                <w:sz w:val="20"/>
                <w:szCs w:val="20"/>
              </w:rPr>
              <w:t>Razvoj in povezovanje podporne kolesarske ponudbe</w:t>
            </w:r>
            <w:r w:rsidR="00101917">
              <w:rPr>
                <w:rFonts w:ascii="Arial" w:hAnsi="Arial" w:cs="Arial"/>
                <w:b/>
                <w:color w:val="000000"/>
                <w:sz w:val="20"/>
                <w:szCs w:val="20"/>
              </w:rPr>
              <w:t xml:space="preserve">: </w:t>
            </w:r>
          </w:p>
          <w:p w14:paraId="113A70E7" w14:textId="0CA5794E" w:rsidR="00317FB8" w:rsidRPr="00101917" w:rsidRDefault="00157961" w:rsidP="00C32C03">
            <w:pPr>
              <w:spacing w:line="276" w:lineRule="auto"/>
              <w:rPr>
                <w:rFonts w:ascii="Arial" w:hAnsi="Arial" w:cs="Arial"/>
                <w:b/>
                <w:color w:val="000000"/>
                <w:sz w:val="20"/>
                <w:szCs w:val="20"/>
              </w:rPr>
            </w:pPr>
            <w:r w:rsidRPr="00C32C03">
              <w:rPr>
                <w:rFonts w:ascii="Arial" w:hAnsi="Arial" w:cs="Arial"/>
                <w:sz w:val="20"/>
                <w:szCs w:val="20"/>
              </w:rPr>
              <w:t>Spodbujanje razvoja specializirane kolesarske ponudbe (pr. nastanitve, servisi, e-postaje, transferi, kolesarski paketi v kombinaciji z JPP).</w:t>
            </w:r>
            <w:r w:rsidR="004C228A">
              <w:rPr>
                <w:rFonts w:ascii="Arial" w:hAnsi="Arial" w:cs="Arial"/>
                <w:sz w:val="20"/>
                <w:szCs w:val="20"/>
              </w:rPr>
              <w:t xml:space="preserve"> </w:t>
            </w:r>
          </w:p>
        </w:tc>
        <w:tc>
          <w:tcPr>
            <w:tcW w:w="851" w:type="dxa"/>
            <w:vMerge w:val="restart"/>
          </w:tcPr>
          <w:p w14:paraId="0A09F868" w14:textId="1ABC1232" w:rsidR="00317FB8" w:rsidRPr="00C32C03" w:rsidRDefault="004C228A" w:rsidP="00C32C03">
            <w:pPr>
              <w:spacing w:line="276" w:lineRule="auto"/>
              <w:jc w:val="center"/>
              <w:rPr>
                <w:rFonts w:ascii="Arial" w:hAnsi="Arial" w:cs="Arial"/>
                <w:b/>
                <w:sz w:val="20"/>
                <w:szCs w:val="20"/>
              </w:rPr>
            </w:pPr>
            <w:r>
              <w:rPr>
                <w:rFonts w:ascii="Arial" w:hAnsi="Arial" w:cs="Arial"/>
                <w:b/>
                <w:sz w:val="20"/>
                <w:szCs w:val="20"/>
              </w:rPr>
              <w:t>2</w:t>
            </w:r>
          </w:p>
        </w:tc>
        <w:tc>
          <w:tcPr>
            <w:tcW w:w="1134" w:type="dxa"/>
          </w:tcPr>
          <w:p w14:paraId="3B8B60E2" w14:textId="77777777" w:rsidR="00317FB8" w:rsidRPr="005603CF" w:rsidRDefault="00317FB8" w:rsidP="00C32C03">
            <w:pPr>
              <w:spacing w:line="276" w:lineRule="auto"/>
              <w:rPr>
                <w:rFonts w:ascii="Arial" w:hAnsi="Arial" w:cs="Arial"/>
                <w:sz w:val="16"/>
                <w:szCs w:val="20"/>
              </w:rPr>
            </w:pPr>
            <w:r w:rsidRPr="005603CF">
              <w:rPr>
                <w:rFonts w:ascii="Arial" w:hAnsi="Arial" w:cs="Arial"/>
                <w:color w:val="7F7F7F" w:themeColor="text1" w:themeTint="80"/>
                <w:sz w:val="16"/>
                <w:szCs w:val="20"/>
              </w:rPr>
              <w:t xml:space="preserve">Nosilec: </w:t>
            </w:r>
          </w:p>
        </w:tc>
        <w:tc>
          <w:tcPr>
            <w:tcW w:w="1276" w:type="dxa"/>
          </w:tcPr>
          <w:p w14:paraId="6D10934B" w14:textId="0F56901E" w:rsidR="00317FB8" w:rsidRPr="00C32C03" w:rsidRDefault="00F047BA" w:rsidP="00C32C03">
            <w:pPr>
              <w:spacing w:line="276" w:lineRule="auto"/>
              <w:rPr>
                <w:rFonts w:ascii="Arial" w:hAnsi="Arial" w:cs="Arial"/>
                <w:sz w:val="20"/>
                <w:szCs w:val="20"/>
              </w:rPr>
            </w:pPr>
            <w:r>
              <w:rPr>
                <w:rFonts w:ascii="Arial" w:hAnsi="Arial" w:cs="Arial"/>
                <w:sz w:val="20"/>
                <w:szCs w:val="20"/>
              </w:rPr>
              <w:t>RAS</w:t>
            </w:r>
          </w:p>
        </w:tc>
      </w:tr>
      <w:tr w:rsidR="00317FB8" w:rsidRPr="00C32C03" w14:paraId="4EE42204" w14:textId="77777777" w:rsidTr="002001A4">
        <w:tc>
          <w:tcPr>
            <w:tcW w:w="848" w:type="dxa"/>
            <w:vMerge/>
          </w:tcPr>
          <w:p w14:paraId="14CA20E1" w14:textId="77777777" w:rsidR="00317FB8" w:rsidRPr="00C32C03" w:rsidRDefault="00317FB8" w:rsidP="00C32C03">
            <w:pPr>
              <w:spacing w:line="276" w:lineRule="auto"/>
              <w:rPr>
                <w:rFonts w:ascii="Arial" w:hAnsi="Arial" w:cs="Arial"/>
                <w:b/>
                <w:sz w:val="20"/>
                <w:szCs w:val="20"/>
              </w:rPr>
            </w:pPr>
          </w:p>
        </w:tc>
        <w:tc>
          <w:tcPr>
            <w:tcW w:w="4962" w:type="dxa"/>
            <w:gridSpan w:val="2"/>
            <w:vMerge/>
          </w:tcPr>
          <w:p w14:paraId="295C0EBD" w14:textId="77777777" w:rsidR="00317FB8" w:rsidRPr="00C32C03" w:rsidRDefault="00317FB8" w:rsidP="00C32C03">
            <w:pPr>
              <w:spacing w:line="276" w:lineRule="auto"/>
              <w:rPr>
                <w:rFonts w:ascii="Arial" w:hAnsi="Arial" w:cs="Arial"/>
                <w:b/>
                <w:sz w:val="20"/>
                <w:szCs w:val="20"/>
              </w:rPr>
            </w:pPr>
          </w:p>
        </w:tc>
        <w:tc>
          <w:tcPr>
            <w:tcW w:w="851" w:type="dxa"/>
            <w:vMerge/>
          </w:tcPr>
          <w:p w14:paraId="4BAE2893" w14:textId="77777777" w:rsidR="00317FB8" w:rsidRPr="00C32C03" w:rsidRDefault="00317FB8" w:rsidP="00C32C03">
            <w:pPr>
              <w:spacing w:line="276" w:lineRule="auto"/>
              <w:rPr>
                <w:rFonts w:ascii="Arial" w:hAnsi="Arial" w:cs="Arial"/>
                <w:b/>
                <w:sz w:val="20"/>
                <w:szCs w:val="20"/>
              </w:rPr>
            </w:pPr>
          </w:p>
        </w:tc>
        <w:tc>
          <w:tcPr>
            <w:tcW w:w="1134" w:type="dxa"/>
          </w:tcPr>
          <w:p w14:paraId="735766EA" w14:textId="77777777" w:rsidR="00317FB8" w:rsidRPr="005603CF" w:rsidRDefault="00317FB8" w:rsidP="00C32C03">
            <w:pPr>
              <w:spacing w:line="276" w:lineRule="auto"/>
              <w:rPr>
                <w:rFonts w:ascii="Arial" w:hAnsi="Arial" w:cs="Arial"/>
                <w:sz w:val="16"/>
                <w:szCs w:val="20"/>
              </w:rPr>
            </w:pPr>
            <w:r w:rsidRPr="005603CF">
              <w:rPr>
                <w:rFonts w:ascii="Arial" w:hAnsi="Arial" w:cs="Arial"/>
                <w:color w:val="7F7F7F" w:themeColor="text1" w:themeTint="80"/>
                <w:sz w:val="16"/>
                <w:szCs w:val="20"/>
              </w:rPr>
              <w:t xml:space="preserve">Rok: </w:t>
            </w:r>
          </w:p>
        </w:tc>
        <w:tc>
          <w:tcPr>
            <w:tcW w:w="1276" w:type="dxa"/>
          </w:tcPr>
          <w:p w14:paraId="7B142533" w14:textId="0F2B6578" w:rsidR="00317FB8" w:rsidRPr="00C32C03" w:rsidRDefault="00F047BA" w:rsidP="00C32C03">
            <w:pPr>
              <w:spacing w:line="276" w:lineRule="auto"/>
              <w:rPr>
                <w:rFonts w:ascii="Arial" w:hAnsi="Arial" w:cs="Arial"/>
                <w:sz w:val="20"/>
                <w:szCs w:val="20"/>
              </w:rPr>
            </w:pPr>
            <w:r>
              <w:rPr>
                <w:rFonts w:ascii="Arial" w:hAnsi="Arial" w:cs="Arial"/>
                <w:sz w:val="20"/>
                <w:szCs w:val="20"/>
              </w:rPr>
              <w:t>2025</w:t>
            </w:r>
          </w:p>
        </w:tc>
      </w:tr>
      <w:tr w:rsidR="00317FB8" w:rsidRPr="00C32C03" w14:paraId="219973BF" w14:textId="77777777" w:rsidTr="002001A4">
        <w:tc>
          <w:tcPr>
            <w:tcW w:w="848" w:type="dxa"/>
            <w:vMerge/>
          </w:tcPr>
          <w:p w14:paraId="20F9E379" w14:textId="77777777" w:rsidR="00317FB8" w:rsidRPr="00C32C03" w:rsidRDefault="00317FB8" w:rsidP="00C32C03">
            <w:pPr>
              <w:spacing w:line="276" w:lineRule="auto"/>
              <w:rPr>
                <w:rFonts w:ascii="Arial" w:hAnsi="Arial" w:cs="Arial"/>
                <w:b/>
                <w:sz w:val="20"/>
                <w:szCs w:val="20"/>
              </w:rPr>
            </w:pPr>
          </w:p>
        </w:tc>
        <w:tc>
          <w:tcPr>
            <w:tcW w:w="4962" w:type="dxa"/>
            <w:gridSpan w:val="2"/>
            <w:vMerge/>
          </w:tcPr>
          <w:p w14:paraId="2D9861A4" w14:textId="77777777" w:rsidR="00317FB8" w:rsidRPr="00C32C03" w:rsidRDefault="00317FB8" w:rsidP="00C32C03">
            <w:pPr>
              <w:spacing w:line="276" w:lineRule="auto"/>
              <w:rPr>
                <w:rFonts w:ascii="Arial" w:hAnsi="Arial" w:cs="Arial"/>
                <w:b/>
                <w:sz w:val="20"/>
                <w:szCs w:val="20"/>
              </w:rPr>
            </w:pPr>
          </w:p>
        </w:tc>
        <w:tc>
          <w:tcPr>
            <w:tcW w:w="851" w:type="dxa"/>
            <w:vMerge/>
          </w:tcPr>
          <w:p w14:paraId="49E68B66" w14:textId="77777777" w:rsidR="00317FB8" w:rsidRPr="00C32C03" w:rsidRDefault="00317FB8" w:rsidP="00C32C03">
            <w:pPr>
              <w:spacing w:line="276" w:lineRule="auto"/>
              <w:rPr>
                <w:rFonts w:ascii="Arial" w:hAnsi="Arial" w:cs="Arial"/>
                <w:b/>
                <w:sz w:val="20"/>
                <w:szCs w:val="20"/>
              </w:rPr>
            </w:pPr>
          </w:p>
        </w:tc>
        <w:tc>
          <w:tcPr>
            <w:tcW w:w="1134" w:type="dxa"/>
          </w:tcPr>
          <w:p w14:paraId="2C7E9216" w14:textId="3070EED2" w:rsidR="00317FB8" w:rsidRPr="005603CF" w:rsidRDefault="00101917" w:rsidP="00C32C03">
            <w:pPr>
              <w:spacing w:line="276" w:lineRule="auto"/>
              <w:rPr>
                <w:rFonts w:ascii="Arial" w:hAnsi="Arial" w:cs="Arial"/>
                <w:color w:val="7F7F7F" w:themeColor="text1" w:themeTint="80"/>
                <w:sz w:val="16"/>
                <w:szCs w:val="20"/>
              </w:rPr>
            </w:pPr>
            <w:r w:rsidRPr="005603CF">
              <w:rPr>
                <w:rFonts w:ascii="Arial" w:hAnsi="Arial" w:cs="Arial"/>
                <w:color w:val="7F7F7F" w:themeColor="text1" w:themeTint="80"/>
                <w:sz w:val="16"/>
                <w:szCs w:val="20"/>
              </w:rPr>
              <w:t>Vrednost:</w:t>
            </w:r>
          </w:p>
        </w:tc>
        <w:tc>
          <w:tcPr>
            <w:tcW w:w="1276" w:type="dxa"/>
          </w:tcPr>
          <w:p w14:paraId="0EB71B28" w14:textId="3E8BE1A3" w:rsidR="00317FB8" w:rsidRPr="00C32C03" w:rsidRDefault="00F047BA" w:rsidP="00C32C03">
            <w:pPr>
              <w:spacing w:line="276" w:lineRule="auto"/>
              <w:rPr>
                <w:rFonts w:ascii="Arial" w:hAnsi="Arial" w:cs="Arial"/>
                <w:sz w:val="20"/>
                <w:szCs w:val="20"/>
              </w:rPr>
            </w:pPr>
            <w:r>
              <w:rPr>
                <w:rFonts w:ascii="Arial" w:hAnsi="Arial" w:cs="Arial"/>
                <w:sz w:val="20"/>
                <w:szCs w:val="20"/>
              </w:rPr>
              <w:t xml:space="preserve">50.000 </w:t>
            </w:r>
          </w:p>
        </w:tc>
      </w:tr>
      <w:tr w:rsidR="004C228A" w:rsidRPr="00C32C03" w14:paraId="53E5B477" w14:textId="77777777" w:rsidTr="002001A4">
        <w:trPr>
          <w:trHeight w:val="264"/>
        </w:trPr>
        <w:tc>
          <w:tcPr>
            <w:tcW w:w="848" w:type="dxa"/>
            <w:vMerge/>
          </w:tcPr>
          <w:p w14:paraId="16FA324B" w14:textId="77777777" w:rsidR="004C228A" w:rsidRPr="00C32C03" w:rsidRDefault="004C228A" w:rsidP="00C32C03">
            <w:pPr>
              <w:spacing w:line="276" w:lineRule="auto"/>
              <w:rPr>
                <w:rFonts w:ascii="Arial" w:hAnsi="Arial" w:cs="Arial"/>
                <w:b/>
                <w:sz w:val="20"/>
                <w:szCs w:val="20"/>
              </w:rPr>
            </w:pPr>
          </w:p>
        </w:tc>
        <w:tc>
          <w:tcPr>
            <w:tcW w:w="4962" w:type="dxa"/>
            <w:gridSpan w:val="2"/>
            <w:vMerge/>
          </w:tcPr>
          <w:p w14:paraId="17681ACD" w14:textId="77777777" w:rsidR="004C228A" w:rsidRPr="00C32C03" w:rsidRDefault="004C228A" w:rsidP="00C32C03">
            <w:pPr>
              <w:spacing w:line="276" w:lineRule="auto"/>
              <w:rPr>
                <w:rFonts w:ascii="Arial" w:hAnsi="Arial" w:cs="Arial"/>
                <w:b/>
                <w:sz w:val="20"/>
                <w:szCs w:val="20"/>
              </w:rPr>
            </w:pPr>
          </w:p>
        </w:tc>
        <w:tc>
          <w:tcPr>
            <w:tcW w:w="851" w:type="dxa"/>
            <w:vMerge/>
          </w:tcPr>
          <w:p w14:paraId="0FD8DCC1" w14:textId="77777777" w:rsidR="004C228A" w:rsidRPr="00C32C03" w:rsidRDefault="004C228A" w:rsidP="00C32C03">
            <w:pPr>
              <w:spacing w:line="276" w:lineRule="auto"/>
              <w:rPr>
                <w:rFonts w:ascii="Arial" w:hAnsi="Arial" w:cs="Arial"/>
                <w:b/>
                <w:sz w:val="20"/>
                <w:szCs w:val="20"/>
              </w:rPr>
            </w:pPr>
          </w:p>
        </w:tc>
        <w:tc>
          <w:tcPr>
            <w:tcW w:w="2410" w:type="dxa"/>
            <w:gridSpan w:val="2"/>
            <w:vMerge w:val="restart"/>
          </w:tcPr>
          <w:p w14:paraId="23DCD9CD" w14:textId="77777777" w:rsidR="004C228A" w:rsidRPr="005603CF" w:rsidRDefault="004C228A" w:rsidP="00C32C03">
            <w:pPr>
              <w:spacing w:line="276" w:lineRule="auto"/>
              <w:rPr>
                <w:rFonts w:ascii="Arial" w:hAnsi="Arial" w:cs="Arial"/>
                <w:color w:val="7F7F7F" w:themeColor="text1" w:themeTint="80"/>
                <w:sz w:val="16"/>
                <w:szCs w:val="20"/>
              </w:rPr>
            </w:pPr>
            <w:r w:rsidRPr="005603CF">
              <w:rPr>
                <w:rFonts w:ascii="Arial" w:hAnsi="Arial" w:cs="Arial"/>
                <w:color w:val="7F7F7F" w:themeColor="text1" w:themeTint="80"/>
                <w:sz w:val="16"/>
                <w:szCs w:val="20"/>
              </w:rPr>
              <w:t>Potencialni viri:</w:t>
            </w:r>
          </w:p>
          <w:p w14:paraId="2569234C" w14:textId="60373D3D" w:rsidR="004C228A" w:rsidRPr="00C32C03" w:rsidRDefault="004C228A" w:rsidP="00C32C03">
            <w:pPr>
              <w:spacing w:line="276" w:lineRule="auto"/>
              <w:rPr>
                <w:rFonts w:ascii="Arial" w:hAnsi="Arial" w:cs="Arial"/>
                <w:sz w:val="20"/>
                <w:szCs w:val="20"/>
              </w:rPr>
            </w:pPr>
            <w:r>
              <w:rPr>
                <w:rFonts w:ascii="Arial" w:hAnsi="Arial" w:cs="Arial"/>
                <w:sz w:val="20"/>
                <w:szCs w:val="20"/>
              </w:rPr>
              <w:t xml:space="preserve">Občine + TT, LAS, </w:t>
            </w:r>
            <w:r w:rsidRPr="00F047BA">
              <w:rPr>
                <w:rFonts w:ascii="Arial" w:hAnsi="Arial" w:cs="Arial"/>
                <w:sz w:val="20"/>
                <w:szCs w:val="20"/>
              </w:rPr>
              <w:t>NOO (DRR, mobilnost, gorski centri, javna turistična infr</w:t>
            </w:r>
            <w:r>
              <w:rPr>
                <w:rFonts w:ascii="Arial" w:hAnsi="Arial" w:cs="Arial"/>
                <w:sz w:val="20"/>
                <w:szCs w:val="20"/>
              </w:rPr>
              <w:t>.</w:t>
            </w:r>
            <w:r w:rsidRPr="00F047BA">
              <w:rPr>
                <w:rFonts w:ascii="Arial" w:hAnsi="Arial" w:cs="Arial"/>
                <w:sz w:val="20"/>
                <w:szCs w:val="20"/>
              </w:rPr>
              <w:t>)</w:t>
            </w:r>
          </w:p>
          <w:p w14:paraId="6780D12E" w14:textId="025BF122" w:rsidR="004C228A" w:rsidRPr="00C32C03" w:rsidRDefault="004C228A" w:rsidP="00C32C03">
            <w:pPr>
              <w:spacing w:line="276" w:lineRule="auto"/>
              <w:rPr>
                <w:rFonts w:ascii="Arial" w:hAnsi="Arial" w:cs="Arial"/>
                <w:sz w:val="20"/>
                <w:szCs w:val="20"/>
              </w:rPr>
            </w:pPr>
          </w:p>
        </w:tc>
      </w:tr>
      <w:tr w:rsidR="004C228A" w:rsidRPr="00C32C03" w14:paraId="380DF89B" w14:textId="77777777" w:rsidTr="002001A4">
        <w:trPr>
          <w:trHeight w:val="1355"/>
        </w:trPr>
        <w:tc>
          <w:tcPr>
            <w:tcW w:w="848" w:type="dxa"/>
          </w:tcPr>
          <w:p w14:paraId="2E492282" w14:textId="138C79D9" w:rsidR="004C228A" w:rsidRPr="00C32C03" w:rsidRDefault="004C228A" w:rsidP="00C32C03">
            <w:pPr>
              <w:spacing w:line="276" w:lineRule="auto"/>
              <w:rPr>
                <w:rFonts w:ascii="Arial" w:hAnsi="Arial" w:cs="Arial"/>
                <w:b/>
                <w:sz w:val="20"/>
                <w:szCs w:val="20"/>
              </w:rPr>
            </w:pPr>
            <w:r w:rsidRPr="00C32C03">
              <w:rPr>
                <w:rFonts w:ascii="Arial" w:hAnsi="Arial" w:cs="Arial"/>
                <w:b/>
                <w:sz w:val="20"/>
                <w:szCs w:val="20"/>
              </w:rPr>
              <w:t>R1.</w:t>
            </w:r>
            <w:r w:rsidR="00216779">
              <w:rPr>
                <w:rFonts w:ascii="Arial" w:hAnsi="Arial" w:cs="Arial"/>
                <w:b/>
                <w:sz w:val="20"/>
                <w:szCs w:val="20"/>
              </w:rPr>
              <w:t>9</w:t>
            </w:r>
          </w:p>
        </w:tc>
        <w:tc>
          <w:tcPr>
            <w:tcW w:w="4962" w:type="dxa"/>
            <w:gridSpan w:val="2"/>
          </w:tcPr>
          <w:p w14:paraId="17B2A876" w14:textId="77777777" w:rsidR="004C228A" w:rsidRDefault="004C228A" w:rsidP="00C32C03">
            <w:pPr>
              <w:spacing w:line="276" w:lineRule="auto"/>
              <w:rPr>
                <w:rFonts w:ascii="Arial" w:hAnsi="Arial" w:cs="Arial"/>
                <w:color w:val="000000"/>
                <w:sz w:val="20"/>
                <w:szCs w:val="20"/>
              </w:rPr>
            </w:pPr>
            <w:r w:rsidRPr="00101917">
              <w:rPr>
                <w:rFonts w:ascii="Arial" w:hAnsi="Arial" w:cs="Arial"/>
                <w:b/>
                <w:color w:val="000000"/>
                <w:sz w:val="20"/>
                <w:szCs w:val="20"/>
              </w:rPr>
              <w:t>Spodbujanje razvoja ponudbe JPP prilagojene kolesarjem:</w:t>
            </w:r>
            <w:r>
              <w:rPr>
                <w:rFonts w:ascii="Arial" w:hAnsi="Arial" w:cs="Arial"/>
                <w:color w:val="000000"/>
                <w:sz w:val="20"/>
                <w:szCs w:val="20"/>
              </w:rPr>
              <w:t xml:space="preserve"> </w:t>
            </w:r>
          </w:p>
          <w:p w14:paraId="7160057B" w14:textId="1C3E4772" w:rsidR="004C228A" w:rsidRPr="00C32C03" w:rsidRDefault="004C228A" w:rsidP="00C32C03">
            <w:pPr>
              <w:spacing w:line="276" w:lineRule="auto"/>
              <w:rPr>
                <w:rFonts w:ascii="Arial" w:hAnsi="Arial" w:cs="Arial"/>
                <w:sz w:val="20"/>
                <w:szCs w:val="20"/>
              </w:rPr>
            </w:pPr>
            <w:r>
              <w:rPr>
                <w:rFonts w:ascii="Arial" w:hAnsi="Arial" w:cs="Arial"/>
                <w:color w:val="000000"/>
                <w:sz w:val="20"/>
                <w:szCs w:val="20"/>
              </w:rPr>
              <w:t>Aktivnosti za p</w:t>
            </w:r>
            <w:r w:rsidRPr="00C32C03">
              <w:rPr>
                <w:rFonts w:ascii="Arial" w:hAnsi="Arial" w:cs="Arial"/>
                <w:color w:val="000000"/>
                <w:sz w:val="20"/>
                <w:szCs w:val="20"/>
              </w:rPr>
              <w:t>ospeševanje ponudbe prevoza koles (vlaki, avtobusi)</w:t>
            </w:r>
            <w:r>
              <w:rPr>
                <w:rFonts w:ascii="Arial" w:hAnsi="Arial" w:cs="Arial"/>
                <w:color w:val="000000"/>
                <w:sz w:val="20"/>
                <w:szCs w:val="20"/>
              </w:rPr>
              <w:t xml:space="preserve"> na širšem območju Škofjeloškega. </w:t>
            </w:r>
            <w:r w:rsidRPr="00597B9A">
              <w:rPr>
                <w:rStyle w:val="st"/>
                <w:rFonts w:cs="Arial"/>
                <w:sz w:val="20"/>
              </w:rPr>
              <w:t>(</w:t>
            </w:r>
            <w:r w:rsidRPr="00597B9A">
              <w:rPr>
                <w:rStyle w:val="st"/>
                <w:rFonts w:cs="Arial"/>
                <w:color w:val="18908B"/>
                <w:sz w:val="20"/>
              </w:rPr>
              <w:sym w:font="Wingdings 2" w:char="F093"/>
            </w:r>
            <w:r w:rsidRPr="00597B9A">
              <w:rPr>
                <w:rStyle w:val="st"/>
                <w:rFonts w:cs="Arial"/>
                <w:color w:val="18908B"/>
                <w:sz w:val="20"/>
              </w:rPr>
              <w:t xml:space="preserve"> </w:t>
            </w:r>
            <w:r w:rsidRPr="00597B9A">
              <w:rPr>
                <w:rStyle w:val="st"/>
                <w:rFonts w:cs="Arial"/>
                <w:sz w:val="20"/>
              </w:rPr>
              <w:t>MZI)</w:t>
            </w:r>
          </w:p>
        </w:tc>
        <w:tc>
          <w:tcPr>
            <w:tcW w:w="851" w:type="dxa"/>
          </w:tcPr>
          <w:p w14:paraId="0BBF34BA" w14:textId="77777777" w:rsidR="004C228A" w:rsidRPr="00C32C03" w:rsidRDefault="004C228A" w:rsidP="00C32C03">
            <w:pPr>
              <w:spacing w:line="276" w:lineRule="auto"/>
              <w:jc w:val="center"/>
              <w:rPr>
                <w:rFonts w:ascii="Arial" w:hAnsi="Arial" w:cs="Arial"/>
                <w:b/>
                <w:sz w:val="20"/>
                <w:szCs w:val="20"/>
              </w:rPr>
            </w:pPr>
            <w:r w:rsidRPr="00C32C03">
              <w:rPr>
                <w:rFonts w:ascii="Arial" w:hAnsi="Arial" w:cs="Arial"/>
                <w:b/>
                <w:sz w:val="20"/>
                <w:szCs w:val="20"/>
              </w:rPr>
              <w:t>1</w:t>
            </w:r>
          </w:p>
        </w:tc>
        <w:tc>
          <w:tcPr>
            <w:tcW w:w="2410" w:type="dxa"/>
            <w:gridSpan w:val="2"/>
            <w:vMerge/>
          </w:tcPr>
          <w:p w14:paraId="2B8F6B23" w14:textId="324F4079" w:rsidR="004C228A" w:rsidRPr="00C32C03" w:rsidRDefault="004C228A" w:rsidP="00C32C03">
            <w:pPr>
              <w:spacing w:line="276" w:lineRule="auto"/>
              <w:rPr>
                <w:rFonts w:ascii="Arial" w:hAnsi="Arial" w:cs="Arial"/>
                <w:sz w:val="20"/>
                <w:szCs w:val="20"/>
              </w:rPr>
            </w:pPr>
          </w:p>
        </w:tc>
      </w:tr>
      <w:tr w:rsidR="00D43EFA" w:rsidRPr="00C32C03" w14:paraId="1F8D395C" w14:textId="77777777" w:rsidTr="002001A4">
        <w:tc>
          <w:tcPr>
            <w:tcW w:w="848" w:type="dxa"/>
          </w:tcPr>
          <w:p w14:paraId="68853F39" w14:textId="60547621" w:rsidR="00D43EFA" w:rsidRPr="00C32C03" w:rsidRDefault="00A8749F" w:rsidP="00C32C03">
            <w:pPr>
              <w:spacing w:line="276" w:lineRule="auto"/>
              <w:rPr>
                <w:rFonts w:ascii="Arial" w:hAnsi="Arial" w:cs="Arial"/>
                <w:b/>
                <w:sz w:val="20"/>
                <w:szCs w:val="20"/>
              </w:rPr>
            </w:pPr>
            <w:r w:rsidRPr="00A8749F">
              <w:rPr>
                <w:rFonts w:ascii="Arial" w:hAnsi="Arial" w:cs="Arial"/>
                <w:b/>
                <w:color w:val="FF0000"/>
                <w:sz w:val="20"/>
                <w:szCs w:val="20"/>
              </w:rPr>
              <w:t>III.</w:t>
            </w:r>
          </w:p>
        </w:tc>
        <w:tc>
          <w:tcPr>
            <w:tcW w:w="2128" w:type="dxa"/>
            <w:shd w:val="clear" w:color="auto" w:fill="FF5353"/>
          </w:tcPr>
          <w:p w14:paraId="6F5A5484" w14:textId="62418FEE" w:rsidR="00D43EFA" w:rsidRPr="00101917" w:rsidRDefault="00D43EFA" w:rsidP="00C32C03">
            <w:pPr>
              <w:spacing w:line="276" w:lineRule="auto"/>
              <w:rPr>
                <w:rFonts w:ascii="Arial" w:hAnsi="Arial" w:cs="Arial"/>
                <w:b/>
                <w:color w:val="FFFFFF" w:themeColor="background1"/>
                <w:sz w:val="20"/>
                <w:szCs w:val="20"/>
              </w:rPr>
            </w:pPr>
            <w:r w:rsidRPr="00101917">
              <w:rPr>
                <w:rFonts w:ascii="Arial" w:hAnsi="Arial" w:cs="Arial"/>
                <w:b/>
                <w:color w:val="FFFFFF" w:themeColor="background1"/>
                <w:sz w:val="20"/>
                <w:szCs w:val="20"/>
              </w:rPr>
              <w:t>ZIMA</w:t>
            </w:r>
          </w:p>
        </w:tc>
        <w:tc>
          <w:tcPr>
            <w:tcW w:w="6095" w:type="dxa"/>
            <w:gridSpan w:val="4"/>
          </w:tcPr>
          <w:p w14:paraId="020BF39B" w14:textId="3BEAE1B8" w:rsidR="00D43EFA" w:rsidRPr="00C32C03" w:rsidRDefault="001E0771" w:rsidP="002001A4">
            <w:pPr>
              <w:spacing w:line="276" w:lineRule="auto"/>
              <w:jc w:val="both"/>
              <w:rPr>
                <w:rFonts w:ascii="Arial" w:hAnsi="Arial" w:cs="Arial"/>
                <w:sz w:val="20"/>
                <w:szCs w:val="20"/>
              </w:rPr>
            </w:pPr>
            <w:r>
              <w:rPr>
                <w:rFonts w:ascii="Arial" w:hAnsi="Arial" w:cs="Arial"/>
                <w:sz w:val="20"/>
                <w:szCs w:val="20"/>
              </w:rPr>
              <w:t>Zima glede na močno smučarsko ponudbo predstavlja pomemben produkt območja</w:t>
            </w:r>
            <w:r w:rsidR="00E32BD8">
              <w:rPr>
                <w:rFonts w:ascii="Arial" w:hAnsi="Arial" w:cs="Arial"/>
                <w:sz w:val="20"/>
                <w:szCs w:val="20"/>
              </w:rPr>
              <w:t>, a prinaša veliko izzivov</w:t>
            </w:r>
            <w:r w:rsidR="00192023">
              <w:rPr>
                <w:rFonts w:ascii="Arial" w:hAnsi="Arial" w:cs="Arial"/>
                <w:sz w:val="20"/>
                <w:szCs w:val="20"/>
              </w:rPr>
              <w:t>, podobno kot v širšem prostoru</w:t>
            </w:r>
            <w:r w:rsidR="00E32BD8">
              <w:rPr>
                <w:rFonts w:ascii="Arial" w:hAnsi="Arial" w:cs="Arial"/>
                <w:sz w:val="20"/>
                <w:szCs w:val="20"/>
              </w:rPr>
              <w:t xml:space="preserve">. </w:t>
            </w:r>
            <w:r w:rsidR="00E32BD8" w:rsidRPr="00E32BD8">
              <w:rPr>
                <w:rFonts w:ascii="Arial" w:hAnsi="Arial" w:cs="Arial"/>
                <w:sz w:val="20"/>
                <w:szCs w:val="20"/>
              </w:rPr>
              <w:t xml:space="preserve">Iz Študije Gorski centri v Sloveniji </w:t>
            </w:r>
            <w:r w:rsidR="00E32BD8" w:rsidRPr="00E32BD8">
              <w:rPr>
                <w:rFonts w:ascii="Arial" w:hAnsi="Arial" w:cs="Arial"/>
                <w:iCs/>
                <w:sz w:val="20"/>
                <w:szCs w:val="20"/>
              </w:rPr>
              <w:t>(</w:t>
            </w:r>
            <w:bookmarkStart w:id="58" w:name="_Hlk71177479"/>
            <w:r w:rsidR="00E32BD8" w:rsidRPr="00E32BD8">
              <w:rPr>
                <w:rFonts w:ascii="Arial" w:hAnsi="Arial" w:cs="Arial"/>
                <w:iCs/>
                <w:sz w:val="20"/>
                <w:szCs w:val="20"/>
              </w:rPr>
              <w:t>MGRT, 2019)</w:t>
            </w:r>
            <w:r w:rsidR="00E32BD8" w:rsidRPr="00E32BD8">
              <w:rPr>
                <w:rFonts w:ascii="Arial" w:hAnsi="Arial" w:cs="Arial"/>
                <w:sz w:val="20"/>
                <w:szCs w:val="20"/>
              </w:rPr>
              <w:t xml:space="preserve"> izhaja</w:t>
            </w:r>
            <w:bookmarkEnd w:id="58"/>
            <w:r w:rsidR="00E32BD8" w:rsidRPr="00E32BD8">
              <w:rPr>
                <w:rFonts w:ascii="Arial" w:hAnsi="Arial" w:cs="Arial"/>
                <w:sz w:val="20"/>
                <w:szCs w:val="20"/>
              </w:rPr>
              <w:t>, da v Sloveniji od nekdanjih 97 lokacij z žičniškimi napravami</w:t>
            </w:r>
            <w:r w:rsidR="00E32BD8">
              <w:rPr>
                <w:rFonts w:ascii="Arial" w:hAnsi="Arial" w:cs="Arial"/>
                <w:sz w:val="20"/>
                <w:szCs w:val="20"/>
              </w:rPr>
              <w:t xml:space="preserve"> </w:t>
            </w:r>
            <w:r w:rsidR="00E32BD8" w:rsidRPr="00E32BD8">
              <w:rPr>
                <w:rFonts w:ascii="Arial" w:hAnsi="Arial" w:cs="Arial"/>
                <w:sz w:val="20"/>
                <w:szCs w:val="20"/>
              </w:rPr>
              <w:t>obratuje še 60 centrov, med katerimi je 40 manjših smučišč in 20 večjih gorskih centrov. Med njimi je 13 osrednjih, ki obratujejo celo leto (</w:t>
            </w:r>
            <w:r w:rsidR="00E32BD8">
              <w:rPr>
                <w:rFonts w:ascii="Arial" w:hAnsi="Arial" w:cs="Arial"/>
                <w:sz w:val="20"/>
                <w:szCs w:val="20"/>
              </w:rPr>
              <w:t xml:space="preserve">dokument opredeljuje: </w:t>
            </w:r>
            <w:r w:rsidR="00E32BD8" w:rsidRPr="00E32BD8">
              <w:rPr>
                <w:rFonts w:ascii="Arial" w:hAnsi="Arial" w:cs="Arial"/>
                <w:sz w:val="20"/>
                <w:szCs w:val="20"/>
              </w:rPr>
              <w:t>Krvavec, Rogla, Vogel, Cerkno, Mariborsko Pohorje, Kranjska Gora, Golte, Kanin, Stari vrh, Soriška planina, Straža-Bled, Velika planina in Kope) in so v letu 2018 realizirali 93 % od 1.935.028 vsega obiska</w:t>
            </w:r>
            <w:r w:rsidR="00E32BD8">
              <w:rPr>
                <w:rFonts w:ascii="Arial" w:hAnsi="Arial" w:cs="Arial"/>
                <w:sz w:val="20"/>
                <w:szCs w:val="20"/>
              </w:rPr>
              <w:t xml:space="preserve"> – torej sta </w:t>
            </w:r>
            <w:r w:rsidR="00192023">
              <w:rPr>
                <w:rFonts w:ascii="Arial" w:hAnsi="Arial" w:cs="Arial"/>
                <w:sz w:val="20"/>
                <w:szCs w:val="20"/>
              </w:rPr>
              <w:t>m</w:t>
            </w:r>
            <w:r w:rsidR="00E32BD8">
              <w:rPr>
                <w:rFonts w:ascii="Arial" w:hAnsi="Arial" w:cs="Arial"/>
                <w:sz w:val="20"/>
                <w:szCs w:val="20"/>
              </w:rPr>
              <w:t xml:space="preserve">ed njimi kar 2 na </w:t>
            </w:r>
            <w:r w:rsidR="003E54E5">
              <w:rPr>
                <w:rFonts w:ascii="Arial" w:hAnsi="Arial" w:cs="Arial"/>
                <w:sz w:val="20"/>
                <w:szCs w:val="20"/>
              </w:rPr>
              <w:t>Škofjeloškem</w:t>
            </w:r>
            <w:r w:rsidR="00E32BD8">
              <w:rPr>
                <w:rFonts w:ascii="Arial" w:hAnsi="Arial" w:cs="Arial"/>
                <w:sz w:val="20"/>
                <w:szCs w:val="20"/>
              </w:rPr>
              <w:t xml:space="preserve"> (ter še dodatno Cerkno, ki ga prav tako umeščamo v ponudbo smučanja Škofjeloškega</w:t>
            </w:r>
            <w:r w:rsidR="00192023">
              <w:rPr>
                <w:rFonts w:ascii="Arial" w:hAnsi="Arial" w:cs="Arial"/>
                <w:sz w:val="20"/>
                <w:szCs w:val="20"/>
              </w:rPr>
              <w:t xml:space="preserve">, saj je od tukaj </w:t>
            </w:r>
            <w:r w:rsidR="00192023">
              <w:rPr>
                <w:rFonts w:ascii="Arial" w:hAnsi="Arial" w:cs="Arial"/>
                <w:sz w:val="20"/>
                <w:szCs w:val="20"/>
              </w:rPr>
              <w:lastRenderedPageBreak/>
              <w:t>najhitrejši dostop</w:t>
            </w:r>
            <w:r w:rsidR="00E32BD8">
              <w:rPr>
                <w:rFonts w:ascii="Arial" w:hAnsi="Arial" w:cs="Arial"/>
                <w:sz w:val="20"/>
                <w:szCs w:val="20"/>
              </w:rPr>
              <w:t>).</w:t>
            </w:r>
            <w:r w:rsidR="00E32BD8" w:rsidRPr="00E32BD8">
              <w:rPr>
                <w:rFonts w:ascii="Arial" w:hAnsi="Arial" w:cs="Arial"/>
                <w:sz w:val="20"/>
                <w:szCs w:val="20"/>
              </w:rPr>
              <w:t xml:space="preserve"> V strukturi uporabnikov žičniških naprav </w:t>
            </w:r>
            <w:r w:rsidR="00D4164A">
              <w:rPr>
                <w:rFonts w:ascii="Arial" w:hAnsi="Arial" w:cs="Arial"/>
                <w:sz w:val="20"/>
                <w:szCs w:val="20"/>
              </w:rPr>
              <w:t xml:space="preserve">v Sloveniji </w:t>
            </w:r>
            <w:r w:rsidR="00E32BD8" w:rsidRPr="00E32BD8">
              <w:rPr>
                <w:rFonts w:ascii="Arial" w:hAnsi="Arial" w:cs="Arial"/>
                <w:sz w:val="20"/>
                <w:szCs w:val="20"/>
              </w:rPr>
              <w:t>s 67 % še vedno prevladujejo smučarji, 33 % uporabnikov pa so kolesarji in pohodniki</w:t>
            </w:r>
            <w:r w:rsidR="00E32BD8">
              <w:rPr>
                <w:rFonts w:ascii="Arial" w:hAnsi="Arial" w:cs="Arial"/>
                <w:sz w:val="20"/>
                <w:szCs w:val="20"/>
              </w:rPr>
              <w:t xml:space="preserve"> (torej poletje).</w:t>
            </w:r>
            <w:r w:rsidR="00D4164A">
              <w:rPr>
                <w:rFonts w:ascii="Arial" w:hAnsi="Arial" w:cs="Arial"/>
                <w:sz w:val="20"/>
                <w:szCs w:val="20"/>
              </w:rPr>
              <w:t xml:space="preserve"> Glede na močen produkt zime je potrebno k produktu pristopiti bolj strateško – na eni strani gre za oblikovanje programskega koncepta, ki natančneje opredeli potenciale in potrebna vlaganja za zimo (ne zgolj smučanje, temveč tudi mehke oblike zimskih aktivnosti; tudi za zelene zime), na drugi strani pa pomemben</w:t>
            </w:r>
            <w:r w:rsidR="00935596">
              <w:rPr>
                <w:rFonts w:ascii="Arial" w:hAnsi="Arial" w:cs="Arial"/>
                <w:sz w:val="20"/>
                <w:szCs w:val="20"/>
              </w:rPr>
              <w:t xml:space="preserve"> </w:t>
            </w:r>
            <w:r w:rsidR="00D4164A">
              <w:rPr>
                <w:rFonts w:ascii="Arial" w:hAnsi="Arial" w:cs="Arial"/>
                <w:sz w:val="20"/>
                <w:szCs w:val="20"/>
              </w:rPr>
              <w:t>rekreacijski center Stari vrh – in njegov prihodnji razvoj.</w:t>
            </w:r>
          </w:p>
        </w:tc>
      </w:tr>
      <w:tr w:rsidR="00317FB8" w:rsidRPr="00C32C03" w14:paraId="65E09443" w14:textId="77777777" w:rsidTr="002001A4">
        <w:trPr>
          <w:trHeight w:val="221"/>
        </w:trPr>
        <w:tc>
          <w:tcPr>
            <w:tcW w:w="848" w:type="dxa"/>
            <w:vMerge w:val="restart"/>
          </w:tcPr>
          <w:p w14:paraId="0CF77292" w14:textId="54AC46AE" w:rsidR="00317FB8" w:rsidRPr="00C32C03" w:rsidRDefault="00317FB8" w:rsidP="00C32C03">
            <w:pPr>
              <w:spacing w:line="276" w:lineRule="auto"/>
              <w:rPr>
                <w:rFonts w:ascii="Arial" w:hAnsi="Arial" w:cs="Arial"/>
                <w:b/>
                <w:sz w:val="20"/>
                <w:szCs w:val="20"/>
              </w:rPr>
            </w:pPr>
            <w:r w:rsidRPr="00C32C03">
              <w:rPr>
                <w:rFonts w:ascii="Arial" w:hAnsi="Arial" w:cs="Arial"/>
                <w:b/>
                <w:sz w:val="20"/>
                <w:szCs w:val="20"/>
              </w:rPr>
              <w:lastRenderedPageBreak/>
              <w:t>R1.</w:t>
            </w:r>
            <w:r w:rsidR="00216779">
              <w:rPr>
                <w:rFonts w:ascii="Arial" w:hAnsi="Arial" w:cs="Arial"/>
                <w:b/>
                <w:sz w:val="20"/>
                <w:szCs w:val="20"/>
              </w:rPr>
              <w:t>10</w:t>
            </w:r>
          </w:p>
        </w:tc>
        <w:tc>
          <w:tcPr>
            <w:tcW w:w="4962" w:type="dxa"/>
            <w:gridSpan w:val="2"/>
            <w:vMerge w:val="restart"/>
          </w:tcPr>
          <w:p w14:paraId="46A61858" w14:textId="0BB73726" w:rsidR="00D43EFA" w:rsidRPr="00CA2E79" w:rsidRDefault="00101917" w:rsidP="00C32C03">
            <w:pPr>
              <w:spacing w:line="276" w:lineRule="auto"/>
              <w:rPr>
                <w:rFonts w:ascii="Arial" w:hAnsi="Arial" w:cs="Arial"/>
                <w:b/>
                <w:color w:val="FFFFFF" w:themeColor="background1"/>
                <w:sz w:val="20"/>
                <w:szCs w:val="20"/>
              </w:rPr>
            </w:pPr>
            <w:r w:rsidRPr="00CA2E79">
              <w:rPr>
                <w:rFonts w:ascii="Arial" w:hAnsi="Arial" w:cs="Arial"/>
                <w:b/>
                <w:color w:val="FFFFFF" w:themeColor="background1"/>
                <w:sz w:val="20"/>
                <w:szCs w:val="20"/>
                <w:highlight w:val="darkGray"/>
              </w:rPr>
              <w:t xml:space="preserve">SP </w:t>
            </w:r>
            <w:r w:rsidR="00D43EFA" w:rsidRPr="00CA2E79">
              <w:rPr>
                <w:rFonts w:ascii="Arial" w:hAnsi="Arial" w:cs="Arial"/>
                <w:b/>
                <w:color w:val="FFFFFF" w:themeColor="background1"/>
                <w:sz w:val="20"/>
                <w:szCs w:val="20"/>
                <w:highlight w:val="darkGray"/>
              </w:rPr>
              <w:t>Zima (bela in zelena) na Škofjeloškem</w:t>
            </w:r>
          </w:p>
          <w:p w14:paraId="6E446DBD" w14:textId="04B8EFB3" w:rsidR="00101917" w:rsidRPr="00101917" w:rsidRDefault="00D43EFA" w:rsidP="00C32C03">
            <w:pPr>
              <w:spacing w:line="276" w:lineRule="auto"/>
              <w:rPr>
                <w:rFonts w:ascii="Arial" w:hAnsi="Arial" w:cs="Arial"/>
                <w:color w:val="000000"/>
                <w:sz w:val="20"/>
                <w:szCs w:val="20"/>
              </w:rPr>
            </w:pPr>
            <w:r w:rsidRPr="00C32C03">
              <w:rPr>
                <w:rFonts w:ascii="Arial" w:hAnsi="Arial" w:cs="Arial"/>
                <w:color w:val="000000"/>
                <w:sz w:val="20"/>
                <w:szCs w:val="20"/>
              </w:rPr>
              <w:t>Oblikovanje dolgoročno vzdržnega in inovativnega koncepta »Škofjeloško pozimi«, s potrebnimi infrastrukturnimi nadgradnjami (</w:t>
            </w:r>
            <w:r w:rsidR="00CA2E79">
              <w:rPr>
                <w:rFonts w:ascii="Arial" w:hAnsi="Arial" w:cs="Arial"/>
                <w:color w:val="000000"/>
                <w:sz w:val="20"/>
                <w:szCs w:val="20"/>
              </w:rPr>
              <w:t>ki se izvajajo v okviru strateških projektov Stari vrh</w:t>
            </w:r>
            <w:r w:rsidR="00D4164A">
              <w:rPr>
                <w:rFonts w:ascii="Arial" w:hAnsi="Arial" w:cs="Arial"/>
                <w:color w:val="000000"/>
                <w:sz w:val="20"/>
                <w:szCs w:val="20"/>
              </w:rPr>
              <w:t>, kot tudi</w:t>
            </w:r>
            <w:r w:rsidR="00CA2E79">
              <w:rPr>
                <w:rFonts w:ascii="Arial" w:hAnsi="Arial" w:cs="Arial"/>
                <w:color w:val="000000"/>
                <w:sz w:val="20"/>
                <w:szCs w:val="20"/>
              </w:rPr>
              <w:t xml:space="preserve"> Soriška planina</w:t>
            </w:r>
            <w:r w:rsidRPr="00C32C03">
              <w:rPr>
                <w:rFonts w:ascii="Arial" w:hAnsi="Arial" w:cs="Arial"/>
                <w:color w:val="000000"/>
                <w:sz w:val="20"/>
                <w:szCs w:val="20"/>
              </w:rPr>
              <w:t>) in mehkimi vsebinami, za bolj mehke oblike aktivnosti na snegu in v primeru zelenih zim</w:t>
            </w:r>
            <w:r w:rsidR="00CA2E79">
              <w:rPr>
                <w:rFonts w:ascii="Arial" w:hAnsi="Arial" w:cs="Arial"/>
                <w:color w:val="000000"/>
                <w:sz w:val="20"/>
                <w:szCs w:val="20"/>
              </w:rPr>
              <w:t>,</w:t>
            </w:r>
            <w:r w:rsidR="00412C95">
              <w:rPr>
                <w:rFonts w:ascii="Arial" w:hAnsi="Arial" w:cs="Arial"/>
                <w:color w:val="000000"/>
                <w:sz w:val="20"/>
                <w:szCs w:val="20"/>
              </w:rPr>
              <w:t xml:space="preserve"> </w:t>
            </w:r>
            <w:r w:rsidR="00CA2E79">
              <w:rPr>
                <w:rFonts w:ascii="Arial" w:hAnsi="Arial" w:cs="Arial"/>
                <w:color w:val="000000"/>
                <w:sz w:val="20"/>
                <w:szCs w:val="20"/>
              </w:rPr>
              <w:t>s ciljem okrepitve motiva prihoda na območje v zimskem času.</w:t>
            </w:r>
            <w:r w:rsidR="00E32BD8">
              <w:rPr>
                <w:rFonts w:ascii="Arial" w:hAnsi="Arial" w:cs="Arial"/>
                <w:color w:val="000000"/>
                <w:sz w:val="20"/>
                <w:szCs w:val="20"/>
              </w:rPr>
              <w:t xml:space="preserve"> </w:t>
            </w:r>
            <w:r w:rsidR="003949E1">
              <w:rPr>
                <w:rFonts w:ascii="Arial" w:hAnsi="Arial" w:cs="Arial"/>
                <w:color w:val="000000"/>
                <w:sz w:val="20"/>
                <w:szCs w:val="20"/>
              </w:rPr>
              <w:t xml:space="preserve">Cilj je med drugim povezati ponudbo </w:t>
            </w:r>
            <w:r w:rsidR="00582D73">
              <w:rPr>
                <w:rFonts w:ascii="Arial" w:hAnsi="Arial" w:cs="Arial"/>
                <w:color w:val="000000"/>
                <w:sz w:val="20"/>
                <w:szCs w:val="20"/>
              </w:rPr>
              <w:t>š</w:t>
            </w:r>
            <w:r w:rsidR="003949E1">
              <w:rPr>
                <w:rFonts w:ascii="Arial" w:hAnsi="Arial" w:cs="Arial"/>
                <w:color w:val="000000"/>
                <w:sz w:val="20"/>
                <w:szCs w:val="20"/>
              </w:rPr>
              <w:t>tirih smučišč s skupno smučarsko karto in tako okrepiti atraktivnost območja.</w:t>
            </w:r>
            <w:r w:rsidR="00582D73">
              <w:rPr>
                <w:rFonts w:ascii="Arial" w:hAnsi="Arial" w:cs="Arial"/>
                <w:color w:val="000000"/>
                <w:sz w:val="20"/>
                <w:szCs w:val="20"/>
              </w:rPr>
              <w:t xml:space="preserve"> </w:t>
            </w:r>
            <w:r w:rsidR="00E32BD8">
              <w:rPr>
                <w:rFonts w:ascii="Arial" w:hAnsi="Arial" w:cs="Arial"/>
                <w:color w:val="000000"/>
                <w:sz w:val="20"/>
                <w:szCs w:val="20"/>
              </w:rPr>
              <w:t xml:space="preserve">Sestavni del načrta mora biti usmerjeno delovanje pri razvoju podpornih in mehkih produktov (vključno z </w:t>
            </w:r>
            <w:r w:rsidR="003E54E5">
              <w:rPr>
                <w:rFonts w:ascii="Arial" w:hAnsi="Arial" w:cs="Arial"/>
                <w:color w:val="000000"/>
                <w:sz w:val="20"/>
                <w:szCs w:val="20"/>
              </w:rPr>
              <w:t>identifikacijo lokacij</w:t>
            </w:r>
            <w:r w:rsidR="00E32BD8">
              <w:rPr>
                <w:rFonts w:ascii="Arial" w:hAnsi="Arial" w:cs="Arial"/>
                <w:color w:val="000000"/>
                <w:sz w:val="20"/>
                <w:szCs w:val="20"/>
              </w:rPr>
              <w:t xml:space="preserve"> za tek na smučeh in druge aktivnosti) ter trženje.</w:t>
            </w:r>
            <w:r w:rsidR="00D4164A">
              <w:rPr>
                <w:rFonts w:ascii="Arial" w:hAnsi="Arial" w:cs="Arial"/>
                <w:color w:val="000000"/>
                <w:sz w:val="20"/>
                <w:szCs w:val="20"/>
              </w:rPr>
              <w:t xml:space="preserve"> Pro</w:t>
            </w:r>
            <w:r w:rsidR="00D762A3">
              <w:rPr>
                <w:rFonts w:ascii="Arial" w:hAnsi="Arial" w:cs="Arial"/>
                <w:color w:val="000000"/>
                <w:sz w:val="20"/>
                <w:szCs w:val="20"/>
              </w:rPr>
              <w:t>gr</w:t>
            </w:r>
            <w:r w:rsidR="00D4164A">
              <w:rPr>
                <w:rFonts w:ascii="Arial" w:hAnsi="Arial" w:cs="Arial"/>
                <w:color w:val="000000"/>
                <w:sz w:val="20"/>
                <w:szCs w:val="20"/>
              </w:rPr>
              <w:t xml:space="preserve">amski koncept je osnova za nadaljnje </w:t>
            </w:r>
            <w:r w:rsidR="00D762A3">
              <w:rPr>
                <w:rFonts w:ascii="Arial" w:hAnsi="Arial" w:cs="Arial"/>
                <w:color w:val="000000"/>
                <w:sz w:val="20"/>
                <w:szCs w:val="20"/>
              </w:rPr>
              <w:t>k</w:t>
            </w:r>
            <w:r w:rsidR="00D4164A">
              <w:rPr>
                <w:rFonts w:ascii="Arial" w:hAnsi="Arial" w:cs="Arial"/>
                <w:color w:val="000000"/>
                <w:sz w:val="20"/>
                <w:szCs w:val="20"/>
              </w:rPr>
              <w:t>orake, ki v oceni niso vključeni.</w:t>
            </w:r>
          </w:p>
        </w:tc>
        <w:tc>
          <w:tcPr>
            <w:tcW w:w="851" w:type="dxa"/>
            <w:vMerge w:val="restart"/>
          </w:tcPr>
          <w:p w14:paraId="5232DAB4" w14:textId="45D060FF" w:rsidR="00317FB8" w:rsidRPr="00C32C03" w:rsidRDefault="00D4164A" w:rsidP="00C32C03">
            <w:pPr>
              <w:spacing w:line="276" w:lineRule="auto"/>
              <w:jc w:val="center"/>
              <w:rPr>
                <w:rFonts w:ascii="Arial" w:hAnsi="Arial" w:cs="Arial"/>
                <w:b/>
                <w:sz w:val="20"/>
                <w:szCs w:val="20"/>
              </w:rPr>
            </w:pPr>
            <w:r>
              <w:rPr>
                <w:rFonts w:ascii="Arial" w:hAnsi="Arial" w:cs="Arial"/>
                <w:b/>
                <w:sz w:val="20"/>
                <w:szCs w:val="20"/>
              </w:rPr>
              <w:t>2</w:t>
            </w:r>
          </w:p>
        </w:tc>
        <w:tc>
          <w:tcPr>
            <w:tcW w:w="1134" w:type="dxa"/>
          </w:tcPr>
          <w:p w14:paraId="03FD0CBA" w14:textId="77777777" w:rsidR="00317FB8" w:rsidRPr="00174390" w:rsidRDefault="00317FB8" w:rsidP="00C32C03">
            <w:pPr>
              <w:spacing w:line="276" w:lineRule="auto"/>
              <w:rPr>
                <w:rFonts w:ascii="Arial" w:hAnsi="Arial" w:cs="Arial"/>
                <w:sz w:val="16"/>
                <w:szCs w:val="20"/>
              </w:rPr>
            </w:pPr>
            <w:r w:rsidRPr="00174390">
              <w:rPr>
                <w:rFonts w:ascii="Arial" w:hAnsi="Arial" w:cs="Arial"/>
                <w:color w:val="7F7F7F" w:themeColor="text1" w:themeTint="80"/>
                <w:sz w:val="16"/>
                <w:szCs w:val="20"/>
              </w:rPr>
              <w:t xml:space="preserve">Nosilec: </w:t>
            </w:r>
          </w:p>
        </w:tc>
        <w:tc>
          <w:tcPr>
            <w:tcW w:w="1276" w:type="dxa"/>
          </w:tcPr>
          <w:p w14:paraId="1DDDED2D" w14:textId="6703267D" w:rsidR="00101917" w:rsidRPr="00C32C03" w:rsidRDefault="00D4164A" w:rsidP="00C32C03">
            <w:pPr>
              <w:spacing w:line="276" w:lineRule="auto"/>
              <w:rPr>
                <w:rFonts w:ascii="Arial" w:hAnsi="Arial" w:cs="Arial"/>
                <w:sz w:val="20"/>
                <w:szCs w:val="20"/>
              </w:rPr>
            </w:pPr>
            <w:r>
              <w:rPr>
                <w:rFonts w:ascii="Arial" w:hAnsi="Arial" w:cs="Arial"/>
                <w:sz w:val="20"/>
                <w:szCs w:val="20"/>
              </w:rPr>
              <w:t>RAS</w:t>
            </w:r>
          </w:p>
        </w:tc>
      </w:tr>
      <w:tr w:rsidR="00317FB8" w:rsidRPr="00C32C03" w14:paraId="6AADEA97" w14:textId="77777777" w:rsidTr="002001A4">
        <w:trPr>
          <w:trHeight w:val="257"/>
        </w:trPr>
        <w:tc>
          <w:tcPr>
            <w:tcW w:w="848" w:type="dxa"/>
            <w:vMerge/>
          </w:tcPr>
          <w:p w14:paraId="73A4C207" w14:textId="77777777" w:rsidR="00317FB8" w:rsidRPr="00C32C03" w:rsidRDefault="00317FB8" w:rsidP="00C32C03">
            <w:pPr>
              <w:spacing w:line="276" w:lineRule="auto"/>
              <w:rPr>
                <w:rFonts w:ascii="Arial" w:hAnsi="Arial" w:cs="Arial"/>
                <w:b/>
                <w:sz w:val="20"/>
                <w:szCs w:val="20"/>
              </w:rPr>
            </w:pPr>
          </w:p>
        </w:tc>
        <w:tc>
          <w:tcPr>
            <w:tcW w:w="4962" w:type="dxa"/>
            <w:gridSpan w:val="2"/>
            <w:vMerge/>
          </w:tcPr>
          <w:p w14:paraId="12B471C5" w14:textId="77777777" w:rsidR="00317FB8" w:rsidRPr="00C32C03" w:rsidRDefault="00317FB8" w:rsidP="00C32C03">
            <w:pPr>
              <w:spacing w:line="276" w:lineRule="auto"/>
              <w:rPr>
                <w:rFonts w:ascii="Arial" w:hAnsi="Arial" w:cs="Arial"/>
                <w:b/>
                <w:sz w:val="20"/>
                <w:szCs w:val="20"/>
              </w:rPr>
            </w:pPr>
          </w:p>
        </w:tc>
        <w:tc>
          <w:tcPr>
            <w:tcW w:w="851" w:type="dxa"/>
            <w:vMerge/>
          </w:tcPr>
          <w:p w14:paraId="2F7D4359" w14:textId="77777777" w:rsidR="00317FB8" w:rsidRPr="00C32C03" w:rsidRDefault="00317FB8" w:rsidP="00C32C03">
            <w:pPr>
              <w:spacing w:line="276" w:lineRule="auto"/>
              <w:rPr>
                <w:rFonts w:ascii="Arial" w:hAnsi="Arial" w:cs="Arial"/>
                <w:b/>
                <w:sz w:val="20"/>
                <w:szCs w:val="20"/>
              </w:rPr>
            </w:pPr>
          </w:p>
        </w:tc>
        <w:tc>
          <w:tcPr>
            <w:tcW w:w="1134" w:type="dxa"/>
          </w:tcPr>
          <w:p w14:paraId="738D6A52" w14:textId="77777777" w:rsidR="00317FB8" w:rsidRPr="00174390" w:rsidRDefault="00317FB8" w:rsidP="00C32C03">
            <w:pPr>
              <w:spacing w:line="276" w:lineRule="auto"/>
              <w:rPr>
                <w:rFonts w:ascii="Arial" w:hAnsi="Arial" w:cs="Arial"/>
                <w:sz w:val="16"/>
                <w:szCs w:val="20"/>
              </w:rPr>
            </w:pPr>
            <w:r w:rsidRPr="00174390">
              <w:rPr>
                <w:rFonts w:ascii="Arial" w:hAnsi="Arial" w:cs="Arial"/>
                <w:color w:val="7F7F7F" w:themeColor="text1" w:themeTint="80"/>
                <w:sz w:val="16"/>
                <w:szCs w:val="20"/>
              </w:rPr>
              <w:t xml:space="preserve">Rok: </w:t>
            </w:r>
          </w:p>
        </w:tc>
        <w:tc>
          <w:tcPr>
            <w:tcW w:w="1276" w:type="dxa"/>
          </w:tcPr>
          <w:p w14:paraId="1334C673" w14:textId="6625EE9A" w:rsidR="00101917" w:rsidRPr="00C32C03" w:rsidRDefault="00D4164A" w:rsidP="00C32C03">
            <w:pPr>
              <w:spacing w:line="276" w:lineRule="auto"/>
              <w:rPr>
                <w:rFonts w:ascii="Arial" w:hAnsi="Arial" w:cs="Arial"/>
                <w:sz w:val="20"/>
                <w:szCs w:val="20"/>
              </w:rPr>
            </w:pPr>
            <w:r>
              <w:rPr>
                <w:rFonts w:ascii="Arial" w:hAnsi="Arial" w:cs="Arial"/>
                <w:sz w:val="20"/>
                <w:szCs w:val="20"/>
              </w:rPr>
              <w:t>2022</w:t>
            </w:r>
          </w:p>
        </w:tc>
      </w:tr>
      <w:tr w:rsidR="00317FB8" w:rsidRPr="00C32C03" w14:paraId="0A54C2BE" w14:textId="77777777" w:rsidTr="002001A4">
        <w:tc>
          <w:tcPr>
            <w:tcW w:w="848" w:type="dxa"/>
            <w:vMerge/>
          </w:tcPr>
          <w:p w14:paraId="2D0D8144" w14:textId="77777777" w:rsidR="00317FB8" w:rsidRPr="00C32C03" w:rsidRDefault="00317FB8" w:rsidP="00C32C03">
            <w:pPr>
              <w:spacing w:line="276" w:lineRule="auto"/>
              <w:rPr>
                <w:rFonts w:ascii="Arial" w:hAnsi="Arial" w:cs="Arial"/>
                <w:b/>
                <w:sz w:val="20"/>
                <w:szCs w:val="20"/>
              </w:rPr>
            </w:pPr>
          </w:p>
        </w:tc>
        <w:tc>
          <w:tcPr>
            <w:tcW w:w="4962" w:type="dxa"/>
            <w:gridSpan w:val="2"/>
            <w:vMerge/>
          </w:tcPr>
          <w:p w14:paraId="7A24E272" w14:textId="77777777" w:rsidR="00317FB8" w:rsidRPr="00C32C03" w:rsidRDefault="00317FB8" w:rsidP="00C32C03">
            <w:pPr>
              <w:spacing w:line="276" w:lineRule="auto"/>
              <w:rPr>
                <w:rFonts w:ascii="Arial" w:hAnsi="Arial" w:cs="Arial"/>
                <w:b/>
                <w:sz w:val="20"/>
                <w:szCs w:val="20"/>
              </w:rPr>
            </w:pPr>
          </w:p>
        </w:tc>
        <w:tc>
          <w:tcPr>
            <w:tcW w:w="851" w:type="dxa"/>
            <w:vMerge/>
          </w:tcPr>
          <w:p w14:paraId="741019F6" w14:textId="77777777" w:rsidR="00317FB8" w:rsidRPr="00C32C03" w:rsidRDefault="00317FB8" w:rsidP="00C32C03">
            <w:pPr>
              <w:spacing w:line="276" w:lineRule="auto"/>
              <w:rPr>
                <w:rFonts w:ascii="Arial" w:hAnsi="Arial" w:cs="Arial"/>
                <w:b/>
                <w:sz w:val="20"/>
                <w:szCs w:val="20"/>
              </w:rPr>
            </w:pPr>
          </w:p>
        </w:tc>
        <w:tc>
          <w:tcPr>
            <w:tcW w:w="1134" w:type="dxa"/>
          </w:tcPr>
          <w:p w14:paraId="28C0D799" w14:textId="32B98FE5" w:rsidR="00317FB8" w:rsidRPr="00174390" w:rsidRDefault="00101917" w:rsidP="00C32C03">
            <w:pPr>
              <w:spacing w:line="276" w:lineRule="auto"/>
              <w:rPr>
                <w:rFonts w:ascii="Arial" w:hAnsi="Arial" w:cs="Arial"/>
                <w:color w:val="7F7F7F" w:themeColor="text1" w:themeTint="80"/>
                <w:sz w:val="16"/>
                <w:szCs w:val="20"/>
              </w:rPr>
            </w:pPr>
            <w:r w:rsidRPr="00174390">
              <w:rPr>
                <w:rFonts w:ascii="Arial" w:hAnsi="Arial" w:cs="Arial"/>
                <w:color w:val="7F7F7F" w:themeColor="text1" w:themeTint="80"/>
                <w:sz w:val="16"/>
                <w:szCs w:val="20"/>
              </w:rPr>
              <w:t>Vrednost:</w:t>
            </w:r>
          </w:p>
        </w:tc>
        <w:tc>
          <w:tcPr>
            <w:tcW w:w="1276" w:type="dxa"/>
          </w:tcPr>
          <w:p w14:paraId="091BCB59" w14:textId="583F6D39" w:rsidR="00101917" w:rsidRPr="00C32C03" w:rsidRDefault="00D762A3" w:rsidP="00C32C03">
            <w:pPr>
              <w:spacing w:line="276" w:lineRule="auto"/>
              <w:rPr>
                <w:rFonts w:ascii="Arial" w:hAnsi="Arial" w:cs="Arial"/>
                <w:sz w:val="20"/>
                <w:szCs w:val="20"/>
              </w:rPr>
            </w:pPr>
            <w:r>
              <w:rPr>
                <w:rFonts w:ascii="Arial" w:hAnsi="Arial" w:cs="Arial"/>
                <w:sz w:val="20"/>
                <w:szCs w:val="20"/>
              </w:rPr>
              <w:t>1</w:t>
            </w:r>
            <w:r w:rsidR="00D4164A">
              <w:rPr>
                <w:rFonts w:ascii="Arial" w:hAnsi="Arial" w:cs="Arial"/>
                <w:sz w:val="20"/>
                <w:szCs w:val="20"/>
              </w:rPr>
              <w:t>0.000 €</w:t>
            </w:r>
          </w:p>
        </w:tc>
      </w:tr>
      <w:tr w:rsidR="00317FB8" w:rsidRPr="00C32C03" w14:paraId="173D0B48" w14:textId="77777777" w:rsidTr="002001A4">
        <w:tc>
          <w:tcPr>
            <w:tcW w:w="848" w:type="dxa"/>
            <w:vMerge/>
          </w:tcPr>
          <w:p w14:paraId="70BFA958" w14:textId="77777777" w:rsidR="00317FB8" w:rsidRPr="00C32C03" w:rsidRDefault="00317FB8" w:rsidP="00C32C03">
            <w:pPr>
              <w:spacing w:line="276" w:lineRule="auto"/>
              <w:rPr>
                <w:rFonts w:ascii="Arial" w:hAnsi="Arial" w:cs="Arial"/>
                <w:b/>
                <w:sz w:val="20"/>
                <w:szCs w:val="20"/>
              </w:rPr>
            </w:pPr>
          </w:p>
        </w:tc>
        <w:tc>
          <w:tcPr>
            <w:tcW w:w="4962" w:type="dxa"/>
            <w:gridSpan w:val="2"/>
            <w:vMerge/>
          </w:tcPr>
          <w:p w14:paraId="03D08943" w14:textId="77777777" w:rsidR="00317FB8" w:rsidRPr="00C32C03" w:rsidRDefault="00317FB8" w:rsidP="00C32C03">
            <w:pPr>
              <w:spacing w:line="276" w:lineRule="auto"/>
              <w:rPr>
                <w:rFonts w:ascii="Arial" w:hAnsi="Arial" w:cs="Arial"/>
                <w:b/>
                <w:sz w:val="20"/>
                <w:szCs w:val="20"/>
              </w:rPr>
            </w:pPr>
          </w:p>
        </w:tc>
        <w:tc>
          <w:tcPr>
            <w:tcW w:w="851" w:type="dxa"/>
            <w:vMerge/>
          </w:tcPr>
          <w:p w14:paraId="722E7F37" w14:textId="77777777" w:rsidR="00317FB8" w:rsidRPr="00C32C03" w:rsidRDefault="00317FB8" w:rsidP="00C32C03">
            <w:pPr>
              <w:spacing w:line="276" w:lineRule="auto"/>
              <w:rPr>
                <w:rFonts w:ascii="Arial" w:hAnsi="Arial" w:cs="Arial"/>
                <w:b/>
                <w:sz w:val="20"/>
                <w:szCs w:val="20"/>
              </w:rPr>
            </w:pPr>
          </w:p>
        </w:tc>
        <w:tc>
          <w:tcPr>
            <w:tcW w:w="1134" w:type="dxa"/>
          </w:tcPr>
          <w:p w14:paraId="7CD363CD" w14:textId="77777777" w:rsidR="00317FB8" w:rsidRPr="00174390" w:rsidRDefault="00317FB8" w:rsidP="00C32C03">
            <w:pPr>
              <w:spacing w:line="276" w:lineRule="auto"/>
              <w:rPr>
                <w:rFonts w:ascii="Arial" w:hAnsi="Arial" w:cs="Arial"/>
                <w:color w:val="7F7F7F" w:themeColor="text1" w:themeTint="80"/>
                <w:sz w:val="16"/>
                <w:szCs w:val="20"/>
              </w:rPr>
            </w:pPr>
            <w:r w:rsidRPr="00174390">
              <w:rPr>
                <w:rFonts w:ascii="Arial" w:hAnsi="Arial" w:cs="Arial"/>
                <w:color w:val="7F7F7F" w:themeColor="text1" w:themeTint="80"/>
                <w:sz w:val="16"/>
                <w:szCs w:val="20"/>
              </w:rPr>
              <w:t>Potencialni viri:</w:t>
            </w:r>
          </w:p>
        </w:tc>
        <w:tc>
          <w:tcPr>
            <w:tcW w:w="1276" w:type="dxa"/>
          </w:tcPr>
          <w:p w14:paraId="07F68445" w14:textId="1377CCEC" w:rsidR="00317FB8" w:rsidRPr="00C32C03" w:rsidRDefault="00D4164A" w:rsidP="00C32C03">
            <w:pPr>
              <w:spacing w:line="276" w:lineRule="auto"/>
              <w:rPr>
                <w:rFonts w:ascii="Arial" w:hAnsi="Arial" w:cs="Arial"/>
                <w:sz w:val="20"/>
                <w:szCs w:val="20"/>
              </w:rPr>
            </w:pPr>
            <w:r>
              <w:rPr>
                <w:rFonts w:ascii="Arial" w:hAnsi="Arial" w:cs="Arial"/>
                <w:sz w:val="20"/>
                <w:szCs w:val="20"/>
              </w:rPr>
              <w:t>Občine, NOO/VFO (gorski centri, javna turistična infra.), INTERREG</w:t>
            </w:r>
          </w:p>
        </w:tc>
      </w:tr>
      <w:tr w:rsidR="00317FB8" w:rsidRPr="00C32C03" w14:paraId="6A45D308" w14:textId="77777777" w:rsidTr="002001A4">
        <w:tc>
          <w:tcPr>
            <w:tcW w:w="848" w:type="dxa"/>
            <w:vMerge w:val="restart"/>
          </w:tcPr>
          <w:p w14:paraId="1BE6962F" w14:textId="2870C3EF" w:rsidR="00317FB8" w:rsidRPr="00C32C03" w:rsidRDefault="00317FB8" w:rsidP="00C32C03">
            <w:pPr>
              <w:spacing w:line="276" w:lineRule="auto"/>
              <w:rPr>
                <w:rFonts w:ascii="Arial" w:hAnsi="Arial" w:cs="Arial"/>
                <w:b/>
                <w:sz w:val="20"/>
                <w:szCs w:val="20"/>
              </w:rPr>
            </w:pPr>
            <w:r w:rsidRPr="00C32C03">
              <w:rPr>
                <w:rFonts w:ascii="Arial" w:hAnsi="Arial" w:cs="Arial"/>
                <w:b/>
                <w:sz w:val="20"/>
                <w:szCs w:val="20"/>
              </w:rPr>
              <w:t>R1.</w:t>
            </w:r>
            <w:r w:rsidR="00101917">
              <w:rPr>
                <w:rFonts w:ascii="Arial" w:hAnsi="Arial" w:cs="Arial"/>
                <w:b/>
                <w:sz w:val="20"/>
                <w:szCs w:val="20"/>
              </w:rPr>
              <w:t>1</w:t>
            </w:r>
            <w:r w:rsidR="00216779">
              <w:rPr>
                <w:rFonts w:ascii="Arial" w:hAnsi="Arial" w:cs="Arial"/>
                <w:b/>
                <w:sz w:val="20"/>
                <w:szCs w:val="20"/>
              </w:rPr>
              <w:t>1</w:t>
            </w:r>
          </w:p>
        </w:tc>
        <w:tc>
          <w:tcPr>
            <w:tcW w:w="4962" w:type="dxa"/>
            <w:gridSpan w:val="2"/>
            <w:vMerge w:val="restart"/>
          </w:tcPr>
          <w:p w14:paraId="7BAF53C6" w14:textId="01CB68E2" w:rsidR="00D43EFA" w:rsidRPr="00A8749F" w:rsidRDefault="00D43EFA" w:rsidP="00C32C03">
            <w:pPr>
              <w:spacing w:line="276" w:lineRule="auto"/>
              <w:rPr>
                <w:rFonts w:ascii="Arial" w:hAnsi="Arial" w:cs="Arial"/>
                <w:b/>
                <w:color w:val="FFFFFF" w:themeColor="background1"/>
                <w:sz w:val="20"/>
                <w:szCs w:val="20"/>
              </w:rPr>
            </w:pPr>
            <w:r w:rsidRPr="00A8749F">
              <w:rPr>
                <w:rFonts w:ascii="Arial" w:hAnsi="Arial" w:cs="Arial"/>
                <w:b/>
                <w:color w:val="FFFFFF" w:themeColor="background1"/>
                <w:sz w:val="20"/>
                <w:szCs w:val="20"/>
                <w:highlight w:val="darkGray"/>
              </w:rPr>
              <w:t>SP Stari vrh 365</w:t>
            </w:r>
          </w:p>
          <w:p w14:paraId="2889E066" w14:textId="12E468EB" w:rsidR="00D43EFA" w:rsidRPr="00C32C03" w:rsidRDefault="00D43EFA" w:rsidP="00C32C03">
            <w:pPr>
              <w:spacing w:line="276" w:lineRule="auto"/>
              <w:rPr>
                <w:rFonts w:ascii="Arial" w:hAnsi="Arial" w:cs="Arial"/>
                <w:color w:val="000000"/>
                <w:sz w:val="20"/>
                <w:szCs w:val="20"/>
              </w:rPr>
            </w:pPr>
            <w:r w:rsidRPr="00C32C03">
              <w:rPr>
                <w:rFonts w:ascii="Arial" w:hAnsi="Arial" w:cs="Arial"/>
                <w:color w:val="000000"/>
                <w:sz w:val="20"/>
                <w:szCs w:val="20"/>
              </w:rPr>
              <w:t xml:space="preserve">Strateški projekt </w:t>
            </w:r>
            <w:r w:rsidR="001E0771">
              <w:rPr>
                <w:rFonts w:ascii="Arial" w:hAnsi="Arial" w:cs="Arial"/>
                <w:color w:val="000000"/>
                <w:sz w:val="20"/>
                <w:szCs w:val="20"/>
              </w:rPr>
              <w:t>nadgradnje</w:t>
            </w:r>
            <w:r w:rsidRPr="00C32C03">
              <w:rPr>
                <w:rFonts w:ascii="Arial" w:hAnsi="Arial" w:cs="Arial"/>
                <w:color w:val="000000"/>
                <w:sz w:val="20"/>
                <w:szCs w:val="20"/>
              </w:rPr>
              <w:t xml:space="preserve"> </w:t>
            </w:r>
            <w:r w:rsidR="001E2515">
              <w:rPr>
                <w:rFonts w:ascii="Arial" w:hAnsi="Arial" w:cs="Arial"/>
                <w:color w:val="000000"/>
                <w:sz w:val="20"/>
                <w:szCs w:val="20"/>
              </w:rPr>
              <w:t xml:space="preserve">(STC) </w:t>
            </w:r>
            <w:r w:rsidRPr="00C32C03">
              <w:rPr>
                <w:rFonts w:ascii="Arial" w:hAnsi="Arial" w:cs="Arial"/>
                <w:color w:val="000000"/>
                <w:sz w:val="20"/>
                <w:szCs w:val="20"/>
              </w:rPr>
              <w:t xml:space="preserve">Starega vrha kot celoletnega </w:t>
            </w:r>
            <w:r w:rsidR="004F04DC">
              <w:rPr>
                <w:rFonts w:ascii="Arial" w:hAnsi="Arial" w:cs="Arial"/>
                <w:color w:val="000000"/>
                <w:sz w:val="20"/>
                <w:szCs w:val="20"/>
              </w:rPr>
              <w:t xml:space="preserve">športno-rekreacijskega </w:t>
            </w:r>
            <w:r w:rsidRPr="00C32C03">
              <w:rPr>
                <w:rFonts w:ascii="Arial" w:hAnsi="Arial" w:cs="Arial"/>
                <w:color w:val="000000"/>
                <w:sz w:val="20"/>
                <w:szCs w:val="20"/>
              </w:rPr>
              <w:t>centra</w:t>
            </w:r>
            <w:r w:rsidR="001E2515">
              <w:rPr>
                <w:rFonts w:ascii="Arial" w:hAnsi="Arial" w:cs="Arial"/>
                <w:color w:val="000000"/>
                <w:sz w:val="20"/>
                <w:szCs w:val="20"/>
              </w:rPr>
              <w:t xml:space="preserve"> – </w:t>
            </w:r>
            <w:r w:rsidR="004F04DC">
              <w:rPr>
                <w:rFonts w:ascii="Arial" w:hAnsi="Arial" w:cs="Arial"/>
                <w:color w:val="000000"/>
                <w:sz w:val="20"/>
                <w:szCs w:val="20"/>
              </w:rPr>
              <w:t>priprava razvojnega načrta Starega vrha kot osrednjega stebra športne in zimske turistične ponudbe na območju. Razvojni načrt je osnova za nadaljnje korake, ki v oceni niso vključeni.</w:t>
            </w:r>
          </w:p>
          <w:p w14:paraId="72790EC8" w14:textId="6E63BB2D" w:rsidR="00317FB8" w:rsidRPr="002001A4" w:rsidRDefault="00160D13" w:rsidP="00C32C03">
            <w:pPr>
              <w:spacing w:line="276" w:lineRule="auto"/>
              <w:rPr>
                <w:rFonts w:ascii="Arial" w:hAnsi="Arial" w:cs="Arial"/>
                <w:i/>
                <w:sz w:val="20"/>
                <w:szCs w:val="20"/>
              </w:rPr>
            </w:pPr>
            <w:r w:rsidRPr="002001A4">
              <w:rPr>
                <w:rFonts w:ascii="Arial" w:hAnsi="Arial" w:cs="Arial"/>
                <w:i/>
                <w:sz w:val="20"/>
                <w:szCs w:val="20"/>
              </w:rPr>
              <w:t>Navezava na R1.</w:t>
            </w:r>
            <w:r w:rsidR="00216779">
              <w:rPr>
                <w:rFonts w:ascii="Arial" w:hAnsi="Arial" w:cs="Arial"/>
                <w:i/>
                <w:sz w:val="20"/>
                <w:szCs w:val="20"/>
              </w:rPr>
              <w:t>10.</w:t>
            </w:r>
          </w:p>
        </w:tc>
        <w:tc>
          <w:tcPr>
            <w:tcW w:w="851" w:type="dxa"/>
            <w:vMerge w:val="restart"/>
          </w:tcPr>
          <w:p w14:paraId="2939100F" w14:textId="77777777" w:rsidR="00317FB8" w:rsidRPr="00C32C03" w:rsidRDefault="00317FB8" w:rsidP="00C32C03">
            <w:pPr>
              <w:spacing w:line="276" w:lineRule="auto"/>
              <w:jc w:val="center"/>
              <w:rPr>
                <w:rFonts w:ascii="Arial" w:hAnsi="Arial" w:cs="Arial"/>
                <w:b/>
                <w:sz w:val="20"/>
                <w:szCs w:val="20"/>
              </w:rPr>
            </w:pPr>
            <w:r w:rsidRPr="00C32C03">
              <w:rPr>
                <w:rFonts w:ascii="Arial" w:hAnsi="Arial" w:cs="Arial"/>
                <w:b/>
                <w:sz w:val="20"/>
                <w:szCs w:val="20"/>
              </w:rPr>
              <w:t>1</w:t>
            </w:r>
          </w:p>
        </w:tc>
        <w:tc>
          <w:tcPr>
            <w:tcW w:w="1134" w:type="dxa"/>
          </w:tcPr>
          <w:p w14:paraId="0D29DD9A" w14:textId="77777777" w:rsidR="00317FB8" w:rsidRPr="00174390" w:rsidRDefault="00317FB8" w:rsidP="00C32C03">
            <w:pPr>
              <w:spacing w:line="276" w:lineRule="auto"/>
              <w:rPr>
                <w:rFonts w:ascii="Arial" w:hAnsi="Arial" w:cs="Arial"/>
                <w:sz w:val="16"/>
                <w:szCs w:val="20"/>
              </w:rPr>
            </w:pPr>
            <w:r w:rsidRPr="00174390">
              <w:rPr>
                <w:rFonts w:ascii="Arial" w:hAnsi="Arial" w:cs="Arial"/>
                <w:color w:val="7F7F7F" w:themeColor="text1" w:themeTint="80"/>
                <w:sz w:val="16"/>
                <w:szCs w:val="20"/>
              </w:rPr>
              <w:t xml:space="preserve">Nosilec: </w:t>
            </w:r>
          </w:p>
        </w:tc>
        <w:tc>
          <w:tcPr>
            <w:tcW w:w="1276" w:type="dxa"/>
          </w:tcPr>
          <w:p w14:paraId="1A2721BB" w14:textId="751C9B15" w:rsidR="00317FB8" w:rsidRPr="00C32C03" w:rsidRDefault="00D762A3" w:rsidP="00C32C03">
            <w:pPr>
              <w:spacing w:line="276" w:lineRule="auto"/>
              <w:rPr>
                <w:rFonts w:ascii="Arial" w:hAnsi="Arial" w:cs="Arial"/>
                <w:sz w:val="20"/>
                <w:szCs w:val="20"/>
              </w:rPr>
            </w:pPr>
            <w:r>
              <w:rPr>
                <w:rFonts w:ascii="Arial" w:hAnsi="Arial" w:cs="Arial"/>
                <w:sz w:val="20"/>
                <w:szCs w:val="20"/>
              </w:rPr>
              <w:t>Občini GVP in ŠL</w:t>
            </w:r>
          </w:p>
        </w:tc>
      </w:tr>
      <w:tr w:rsidR="00317FB8" w:rsidRPr="00C32C03" w14:paraId="26E7B749" w14:textId="77777777" w:rsidTr="002001A4">
        <w:tc>
          <w:tcPr>
            <w:tcW w:w="848" w:type="dxa"/>
            <w:vMerge/>
          </w:tcPr>
          <w:p w14:paraId="13BDBA6B" w14:textId="77777777" w:rsidR="00317FB8" w:rsidRPr="00C32C03" w:rsidRDefault="00317FB8" w:rsidP="00C32C03">
            <w:pPr>
              <w:spacing w:line="276" w:lineRule="auto"/>
              <w:rPr>
                <w:rFonts w:ascii="Arial" w:hAnsi="Arial" w:cs="Arial"/>
                <w:b/>
                <w:sz w:val="20"/>
                <w:szCs w:val="20"/>
              </w:rPr>
            </w:pPr>
          </w:p>
        </w:tc>
        <w:tc>
          <w:tcPr>
            <w:tcW w:w="4962" w:type="dxa"/>
            <w:gridSpan w:val="2"/>
            <w:vMerge/>
          </w:tcPr>
          <w:p w14:paraId="70A54C8C" w14:textId="77777777" w:rsidR="00317FB8" w:rsidRPr="00C32C03" w:rsidRDefault="00317FB8" w:rsidP="00C32C03">
            <w:pPr>
              <w:spacing w:line="276" w:lineRule="auto"/>
              <w:rPr>
                <w:rFonts w:ascii="Arial" w:hAnsi="Arial" w:cs="Arial"/>
                <w:b/>
                <w:sz w:val="20"/>
                <w:szCs w:val="20"/>
              </w:rPr>
            </w:pPr>
          </w:p>
        </w:tc>
        <w:tc>
          <w:tcPr>
            <w:tcW w:w="851" w:type="dxa"/>
            <w:vMerge/>
          </w:tcPr>
          <w:p w14:paraId="1076811C" w14:textId="77777777" w:rsidR="00317FB8" w:rsidRPr="00C32C03" w:rsidRDefault="00317FB8" w:rsidP="00C32C03">
            <w:pPr>
              <w:spacing w:line="276" w:lineRule="auto"/>
              <w:rPr>
                <w:rFonts w:ascii="Arial" w:hAnsi="Arial" w:cs="Arial"/>
                <w:b/>
                <w:sz w:val="20"/>
                <w:szCs w:val="20"/>
              </w:rPr>
            </w:pPr>
          </w:p>
        </w:tc>
        <w:tc>
          <w:tcPr>
            <w:tcW w:w="1134" w:type="dxa"/>
          </w:tcPr>
          <w:p w14:paraId="2D43D887" w14:textId="77777777" w:rsidR="00317FB8" w:rsidRPr="00174390" w:rsidRDefault="00317FB8" w:rsidP="00C32C03">
            <w:pPr>
              <w:spacing w:line="276" w:lineRule="auto"/>
              <w:rPr>
                <w:rFonts w:ascii="Arial" w:hAnsi="Arial" w:cs="Arial"/>
                <w:sz w:val="16"/>
                <w:szCs w:val="20"/>
              </w:rPr>
            </w:pPr>
            <w:r w:rsidRPr="00174390">
              <w:rPr>
                <w:rFonts w:ascii="Arial" w:hAnsi="Arial" w:cs="Arial"/>
                <w:color w:val="7F7F7F" w:themeColor="text1" w:themeTint="80"/>
                <w:sz w:val="16"/>
                <w:szCs w:val="20"/>
              </w:rPr>
              <w:t xml:space="preserve">Rok: </w:t>
            </w:r>
          </w:p>
        </w:tc>
        <w:tc>
          <w:tcPr>
            <w:tcW w:w="1276" w:type="dxa"/>
          </w:tcPr>
          <w:p w14:paraId="1ED68637" w14:textId="6884B396" w:rsidR="00317FB8" w:rsidRPr="00C32C03" w:rsidRDefault="00D762A3" w:rsidP="00C32C03">
            <w:pPr>
              <w:spacing w:line="276" w:lineRule="auto"/>
              <w:rPr>
                <w:rFonts w:ascii="Arial" w:hAnsi="Arial" w:cs="Arial"/>
                <w:sz w:val="20"/>
                <w:szCs w:val="20"/>
              </w:rPr>
            </w:pPr>
            <w:r>
              <w:rPr>
                <w:rFonts w:ascii="Arial" w:hAnsi="Arial" w:cs="Arial"/>
                <w:sz w:val="20"/>
                <w:szCs w:val="20"/>
              </w:rPr>
              <w:t>2023</w:t>
            </w:r>
          </w:p>
        </w:tc>
      </w:tr>
      <w:tr w:rsidR="00317FB8" w:rsidRPr="00C32C03" w14:paraId="21905BCA" w14:textId="77777777" w:rsidTr="002001A4">
        <w:tc>
          <w:tcPr>
            <w:tcW w:w="848" w:type="dxa"/>
            <w:vMerge/>
          </w:tcPr>
          <w:p w14:paraId="226F340D" w14:textId="77777777" w:rsidR="00317FB8" w:rsidRPr="00C32C03" w:rsidRDefault="00317FB8" w:rsidP="00C32C03">
            <w:pPr>
              <w:spacing w:line="276" w:lineRule="auto"/>
              <w:rPr>
                <w:rFonts w:ascii="Arial" w:hAnsi="Arial" w:cs="Arial"/>
                <w:b/>
                <w:sz w:val="20"/>
                <w:szCs w:val="20"/>
              </w:rPr>
            </w:pPr>
          </w:p>
        </w:tc>
        <w:tc>
          <w:tcPr>
            <w:tcW w:w="4962" w:type="dxa"/>
            <w:gridSpan w:val="2"/>
            <w:vMerge/>
          </w:tcPr>
          <w:p w14:paraId="1F2CA9F8" w14:textId="77777777" w:rsidR="00317FB8" w:rsidRPr="00C32C03" w:rsidRDefault="00317FB8" w:rsidP="00C32C03">
            <w:pPr>
              <w:spacing w:line="276" w:lineRule="auto"/>
              <w:rPr>
                <w:rFonts w:ascii="Arial" w:hAnsi="Arial" w:cs="Arial"/>
                <w:b/>
                <w:sz w:val="20"/>
                <w:szCs w:val="20"/>
              </w:rPr>
            </w:pPr>
          </w:p>
        </w:tc>
        <w:tc>
          <w:tcPr>
            <w:tcW w:w="851" w:type="dxa"/>
            <w:vMerge/>
          </w:tcPr>
          <w:p w14:paraId="0F81615E" w14:textId="77777777" w:rsidR="00317FB8" w:rsidRPr="00C32C03" w:rsidRDefault="00317FB8" w:rsidP="00C32C03">
            <w:pPr>
              <w:spacing w:line="276" w:lineRule="auto"/>
              <w:rPr>
                <w:rFonts w:ascii="Arial" w:hAnsi="Arial" w:cs="Arial"/>
                <w:b/>
                <w:sz w:val="20"/>
                <w:szCs w:val="20"/>
              </w:rPr>
            </w:pPr>
          </w:p>
        </w:tc>
        <w:tc>
          <w:tcPr>
            <w:tcW w:w="1134" w:type="dxa"/>
          </w:tcPr>
          <w:p w14:paraId="7181178E" w14:textId="7EBA2BDE" w:rsidR="00317FB8" w:rsidRPr="00174390" w:rsidRDefault="00101917" w:rsidP="00C32C03">
            <w:pPr>
              <w:spacing w:line="276" w:lineRule="auto"/>
              <w:rPr>
                <w:rFonts w:ascii="Arial" w:hAnsi="Arial" w:cs="Arial"/>
                <w:color w:val="7F7F7F" w:themeColor="text1" w:themeTint="80"/>
                <w:sz w:val="16"/>
                <w:szCs w:val="20"/>
              </w:rPr>
            </w:pPr>
            <w:r w:rsidRPr="00174390">
              <w:rPr>
                <w:rFonts w:ascii="Arial" w:hAnsi="Arial" w:cs="Arial"/>
                <w:color w:val="7F7F7F" w:themeColor="text1" w:themeTint="80"/>
                <w:sz w:val="16"/>
                <w:szCs w:val="20"/>
              </w:rPr>
              <w:t>Vrednost:</w:t>
            </w:r>
          </w:p>
        </w:tc>
        <w:tc>
          <w:tcPr>
            <w:tcW w:w="1276" w:type="dxa"/>
          </w:tcPr>
          <w:p w14:paraId="00719C93" w14:textId="34621162" w:rsidR="00317FB8" w:rsidRPr="00C32C03" w:rsidRDefault="00D762A3" w:rsidP="00C32C03">
            <w:pPr>
              <w:spacing w:line="276" w:lineRule="auto"/>
              <w:rPr>
                <w:rFonts w:ascii="Arial" w:hAnsi="Arial" w:cs="Arial"/>
                <w:sz w:val="20"/>
                <w:szCs w:val="20"/>
              </w:rPr>
            </w:pPr>
            <w:r>
              <w:rPr>
                <w:rFonts w:ascii="Arial" w:hAnsi="Arial" w:cs="Arial"/>
                <w:sz w:val="20"/>
                <w:szCs w:val="20"/>
              </w:rPr>
              <w:t>30.000 €</w:t>
            </w:r>
          </w:p>
        </w:tc>
      </w:tr>
      <w:tr w:rsidR="00317FB8" w:rsidRPr="00C32C03" w14:paraId="3F51CF03" w14:textId="77777777" w:rsidTr="002001A4">
        <w:tc>
          <w:tcPr>
            <w:tcW w:w="848" w:type="dxa"/>
            <w:vMerge/>
          </w:tcPr>
          <w:p w14:paraId="3A1E2A8D" w14:textId="77777777" w:rsidR="00317FB8" w:rsidRPr="00C32C03" w:rsidRDefault="00317FB8" w:rsidP="00C32C03">
            <w:pPr>
              <w:spacing w:line="276" w:lineRule="auto"/>
              <w:rPr>
                <w:rFonts w:ascii="Arial" w:hAnsi="Arial" w:cs="Arial"/>
                <w:b/>
                <w:sz w:val="20"/>
                <w:szCs w:val="20"/>
              </w:rPr>
            </w:pPr>
          </w:p>
        </w:tc>
        <w:tc>
          <w:tcPr>
            <w:tcW w:w="4962" w:type="dxa"/>
            <w:gridSpan w:val="2"/>
            <w:vMerge/>
          </w:tcPr>
          <w:p w14:paraId="32534438" w14:textId="77777777" w:rsidR="00317FB8" w:rsidRPr="00C32C03" w:rsidRDefault="00317FB8" w:rsidP="00C32C03">
            <w:pPr>
              <w:spacing w:line="276" w:lineRule="auto"/>
              <w:rPr>
                <w:rFonts w:ascii="Arial" w:hAnsi="Arial" w:cs="Arial"/>
                <w:b/>
                <w:sz w:val="20"/>
                <w:szCs w:val="20"/>
              </w:rPr>
            </w:pPr>
          </w:p>
        </w:tc>
        <w:tc>
          <w:tcPr>
            <w:tcW w:w="851" w:type="dxa"/>
            <w:vMerge/>
          </w:tcPr>
          <w:p w14:paraId="3F6CE42C" w14:textId="77777777" w:rsidR="00317FB8" w:rsidRPr="00C32C03" w:rsidRDefault="00317FB8" w:rsidP="00C32C03">
            <w:pPr>
              <w:spacing w:line="276" w:lineRule="auto"/>
              <w:rPr>
                <w:rFonts w:ascii="Arial" w:hAnsi="Arial" w:cs="Arial"/>
                <w:b/>
                <w:sz w:val="20"/>
                <w:szCs w:val="20"/>
              </w:rPr>
            </w:pPr>
          </w:p>
        </w:tc>
        <w:tc>
          <w:tcPr>
            <w:tcW w:w="1134" w:type="dxa"/>
          </w:tcPr>
          <w:p w14:paraId="4F7A3EEE" w14:textId="77777777" w:rsidR="00317FB8" w:rsidRPr="00174390" w:rsidRDefault="00317FB8" w:rsidP="00C32C03">
            <w:pPr>
              <w:spacing w:line="276" w:lineRule="auto"/>
              <w:rPr>
                <w:rFonts w:ascii="Arial" w:hAnsi="Arial" w:cs="Arial"/>
                <w:color w:val="7F7F7F" w:themeColor="text1" w:themeTint="80"/>
                <w:sz w:val="16"/>
                <w:szCs w:val="20"/>
              </w:rPr>
            </w:pPr>
            <w:r w:rsidRPr="00174390">
              <w:rPr>
                <w:rFonts w:ascii="Arial" w:hAnsi="Arial" w:cs="Arial"/>
                <w:color w:val="7F7F7F" w:themeColor="text1" w:themeTint="80"/>
                <w:sz w:val="16"/>
                <w:szCs w:val="20"/>
              </w:rPr>
              <w:t>Potencialni viri:</w:t>
            </w:r>
          </w:p>
        </w:tc>
        <w:tc>
          <w:tcPr>
            <w:tcW w:w="1276" w:type="dxa"/>
          </w:tcPr>
          <w:p w14:paraId="2B999E11" w14:textId="1654A84A" w:rsidR="00317FB8" w:rsidRPr="00C32C03" w:rsidRDefault="00D762A3" w:rsidP="00C32C03">
            <w:pPr>
              <w:spacing w:line="276" w:lineRule="auto"/>
              <w:rPr>
                <w:rFonts w:ascii="Arial" w:hAnsi="Arial" w:cs="Arial"/>
                <w:sz w:val="20"/>
                <w:szCs w:val="20"/>
              </w:rPr>
            </w:pPr>
            <w:r>
              <w:rPr>
                <w:rFonts w:ascii="Arial" w:hAnsi="Arial" w:cs="Arial"/>
                <w:sz w:val="20"/>
                <w:szCs w:val="20"/>
              </w:rPr>
              <w:t>Občine, NOO/VFO (gorski centri, javna turistična infra.), INTERREG</w:t>
            </w:r>
          </w:p>
        </w:tc>
      </w:tr>
      <w:tr w:rsidR="00317FB8" w:rsidRPr="00C32C03" w14:paraId="2A0E2AA9" w14:textId="77777777" w:rsidTr="002001A4">
        <w:tc>
          <w:tcPr>
            <w:tcW w:w="848" w:type="dxa"/>
            <w:vMerge w:val="restart"/>
          </w:tcPr>
          <w:p w14:paraId="407F81F4" w14:textId="30120524" w:rsidR="00317FB8" w:rsidRPr="00C32C03" w:rsidRDefault="00317FB8" w:rsidP="00C32C03">
            <w:pPr>
              <w:spacing w:line="276" w:lineRule="auto"/>
              <w:rPr>
                <w:rFonts w:ascii="Arial" w:hAnsi="Arial" w:cs="Arial"/>
                <w:b/>
                <w:sz w:val="20"/>
                <w:szCs w:val="20"/>
              </w:rPr>
            </w:pPr>
            <w:r w:rsidRPr="00C32C03">
              <w:rPr>
                <w:rFonts w:ascii="Arial" w:hAnsi="Arial" w:cs="Arial"/>
                <w:b/>
                <w:sz w:val="20"/>
                <w:szCs w:val="20"/>
              </w:rPr>
              <w:t>R1.1</w:t>
            </w:r>
            <w:r w:rsidR="00216779">
              <w:rPr>
                <w:rFonts w:ascii="Arial" w:hAnsi="Arial" w:cs="Arial"/>
                <w:b/>
                <w:sz w:val="20"/>
                <w:szCs w:val="20"/>
              </w:rPr>
              <w:t>2</w:t>
            </w:r>
          </w:p>
        </w:tc>
        <w:tc>
          <w:tcPr>
            <w:tcW w:w="4962" w:type="dxa"/>
            <w:gridSpan w:val="2"/>
            <w:vMerge w:val="restart"/>
          </w:tcPr>
          <w:p w14:paraId="6C2EAE73" w14:textId="7383657D" w:rsidR="00D43EFA" w:rsidRPr="00A8749F" w:rsidRDefault="00D43EFA" w:rsidP="00C32C03">
            <w:pPr>
              <w:spacing w:line="276" w:lineRule="auto"/>
              <w:rPr>
                <w:rFonts w:ascii="Arial" w:hAnsi="Arial" w:cs="Arial"/>
                <w:b/>
                <w:color w:val="FFFFFF" w:themeColor="background1"/>
                <w:sz w:val="20"/>
                <w:szCs w:val="20"/>
              </w:rPr>
            </w:pPr>
            <w:r w:rsidRPr="00A8749F">
              <w:rPr>
                <w:rFonts w:ascii="Arial" w:hAnsi="Arial" w:cs="Arial"/>
                <w:b/>
                <w:color w:val="FFFFFF" w:themeColor="background1"/>
                <w:sz w:val="20"/>
                <w:szCs w:val="20"/>
                <w:highlight w:val="darkGray"/>
              </w:rPr>
              <w:t>SP Soriška planina 365</w:t>
            </w:r>
          </w:p>
          <w:p w14:paraId="4A466D1F" w14:textId="13DFF108" w:rsidR="00317FB8" w:rsidRDefault="00D43EFA" w:rsidP="00C32C03">
            <w:pPr>
              <w:spacing w:line="276" w:lineRule="auto"/>
              <w:rPr>
                <w:rFonts w:ascii="Arial" w:hAnsi="Arial" w:cs="Arial"/>
                <w:color w:val="000000"/>
                <w:sz w:val="20"/>
                <w:szCs w:val="20"/>
              </w:rPr>
            </w:pPr>
            <w:r w:rsidRPr="00C32C03">
              <w:rPr>
                <w:rFonts w:ascii="Arial" w:hAnsi="Arial" w:cs="Arial"/>
                <w:color w:val="000000"/>
                <w:sz w:val="20"/>
                <w:szCs w:val="20"/>
              </w:rPr>
              <w:t>Strateški projekt javno-zasebnega partnerstva za okrepitev konkurenčnosti ponudbe Soriške planine, vključno z upravljavsko-vzdrževalnimi aktivnostmi glede obiska (parkiranje, usmerjanje, upravljanje</w:t>
            </w:r>
            <w:r w:rsidR="00D22C87">
              <w:rPr>
                <w:rFonts w:ascii="Arial" w:hAnsi="Arial" w:cs="Arial"/>
                <w:color w:val="000000"/>
                <w:sz w:val="20"/>
                <w:szCs w:val="20"/>
              </w:rPr>
              <w:t xml:space="preserve"> območja</w:t>
            </w:r>
            <w:r w:rsidRPr="00C32C03">
              <w:rPr>
                <w:rFonts w:ascii="Arial" w:hAnsi="Arial" w:cs="Arial"/>
                <w:color w:val="000000"/>
                <w:sz w:val="20"/>
                <w:szCs w:val="20"/>
              </w:rPr>
              <w:t>, odpadki …).</w:t>
            </w:r>
            <w:r w:rsidR="00160D13">
              <w:rPr>
                <w:rFonts w:ascii="Arial" w:hAnsi="Arial" w:cs="Arial"/>
                <w:color w:val="000000"/>
                <w:sz w:val="20"/>
                <w:szCs w:val="20"/>
              </w:rPr>
              <w:t xml:space="preserve"> Priprava strokovnih podlag za razvoj potrebne podporne infrastrukture in upravljanje Soriške planine kot zaokrožene destinacije prihoda</w:t>
            </w:r>
            <w:r w:rsidR="003949E1">
              <w:rPr>
                <w:rFonts w:ascii="Arial" w:hAnsi="Arial" w:cs="Arial"/>
                <w:color w:val="000000"/>
                <w:sz w:val="20"/>
                <w:szCs w:val="20"/>
              </w:rPr>
              <w:t>.</w:t>
            </w:r>
          </w:p>
          <w:p w14:paraId="5561DFCA" w14:textId="531FACC1" w:rsidR="00160D13" w:rsidRPr="00E32BD8" w:rsidRDefault="00160D13" w:rsidP="00C32C03">
            <w:pPr>
              <w:spacing w:line="276" w:lineRule="auto"/>
              <w:rPr>
                <w:rFonts w:ascii="Arial" w:hAnsi="Arial" w:cs="Arial"/>
                <w:color w:val="000000"/>
                <w:sz w:val="20"/>
                <w:szCs w:val="20"/>
              </w:rPr>
            </w:pPr>
            <w:r w:rsidRPr="00E164E3">
              <w:rPr>
                <w:rFonts w:ascii="Arial" w:hAnsi="Arial" w:cs="Arial"/>
                <w:i/>
                <w:sz w:val="20"/>
                <w:szCs w:val="20"/>
              </w:rPr>
              <w:t>Navezava na R1.</w:t>
            </w:r>
            <w:r w:rsidR="00216779">
              <w:rPr>
                <w:rFonts w:ascii="Arial" w:hAnsi="Arial" w:cs="Arial"/>
                <w:i/>
                <w:sz w:val="20"/>
                <w:szCs w:val="20"/>
              </w:rPr>
              <w:t>10</w:t>
            </w:r>
            <w:r>
              <w:rPr>
                <w:rFonts w:ascii="Arial" w:hAnsi="Arial" w:cs="Arial"/>
                <w:i/>
                <w:sz w:val="20"/>
                <w:szCs w:val="20"/>
              </w:rPr>
              <w:t xml:space="preserve"> in R1.1</w:t>
            </w:r>
            <w:r w:rsidR="00216779">
              <w:rPr>
                <w:rFonts w:ascii="Arial" w:hAnsi="Arial" w:cs="Arial"/>
                <w:i/>
                <w:sz w:val="20"/>
                <w:szCs w:val="20"/>
              </w:rPr>
              <w:t>1.</w:t>
            </w:r>
          </w:p>
        </w:tc>
        <w:tc>
          <w:tcPr>
            <w:tcW w:w="851" w:type="dxa"/>
            <w:vMerge w:val="restart"/>
          </w:tcPr>
          <w:p w14:paraId="26D320BA" w14:textId="77777777" w:rsidR="00317FB8" w:rsidRPr="00C32C03" w:rsidRDefault="00317FB8" w:rsidP="00C32C03">
            <w:pPr>
              <w:spacing w:line="276" w:lineRule="auto"/>
              <w:jc w:val="center"/>
              <w:rPr>
                <w:rFonts w:ascii="Arial" w:hAnsi="Arial" w:cs="Arial"/>
                <w:b/>
                <w:sz w:val="20"/>
                <w:szCs w:val="20"/>
              </w:rPr>
            </w:pPr>
            <w:r w:rsidRPr="00C32C03">
              <w:rPr>
                <w:rFonts w:ascii="Arial" w:hAnsi="Arial" w:cs="Arial"/>
                <w:b/>
                <w:sz w:val="20"/>
                <w:szCs w:val="20"/>
              </w:rPr>
              <w:t>1</w:t>
            </w:r>
          </w:p>
        </w:tc>
        <w:tc>
          <w:tcPr>
            <w:tcW w:w="1134" w:type="dxa"/>
          </w:tcPr>
          <w:p w14:paraId="0C9B38F8" w14:textId="77777777" w:rsidR="00317FB8" w:rsidRPr="00174390" w:rsidRDefault="00317FB8" w:rsidP="00C32C03">
            <w:pPr>
              <w:spacing w:line="276" w:lineRule="auto"/>
              <w:rPr>
                <w:rFonts w:ascii="Arial" w:hAnsi="Arial" w:cs="Arial"/>
                <w:sz w:val="16"/>
                <w:szCs w:val="20"/>
              </w:rPr>
            </w:pPr>
            <w:r w:rsidRPr="00174390">
              <w:rPr>
                <w:rFonts w:ascii="Arial" w:hAnsi="Arial" w:cs="Arial"/>
                <w:color w:val="7F7F7F" w:themeColor="text1" w:themeTint="80"/>
                <w:sz w:val="16"/>
                <w:szCs w:val="20"/>
              </w:rPr>
              <w:t xml:space="preserve">Nosilec: </w:t>
            </w:r>
          </w:p>
        </w:tc>
        <w:tc>
          <w:tcPr>
            <w:tcW w:w="1276" w:type="dxa"/>
          </w:tcPr>
          <w:p w14:paraId="39E53AD1" w14:textId="20720C53" w:rsidR="00317FB8" w:rsidRPr="00C32C03" w:rsidRDefault="003949E1" w:rsidP="00C32C03">
            <w:pPr>
              <w:spacing w:line="276" w:lineRule="auto"/>
              <w:rPr>
                <w:rFonts w:ascii="Arial" w:hAnsi="Arial" w:cs="Arial"/>
                <w:sz w:val="20"/>
                <w:szCs w:val="20"/>
              </w:rPr>
            </w:pPr>
            <w:r>
              <w:rPr>
                <w:rFonts w:ascii="Arial" w:hAnsi="Arial" w:cs="Arial"/>
                <w:sz w:val="20"/>
                <w:szCs w:val="20"/>
              </w:rPr>
              <w:t>Občina Železniki, skupaj z RAS</w:t>
            </w:r>
          </w:p>
        </w:tc>
      </w:tr>
      <w:tr w:rsidR="00317FB8" w:rsidRPr="00C32C03" w14:paraId="7B6DF34B" w14:textId="77777777" w:rsidTr="002001A4">
        <w:tc>
          <w:tcPr>
            <w:tcW w:w="848" w:type="dxa"/>
            <w:vMerge/>
          </w:tcPr>
          <w:p w14:paraId="7C875ADA" w14:textId="77777777" w:rsidR="00317FB8" w:rsidRPr="00C32C03" w:rsidRDefault="00317FB8" w:rsidP="00C32C03">
            <w:pPr>
              <w:spacing w:line="276" w:lineRule="auto"/>
              <w:rPr>
                <w:rFonts w:ascii="Arial" w:hAnsi="Arial" w:cs="Arial"/>
                <w:b/>
                <w:sz w:val="20"/>
                <w:szCs w:val="20"/>
              </w:rPr>
            </w:pPr>
          </w:p>
        </w:tc>
        <w:tc>
          <w:tcPr>
            <w:tcW w:w="4962" w:type="dxa"/>
            <w:gridSpan w:val="2"/>
            <w:vMerge/>
          </w:tcPr>
          <w:p w14:paraId="6FB545A5" w14:textId="77777777" w:rsidR="00317FB8" w:rsidRPr="00C32C03" w:rsidRDefault="00317FB8" w:rsidP="00C32C03">
            <w:pPr>
              <w:spacing w:line="276" w:lineRule="auto"/>
              <w:rPr>
                <w:rFonts w:ascii="Arial" w:hAnsi="Arial" w:cs="Arial"/>
                <w:b/>
                <w:sz w:val="20"/>
                <w:szCs w:val="20"/>
              </w:rPr>
            </w:pPr>
          </w:p>
        </w:tc>
        <w:tc>
          <w:tcPr>
            <w:tcW w:w="851" w:type="dxa"/>
            <w:vMerge/>
          </w:tcPr>
          <w:p w14:paraId="183DACE0" w14:textId="77777777" w:rsidR="00317FB8" w:rsidRPr="00C32C03" w:rsidRDefault="00317FB8" w:rsidP="00C32C03">
            <w:pPr>
              <w:spacing w:line="276" w:lineRule="auto"/>
              <w:rPr>
                <w:rFonts w:ascii="Arial" w:hAnsi="Arial" w:cs="Arial"/>
                <w:b/>
                <w:sz w:val="20"/>
                <w:szCs w:val="20"/>
              </w:rPr>
            </w:pPr>
          </w:p>
        </w:tc>
        <w:tc>
          <w:tcPr>
            <w:tcW w:w="1134" w:type="dxa"/>
          </w:tcPr>
          <w:p w14:paraId="111DD070" w14:textId="77777777" w:rsidR="00317FB8" w:rsidRPr="00174390" w:rsidRDefault="00317FB8" w:rsidP="00C32C03">
            <w:pPr>
              <w:spacing w:line="276" w:lineRule="auto"/>
              <w:rPr>
                <w:rFonts w:ascii="Arial" w:hAnsi="Arial" w:cs="Arial"/>
                <w:sz w:val="16"/>
                <w:szCs w:val="20"/>
              </w:rPr>
            </w:pPr>
            <w:r w:rsidRPr="00174390">
              <w:rPr>
                <w:rFonts w:ascii="Arial" w:hAnsi="Arial" w:cs="Arial"/>
                <w:color w:val="7F7F7F" w:themeColor="text1" w:themeTint="80"/>
                <w:sz w:val="16"/>
                <w:szCs w:val="20"/>
              </w:rPr>
              <w:t xml:space="preserve">Rok: </w:t>
            </w:r>
          </w:p>
        </w:tc>
        <w:tc>
          <w:tcPr>
            <w:tcW w:w="1276" w:type="dxa"/>
          </w:tcPr>
          <w:p w14:paraId="3FD221F8" w14:textId="3BE6608C" w:rsidR="00317FB8" w:rsidRPr="00C32C03" w:rsidRDefault="003949E1" w:rsidP="00C32C03">
            <w:pPr>
              <w:spacing w:line="276" w:lineRule="auto"/>
              <w:rPr>
                <w:rFonts w:ascii="Arial" w:hAnsi="Arial" w:cs="Arial"/>
                <w:sz w:val="20"/>
                <w:szCs w:val="20"/>
              </w:rPr>
            </w:pPr>
            <w:r>
              <w:rPr>
                <w:rFonts w:ascii="Arial" w:hAnsi="Arial" w:cs="Arial"/>
                <w:sz w:val="20"/>
                <w:szCs w:val="20"/>
              </w:rPr>
              <w:t>2023</w:t>
            </w:r>
          </w:p>
        </w:tc>
      </w:tr>
      <w:tr w:rsidR="00317FB8" w:rsidRPr="00C32C03" w14:paraId="664A8767" w14:textId="77777777" w:rsidTr="002001A4">
        <w:tc>
          <w:tcPr>
            <w:tcW w:w="848" w:type="dxa"/>
            <w:vMerge/>
          </w:tcPr>
          <w:p w14:paraId="441B7A09" w14:textId="77777777" w:rsidR="00317FB8" w:rsidRPr="00C32C03" w:rsidRDefault="00317FB8" w:rsidP="00C32C03">
            <w:pPr>
              <w:spacing w:line="276" w:lineRule="auto"/>
              <w:rPr>
                <w:rFonts w:ascii="Arial" w:hAnsi="Arial" w:cs="Arial"/>
                <w:b/>
                <w:sz w:val="20"/>
                <w:szCs w:val="20"/>
              </w:rPr>
            </w:pPr>
          </w:p>
        </w:tc>
        <w:tc>
          <w:tcPr>
            <w:tcW w:w="4962" w:type="dxa"/>
            <w:gridSpan w:val="2"/>
            <w:vMerge/>
          </w:tcPr>
          <w:p w14:paraId="6D25736C" w14:textId="77777777" w:rsidR="00317FB8" w:rsidRPr="00C32C03" w:rsidRDefault="00317FB8" w:rsidP="00C32C03">
            <w:pPr>
              <w:spacing w:line="276" w:lineRule="auto"/>
              <w:rPr>
                <w:rFonts w:ascii="Arial" w:hAnsi="Arial" w:cs="Arial"/>
                <w:b/>
                <w:sz w:val="20"/>
                <w:szCs w:val="20"/>
              </w:rPr>
            </w:pPr>
          </w:p>
        </w:tc>
        <w:tc>
          <w:tcPr>
            <w:tcW w:w="851" w:type="dxa"/>
            <w:vMerge/>
          </w:tcPr>
          <w:p w14:paraId="50C9F35D" w14:textId="77777777" w:rsidR="00317FB8" w:rsidRPr="00C32C03" w:rsidRDefault="00317FB8" w:rsidP="00C32C03">
            <w:pPr>
              <w:spacing w:line="276" w:lineRule="auto"/>
              <w:rPr>
                <w:rFonts w:ascii="Arial" w:hAnsi="Arial" w:cs="Arial"/>
                <w:b/>
                <w:sz w:val="20"/>
                <w:szCs w:val="20"/>
              </w:rPr>
            </w:pPr>
          </w:p>
        </w:tc>
        <w:tc>
          <w:tcPr>
            <w:tcW w:w="1134" w:type="dxa"/>
          </w:tcPr>
          <w:p w14:paraId="6E8A1DCF" w14:textId="605AEFCD" w:rsidR="00317FB8" w:rsidRPr="00174390" w:rsidRDefault="00101917" w:rsidP="00C32C03">
            <w:pPr>
              <w:spacing w:line="276" w:lineRule="auto"/>
              <w:rPr>
                <w:rFonts w:ascii="Arial" w:hAnsi="Arial" w:cs="Arial"/>
                <w:color w:val="7F7F7F" w:themeColor="text1" w:themeTint="80"/>
                <w:sz w:val="16"/>
                <w:szCs w:val="20"/>
              </w:rPr>
            </w:pPr>
            <w:r w:rsidRPr="00174390">
              <w:rPr>
                <w:rFonts w:ascii="Arial" w:hAnsi="Arial" w:cs="Arial"/>
                <w:color w:val="7F7F7F" w:themeColor="text1" w:themeTint="80"/>
                <w:sz w:val="16"/>
                <w:szCs w:val="20"/>
              </w:rPr>
              <w:t>Vrednost:</w:t>
            </w:r>
          </w:p>
        </w:tc>
        <w:tc>
          <w:tcPr>
            <w:tcW w:w="1276" w:type="dxa"/>
          </w:tcPr>
          <w:p w14:paraId="43A68509" w14:textId="151735BB" w:rsidR="00317FB8" w:rsidRPr="00C32C03" w:rsidRDefault="003949E1" w:rsidP="00C32C03">
            <w:pPr>
              <w:spacing w:line="276" w:lineRule="auto"/>
              <w:rPr>
                <w:rFonts w:ascii="Arial" w:hAnsi="Arial" w:cs="Arial"/>
                <w:sz w:val="20"/>
                <w:szCs w:val="20"/>
              </w:rPr>
            </w:pPr>
            <w:r>
              <w:rPr>
                <w:rFonts w:ascii="Arial" w:hAnsi="Arial" w:cs="Arial"/>
                <w:sz w:val="20"/>
                <w:szCs w:val="20"/>
              </w:rPr>
              <w:t>10.000 30.000 €</w:t>
            </w:r>
          </w:p>
        </w:tc>
      </w:tr>
      <w:tr w:rsidR="00317FB8" w:rsidRPr="00C32C03" w14:paraId="009FCCEC" w14:textId="77777777" w:rsidTr="002001A4">
        <w:tc>
          <w:tcPr>
            <w:tcW w:w="848" w:type="dxa"/>
            <w:vMerge/>
          </w:tcPr>
          <w:p w14:paraId="54397227" w14:textId="77777777" w:rsidR="00317FB8" w:rsidRPr="00C32C03" w:rsidRDefault="00317FB8" w:rsidP="00C32C03">
            <w:pPr>
              <w:spacing w:line="276" w:lineRule="auto"/>
              <w:rPr>
                <w:rFonts w:ascii="Arial" w:hAnsi="Arial" w:cs="Arial"/>
                <w:b/>
                <w:sz w:val="20"/>
                <w:szCs w:val="20"/>
              </w:rPr>
            </w:pPr>
          </w:p>
        </w:tc>
        <w:tc>
          <w:tcPr>
            <w:tcW w:w="4962" w:type="dxa"/>
            <w:gridSpan w:val="2"/>
            <w:vMerge/>
          </w:tcPr>
          <w:p w14:paraId="3ADD260C" w14:textId="77777777" w:rsidR="00317FB8" w:rsidRPr="00C32C03" w:rsidRDefault="00317FB8" w:rsidP="00C32C03">
            <w:pPr>
              <w:spacing w:line="276" w:lineRule="auto"/>
              <w:rPr>
                <w:rFonts w:ascii="Arial" w:hAnsi="Arial" w:cs="Arial"/>
                <w:b/>
                <w:sz w:val="20"/>
                <w:szCs w:val="20"/>
              </w:rPr>
            </w:pPr>
          </w:p>
        </w:tc>
        <w:tc>
          <w:tcPr>
            <w:tcW w:w="851" w:type="dxa"/>
            <w:vMerge/>
          </w:tcPr>
          <w:p w14:paraId="51097911" w14:textId="77777777" w:rsidR="00317FB8" w:rsidRPr="00C32C03" w:rsidRDefault="00317FB8" w:rsidP="00C32C03">
            <w:pPr>
              <w:spacing w:line="276" w:lineRule="auto"/>
              <w:rPr>
                <w:rFonts w:ascii="Arial" w:hAnsi="Arial" w:cs="Arial"/>
                <w:b/>
                <w:sz w:val="20"/>
                <w:szCs w:val="20"/>
              </w:rPr>
            </w:pPr>
          </w:p>
        </w:tc>
        <w:tc>
          <w:tcPr>
            <w:tcW w:w="1134" w:type="dxa"/>
          </w:tcPr>
          <w:p w14:paraId="737671CA" w14:textId="77777777" w:rsidR="00317FB8" w:rsidRPr="00174390" w:rsidRDefault="00317FB8" w:rsidP="00C32C03">
            <w:pPr>
              <w:spacing w:line="276" w:lineRule="auto"/>
              <w:rPr>
                <w:rFonts w:ascii="Arial" w:hAnsi="Arial" w:cs="Arial"/>
                <w:color w:val="7F7F7F" w:themeColor="text1" w:themeTint="80"/>
                <w:sz w:val="16"/>
                <w:szCs w:val="20"/>
              </w:rPr>
            </w:pPr>
            <w:r w:rsidRPr="00174390">
              <w:rPr>
                <w:rFonts w:ascii="Arial" w:hAnsi="Arial" w:cs="Arial"/>
                <w:color w:val="7F7F7F" w:themeColor="text1" w:themeTint="80"/>
                <w:sz w:val="16"/>
                <w:szCs w:val="20"/>
              </w:rPr>
              <w:t>Potencialni viri:</w:t>
            </w:r>
          </w:p>
        </w:tc>
        <w:tc>
          <w:tcPr>
            <w:tcW w:w="1276" w:type="dxa"/>
          </w:tcPr>
          <w:p w14:paraId="2D892010" w14:textId="440AFB19" w:rsidR="00317FB8" w:rsidRPr="00C32C03" w:rsidRDefault="003949E1" w:rsidP="00C32C03">
            <w:pPr>
              <w:spacing w:line="276" w:lineRule="auto"/>
              <w:rPr>
                <w:rFonts w:ascii="Arial" w:hAnsi="Arial" w:cs="Arial"/>
                <w:sz w:val="20"/>
                <w:szCs w:val="20"/>
              </w:rPr>
            </w:pPr>
            <w:r>
              <w:rPr>
                <w:rFonts w:ascii="Arial" w:hAnsi="Arial" w:cs="Arial"/>
                <w:sz w:val="20"/>
                <w:szCs w:val="20"/>
              </w:rPr>
              <w:t xml:space="preserve">Občine, NOO/VFO (gorski centri, javna turistična </w:t>
            </w:r>
            <w:r>
              <w:rPr>
                <w:rFonts w:ascii="Arial" w:hAnsi="Arial" w:cs="Arial"/>
                <w:sz w:val="20"/>
                <w:szCs w:val="20"/>
              </w:rPr>
              <w:lastRenderedPageBreak/>
              <w:t>infra.), INTERREG</w:t>
            </w:r>
          </w:p>
        </w:tc>
      </w:tr>
      <w:tr w:rsidR="00E06341" w:rsidRPr="00C32C03" w14:paraId="710E8147" w14:textId="77777777" w:rsidTr="002001A4">
        <w:tc>
          <w:tcPr>
            <w:tcW w:w="848" w:type="dxa"/>
          </w:tcPr>
          <w:p w14:paraId="6F021170" w14:textId="63EABE88" w:rsidR="00E06341" w:rsidRPr="002001A4" w:rsidRDefault="00E06341" w:rsidP="00C32C03">
            <w:pPr>
              <w:spacing w:line="276" w:lineRule="auto"/>
              <w:rPr>
                <w:rFonts w:ascii="Arial" w:hAnsi="Arial" w:cs="Arial"/>
                <w:b/>
                <w:sz w:val="20"/>
                <w:szCs w:val="20"/>
              </w:rPr>
            </w:pPr>
            <w:r w:rsidRPr="002001A4">
              <w:rPr>
                <w:rFonts w:ascii="Arial" w:hAnsi="Arial" w:cs="Arial"/>
                <w:b/>
                <w:color w:val="FF5353"/>
                <w:sz w:val="20"/>
                <w:szCs w:val="20"/>
              </w:rPr>
              <w:lastRenderedPageBreak/>
              <w:t>IV</w:t>
            </w:r>
            <w:r w:rsidR="00216779">
              <w:rPr>
                <w:rFonts w:ascii="Arial" w:hAnsi="Arial" w:cs="Arial"/>
                <w:b/>
                <w:color w:val="FF5353"/>
                <w:sz w:val="20"/>
                <w:szCs w:val="20"/>
              </w:rPr>
              <w:t>.</w:t>
            </w:r>
          </w:p>
        </w:tc>
        <w:tc>
          <w:tcPr>
            <w:tcW w:w="2128" w:type="dxa"/>
            <w:shd w:val="clear" w:color="auto" w:fill="FF5353"/>
          </w:tcPr>
          <w:p w14:paraId="3D63DEF6" w14:textId="026985D4" w:rsidR="00E06341" w:rsidRPr="002001A4" w:rsidRDefault="00E06341" w:rsidP="00C32C03">
            <w:pPr>
              <w:spacing w:line="276" w:lineRule="auto"/>
              <w:rPr>
                <w:rFonts w:ascii="Arial" w:hAnsi="Arial" w:cs="Arial"/>
                <w:b/>
                <w:color w:val="FFFFFF" w:themeColor="background1"/>
                <w:sz w:val="20"/>
                <w:szCs w:val="20"/>
              </w:rPr>
            </w:pPr>
            <w:r w:rsidRPr="002001A4">
              <w:rPr>
                <w:rFonts w:ascii="Arial" w:hAnsi="Arial" w:cs="Arial"/>
                <w:b/>
                <w:color w:val="FFFFFF" w:themeColor="background1"/>
                <w:sz w:val="20"/>
                <w:szCs w:val="20"/>
              </w:rPr>
              <w:t>ŠPORTNI CENTRI</w:t>
            </w:r>
            <w:r>
              <w:rPr>
                <w:rFonts w:ascii="Arial" w:hAnsi="Arial" w:cs="Arial"/>
                <w:b/>
                <w:color w:val="FFFFFF" w:themeColor="background1"/>
                <w:sz w:val="20"/>
                <w:szCs w:val="20"/>
              </w:rPr>
              <w:t xml:space="preserve"> – ŠPORTNA INFRASTRUKTURA</w:t>
            </w:r>
          </w:p>
        </w:tc>
        <w:tc>
          <w:tcPr>
            <w:tcW w:w="6095" w:type="dxa"/>
            <w:gridSpan w:val="4"/>
          </w:tcPr>
          <w:p w14:paraId="5AA1177A" w14:textId="335B1072" w:rsidR="00E06341" w:rsidRDefault="00E06341" w:rsidP="00216779">
            <w:pPr>
              <w:spacing w:line="276" w:lineRule="auto"/>
              <w:jc w:val="both"/>
              <w:rPr>
                <w:rFonts w:ascii="Arial" w:hAnsi="Arial" w:cs="Arial"/>
                <w:sz w:val="20"/>
                <w:szCs w:val="20"/>
              </w:rPr>
            </w:pPr>
            <w:r>
              <w:rPr>
                <w:rFonts w:ascii="Arial" w:hAnsi="Arial" w:cs="Arial"/>
                <w:sz w:val="20"/>
                <w:szCs w:val="20"/>
              </w:rPr>
              <w:t xml:space="preserve">Na </w:t>
            </w:r>
            <w:r w:rsidR="0091487F">
              <w:rPr>
                <w:rFonts w:ascii="Arial" w:hAnsi="Arial" w:cs="Arial"/>
                <w:sz w:val="20"/>
                <w:szCs w:val="20"/>
              </w:rPr>
              <w:t>Škofjeloškem je več športnih centrov</w:t>
            </w:r>
            <w:r w:rsidR="001140C6">
              <w:rPr>
                <w:rFonts w:ascii="Arial" w:hAnsi="Arial" w:cs="Arial"/>
                <w:sz w:val="20"/>
                <w:szCs w:val="20"/>
              </w:rPr>
              <w:t xml:space="preserve"> (izven gorsko-smučarskih centrov)</w:t>
            </w:r>
            <w:r w:rsidR="0091487F">
              <w:rPr>
                <w:rFonts w:ascii="Arial" w:hAnsi="Arial" w:cs="Arial"/>
                <w:sz w:val="20"/>
                <w:szCs w:val="20"/>
              </w:rPr>
              <w:t>, ki so v</w:t>
            </w:r>
            <w:r w:rsidR="001140C6">
              <w:rPr>
                <w:rFonts w:ascii="Arial" w:hAnsi="Arial" w:cs="Arial"/>
                <w:sz w:val="20"/>
                <w:szCs w:val="20"/>
              </w:rPr>
              <w:t xml:space="preserve"> </w:t>
            </w:r>
            <w:r w:rsidR="0091487F">
              <w:rPr>
                <w:rFonts w:ascii="Arial" w:hAnsi="Arial" w:cs="Arial"/>
                <w:sz w:val="20"/>
                <w:szCs w:val="20"/>
              </w:rPr>
              <w:t>prvi vrsti infrastruktura za prebivalstvo</w:t>
            </w:r>
            <w:r w:rsidR="001140C6">
              <w:rPr>
                <w:rFonts w:ascii="Arial" w:hAnsi="Arial" w:cs="Arial"/>
                <w:sz w:val="20"/>
                <w:szCs w:val="20"/>
              </w:rPr>
              <w:t xml:space="preserve">, delujejo pa tudi kot podporna </w:t>
            </w:r>
            <w:r w:rsidR="00A26F8B">
              <w:rPr>
                <w:rFonts w:ascii="Arial" w:hAnsi="Arial" w:cs="Arial"/>
                <w:sz w:val="20"/>
                <w:szCs w:val="20"/>
              </w:rPr>
              <w:t>infrastruktura</w:t>
            </w:r>
            <w:r w:rsidR="001140C6">
              <w:rPr>
                <w:rFonts w:ascii="Arial" w:hAnsi="Arial" w:cs="Arial"/>
                <w:sz w:val="20"/>
                <w:szCs w:val="20"/>
              </w:rPr>
              <w:t xml:space="preserve"> za obiskovalce (npr. Plavalni bazen Železniki), določeni pa imajo potencial okrepitve pozicije tudi na turističnem in rekreacijskem trgu (</w:t>
            </w:r>
            <w:r w:rsidR="001140C6" w:rsidRPr="001140C6">
              <w:rPr>
                <w:rFonts w:ascii="Arial" w:hAnsi="Arial" w:cs="Arial"/>
                <w:sz w:val="20"/>
                <w:szCs w:val="20"/>
              </w:rPr>
              <w:t>Nordijski center v Žireh</w:t>
            </w:r>
            <w:r w:rsidR="001140C6">
              <w:rPr>
                <w:rFonts w:ascii="Arial" w:hAnsi="Arial" w:cs="Arial"/>
                <w:sz w:val="20"/>
                <w:szCs w:val="20"/>
              </w:rPr>
              <w:t>). V okviru področja smo identificirali dva projekta.</w:t>
            </w:r>
          </w:p>
        </w:tc>
      </w:tr>
      <w:tr w:rsidR="00317FB8" w:rsidRPr="00C32C03" w14:paraId="04535291"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3AE90757" w14:textId="6BEA06E7" w:rsidR="00317FB8" w:rsidRPr="00C32C03" w:rsidRDefault="00317FB8" w:rsidP="00C32C03">
            <w:pPr>
              <w:spacing w:line="276" w:lineRule="auto"/>
              <w:rPr>
                <w:rFonts w:ascii="Arial" w:hAnsi="Arial" w:cs="Arial"/>
                <w:b/>
                <w:sz w:val="20"/>
                <w:szCs w:val="20"/>
              </w:rPr>
            </w:pPr>
            <w:r w:rsidRPr="00C32C03">
              <w:rPr>
                <w:rFonts w:ascii="Arial" w:hAnsi="Arial" w:cs="Arial"/>
                <w:b/>
                <w:sz w:val="20"/>
                <w:szCs w:val="20"/>
              </w:rPr>
              <w:t>R1.1</w:t>
            </w:r>
            <w:r w:rsidR="00216779">
              <w:rPr>
                <w:rFonts w:ascii="Arial" w:hAnsi="Arial" w:cs="Arial"/>
                <w:b/>
                <w:sz w:val="20"/>
                <w:szCs w:val="20"/>
              </w:rPr>
              <w:t>3</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54708416" w14:textId="24207FD2" w:rsidR="00D43EFA" w:rsidRPr="00B31B8C" w:rsidRDefault="00D43EFA" w:rsidP="00C32C03">
            <w:pPr>
              <w:spacing w:line="276" w:lineRule="auto"/>
              <w:rPr>
                <w:rFonts w:ascii="Arial" w:hAnsi="Arial" w:cs="Arial"/>
                <w:b/>
                <w:color w:val="FF0000"/>
                <w:sz w:val="20"/>
                <w:szCs w:val="20"/>
              </w:rPr>
            </w:pPr>
            <w:r w:rsidRPr="00B31B8C">
              <w:rPr>
                <w:rFonts w:ascii="Arial" w:hAnsi="Arial" w:cs="Arial"/>
                <w:b/>
                <w:color w:val="FFFFFF" w:themeColor="background1"/>
                <w:sz w:val="20"/>
                <w:szCs w:val="20"/>
                <w:highlight w:val="darkGray"/>
              </w:rPr>
              <w:t>SP</w:t>
            </w:r>
            <w:r w:rsidR="00101917" w:rsidRPr="00B31B8C">
              <w:rPr>
                <w:rFonts w:ascii="Arial" w:hAnsi="Arial" w:cs="Arial"/>
                <w:b/>
                <w:color w:val="FFFFFF" w:themeColor="background1"/>
                <w:sz w:val="20"/>
                <w:szCs w:val="20"/>
                <w:highlight w:val="darkGray"/>
              </w:rPr>
              <w:t xml:space="preserve"> </w:t>
            </w:r>
            <w:r w:rsidRPr="00B31B8C">
              <w:rPr>
                <w:rFonts w:ascii="Arial" w:hAnsi="Arial" w:cs="Arial"/>
                <w:b/>
                <w:color w:val="FFFFFF" w:themeColor="background1"/>
                <w:sz w:val="20"/>
                <w:szCs w:val="20"/>
                <w:highlight w:val="darkGray"/>
              </w:rPr>
              <w:t>Nadgradnja ŠRC Pustotnik</w:t>
            </w:r>
          </w:p>
          <w:p w14:paraId="4E8146C9" w14:textId="06520483" w:rsidR="00317FB8" w:rsidRPr="00101917" w:rsidRDefault="00D43EFA" w:rsidP="00C32C03">
            <w:pPr>
              <w:spacing w:line="276" w:lineRule="auto"/>
              <w:rPr>
                <w:rFonts w:ascii="Arial" w:hAnsi="Arial" w:cs="Arial"/>
                <w:color w:val="000000"/>
                <w:sz w:val="20"/>
                <w:szCs w:val="20"/>
              </w:rPr>
            </w:pPr>
            <w:r w:rsidRPr="00C32C03">
              <w:rPr>
                <w:rFonts w:ascii="Arial" w:hAnsi="Arial" w:cs="Arial"/>
                <w:color w:val="000000"/>
                <w:sz w:val="20"/>
                <w:szCs w:val="20"/>
              </w:rPr>
              <w:t>Infrastrukturna in programska nadgradnja Športno rekreacijskega centra Pustotnik</w:t>
            </w:r>
            <w:r w:rsidR="00CA2E79">
              <w:rPr>
                <w:rFonts w:ascii="Arial" w:hAnsi="Arial" w:cs="Arial"/>
                <w:color w:val="000000"/>
                <w:sz w:val="20"/>
                <w:szCs w:val="20"/>
              </w:rPr>
              <w:t xml:space="preserve"> v občini Žiri</w:t>
            </w:r>
            <w:r w:rsidRPr="00C32C03">
              <w:rPr>
                <w:rFonts w:ascii="Arial" w:hAnsi="Arial" w:cs="Arial"/>
                <w:color w:val="000000"/>
                <w:sz w:val="20"/>
                <w:szCs w:val="20"/>
              </w:rPr>
              <w:t>, kjer je v okviru OPPN urejeno, da se lahko prične graditi: Postajališče za av</w:t>
            </w:r>
            <w:r w:rsidR="00CA2E79">
              <w:rPr>
                <w:rFonts w:ascii="Arial" w:hAnsi="Arial" w:cs="Arial"/>
                <w:color w:val="000000"/>
                <w:sz w:val="20"/>
                <w:szCs w:val="20"/>
              </w:rPr>
              <w:t>t</w:t>
            </w:r>
            <w:r w:rsidRPr="00C32C03">
              <w:rPr>
                <w:rFonts w:ascii="Arial" w:hAnsi="Arial" w:cs="Arial"/>
                <w:color w:val="000000"/>
                <w:sz w:val="20"/>
                <w:szCs w:val="20"/>
              </w:rPr>
              <w:t>odome (ki deloma že deluje)</w:t>
            </w:r>
            <w:r w:rsidR="00CA2E79">
              <w:rPr>
                <w:rFonts w:ascii="Arial" w:hAnsi="Arial" w:cs="Arial"/>
                <w:color w:val="000000"/>
                <w:sz w:val="20"/>
                <w:szCs w:val="20"/>
              </w:rPr>
              <w:t xml:space="preserve"> </w:t>
            </w:r>
            <w:r w:rsidRPr="00C32C03">
              <w:rPr>
                <w:rFonts w:ascii="Arial" w:hAnsi="Arial" w:cs="Arial"/>
                <w:color w:val="000000"/>
                <w:sz w:val="20"/>
                <w:szCs w:val="20"/>
              </w:rPr>
              <w:t xml:space="preserve">1.500 m2; </w:t>
            </w:r>
            <w:r w:rsidR="00CA2E79">
              <w:rPr>
                <w:rFonts w:ascii="Arial" w:hAnsi="Arial" w:cs="Arial"/>
                <w:color w:val="000000"/>
                <w:sz w:val="20"/>
                <w:szCs w:val="20"/>
              </w:rPr>
              <w:t>K</w:t>
            </w:r>
            <w:r w:rsidRPr="00C32C03">
              <w:rPr>
                <w:rFonts w:ascii="Arial" w:hAnsi="Arial" w:cs="Arial"/>
                <w:color w:val="000000"/>
                <w:sz w:val="20"/>
                <w:szCs w:val="20"/>
              </w:rPr>
              <w:t>amp 2.000 m2; Glamping 3.000 m2</w:t>
            </w:r>
            <w:r w:rsidR="00CA2E79">
              <w:rPr>
                <w:rFonts w:ascii="Arial" w:hAnsi="Arial" w:cs="Arial"/>
                <w:color w:val="000000"/>
                <w:sz w:val="20"/>
                <w:szCs w:val="20"/>
              </w:rPr>
              <w:t xml:space="preserve"> in</w:t>
            </w:r>
            <w:r w:rsidRPr="00C32C03">
              <w:rPr>
                <w:rFonts w:ascii="Arial" w:hAnsi="Arial" w:cs="Arial"/>
                <w:color w:val="000000"/>
                <w:sz w:val="20"/>
                <w:szCs w:val="20"/>
              </w:rPr>
              <w:t xml:space="preserve"> Prireditveni prostor 3.000 m2</w:t>
            </w:r>
            <w:r w:rsidR="00101917">
              <w:rPr>
                <w:rFonts w:ascii="Arial" w:hAnsi="Arial" w:cs="Arial"/>
                <w:color w:val="000000"/>
                <w:sz w:val="20"/>
                <w:szCs w:val="20"/>
              </w:rPr>
              <w:t>.</w:t>
            </w:r>
          </w:p>
        </w:tc>
        <w:tc>
          <w:tcPr>
            <w:tcW w:w="851" w:type="dxa"/>
            <w:vMerge w:val="restart"/>
            <w:tcBorders>
              <w:top w:val="single" w:sz="2" w:space="0" w:color="FF5353"/>
              <w:left w:val="single" w:sz="2" w:space="0" w:color="FF5353"/>
              <w:bottom w:val="single" w:sz="2" w:space="0" w:color="FF5353"/>
              <w:right w:val="single" w:sz="2" w:space="0" w:color="FF5353"/>
            </w:tcBorders>
          </w:tcPr>
          <w:p w14:paraId="50856895" w14:textId="77777777" w:rsidR="00317FB8" w:rsidRPr="00C32C03" w:rsidRDefault="00317FB8" w:rsidP="00C32C03">
            <w:pPr>
              <w:spacing w:line="276" w:lineRule="auto"/>
              <w:jc w:val="center"/>
              <w:rPr>
                <w:rFonts w:ascii="Arial" w:hAnsi="Arial" w:cs="Arial"/>
                <w:b/>
                <w:sz w:val="20"/>
                <w:szCs w:val="20"/>
              </w:rPr>
            </w:pPr>
            <w:r w:rsidRPr="00C32C03">
              <w:rPr>
                <w:rFonts w:ascii="Arial" w:hAnsi="Arial" w:cs="Arial"/>
                <w:b/>
                <w:sz w:val="20"/>
                <w:szCs w:val="20"/>
              </w:rPr>
              <w:t>1</w:t>
            </w:r>
          </w:p>
        </w:tc>
        <w:tc>
          <w:tcPr>
            <w:tcW w:w="1134" w:type="dxa"/>
            <w:tcBorders>
              <w:top w:val="single" w:sz="2" w:space="0" w:color="FF5353"/>
              <w:left w:val="single" w:sz="2" w:space="0" w:color="FF5353"/>
              <w:bottom w:val="single" w:sz="2" w:space="0" w:color="FF5353"/>
              <w:right w:val="single" w:sz="2" w:space="0" w:color="FF5353"/>
            </w:tcBorders>
          </w:tcPr>
          <w:p w14:paraId="2909F49F" w14:textId="77777777" w:rsidR="00317FB8" w:rsidRPr="00174390" w:rsidRDefault="00317FB8" w:rsidP="00C32C03">
            <w:pPr>
              <w:spacing w:line="276" w:lineRule="auto"/>
              <w:rPr>
                <w:rFonts w:ascii="Arial" w:hAnsi="Arial" w:cs="Arial"/>
                <w:sz w:val="16"/>
                <w:szCs w:val="20"/>
              </w:rPr>
            </w:pPr>
            <w:r w:rsidRPr="00174390">
              <w:rPr>
                <w:rFonts w:ascii="Arial" w:hAnsi="Arial" w:cs="Arial"/>
                <w:color w:val="7F7F7F" w:themeColor="text1" w:themeTint="80"/>
                <w:sz w:val="16"/>
                <w:szCs w:val="20"/>
              </w:rPr>
              <w:t xml:space="preserve">Nosilec: </w:t>
            </w:r>
          </w:p>
        </w:tc>
        <w:tc>
          <w:tcPr>
            <w:tcW w:w="1276" w:type="dxa"/>
            <w:tcBorders>
              <w:top w:val="single" w:sz="2" w:space="0" w:color="FF5353"/>
              <w:left w:val="single" w:sz="2" w:space="0" w:color="FF5353"/>
              <w:bottom w:val="single" w:sz="2" w:space="0" w:color="FF5353"/>
              <w:right w:val="single" w:sz="2" w:space="0" w:color="FF5353"/>
            </w:tcBorders>
          </w:tcPr>
          <w:p w14:paraId="7DFA3F17" w14:textId="145DF9DA" w:rsidR="00317FB8" w:rsidRPr="00C32C03" w:rsidRDefault="00582D73" w:rsidP="00C32C03">
            <w:pPr>
              <w:spacing w:line="276" w:lineRule="auto"/>
              <w:rPr>
                <w:rFonts w:ascii="Arial" w:hAnsi="Arial" w:cs="Arial"/>
                <w:sz w:val="20"/>
                <w:szCs w:val="20"/>
              </w:rPr>
            </w:pPr>
            <w:r>
              <w:rPr>
                <w:rFonts w:ascii="Arial" w:hAnsi="Arial" w:cs="Arial"/>
                <w:sz w:val="20"/>
                <w:szCs w:val="20"/>
              </w:rPr>
              <w:t>Občina Žiri</w:t>
            </w:r>
          </w:p>
        </w:tc>
      </w:tr>
      <w:tr w:rsidR="00203C12" w:rsidRPr="00C32C03" w14:paraId="41EDCFF0" w14:textId="77777777" w:rsidTr="002001A4">
        <w:trPr>
          <w:trHeight w:val="856"/>
        </w:trPr>
        <w:tc>
          <w:tcPr>
            <w:tcW w:w="848" w:type="dxa"/>
            <w:vMerge/>
            <w:tcBorders>
              <w:top w:val="single" w:sz="2" w:space="0" w:color="FF5353"/>
              <w:left w:val="single" w:sz="2" w:space="0" w:color="FF5353"/>
              <w:bottom w:val="single" w:sz="2" w:space="0" w:color="FF5353"/>
              <w:right w:val="single" w:sz="2" w:space="0" w:color="FF5353"/>
            </w:tcBorders>
          </w:tcPr>
          <w:p w14:paraId="0B9325DF" w14:textId="77777777" w:rsidR="00203C12" w:rsidRPr="00C32C03" w:rsidRDefault="00203C12"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2720A166" w14:textId="77777777" w:rsidR="00203C12" w:rsidRPr="00C32C03" w:rsidRDefault="00203C12"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29DC812D" w14:textId="77777777" w:rsidR="00203C12" w:rsidRPr="00C32C03" w:rsidRDefault="00203C12" w:rsidP="00C32C03">
            <w:pPr>
              <w:spacing w:line="276" w:lineRule="auto"/>
              <w:rPr>
                <w:rFonts w:ascii="Arial" w:hAnsi="Arial" w:cs="Arial"/>
                <w:b/>
                <w:sz w:val="20"/>
                <w:szCs w:val="20"/>
              </w:rPr>
            </w:pPr>
          </w:p>
        </w:tc>
        <w:tc>
          <w:tcPr>
            <w:tcW w:w="1134" w:type="dxa"/>
            <w:tcBorders>
              <w:top w:val="single" w:sz="2" w:space="0" w:color="FF5353"/>
              <w:left w:val="single" w:sz="2" w:space="0" w:color="FF5353"/>
              <w:right w:val="single" w:sz="2" w:space="0" w:color="FF5353"/>
            </w:tcBorders>
          </w:tcPr>
          <w:p w14:paraId="2A1C312E" w14:textId="77777777" w:rsidR="00203C12" w:rsidRPr="00174390" w:rsidRDefault="00203C12" w:rsidP="00C32C03">
            <w:pPr>
              <w:spacing w:line="276" w:lineRule="auto"/>
              <w:rPr>
                <w:rFonts w:ascii="Arial" w:hAnsi="Arial" w:cs="Arial"/>
                <w:sz w:val="16"/>
                <w:szCs w:val="20"/>
              </w:rPr>
            </w:pPr>
            <w:r w:rsidRPr="00174390">
              <w:rPr>
                <w:rFonts w:ascii="Arial" w:hAnsi="Arial" w:cs="Arial"/>
                <w:color w:val="7F7F7F" w:themeColor="text1" w:themeTint="80"/>
                <w:sz w:val="16"/>
                <w:szCs w:val="20"/>
              </w:rPr>
              <w:t xml:space="preserve">Rok: </w:t>
            </w:r>
          </w:p>
          <w:p w14:paraId="0B545AE4" w14:textId="5F99B013" w:rsidR="00203C12" w:rsidRPr="00174390" w:rsidRDefault="00203C12" w:rsidP="00C32C03">
            <w:pPr>
              <w:spacing w:line="276" w:lineRule="auto"/>
              <w:rPr>
                <w:rFonts w:ascii="Arial" w:hAnsi="Arial" w:cs="Arial"/>
                <w:sz w:val="16"/>
                <w:szCs w:val="20"/>
              </w:rPr>
            </w:pPr>
          </w:p>
        </w:tc>
        <w:tc>
          <w:tcPr>
            <w:tcW w:w="1276" w:type="dxa"/>
            <w:tcBorders>
              <w:top w:val="single" w:sz="2" w:space="0" w:color="FF5353"/>
              <w:left w:val="single" w:sz="2" w:space="0" w:color="FF5353"/>
              <w:right w:val="single" w:sz="2" w:space="0" w:color="FF5353"/>
            </w:tcBorders>
          </w:tcPr>
          <w:p w14:paraId="5C0377B4" w14:textId="77777777" w:rsidR="00203C12" w:rsidRPr="00C32C03" w:rsidRDefault="00203C12" w:rsidP="00C32C03">
            <w:pPr>
              <w:spacing w:line="276" w:lineRule="auto"/>
              <w:rPr>
                <w:rFonts w:ascii="Arial" w:hAnsi="Arial" w:cs="Arial"/>
                <w:sz w:val="20"/>
                <w:szCs w:val="20"/>
              </w:rPr>
            </w:pPr>
            <w:r>
              <w:rPr>
                <w:rFonts w:ascii="Arial" w:hAnsi="Arial" w:cs="Arial"/>
                <w:sz w:val="20"/>
                <w:szCs w:val="20"/>
              </w:rPr>
              <w:t>2025</w:t>
            </w:r>
          </w:p>
          <w:p w14:paraId="3E2F9181" w14:textId="717FA2FC" w:rsidR="00203C12" w:rsidRPr="00C32C03" w:rsidRDefault="00203C12" w:rsidP="00C32C03">
            <w:pPr>
              <w:spacing w:line="276" w:lineRule="auto"/>
              <w:rPr>
                <w:rFonts w:ascii="Arial" w:hAnsi="Arial" w:cs="Arial"/>
                <w:sz w:val="20"/>
                <w:szCs w:val="20"/>
              </w:rPr>
            </w:pPr>
          </w:p>
        </w:tc>
      </w:tr>
      <w:tr w:rsidR="005C6349" w:rsidRPr="00C32C03" w14:paraId="21EDF360" w14:textId="77777777" w:rsidTr="002001A4">
        <w:trPr>
          <w:trHeight w:val="856"/>
        </w:trPr>
        <w:tc>
          <w:tcPr>
            <w:tcW w:w="848" w:type="dxa"/>
            <w:tcBorders>
              <w:top w:val="single" w:sz="2" w:space="0" w:color="FF5353"/>
              <w:left w:val="single" w:sz="2" w:space="0" w:color="FF5353"/>
              <w:bottom w:val="single" w:sz="2" w:space="0" w:color="FF5353"/>
              <w:right w:val="single" w:sz="2" w:space="0" w:color="FF5353"/>
            </w:tcBorders>
          </w:tcPr>
          <w:p w14:paraId="382A6921" w14:textId="080FD23C" w:rsidR="005C6349" w:rsidRPr="00C32C03" w:rsidRDefault="005C6349" w:rsidP="00C32C03">
            <w:pPr>
              <w:spacing w:line="276" w:lineRule="auto"/>
              <w:rPr>
                <w:rFonts w:ascii="Arial" w:hAnsi="Arial" w:cs="Arial"/>
                <w:b/>
                <w:sz w:val="20"/>
                <w:szCs w:val="20"/>
              </w:rPr>
            </w:pPr>
            <w:r>
              <w:rPr>
                <w:rFonts w:ascii="Arial" w:hAnsi="Arial" w:cs="Arial"/>
                <w:b/>
                <w:sz w:val="20"/>
                <w:szCs w:val="20"/>
              </w:rPr>
              <w:t>R1.1</w:t>
            </w:r>
            <w:r w:rsidR="00216779">
              <w:rPr>
                <w:rFonts w:ascii="Arial" w:hAnsi="Arial" w:cs="Arial"/>
                <w:b/>
                <w:sz w:val="20"/>
                <w:szCs w:val="20"/>
              </w:rPr>
              <w:t>4</w:t>
            </w:r>
          </w:p>
        </w:tc>
        <w:tc>
          <w:tcPr>
            <w:tcW w:w="4962" w:type="dxa"/>
            <w:gridSpan w:val="2"/>
            <w:tcBorders>
              <w:top w:val="single" w:sz="2" w:space="0" w:color="FF5353"/>
              <w:left w:val="single" w:sz="2" w:space="0" w:color="FF5353"/>
              <w:bottom w:val="single" w:sz="2" w:space="0" w:color="FF5353"/>
              <w:right w:val="single" w:sz="2" w:space="0" w:color="FF5353"/>
            </w:tcBorders>
          </w:tcPr>
          <w:p w14:paraId="6715FDB7" w14:textId="56909D09" w:rsidR="005C6349" w:rsidRPr="002001A4" w:rsidRDefault="005C6349" w:rsidP="00C32C03">
            <w:pPr>
              <w:spacing w:line="276" w:lineRule="auto"/>
              <w:rPr>
                <w:rFonts w:ascii="Arial" w:hAnsi="Arial" w:cs="Arial"/>
                <w:b/>
                <w:sz w:val="20"/>
                <w:szCs w:val="20"/>
              </w:rPr>
            </w:pPr>
            <w:r w:rsidRPr="002001A4">
              <w:rPr>
                <w:rFonts w:ascii="Arial" w:hAnsi="Arial" w:cs="Arial"/>
                <w:b/>
                <w:sz w:val="20"/>
                <w:szCs w:val="20"/>
              </w:rPr>
              <w:t>Sodobni plezalni rekreacijski center:</w:t>
            </w:r>
          </w:p>
          <w:p w14:paraId="4E0FFADE" w14:textId="55EF40AA" w:rsidR="005C6349" w:rsidRPr="002001A4" w:rsidRDefault="005C6349" w:rsidP="00C32C03">
            <w:pPr>
              <w:spacing w:line="276" w:lineRule="auto"/>
              <w:rPr>
                <w:rFonts w:ascii="Arial" w:hAnsi="Arial" w:cs="Arial"/>
                <w:sz w:val="20"/>
                <w:szCs w:val="20"/>
              </w:rPr>
            </w:pPr>
            <w:r w:rsidRPr="002001A4">
              <w:rPr>
                <w:rFonts w:ascii="Arial" w:hAnsi="Arial" w:cs="Arial"/>
                <w:sz w:val="20"/>
                <w:szCs w:val="20"/>
              </w:rPr>
              <w:t xml:space="preserve">Vzpostavitev sodobnega funkcionalnega plezalnega centra z naravno in umetno steno, nastanitveno ponudbo za plezalce, kolesarje, »kulsko hipstersko« restavracijo, ki se navezuje/dopolnjuje ostalo kulturno-družbeno-družabno ponudbo rastočega sodobnega mestnega sub </w:t>
            </w:r>
            <w:r>
              <w:rPr>
                <w:rFonts w:ascii="Arial" w:hAnsi="Arial" w:cs="Arial"/>
                <w:sz w:val="20"/>
                <w:szCs w:val="20"/>
              </w:rPr>
              <w:t xml:space="preserve">ambienta </w:t>
            </w:r>
            <w:r w:rsidRPr="002001A4">
              <w:rPr>
                <w:rFonts w:ascii="Arial" w:hAnsi="Arial" w:cs="Arial"/>
                <w:sz w:val="20"/>
                <w:szCs w:val="20"/>
              </w:rPr>
              <w:t>v nekdanji vojašnici.</w:t>
            </w:r>
          </w:p>
        </w:tc>
        <w:tc>
          <w:tcPr>
            <w:tcW w:w="851" w:type="dxa"/>
            <w:tcBorders>
              <w:top w:val="single" w:sz="2" w:space="0" w:color="FF5353"/>
              <w:left w:val="single" w:sz="2" w:space="0" w:color="FF5353"/>
              <w:bottom w:val="single" w:sz="2" w:space="0" w:color="FF5353"/>
              <w:right w:val="single" w:sz="2" w:space="0" w:color="FF5353"/>
            </w:tcBorders>
          </w:tcPr>
          <w:p w14:paraId="5617F55B" w14:textId="04E555F6" w:rsidR="005C6349" w:rsidRPr="00C32C03" w:rsidRDefault="005C6349" w:rsidP="002001A4">
            <w:pPr>
              <w:spacing w:line="276" w:lineRule="auto"/>
              <w:jc w:val="center"/>
              <w:rPr>
                <w:rFonts w:ascii="Arial" w:hAnsi="Arial" w:cs="Arial"/>
                <w:b/>
                <w:sz w:val="20"/>
                <w:szCs w:val="20"/>
              </w:rPr>
            </w:pPr>
            <w:r>
              <w:rPr>
                <w:rFonts w:ascii="Arial" w:hAnsi="Arial" w:cs="Arial"/>
                <w:b/>
                <w:sz w:val="20"/>
                <w:szCs w:val="20"/>
              </w:rPr>
              <w:t>3</w:t>
            </w:r>
          </w:p>
        </w:tc>
        <w:tc>
          <w:tcPr>
            <w:tcW w:w="1134" w:type="dxa"/>
            <w:tcBorders>
              <w:top w:val="single" w:sz="2" w:space="0" w:color="FF5353"/>
              <w:left w:val="single" w:sz="2" w:space="0" w:color="FF5353"/>
              <w:right w:val="single" w:sz="2" w:space="0" w:color="FF5353"/>
            </w:tcBorders>
          </w:tcPr>
          <w:p w14:paraId="702C94AC" w14:textId="1E00422E" w:rsidR="005C6349" w:rsidRPr="00174390" w:rsidRDefault="005C6349" w:rsidP="00C32C03">
            <w:pPr>
              <w:spacing w:line="276" w:lineRule="auto"/>
              <w:rPr>
                <w:rFonts w:ascii="Arial" w:hAnsi="Arial" w:cs="Arial"/>
                <w:color w:val="7F7F7F" w:themeColor="text1" w:themeTint="80"/>
                <w:sz w:val="16"/>
                <w:szCs w:val="20"/>
              </w:rPr>
            </w:pPr>
            <w:r>
              <w:rPr>
                <w:rFonts w:ascii="Arial" w:hAnsi="Arial" w:cs="Arial"/>
                <w:color w:val="7F7F7F" w:themeColor="text1" w:themeTint="80"/>
                <w:sz w:val="16"/>
                <w:szCs w:val="20"/>
              </w:rPr>
              <w:t>Nosilec:</w:t>
            </w:r>
          </w:p>
        </w:tc>
        <w:tc>
          <w:tcPr>
            <w:tcW w:w="1276" w:type="dxa"/>
            <w:tcBorders>
              <w:top w:val="single" w:sz="2" w:space="0" w:color="FF5353"/>
              <w:left w:val="single" w:sz="2" w:space="0" w:color="FF5353"/>
              <w:right w:val="single" w:sz="2" w:space="0" w:color="FF5353"/>
            </w:tcBorders>
          </w:tcPr>
          <w:p w14:paraId="79508AE9" w14:textId="70429D59" w:rsidR="005C6349" w:rsidRDefault="005C6349" w:rsidP="00C32C03">
            <w:pPr>
              <w:spacing w:line="276" w:lineRule="auto"/>
              <w:rPr>
                <w:rFonts w:ascii="Arial" w:hAnsi="Arial" w:cs="Arial"/>
                <w:sz w:val="20"/>
                <w:szCs w:val="20"/>
              </w:rPr>
            </w:pPr>
            <w:r>
              <w:rPr>
                <w:rFonts w:ascii="Arial" w:hAnsi="Arial" w:cs="Arial"/>
                <w:sz w:val="20"/>
                <w:szCs w:val="20"/>
              </w:rPr>
              <w:t>Občina Škofja Loka</w:t>
            </w:r>
          </w:p>
        </w:tc>
      </w:tr>
      <w:tr w:rsidR="00D43EFA" w:rsidRPr="00C32C03" w14:paraId="7E9F5186"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48" w:type="dxa"/>
            <w:tcBorders>
              <w:top w:val="single" w:sz="2" w:space="0" w:color="FF5353"/>
              <w:left w:val="single" w:sz="2" w:space="0" w:color="FF5353"/>
              <w:bottom w:val="single" w:sz="2" w:space="0" w:color="FF5353"/>
              <w:right w:val="single" w:sz="2" w:space="0" w:color="FF5353"/>
            </w:tcBorders>
          </w:tcPr>
          <w:p w14:paraId="66D15735" w14:textId="0AE1E215" w:rsidR="00D43EFA" w:rsidRPr="00C32C03" w:rsidRDefault="00A8749F" w:rsidP="00C32C03">
            <w:pPr>
              <w:spacing w:line="276" w:lineRule="auto"/>
              <w:rPr>
                <w:rFonts w:ascii="Arial" w:hAnsi="Arial" w:cs="Arial"/>
                <w:b/>
                <w:sz w:val="20"/>
                <w:szCs w:val="20"/>
              </w:rPr>
            </w:pPr>
            <w:r w:rsidRPr="00A8749F">
              <w:rPr>
                <w:rFonts w:ascii="Arial" w:hAnsi="Arial" w:cs="Arial"/>
                <w:b/>
                <w:color w:val="FF5353"/>
                <w:sz w:val="20"/>
                <w:szCs w:val="20"/>
              </w:rPr>
              <w:t>IV</w:t>
            </w:r>
            <w:r w:rsidR="00101917" w:rsidRPr="00A8749F">
              <w:rPr>
                <w:rFonts w:ascii="Arial" w:hAnsi="Arial" w:cs="Arial"/>
                <w:b/>
                <w:color w:val="FF5353"/>
                <w:sz w:val="20"/>
                <w:szCs w:val="20"/>
              </w:rPr>
              <w:t>.</w:t>
            </w:r>
          </w:p>
        </w:tc>
        <w:tc>
          <w:tcPr>
            <w:tcW w:w="2128" w:type="dxa"/>
            <w:tcBorders>
              <w:top w:val="single" w:sz="2" w:space="0" w:color="FF5353"/>
              <w:left w:val="single" w:sz="2" w:space="0" w:color="FF5353"/>
              <w:bottom w:val="single" w:sz="2" w:space="0" w:color="FF5353"/>
              <w:right w:val="single" w:sz="2" w:space="0" w:color="FF5353"/>
            </w:tcBorders>
            <w:shd w:val="clear" w:color="auto" w:fill="FF5353"/>
          </w:tcPr>
          <w:p w14:paraId="771730C4" w14:textId="77777777" w:rsidR="00D43EFA" w:rsidRPr="00101917" w:rsidRDefault="00D43EFA" w:rsidP="00C32C03">
            <w:pPr>
              <w:spacing w:line="276" w:lineRule="auto"/>
              <w:rPr>
                <w:rFonts w:ascii="Arial" w:hAnsi="Arial" w:cs="Arial"/>
                <w:b/>
                <w:sz w:val="20"/>
                <w:szCs w:val="20"/>
              </w:rPr>
            </w:pPr>
            <w:r w:rsidRPr="00101917">
              <w:rPr>
                <w:rFonts w:ascii="Arial" w:hAnsi="Arial" w:cs="Arial"/>
                <w:b/>
                <w:color w:val="FFFFFF" w:themeColor="background1"/>
                <w:sz w:val="20"/>
                <w:szCs w:val="20"/>
              </w:rPr>
              <w:t>KULTURA</w:t>
            </w:r>
          </w:p>
        </w:tc>
        <w:tc>
          <w:tcPr>
            <w:tcW w:w="6095" w:type="dxa"/>
            <w:gridSpan w:val="4"/>
            <w:tcBorders>
              <w:top w:val="single" w:sz="2" w:space="0" w:color="FF5353"/>
              <w:left w:val="single" w:sz="2" w:space="0" w:color="FF5353"/>
              <w:bottom w:val="single" w:sz="2" w:space="0" w:color="FF5353"/>
              <w:right w:val="single" w:sz="2" w:space="0" w:color="FF5353"/>
            </w:tcBorders>
          </w:tcPr>
          <w:p w14:paraId="5F0C257E" w14:textId="1AE5797A" w:rsidR="00C60AD6" w:rsidRPr="002001A4" w:rsidRDefault="00CA2E79" w:rsidP="002001A4">
            <w:pPr>
              <w:spacing w:line="276" w:lineRule="auto"/>
              <w:jc w:val="both"/>
              <w:rPr>
                <w:rFonts w:ascii="Arial" w:hAnsi="Arial" w:cs="Arial"/>
                <w:bCs/>
                <w:sz w:val="20"/>
                <w:szCs w:val="20"/>
              </w:rPr>
            </w:pPr>
            <w:r>
              <w:rPr>
                <w:rFonts w:ascii="Arial" w:hAnsi="Arial" w:cs="Arial"/>
                <w:sz w:val="20"/>
                <w:szCs w:val="20"/>
              </w:rPr>
              <w:t>Kultura je eden od dveh ključnih produktov Škofjeloškega</w:t>
            </w:r>
            <w:r w:rsidR="00022E1B">
              <w:rPr>
                <w:rFonts w:ascii="Arial" w:hAnsi="Arial" w:cs="Arial"/>
                <w:sz w:val="20"/>
                <w:szCs w:val="20"/>
              </w:rPr>
              <w:t>. Glavni gradniki kulturne turistične ponudbe so Škofja Loka</w:t>
            </w:r>
            <w:r w:rsidR="00C60AD6">
              <w:rPr>
                <w:rFonts w:ascii="Arial" w:hAnsi="Arial" w:cs="Arial"/>
                <w:sz w:val="20"/>
                <w:szCs w:val="20"/>
              </w:rPr>
              <w:t xml:space="preserve">, ki slavi </w:t>
            </w:r>
            <w:r w:rsidR="00022E1B">
              <w:rPr>
                <w:rFonts w:ascii="Arial" w:hAnsi="Arial" w:cs="Arial"/>
                <w:sz w:val="20"/>
                <w:szCs w:val="20"/>
              </w:rPr>
              <w:t>kot najbolj</w:t>
            </w:r>
            <w:r w:rsidR="00935596">
              <w:rPr>
                <w:rFonts w:ascii="Arial" w:hAnsi="Arial" w:cs="Arial"/>
                <w:sz w:val="20"/>
                <w:szCs w:val="20"/>
              </w:rPr>
              <w:t xml:space="preserve"> </w:t>
            </w:r>
            <w:r w:rsidR="00022E1B" w:rsidRPr="00C60AD6">
              <w:rPr>
                <w:rFonts w:ascii="Arial" w:hAnsi="Arial" w:cs="Arial"/>
                <w:sz w:val="20"/>
                <w:szCs w:val="20"/>
              </w:rPr>
              <w:t>ohranjeno</w:t>
            </w:r>
            <w:r w:rsidR="00C60AD6" w:rsidRPr="00C60AD6">
              <w:rPr>
                <w:rFonts w:ascii="Arial" w:hAnsi="Arial" w:cs="Arial"/>
                <w:sz w:val="20"/>
                <w:szCs w:val="20"/>
              </w:rPr>
              <w:t> srednjeveško </w:t>
            </w:r>
            <w:r w:rsidR="00C60AD6" w:rsidRPr="002001A4">
              <w:rPr>
                <w:rFonts w:ascii="Arial" w:hAnsi="Arial" w:cs="Arial"/>
                <w:bCs/>
                <w:sz w:val="20"/>
                <w:szCs w:val="20"/>
              </w:rPr>
              <w:t>mesto</w:t>
            </w:r>
            <w:r w:rsidR="00C60AD6" w:rsidRPr="00C60AD6">
              <w:rPr>
                <w:rFonts w:ascii="Arial" w:hAnsi="Arial" w:cs="Arial"/>
                <w:sz w:val="20"/>
                <w:szCs w:val="20"/>
              </w:rPr>
              <w:t> v </w:t>
            </w:r>
            <w:r w:rsidR="00C60AD6" w:rsidRPr="002001A4">
              <w:rPr>
                <w:rFonts w:ascii="Arial" w:hAnsi="Arial" w:cs="Arial"/>
                <w:bCs/>
                <w:sz w:val="20"/>
                <w:szCs w:val="20"/>
              </w:rPr>
              <w:t>Sloveniji, Škofjeloški pasijon na UNESCO Reprezentativnem seznamu nesnovne kulturne dediščine človeštva</w:t>
            </w:r>
            <w:r w:rsidR="00ED7CBD">
              <w:rPr>
                <w:rFonts w:ascii="Arial" w:hAnsi="Arial" w:cs="Arial"/>
                <w:bCs/>
                <w:sz w:val="20"/>
                <w:szCs w:val="20"/>
              </w:rPr>
              <w:t>,</w:t>
            </w:r>
            <w:r w:rsidR="00117DAC">
              <w:rPr>
                <w:rFonts w:ascii="Arial" w:hAnsi="Arial" w:cs="Arial"/>
                <w:bCs/>
                <w:sz w:val="20"/>
                <w:szCs w:val="20"/>
              </w:rPr>
              <w:t xml:space="preserve"> </w:t>
            </w:r>
            <w:r w:rsidR="00C60AD6" w:rsidRPr="002001A4">
              <w:rPr>
                <w:rFonts w:ascii="Arial" w:hAnsi="Arial" w:cs="Arial"/>
                <w:bCs/>
                <w:sz w:val="20"/>
                <w:szCs w:val="20"/>
              </w:rPr>
              <w:t>Dvorec Visoko kot eden najbolje ohranjenih,</w:t>
            </w:r>
          </w:p>
          <w:p w14:paraId="3AD7A9F1" w14:textId="00780C53" w:rsidR="00D43EFA" w:rsidRPr="00821FEC" w:rsidRDefault="00C60AD6" w:rsidP="002001A4">
            <w:pPr>
              <w:spacing w:line="276" w:lineRule="auto"/>
              <w:jc w:val="both"/>
              <w:rPr>
                <w:rFonts w:ascii="Arial" w:hAnsi="Arial" w:cs="Arial"/>
                <w:bCs/>
                <w:sz w:val="20"/>
                <w:szCs w:val="20"/>
              </w:rPr>
            </w:pPr>
            <w:r w:rsidRPr="002001A4">
              <w:rPr>
                <w:rFonts w:ascii="Arial" w:hAnsi="Arial" w:cs="Arial"/>
                <w:bCs/>
                <w:sz w:val="20"/>
                <w:szCs w:val="20"/>
              </w:rPr>
              <w:t>prepoznavnih in slikovitih</w:t>
            </w:r>
            <w:r w:rsidR="00117DAC">
              <w:rPr>
                <w:rFonts w:ascii="Arial" w:hAnsi="Arial" w:cs="Arial"/>
                <w:bCs/>
                <w:sz w:val="20"/>
                <w:szCs w:val="20"/>
              </w:rPr>
              <w:t xml:space="preserve"> </w:t>
            </w:r>
            <w:r w:rsidRPr="002001A4">
              <w:rPr>
                <w:rFonts w:ascii="Arial" w:hAnsi="Arial" w:cs="Arial"/>
                <w:bCs/>
                <w:sz w:val="20"/>
                <w:szCs w:val="20"/>
              </w:rPr>
              <w:t>podeželskih ambientov Slovenije</w:t>
            </w:r>
            <w:r w:rsidR="00117DAC">
              <w:rPr>
                <w:rFonts w:ascii="Arial" w:hAnsi="Arial" w:cs="Arial"/>
                <w:bCs/>
                <w:sz w:val="20"/>
                <w:szCs w:val="20"/>
              </w:rPr>
              <w:t>, še po</w:t>
            </w:r>
            <w:r w:rsidR="00B17EAD">
              <w:rPr>
                <w:rFonts w:ascii="Arial" w:hAnsi="Arial" w:cs="Arial"/>
                <w:bCs/>
                <w:sz w:val="20"/>
                <w:szCs w:val="20"/>
              </w:rPr>
              <w:t>s</w:t>
            </w:r>
            <w:r w:rsidR="00117DAC">
              <w:rPr>
                <w:rFonts w:ascii="Arial" w:hAnsi="Arial" w:cs="Arial"/>
                <w:bCs/>
                <w:sz w:val="20"/>
                <w:szCs w:val="20"/>
              </w:rPr>
              <w:t>ebej zasidranih v Slovencih skozi Tavčerjeve povest</w:t>
            </w:r>
            <w:r w:rsidR="0056203A">
              <w:rPr>
                <w:rFonts w:ascii="Arial" w:hAnsi="Arial" w:cs="Arial"/>
                <w:bCs/>
                <w:sz w:val="20"/>
                <w:szCs w:val="20"/>
              </w:rPr>
              <w:t xml:space="preserve"> </w:t>
            </w:r>
            <w:r w:rsidR="00117DAC">
              <w:rPr>
                <w:rFonts w:ascii="Arial" w:hAnsi="Arial" w:cs="Arial"/>
                <w:bCs/>
                <w:sz w:val="20"/>
                <w:szCs w:val="20"/>
              </w:rPr>
              <w:t>Cvetje v jeseni</w:t>
            </w:r>
            <w:r w:rsidR="00ED7CBD">
              <w:rPr>
                <w:rFonts w:ascii="Arial" w:hAnsi="Arial" w:cs="Arial"/>
                <w:bCs/>
                <w:sz w:val="20"/>
                <w:szCs w:val="20"/>
              </w:rPr>
              <w:t>, ter izredno bogata rokodelska dediščina, ki zadnja leta lepo živi skozi DU</w:t>
            </w:r>
            <w:r w:rsidR="0056203A">
              <w:rPr>
                <w:rFonts w:ascii="Arial" w:hAnsi="Arial" w:cs="Arial"/>
                <w:bCs/>
                <w:sz w:val="20"/>
                <w:szCs w:val="20"/>
              </w:rPr>
              <w:t>O</w:t>
            </w:r>
            <w:r w:rsidR="00ED7CBD">
              <w:rPr>
                <w:rFonts w:ascii="Arial" w:hAnsi="Arial" w:cs="Arial"/>
                <w:bCs/>
                <w:sz w:val="20"/>
                <w:szCs w:val="20"/>
              </w:rPr>
              <w:t xml:space="preserve"> center in Kreativnice. </w:t>
            </w:r>
            <w:r w:rsidR="00B17EAD">
              <w:rPr>
                <w:rFonts w:ascii="Arial" w:hAnsi="Arial" w:cs="Arial"/>
                <w:bCs/>
                <w:sz w:val="20"/>
                <w:szCs w:val="20"/>
              </w:rPr>
              <w:t>Ob teh ključnih adutih pa območje odlikujejo na eni strani močne zgodbe posameznih občin (pasijonska zgodba v Škofji Loki, ljubezni v Gorenji vasi - Poljane, železarstva in klekljanja v Železnikih in čevljarstva v Žireh). Tu je še izjemna vojaška dediščina Rapalske meje in Rupnikove linij</w:t>
            </w:r>
            <w:r w:rsidR="00ED7CBD">
              <w:rPr>
                <w:rFonts w:ascii="Arial" w:hAnsi="Arial" w:cs="Arial"/>
                <w:bCs/>
                <w:sz w:val="20"/>
                <w:szCs w:val="20"/>
              </w:rPr>
              <w:t xml:space="preserve">, območje je znano po izredni ustvarjalnosti (umetniki, pisatelji) in </w:t>
            </w:r>
            <w:r w:rsidR="0056203A">
              <w:rPr>
                <w:rFonts w:ascii="Arial" w:hAnsi="Arial" w:cs="Arial"/>
                <w:bCs/>
                <w:sz w:val="20"/>
                <w:szCs w:val="20"/>
              </w:rPr>
              <w:t xml:space="preserve">ima </w:t>
            </w:r>
            <w:r w:rsidR="00ED7CBD">
              <w:rPr>
                <w:rFonts w:ascii="Arial" w:hAnsi="Arial" w:cs="Arial"/>
                <w:bCs/>
                <w:sz w:val="20"/>
                <w:szCs w:val="20"/>
              </w:rPr>
              <w:t>bogat</w:t>
            </w:r>
            <w:r w:rsidR="0056203A">
              <w:rPr>
                <w:rFonts w:ascii="Arial" w:hAnsi="Arial" w:cs="Arial"/>
                <w:bCs/>
                <w:sz w:val="20"/>
                <w:szCs w:val="20"/>
              </w:rPr>
              <w:t xml:space="preserve">o </w:t>
            </w:r>
            <w:r w:rsidR="00ED7CBD">
              <w:rPr>
                <w:rFonts w:ascii="Arial" w:hAnsi="Arial" w:cs="Arial"/>
                <w:bCs/>
                <w:sz w:val="20"/>
                <w:szCs w:val="20"/>
              </w:rPr>
              <w:t>muzejsk</w:t>
            </w:r>
            <w:r w:rsidR="0056203A">
              <w:rPr>
                <w:rFonts w:ascii="Arial" w:hAnsi="Arial" w:cs="Arial"/>
                <w:bCs/>
                <w:sz w:val="20"/>
                <w:szCs w:val="20"/>
              </w:rPr>
              <w:t xml:space="preserve">o </w:t>
            </w:r>
            <w:r w:rsidR="00ED7CBD">
              <w:rPr>
                <w:rFonts w:ascii="Arial" w:hAnsi="Arial" w:cs="Arial"/>
                <w:bCs/>
                <w:sz w:val="20"/>
                <w:szCs w:val="20"/>
              </w:rPr>
              <w:t>ponudb</w:t>
            </w:r>
            <w:r w:rsidR="0056203A">
              <w:rPr>
                <w:rFonts w:ascii="Arial" w:hAnsi="Arial" w:cs="Arial"/>
                <w:bCs/>
                <w:sz w:val="20"/>
                <w:szCs w:val="20"/>
              </w:rPr>
              <w:t>o</w:t>
            </w:r>
            <w:r w:rsidR="00ED7CBD">
              <w:rPr>
                <w:rFonts w:ascii="Arial" w:hAnsi="Arial" w:cs="Arial"/>
                <w:bCs/>
                <w:sz w:val="20"/>
                <w:szCs w:val="20"/>
              </w:rPr>
              <w:t xml:space="preserve"> (muzeji in spominske hiše).</w:t>
            </w:r>
            <w:r w:rsidR="00B17EAD">
              <w:rPr>
                <w:rFonts w:ascii="Arial" w:hAnsi="Arial" w:cs="Arial"/>
                <w:bCs/>
                <w:sz w:val="20"/>
                <w:szCs w:val="20"/>
              </w:rPr>
              <w:t xml:space="preserve"> </w:t>
            </w:r>
            <w:r w:rsidR="00ED7CBD">
              <w:rPr>
                <w:rFonts w:ascii="Arial" w:hAnsi="Arial" w:cs="Arial"/>
                <w:bCs/>
                <w:sz w:val="20"/>
                <w:szCs w:val="20"/>
              </w:rPr>
              <w:t>To izjemno bogastvo je Škofjeloško poskušalo ujeti v pozicijski slogan skupne znamke (</w:t>
            </w:r>
            <w:r w:rsidR="003E2C67">
              <w:rPr>
                <w:rFonts w:ascii="Arial" w:hAnsi="Arial" w:cs="Arial"/>
                <w:bCs/>
                <w:sz w:val="20"/>
                <w:szCs w:val="20"/>
              </w:rPr>
              <w:t>neskončno</w:t>
            </w:r>
            <w:r w:rsidR="00ED7CBD">
              <w:rPr>
                <w:rFonts w:ascii="Arial" w:hAnsi="Arial" w:cs="Arial"/>
                <w:bCs/>
                <w:sz w:val="20"/>
                <w:szCs w:val="20"/>
              </w:rPr>
              <w:t xml:space="preserve"> zgodb), a ne moremo mimo zaključka, da je ponudba </w:t>
            </w:r>
            <w:r w:rsidR="00A618C2">
              <w:rPr>
                <w:rFonts w:ascii="Arial" w:hAnsi="Arial" w:cs="Arial"/>
                <w:bCs/>
                <w:sz w:val="20"/>
                <w:szCs w:val="20"/>
              </w:rPr>
              <w:t xml:space="preserve">še vedno </w:t>
            </w:r>
            <w:r w:rsidR="00ED7CBD">
              <w:rPr>
                <w:rFonts w:ascii="Arial" w:hAnsi="Arial" w:cs="Arial"/>
                <w:bCs/>
                <w:sz w:val="20"/>
                <w:szCs w:val="20"/>
              </w:rPr>
              <w:t>zelo razdrobljena</w:t>
            </w:r>
            <w:r w:rsidR="0056203A">
              <w:rPr>
                <w:rFonts w:ascii="Arial" w:hAnsi="Arial" w:cs="Arial"/>
                <w:bCs/>
                <w:sz w:val="20"/>
                <w:szCs w:val="20"/>
              </w:rPr>
              <w:t>, komunikacijsko šibka</w:t>
            </w:r>
            <w:r w:rsidR="00ED7CBD">
              <w:rPr>
                <w:rFonts w:ascii="Arial" w:hAnsi="Arial" w:cs="Arial"/>
                <w:bCs/>
                <w:sz w:val="20"/>
                <w:szCs w:val="20"/>
              </w:rPr>
              <w:t xml:space="preserve"> in razen nekaj glavnih adutov ne dovolj pozicionirana in izkoriščena.</w:t>
            </w:r>
          </w:p>
        </w:tc>
      </w:tr>
      <w:tr w:rsidR="00317FB8" w:rsidRPr="00C32C03" w14:paraId="3190DC21"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6EE8D8EB" w14:textId="5DB9BB50" w:rsidR="00317FB8" w:rsidRPr="00C32C03" w:rsidRDefault="00317FB8" w:rsidP="00C32C03">
            <w:pPr>
              <w:spacing w:line="276" w:lineRule="auto"/>
              <w:rPr>
                <w:rFonts w:ascii="Arial" w:hAnsi="Arial" w:cs="Arial"/>
                <w:b/>
                <w:sz w:val="20"/>
                <w:szCs w:val="20"/>
              </w:rPr>
            </w:pPr>
            <w:r w:rsidRPr="00C32C03">
              <w:rPr>
                <w:rFonts w:ascii="Arial" w:hAnsi="Arial" w:cs="Arial"/>
                <w:b/>
                <w:sz w:val="20"/>
                <w:szCs w:val="20"/>
              </w:rPr>
              <w:t>R1.</w:t>
            </w:r>
            <w:r w:rsidR="005C6349" w:rsidRPr="00C32C03">
              <w:rPr>
                <w:rFonts w:ascii="Arial" w:hAnsi="Arial" w:cs="Arial"/>
                <w:b/>
                <w:sz w:val="20"/>
                <w:szCs w:val="20"/>
              </w:rPr>
              <w:t>1</w:t>
            </w:r>
            <w:r w:rsidR="00216779">
              <w:rPr>
                <w:rFonts w:ascii="Arial" w:hAnsi="Arial" w:cs="Arial"/>
                <w:b/>
                <w:sz w:val="20"/>
                <w:szCs w:val="20"/>
              </w:rPr>
              <w:t>5</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1DBF674A" w14:textId="62488C01" w:rsidR="00D43EFA" w:rsidRPr="00A8749F" w:rsidRDefault="00D43EFA" w:rsidP="00C32C03">
            <w:pPr>
              <w:spacing w:line="276" w:lineRule="auto"/>
              <w:rPr>
                <w:rFonts w:ascii="Arial" w:hAnsi="Arial" w:cs="Arial"/>
                <w:b/>
                <w:color w:val="FFFFFF" w:themeColor="background1"/>
                <w:sz w:val="20"/>
                <w:szCs w:val="20"/>
              </w:rPr>
            </w:pPr>
            <w:r w:rsidRPr="00A8749F">
              <w:rPr>
                <w:rFonts w:ascii="Arial" w:hAnsi="Arial" w:cs="Arial"/>
                <w:b/>
                <w:color w:val="FFFFFF" w:themeColor="background1"/>
                <w:sz w:val="20"/>
                <w:szCs w:val="20"/>
                <w:highlight w:val="darkGray"/>
              </w:rPr>
              <w:t xml:space="preserve">SP: </w:t>
            </w:r>
            <w:r w:rsidR="00A37F07">
              <w:rPr>
                <w:rFonts w:ascii="Arial" w:hAnsi="Arial" w:cs="Arial"/>
                <w:b/>
                <w:color w:val="FFFFFF" w:themeColor="background1"/>
                <w:sz w:val="20"/>
                <w:szCs w:val="20"/>
                <w:highlight w:val="darkGray"/>
              </w:rPr>
              <w:t>'</w:t>
            </w:r>
            <w:r w:rsidRPr="00A8749F">
              <w:rPr>
                <w:rFonts w:ascii="Arial" w:hAnsi="Arial" w:cs="Arial"/>
                <w:b/>
                <w:color w:val="FFFFFF" w:themeColor="background1"/>
                <w:sz w:val="20"/>
                <w:szCs w:val="20"/>
                <w:highlight w:val="darkGray"/>
              </w:rPr>
              <w:t>Impresije Škofjeloškega</w:t>
            </w:r>
            <w:r w:rsidR="00A37F07">
              <w:rPr>
                <w:rFonts w:ascii="Arial" w:hAnsi="Arial" w:cs="Arial"/>
                <w:b/>
                <w:color w:val="FFFFFF" w:themeColor="background1"/>
                <w:sz w:val="20"/>
                <w:szCs w:val="20"/>
                <w:highlight w:val="darkGray"/>
              </w:rPr>
              <w:t>'</w:t>
            </w:r>
            <w:r w:rsidRPr="00A8749F">
              <w:rPr>
                <w:rFonts w:ascii="Arial" w:hAnsi="Arial" w:cs="Arial"/>
                <w:b/>
                <w:color w:val="FFFFFF" w:themeColor="background1"/>
                <w:sz w:val="20"/>
                <w:szCs w:val="20"/>
                <w:highlight w:val="darkGray"/>
              </w:rPr>
              <w:t xml:space="preserve"> (krovni povezovalni kulturni produkt)</w:t>
            </w:r>
            <w:r w:rsidR="0010164C">
              <w:rPr>
                <w:rFonts w:ascii="Arial" w:hAnsi="Arial" w:cs="Arial"/>
                <w:b/>
                <w:color w:val="FFFFFF" w:themeColor="background1"/>
                <w:sz w:val="20"/>
                <w:szCs w:val="20"/>
                <w:highlight w:val="darkGray"/>
              </w:rPr>
              <w:t>:</w:t>
            </w:r>
          </w:p>
          <w:p w14:paraId="72882470" w14:textId="35E4CB26" w:rsidR="00317FB8" w:rsidRPr="00C32C03" w:rsidRDefault="00A618C2" w:rsidP="00C32C03">
            <w:pPr>
              <w:spacing w:line="276" w:lineRule="auto"/>
              <w:rPr>
                <w:rFonts w:ascii="Arial" w:hAnsi="Arial" w:cs="Arial"/>
                <w:sz w:val="20"/>
                <w:szCs w:val="20"/>
              </w:rPr>
            </w:pPr>
            <w:r>
              <w:rPr>
                <w:rFonts w:ascii="Arial" w:hAnsi="Arial" w:cs="Arial"/>
                <w:sz w:val="20"/>
                <w:szCs w:val="20"/>
              </w:rPr>
              <w:t>S skupnim krovnim povezovalnih kulturnim produktom, ki smo ga zaradi koncepta skupne zgodbe Škofjeloškega (ki g</w:t>
            </w:r>
            <w:r w:rsidR="0056203A">
              <w:rPr>
                <w:rFonts w:ascii="Arial" w:hAnsi="Arial" w:cs="Arial"/>
                <w:sz w:val="20"/>
                <w:szCs w:val="20"/>
              </w:rPr>
              <w:t>r</w:t>
            </w:r>
            <w:r>
              <w:rPr>
                <w:rFonts w:ascii="Arial" w:hAnsi="Arial" w:cs="Arial"/>
                <w:sz w:val="20"/>
                <w:szCs w:val="20"/>
              </w:rPr>
              <w:t xml:space="preserve">adi na izjemni ustvarjalnosti tega prostora) delovno poimenovali 'Impresije </w:t>
            </w:r>
            <w:r w:rsidR="00B90B80">
              <w:rPr>
                <w:rFonts w:ascii="Arial" w:hAnsi="Arial" w:cs="Arial"/>
                <w:sz w:val="20"/>
                <w:szCs w:val="20"/>
              </w:rPr>
              <w:t>š</w:t>
            </w:r>
            <w:r>
              <w:rPr>
                <w:rFonts w:ascii="Arial" w:hAnsi="Arial" w:cs="Arial"/>
                <w:sz w:val="20"/>
                <w:szCs w:val="20"/>
              </w:rPr>
              <w:t xml:space="preserve">kofjeloškega' želimo povezati, programsko nadgraditi in ustrezno pozicionirati </w:t>
            </w:r>
            <w:r>
              <w:rPr>
                <w:rFonts w:ascii="Arial" w:hAnsi="Arial" w:cs="Arial"/>
                <w:sz w:val="20"/>
                <w:szCs w:val="20"/>
              </w:rPr>
              <w:lastRenderedPageBreak/>
              <w:t xml:space="preserve">izjemno ponudbo kulture </w:t>
            </w:r>
            <w:r w:rsidR="00B90B80">
              <w:rPr>
                <w:rFonts w:ascii="Arial" w:hAnsi="Arial" w:cs="Arial"/>
                <w:sz w:val="20"/>
                <w:szCs w:val="20"/>
              </w:rPr>
              <w:t xml:space="preserve">(kulturne dediščine in sodobne ustvarjalnosti) </w:t>
            </w:r>
            <w:r>
              <w:rPr>
                <w:rFonts w:ascii="Arial" w:hAnsi="Arial" w:cs="Arial"/>
                <w:sz w:val="20"/>
                <w:szCs w:val="20"/>
              </w:rPr>
              <w:t xml:space="preserve">na območju. Gre za neke vrste operativen programski načrt kulturnega turizma, </w:t>
            </w:r>
            <w:r w:rsidR="0056203A">
              <w:rPr>
                <w:rFonts w:ascii="Arial" w:hAnsi="Arial" w:cs="Arial"/>
                <w:sz w:val="20"/>
                <w:szCs w:val="20"/>
              </w:rPr>
              <w:t xml:space="preserve">ki </w:t>
            </w:r>
            <w:r w:rsidR="00B90B80">
              <w:rPr>
                <w:rFonts w:ascii="Arial" w:hAnsi="Arial" w:cs="Arial"/>
                <w:sz w:val="20"/>
                <w:szCs w:val="20"/>
              </w:rPr>
              <w:t>vzpostavi</w:t>
            </w:r>
            <w:r>
              <w:rPr>
                <w:rFonts w:ascii="Arial" w:hAnsi="Arial" w:cs="Arial"/>
                <w:sz w:val="20"/>
                <w:szCs w:val="20"/>
              </w:rPr>
              <w:t xml:space="preserve"> povezan produkt in opredeli vse potrebne korake na po</w:t>
            </w:r>
            <w:r w:rsidR="00B90B80">
              <w:rPr>
                <w:rFonts w:ascii="Arial" w:hAnsi="Arial" w:cs="Arial"/>
                <w:sz w:val="20"/>
                <w:szCs w:val="20"/>
              </w:rPr>
              <w:t>d</w:t>
            </w:r>
            <w:r>
              <w:rPr>
                <w:rFonts w:ascii="Arial" w:hAnsi="Arial" w:cs="Arial"/>
                <w:sz w:val="20"/>
                <w:szCs w:val="20"/>
              </w:rPr>
              <w:t>ročju kon</w:t>
            </w:r>
            <w:r w:rsidR="00B90B80">
              <w:rPr>
                <w:rFonts w:ascii="Arial" w:hAnsi="Arial" w:cs="Arial"/>
                <w:sz w:val="20"/>
                <w:szCs w:val="20"/>
              </w:rPr>
              <w:t>c</w:t>
            </w:r>
            <w:r>
              <w:rPr>
                <w:rFonts w:ascii="Arial" w:hAnsi="Arial" w:cs="Arial"/>
                <w:sz w:val="20"/>
                <w:szCs w:val="20"/>
              </w:rPr>
              <w:t>epta, organizacije in trženja.</w:t>
            </w:r>
            <w:r w:rsidR="00B90B80">
              <w:rPr>
                <w:rFonts w:ascii="Arial" w:hAnsi="Arial" w:cs="Arial"/>
                <w:sz w:val="20"/>
                <w:szCs w:val="20"/>
              </w:rPr>
              <w:t xml:space="preserve"> POZOR: koncept vzpostavi navezave na druge produkte (R1.14</w:t>
            </w:r>
            <w:r w:rsidR="009964A8">
              <w:rPr>
                <w:rFonts w:ascii="Arial" w:hAnsi="Arial" w:cs="Arial"/>
                <w:sz w:val="20"/>
                <w:szCs w:val="20"/>
              </w:rPr>
              <w:t xml:space="preserve"> – R18).</w:t>
            </w:r>
            <w:r w:rsidR="0056203A">
              <w:rPr>
                <w:rFonts w:ascii="Arial" w:hAnsi="Arial" w:cs="Arial"/>
                <w:sz w:val="20"/>
                <w:szCs w:val="20"/>
              </w:rPr>
              <w:t xml:space="preserve"> </w:t>
            </w:r>
          </w:p>
        </w:tc>
        <w:tc>
          <w:tcPr>
            <w:tcW w:w="851" w:type="dxa"/>
            <w:vMerge w:val="restart"/>
            <w:tcBorders>
              <w:top w:val="single" w:sz="2" w:space="0" w:color="FF5353"/>
              <w:left w:val="single" w:sz="2" w:space="0" w:color="FF5353"/>
              <w:bottom w:val="single" w:sz="2" w:space="0" w:color="FF5353"/>
              <w:right w:val="single" w:sz="2" w:space="0" w:color="FF5353"/>
            </w:tcBorders>
          </w:tcPr>
          <w:p w14:paraId="6BEADCF6" w14:textId="77777777" w:rsidR="00317FB8" w:rsidRPr="00C32C03" w:rsidRDefault="00317FB8" w:rsidP="00C32C03">
            <w:pPr>
              <w:spacing w:line="276" w:lineRule="auto"/>
              <w:jc w:val="center"/>
              <w:rPr>
                <w:rFonts w:ascii="Arial" w:hAnsi="Arial" w:cs="Arial"/>
                <w:b/>
                <w:sz w:val="20"/>
                <w:szCs w:val="20"/>
              </w:rPr>
            </w:pPr>
            <w:r w:rsidRPr="00C32C03">
              <w:rPr>
                <w:rFonts w:ascii="Arial" w:hAnsi="Arial" w:cs="Arial"/>
                <w:b/>
                <w:sz w:val="20"/>
                <w:szCs w:val="20"/>
              </w:rPr>
              <w:lastRenderedPageBreak/>
              <w:t>1</w:t>
            </w:r>
          </w:p>
        </w:tc>
        <w:tc>
          <w:tcPr>
            <w:tcW w:w="1134" w:type="dxa"/>
            <w:tcBorders>
              <w:top w:val="single" w:sz="2" w:space="0" w:color="FF5353"/>
              <w:left w:val="single" w:sz="2" w:space="0" w:color="FF5353"/>
              <w:bottom w:val="single" w:sz="2" w:space="0" w:color="FF5353"/>
              <w:right w:val="single" w:sz="2" w:space="0" w:color="FF5353"/>
            </w:tcBorders>
          </w:tcPr>
          <w:p w14:paraId="2C2BC85F" w14:textId="77777777" w:rsidR="00317FB8" w:rsidRPr="00174390" w:rsidRDefault="00317FB8" w:rsidP="00C32C03">
            <w:pPr>
              <w:spacing w:line="276" w:lineRule="auto"/>
              <w:rPr>
                <w:rFonts w:ascii="Arial" w:hAnsi="Arial" w:cs="Arial"/>
                <w:sz w:val="16"/>
                <w:szCs w:val="20"/>
              </w:rPr>
            </w:pPr>
            <w:r w:rsidRPr="00174390">
              <w:rPr>
                <w:rFonts w:ascii="Arial" w:hAnsi="Arial" w:cs="Arial"/>
                <w:color w:val="7F7F7F" w:themeColor="text1" w:themeTint="80"/>
                <w:sz w:val="16"/>
                <w:szCs w:val="20"/>
              </w:rPr>
              <w:t xml:space="preserve">Nosilec: </w:t>
            </w:r>
          </w:p>
        </w:tc>
        <w:tc>
          <w:tcPr>
            <w:tcW w:w="1276" w:type="dxa"/>
            <w:tcBorders>
              <w:top w:val="single" w:sz="2" w:space="0" w:color="FF5353"/>
              <w:left w:val="single" w:sz="2" w:space="0" w:color="FF5353"/>
              <w:bottom w:val="single" w:sz="2" w:space="0" w:color="FF5353"/>
              <w:right w:val="single" w:sz="2" w:space="0" w:color="FF5353"/>
            </w:tcBorders>
          </w:tcPr>
          <w:p w14:paraId="26B2B9DB" w14:textId="0CC98378" w:rsidR="00317FB8" w:rsidRPr="00C32C03" w:rsidRDefault="00C60AD6" w:rsidP="00C32C03">
            <w:pPr>
              <w:spacing w:line="276" w:lineRule="auto"/>
              <w:rPr>
                <w:rFonts w:ascii="Arial" w:hAnsi="Arial" w:cs="Arial"/>
                <w:sz w:val="20"/>
                <w:szCs w:val="20"/>
              </w:rPr>
            </w:pPr>
            <w:r>
              <w:rPr>
                <w:rFonts w:ascii="Arial" w:hAnsi="Arial" w:cs="Arial"/>
                <w:sz w:val="20"/>
                <w:szCs w:val="20"/>
              </w:rPr>
              <w:t>RAS</w:t>
            </w:r>
          </w:p>
        </w:tc>
      </w:tr>
      <w:tr w:rsidR="00317FB8" w:rsidRPr="00C32C03" w14:paraId="2EB0C925"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1D59A21A" w14:textId="77777777" w:rsidR="00317FB8" w:rsidRPr="00C32C03" w:rsidRDefault="00317FB8"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12AC7732" w14:textId="77777777" w:rsidR="00317FB8" w:rsidRPr="00C32C03" w:rsidRDefault="00317FB8"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7D657208" w14:textId="77777777" w:rsidR="00317FB8" w:rsidRPr="00C32C03" w:rsidRDefault="00317FB8"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37D497F0" w14:textId="77777777" w:rsidR="00317FB8" w:rsidRPr="00174390" w:rsidRDefault="00317FB8" w:rsidP="00C32C03">
            <w:pPr>
              <w:spacing w:line="276" w:lineRule="auto"/>
              <w:rPr>
                <w:rFonts w:ascii="Arial" w:hAnsi="Arial" w:cs="Arial"/>
                <w:sz w:val="16"/>
                <w:szCs w:val="20"/>
              </w:rPr>
            </w:pPr>
            <w:r w:rsidRPr="00174390">
              <w:rPr>
                <w:rFonts w:ascii="Arial" w:hAnsi="Arial" w:cs="Arial"/>
                <w:color w:val="7F7F7F" w:themeColor="text1" w:themeTint="80"/>
                <w:sz w:val="16"/>
                <w:szCs w:val="20"/>
              </w:rPr>
              <w:t xml:space="preserve">Rok: </w:t>
            </w:r>
          </w:p>
        </w:tc>
        <w:tc>
          <w:tcPr>
            <w:tcW w:w="1276" w:type="dxa"/>
            <w:tcBorders>
              <w:top w:val="single" w:sz="2" w:space="0" w:color="FF5353"/>
              <w:left w:val="single" w:sz="2" w:space="0" w:color="FF5353"/>
              <w:bottom w:val="single" w:sz="2" w:space="0" w:color="FF5353"/>
              <w:right w:val="single" w:sz="2" w:space="0" w:color="FF5353"/>
            </w:tcBorders>
          </w:tcPr>
          <w:p w14:paraId="71D5B5EA" w14:textId="61AF9D6C" w:rsidR="00317FB8" w:rsidRPr="00C32C03" w:rsidRDefault="00C60AD6" w:rsidP="00C32C03">
            <w:pPr>
              <w:spacing w:line="276" w:lineRule="auto"/>
              <w:rPr>
                <w:rFonts w:ascii="Arial" w:hAnsi="Arial" w:cs="Arial"/>
                <w:sz w:val="20"/>
                <w:szCs w:val="20"/>
              </w:rPr>
            </w:pPr>
            <w:r>
              <w:rPr>
                <w:rFonts w:ascii="Arial" w:hAnsi="Arial" w:cs="Arial"/>
                <w:sz w:val="20"/>
                <w:szCs w:val="20"/>
              </w:rPr>
              <w:t>2022</w:t>
            </w:r>
          </w:p>
        </w:tc>
      </w:tr>
      <w:tr w:rsidR="00317FB8" w:rsidRPr="00C32C03" w14:paraId="07EF22A5"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4F216316" w14:textId="77777777" w:rsidR="00317FB8" w:rsidRPr="00C32C03" w:rsidRDefault="00317FB8"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4EE32A3E" w14:textId="77777777" w:rsidR="00317FB8" w:rsidRPr="00C32C03" w:rsidRDefault="00317FB8"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7BD871E6" w14:textId="77777777" w:rsidR="00317FB8" w:rsidRPr="00C32C03" w:rsidRDefault="00317FB8"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39967B8B" w14:textId="35753233" w:rsidR="00317FB8" w:rsidRPr="00174390" w:rsidRDefault="00101917" w:rsidP="00C32C03">
            <w:pPr>
              <w:spacing w:line="276" w:lineRule="auto"/>
              <w:rPr>
                <w:rFonts w:ascii="Arial" w:hAnsi="Arial" w:cs="Arial"/>
                <w:color w:val="7F7F7F" w:themeColor="text1" w:themeTint="80"/>
                <w:sz w:val="16"/>
                <w:szCs w:val="20"/>
              </w:rPr>
            </w:pPr>
            <w:r w:rsidRPr="00174390">
              <w:rPr>
                <w:rFonts w:ascii="Arial" w:hAnsi="Arial" w:cs="Arial"/>
                <w:color w:val="7F7F7F" w:themeColor="text1" w:themeTint="80"/>
                <w:sz w:val="16"/>
                <w:szCs w:val="20"/>
              </w:rPr>
              <w:t>Vrednost:</w:t>
            </w:r>
          </w:p>
        </w:tc>
        <w:tc>
          <w:tcPr>
            <w:tcW w:w="1276" w:type="dxa"/>
            <w:tcBorders>
              <w:top w:val="single" w:sz="2" w:space="0" w:color="FF5353"/>
              <w:left w:val="single" w:sz="2" w:space="0" w:color="FF5353"/>
              <w:bottom w:val="single" w:sz="2" w:space="0" w:color="FF5353"/>
              <w:right w:val="single" w:sz="2" w:space="0" w:color="FF5353"/>
            </w:tcBorders>
          </w:tcPr>
          <w:p w14:paraId="5D0E480E" w14:textId="4097DF33" w:rsidR="00317FB8" w:rsidRPr="00C32C03" w:rsidRDefault="00C60AD6" w:rsidP="00C32C03">
            <w:pPr>
              <w:spacing w:line="276" w:lineRule="auto"/>
              <w:rPr>
                <w:rFonts w:ascii="Arial" w:hAnsi="Arial" w:cs="Arial"/>
                <w:sz w:val="20"/>
                <w:szCs w:val="20"/>
              </w:rPr>
            </w:pPr>
            <w:r>
              <w:rPr>
                <w:rFonts w:ascii="Arial" w:hAnsi="Arial" w:cs="Arial"/>
                <w:sz w:val="20"/>
                <w:szCs w:val="20"/>
              </w:rPr>
              <w:t>30.000 €</w:t>
            </w:r>
          </w:p>
        </w:tc>
      </w:tr>
      <w:tr w:rsidR="00317FB8" w:rsidRPr="00C32C03" w14:paraId="0D80C10F"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7C10DA72" w14:textId="77777777" w:rsidR="00317FB8" w:rsidRPr="00C32C03" w:rsidRDefault="00317FB8"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2D9944B2" w14:textId="77777777" w:rsidR="00317FB8" w:rsidRPr="00C32C03" w:rsidRDefault="00317FB8"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6BED2F1D" w14:textId="77777777" w:rsidR="00317FB8" w:rsidRPr="00C32C03" w:rsidRDefault="00317FB8"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05354C32" w14:textId="77777777" w:rsidR="00317FB8" w:rsidRPr="00174390" w:rsidRDefault="00317FB8" w:rsidP="00C32C03">
            <w:pPr>
              <w:spacing w:line="276" w:lineRule="auto"/>
              <w:rPr>
                <w:rFonts w:ascii="Arial" w:hAnsi="Arial" w:cs="Arial"/>
                <w:color w:val="7F7F7F" w:themeColor="text1" w:themeTint="80"/>
                <w:sz w:val="16"/>
                <w:szCs w:val="20"/>
              </w:rPr>
            </w:pPr>
            <w:r w:rsidRPr="00174390">
              <w:rPr>
                <w:rFonts w:ascii="Arial" w:hAnsi="Arial" w:cs="Arial"/>
                <w:color w:val="7F7F7F" w:themeColor="text1" w:themeTint="80"/>
                <w:sz w:val="16"/>
                <w:szCs w:val="20"/>
              </w:rPr>
              <w:t>Potencialni viri:</w:t>
            </w:r>
          </w:p>
        </w:tc>
        <w:tc>
          <w:tcPr>
            <w:tcW w:w="1276" w:type="dxa"/>
            <w:tcBorders>
              <w:top w:val="single" w:sz="2" w:space="0" w:color="FF5353"/>
              <w:left w:val="single" w:sz="2" w:space="0" w:color="FF5353"/>
              <w:bottom w:val="single" w:sz="2" w:space="0" w:color="FF5353"/>
              <w:right w:val="single" w:sz="2" w:space="0" w:color="FF5353"/>
            </w:tcBorders>
          </w:tcPr>
          <w:p w14:paraId="4537ECB5" w14:textId="130FA0F6" w:rsidR="00317FB8" w:rsidRPr="00C32C03" w:rsidRDefault="00A618C2" w:rsidP="00C32C03">
            <w:pPr>
              <w:spacing w:line="276" w:lineRule="auto"/>
              <w:rPr>
                <w:rFonts w:ascii="Arial" w:hAnsi="Arial" w:cs="Arial"/>
                <w:sz w:val="20"/>
                <w:szCs w:val="20"/>
              </w:rPr>
            </w:pPr>
            <w:r>
              <w:rPr>
                <w:rFonts w:ascii="Arial" w:hAnsi="Arial" w:cs="Arial"/>
                <w:sz w:val="20"/>
                <w:szCs w:val="20"/>
              </w:rPr>
              <w:t>VD</w:t>
            </w:r>
          </w:p>
        </w:tc>
      </w:tr>
      <w:tr w:rsidR="00317FB8" w:rsidRPr="00C32C03" w14:paraId="1E929017"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1F7B261B" w14:textId="5E631A83" w:rsidR="00317FB8" w:rsidRPr="00C32C03" w:rsidRDefault="00317FB8" w:rsidP="00C32C03">
            <w:pPr>
              <w:spacing w:line="276" w:lineRule="auto"/>
              <w:rPr>
                <w:rFonts w:ascii="Arial" w:hAnsi="Arial" w:cs="Arial"/>
                <w:b/>
                <w:sz w:val="20"/>
                <w:szCs w:val="20"/>
              </w:rPr>
            </w:pPr>
            <w:r w:rsidRPr="00C32C03">
              <w:rPr>
                <w:rFonts w:ascii="Arial" w:hAnsi="Arial" w:cs="Arial"/>
                <w:b/>
                <w:sz w:val="20"/>
                <w:szCs w:val="20"/>
              </w:rPr>
              <w:t>R1.</w:t>
            </w:r>
            <w:r w:rsidR="005C6349" w:rsidRPr="00C32C03">
              <w:rPr>
                <w:rFonts w:ascii="Arial" w:hAnsi="Arial" w:cs="Arial"/>
                <w:b/>
                <w:sz w:val="20"/>
                <w:szCs w:val="20"/>
              </w:rPr>
              <w:t>1</w:t>
            </w:r>
            <w:r w:rsidR="00216779">
              <w:rPr>
                <w:rFonts w:ascii="Arial" w:hAnsi="Arial" w:cs="Arial"/>
                <w:b/>
                <w:sz w:val="20"/>
                <w:szCs w:val="20"/>
              </w:rPr>
              <w:t>6</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0A405F4D" w14:textId="1FD91823" w:rsidR="00D43EFA" w:rsidRDefault="00D43EFA" w:rsidP="00C32C03">
            <w:pPr>
              <w:spacing w:line="276" w:lineRule="auto"/>
              <w:rPr>
                <w:rFonts w:ascii="Arial" w:hAnsi="Arial" w:cs="Arial"/>
                <w:b/>
                <w:color w:val="FFFFFF" w:themeColor="background1"/>
                <w:sz w:val="20"/>
                <w:szCs w:val="20"/>
                <w:highlight w:val="darkGray"/>
              </w:rPr>
            </w:pPr>
            <w:r w:rsidRPr="00A8749F">
              <w:rPr>
                <w:rFonts w:ascii="Arial" w:hAnsi="Arial" w:cs="Arial"/>
                <w:b/>
                <w:color w:val="FFFFFF" w:themeColor="background1"/>
                <w:sz w:val="20"/>
                <w:szCs w:val="20"/>
                <w:highlight w:val="darkGray"/>
              </w:rPr>
              <w:t>SP: Stalna UNESCO zgodba pasijona v Škofji Loki</w:t>
            </w:r>
            <w:r w:rsidR="0010164C">
              <w:rPr>
                <w:rFonts w:ascii="Arial" w:hAnsi="Arial" w:cs="Arial"/>
                <w:b/>
                <w:color w:val="FFFFFF" w:themeColor="background1"/>
                <w:sz w:val="20"/>
                <w:szCs w:val="20"/>
                <w:highlight w:val="darkGray"/>
              </w:rPr>
              <w:t>:</w:t>
            </w:r>
          </w:p>
          <w:p w14:paraId="23EC4CAA" w14:textId="6FE309B8" w:rsidR="00D823FD" w:rsidRDefault="00FF67A4" w:rsidP="00D823FD">
            <w:pPr>
              <w:spacing w:line="276" w:lineRule="auto"/>
              <w:rPr>
                <w:rFonts w:ascii="Arial" w:hAnsi="Arial" w:cs="Arial"/>
                <w:sz w:val="20"/>
                <w:szCs w:val="20"/>
              </w:rPr>
            </w:pPr>
            <w:r w:rsidRPr="00FF67A4">
              <w:rPr>
                <w:rFonts w:ascii="Arial" w:hAnsi="Arial" w:cs="Arial"/>
                <w:sz w:val="20"/>
                <w:szCs w:val="20"/>
              </w:rPr>
              <w:t>Leta 2016 je bil Škofjeloški pasijon vpisan na </w:t>
            </w:r>
            <w:r w:rsidRPr="002001A4">
              <w:rPr>
                <w:rFonts w:ascii="Arial" w:hAnsi="Arial" w:cs="Arial"/>
                <w:bCs/>
                <w:sz w:val="20"/>
                <w:szCs w:val="20"/>
              </w:rPr>
              <w:t>UNESCO</w:t>
            </w:r>
            <w:r w:rsidRPr="00FF67A4">
              <w:rPr>
                <w:rFonts w:ascii="Arial" w:hAnsi="Arial" w:cs="Arial"/>
                <w:sz w:val="20"/>
                <w:szCs w:val="20"/>
              </w:rPr>
              <w:t> Reprezentativni seznam</w:t>
            </w:r>
            <w:r>
              <w:rPr>
                <w:rFonts w:ascii="Arial" w:hAnsi="Arial" w:cs="Arial"/>
                <w:sz w:val="20"/>
                <w:szCs w:val="20"/>
              </w:rPr>
              <w:t xml:space="preserve"> n</w:t>
            </w:r>
            <w:r w:rsidR="00A37F07">
              <w:rPr>
                <w:rFonts w:ascii="Arial" w:hAnsi="Arial" w:cs="Arial"/>
                <w:sz w:val="20"/>
                <w:szCs w:val="20"/>
              </w:rPr>
              <w:t>e</w:t>
            </w:r>
            <w:r>
              <w:rPr>
                <w:rFonts w:ascii="Arial" w:hAnsi="Arial" w:cs="Arial"/>
                <w:sz w:val="20"/>
                <w:szCs w:val="20"/>
              </w:rPr>
              <w:t xml:space="preserve">snovne kulturne dediščine človeštva. </w:t>
            </w:r>
            <w:r w:rsidR="00D823FD">
              <w:rPr>
                <w:rFonts w:ascii="Arial" w:hAnsi="Arial" w:cs="Arial"/>
                <w:sz w:val="20"/>
                <w:szCs w:val="20"/>
              </w:rPr>
              <w:t>Pomemb</w:t>
            </w:r>
            <w:r w:rsidR="00A37F07">
              <w:rPr>
                <w:rFonts w:ascii="Arial" w:hAnsi="Arial" w:cs="Arial"/>
                <w:sz w:val="20"/>
                <w:szCs w:val="20"/>
              </w:rPr>
              <w:t>en</w:t>
            </w:r>
            <w:r w:rsidR="00D823FD">
              <w:rPr>
                <w:rFonts w:ascii="Arial" w:hAnsi="Arial" w:cs="Arial"/>
                <w:sz w:val="20"/>
                <w:szCs w:val="20"/>
              </w:rPr>
              <w:t xml:space="preserve"> moment</w:t>
            </w:r>
            <w:r w:rsidR="00A37F07">
              <w:rPr>
                <w:rFonts w:ascii="Arial" w:hAnsi="Arial" w:cs="Arial"/>
                <w:sz w:val="20"/>
                <w:szCs w:val="20"/>
              </w:rPr>
              <w:t xml:space="preserve"> </w:t>
            </w:r>
            <w:r w:rsidR="00D823FD">
              <w:rPr>
                <w:rFonts w:ascii="Arial" w:hAnsi="Arial" w:cs="Arial"/>
                <w:sz w:val="20"/>
                <w:szCs w:val="20"/>
              </w:rPr>
              <w:t xml:space="preserve">za krepitev pozicije </w:t>
            </w:r>
            <w:r w:rsidR="00A37F07">
              <w:rPr>
                <w:rFonts w:ascii="Arial" w:hAnsi="Arial" w:cs="Arial"/>
                <w:sz w:val="20"/>
                <w:szCs w:val="20"/>
              </w:rPr>
              <w:t xml:space="preserve">Škofje Loke kot pasijonskega mesta je bilo leto 1999, ko je bil </w:t>
            </w:r>
            <w:r w:rsidR="00C60AD6">
              <w:rPr>
                <w:rFonts w:ascii="Arial" w:hAnsi="Arial" w:cs="Arial"/>
                <w:sz w:val="20"/>
                <w:szCs w:val="20"/>
              </w:rPr>
              <w:t xml:space="preserve">po več kot 200 letih </w:t>
            </w:r>
            <w:r w:rsidR="00A37F07">
              <w:rPr>
                <w:rFonts w:ascii="Arial" w:hAnsi="Arial" w:cs="Arial"/>
                <w:sz w:val="20"/>
                <w:szCs w:val="20"/>
              </w:rPr>
              <w:t xml:space="preserve">ponovno uprizorjen Škofjeloški pasijon (v letu 2021 ravno mineva 300 let od prve uprizoritve), ki pa se </w:t>
            </w:r>
            <w:r w:rsidR="00D823FD" w:rsidRPr="00D823FD">
              <w:rPr>
                <w:rFonts w:ascii="Arial" w:hAnsi="Arial" w:cs="Arial"/>
                <w:sz w:val="20"/>
                <w:szCs w:val="20"/>
              </w:rPr>
              <w:t>uprizarja le na vsakih šest let</w:t>
            </w:r>
            <w:r w:rsidR="00A37F07">
              <w:rPr>
                <w:rFonts w:ascii="Arial" w:hAnsi="Arial" w:cs="Arial"/>
                <w:sz w:val="20"/>
                <w:szCs w:val="20"/>
              </w:rPr>
              <w:t xml:space="preserve">. Trenutno je mogoče kadarkoli pasijonski »duh« občutiti skozi: </w:t>
            </w:r>
            <w:r w:rsidR="00D823FD" w:rsidRPr="00D823FD">
              <w:rPr>
                <w:rFonts w:ascii="Arial" w:hAnsi="Arial" w:cs="Arial"/>
                <w:sz w:val="20"/>
                <w:szCs w:val="20"/>
              </w:rPr>
              <w:t>Kapucinsko knjižnico v Kapucinskem samostanu, ki med mnogimi dragocenostmi hrani izvirni rokopis Škofjeloškega pasijona iz leta 1721, Loški muzej na gradu, kjer je na ogled stalna zbirka, posvečena Škofjeloškemu pasijonu, Pasijonsko sobo, ki je osrednja informacijska točka Škofjeloškega pasijona in izhodiščna točka Romualdove poti – interaktivne tematske poti, ki vodi po trinajstih postajah, povezanih s Škofjeloškim pasijonom in škofjeloško zgodovino.</w:t>
            </w:r>
          </w:p>
          <w:p w14:paraId="24996F40" w14:textId="23F7C9EE" w:rsidR="00317FB8" w:rsidRPr="002001A4" w:rsidRDefault="00A37F07" w:rsidP="00C32C03">
            <w:pPr>
              <w:spacing w:line="276" w:lineRule="auto"/>
              <w:rPr>
                <w:rFonts w:ascii="Arial" w:hAnsi="Arial" w:cs="Arial"/>
                <w:sz w:val="20"/>
                <w:szCs w:val="20"/>
              </w:rPr>
            </w:pPr>
            <w:r>
              <w:rPr>
                <w:rFonts w:ascii="Arial" w:hAnsi="Arial" w:cs="Arial"/>
                <w:sz w:val="20"/>
                <w:szCs w:val="20"/>
              </w:rPr>
              <w:t>Toda za stalno in mednarodno prepoznavno podobno Škofje Loke kot pasijonskega mesta je nujno strateško pristopiti k vzpostavitvi tega produkta oziroma doživetja, s stalno zgodbo – kot prvi korak se v tesnem partnerstvu med Občino Škofja Loka, Javnim</w:t>
            </w:r>
            <w:r w:rsidRPr="00A37F07">
              <w:rPr>
                <w:rFonts w:ascii="Arial" w:hAnsi="Arial" w:cs="Arial"/>
                <w:sz w:val="20"/>
                <w:szCs w:val="20"/>
              </w:rPr>
              <w:t> </w:t>
            </w:r>
            <w:r w:rsidRPr="002001A4">
              <w:rPr>
                <w:rFonts w:ascii="Arial" w:hAnsi="Arial" w:cs="Arial"/>
                <w:bCs/>
                <w:sz w:val="20"/>
                <w:szCs w:val="20"/>
              </w:rPr>
              <w:t>zavodom</w:t>
            </w:r>
            <w:r w:rsidRPr="00A37F07">
              <w:rPr>
                <w:rFonts w:ascii="Arial" w:hAnsi="Arial" w:cs="Arial"/>
                <w:sz w:val="20"/>
                <w:szCs w:val="20"/>
              </w:rPr>
              <w:t> 973</w:t>
            </w:r>
            <w:r>
              <w:rPr>
                <w:rFonts w:ascii="Arial" w:hAnsi="Arial" w:cs="Arial"/>
                <w:sz w:val="20"/>
                <w:szCs w:val="20"/>
              </w:rPr>
              <w:t xml:space="preserve"> in RAS-TŠL ter strokovnjaki pripravi razvojni-programski načrt za oživitev </w:t>
            </w:r>
            <w:r w:rsidR="00935596">
              <w:rPr>
                <w:rFonts w:ascii="Arial" w:hAnsi="Arial" w:cs="Arial"/>
                <w:sz w:val="20"/>
                <w:szCs w:val="20"/>
              </w:rPr>
              <w:t>pasijonske</w:t>
            </w:r>
            <w:r>
              <w:rPr>
                <w:rFonts w:ascii="Arial" w:hAnsi="Arial" w:cs="Arial"/>
                <w:sz w:val="20"/>
                <w:szCs w:val="20"/>
              </w:rPr>
              <w:t xml:space="preserve"> zgodbe kot stalnega turističnega produkta v Škofji Lok, nato pa izvede postopna implementacija in ustrezna trženjska podpora.</w:t>
            </w:r>
            <w:r w:rsidR="00935596">
              <w:rPr>
                <w:rFonts w:ascii="Arial" w:hAnsi="Arial" w:cs="Arial"/>
                <w:sz w:val="20"/>
                <w:szCs w:val="20"/>
              </w:rPr>
              <w:t xml:space="preserve"> </w:t>
            </w:r>
            <w:r>
              <w:rPr>
                <w:rFonts w:ascii="Arial" w:hAnsi="Arial" w:cs="Arial"/>
                <w:sz w:val="20"/>
                <w:szCs w:val="20"/>
              </w:rPr>
              <w:t xml:space="preserve">Pasijonsko zgodbo je nujno potrebno </w:t>
            </w:r>
            <w:r w:rsidR="00935596">
              <w:rPr>
                <w:rFonts w:ascii="Arial" w:hAnsi="Arial" w:cs="Arial"/>
                <w:sz w:val="20"/>
                <w:szCs w:val="20"/>
              </w:rPr>
              <w:t>ustrezno</w:t>
            </w:r>
            <w:r>
              <w:rPr>
                <w:rFonts w:ascii="Arial" w:hAnsi="Arial" w:cs="Arial"/>
                <w:sz w:val="20"/>
                <w:szCs w:val="20"/>
              </w:rPr>
              <w:t xml:space="preserve"> prezentirati tudi v nadgrajenem TIC-u Škofja Loka.</w:t>
            </w:r>
          </w:p>
        </w:tc>
        <w:tc>
          <w:tcPr>
            <w:tcW w:w="851" w:type="dxa"/>
            <w:vMerge w:val="restart"/>
            <w:tcBorders>
              <w:top w:val="single" w:sz="2" w:space="0" w:color="FF5353"/>
              <w:left w:val="single" w:sz="2" w:space="0" w:color="FF5353"/>
              <w:bottom w:val="single" w:sz="2" w:space="0" w:color="FF5353"/>
              <w:right w:val="single" w:sz="2" w:space="0" w:color="FF5353"/>
            </w:tcBorders>
          </w:tcPr>
          <w:p w14:paraId="2D4DAF69" w14:textId="77777777" w:rsidR="00317FB8" w:rsidRPr="00C32C03" w:rsidRDefault="00317FB8" w:rsidP="00C32C03">
            <w:pPr>
              <w:spacing w:line="276" w:lineRule="auto"/>
              <w:jc w:val="center"/>
              <w:rPr>
                <w:rFonts w:ascii="Arial" w:hAnsi="Arial" w:cs="Arial"/>
                <w:b/>
                <w:sz w:val="20"/>
                <w:szCs w:val="20"/>
              </w:rPr>
            </w:pPr>
            <w:r w:rsidRPr="00C32C03">
              <w:rPr>
                <w:rFonts w:ascii="Arial" w:hAnsi="Arial" w:cs="Arial"/>
                <w:b/>
                <w:sz w:val="20"/>
                <w:szCs w:val="20"/>
              </w:rPr>
              <w:t>1</w:t>
            </w:r>
          </w:p>
        </w:tc>
        <w:tc>
          <w:tcPr>
            <w:tcW w:w="1134" w:type="dxa"/>
            <w:tcBorders>
              <w:top w:val="single" w:sz="2" w:space="0" w:color="FF5353"/>
              <w:left w:val="single" w:sz="2" w:space="0" w:color="FF5353"/>
              <w:bottom w:val="single" w:sz="2" w:space="0" w:color="FF5353"/>
              <w:right w:val="single" w:sz="2" w:space="0" w:color="FF5353"/>
            </w:tcBorders>
          </w:tcPr>
          <w:p w14:paraId="184F1BB9" w14:textId="77777777" w:rsidR="00317FB8" w:rsidRPr="00174390" w:rsidRDefault="00317FB8" w:rsidP="00C32C03">
            <w:pPr>
              <w:spacing w:line="276" w:lineRule="auto"/>
              <w:rPr>
                <w:rFonts w:ascii="Arial" w:hAnsi="Arial" w:cs="Arial"/>
                <w:sz w:val="16"/>
                <w:szCs w:val="20"/>
              </w:rPr>
            </w:pPr>
            <w:r w:rsidRPr="00174390">
              <w:rPr>
                <w:rFonts w:ascii="Arial" w:hAnsi="Arial" w:cs="Arial"/>
                <w:color w:val="7F7F7F" w:themeColor="text1" w:themeTint="80"/>
                <w:sz w:val="16"/>
                <w:szCs w:val="20"/>
              </w:rPr>
              <w:t xml:space="preserve">Nosilec: </w:t>
            </w:r>
          </w:p>
        </w:tc>
        <w:tc>
          <w:tcPr>
            <w:tcW w:w="1276" w:type="dxa"/>
            <w:tcBorders>
              <w:top w:val="single" w:sz="2" w:space="0" w:color="FF5353"/>
              <w:left w:val="single" w:sz="2" w:space="0" w:color="FF5353"/>
              <w:bottom w:val="single" w:sz="2" w:space="0" w:color="FF5353"/>
              <w:right w:val="single" w:sz="2" w:space="0" w:color="FF5353"/>
            </w:tcBorders>
          </w:tcPr>
          <w:p w14:paraId="2DE7541C" w14:textId="27006032" w:rsidR="00317FB8" w:rsidRPr="00C32C03" w:rsidRDefault="00A37F07" w:rsidP="00C32C03">
            <w:pPr>
              <w:spacing w:line="276" w:lineRule="auto"/>
              <w:rPr>
                <w:rFonts w:ascii="Arial" w:hAnsi="Arial" w:cs="Arial"/>
                <w:sz w:val="20"/>
                <w:szCs w:val="20"/>
              </w:rPr>
            </w:pPr>
            <w:r>
              <w:rPr>
                <w:rFonts w:ascii="Arial" w:hAnsi="Arial" w:cs="Arial"/>
                <w:sz w:val="20"/>
                <w:szCs w:val="20"/>
              </w:rPr>
              <w:t>Občina Škofja Loka</w:t>
            </w:r>
          </w:p>
        </w:tc>
      </w:tr>
      <w:tr w:rsidR="00317FB8" w:rsidRPr="00C32C03" w14:paraId="62A852FD"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77AE74A1" w14:textId="77777777" w:rsidR="00317FB8" w:rsidRPr="00C32C03" w:rsidRDefault="00317FB8"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7ABD401E" w14:textId="77777777" w:rsidR="00317FB8" w:rsidRPr="00C32C03" w:rsidRDefault="00317FB8"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4951B403" w14:textId="77777777" w:rsidR="00317FB8" w:rsidRPr="00C32C03" w:rsidRDefault="00317FB8"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5E73AD55" w14:textId="77777777" w:rsidR="00317FB8" w:rsidRPr="00174390" w:rsidRDefault="00317FB8" w:rsidP="00C32C03">
            <w:pPr>
              <w:spacing w:line="276" w:lineRule="auto"/>
              <w:rPr>
                <w:rFonts w:ascii="Arial" w:hAnsi="Arial" w:cs="Arial"/>
                <w:sz w:val="16"/>
                <w:szCs w:val="20"/>
              </w:rPr>
            </w:pPr>
            <w:r w:rsidRPr="00174390">
              <w:rPr>
                <w:rFonts w:ascii="Arial" w:hAnsi="Arial" w:cs="Arial"/>
                <w:color w:val="7F7F7F" w:themeColor="text1" w:themeTint="80"/>
                <w:sz w:val="16"/>
                <w:szCs w:val="20"/>
              </w:rPr>
              <w:t xml:space="preserve">Rok: </w:t>
            </w:r>
          </w:p>
        </w:tc>
        <w:tc>
          <w:tcPr>
            <w:tcW w:w="1276" w:type="dxa"/>
            <w:tcBorders>
              <w:top w:val="single" w:sz="2" w:space="0" w:color="FF5353"/>
              <w:left w:val="single" w:sz="2" w:space="0" w:color="FF5353"/>
              <w:bottom w:val="single" w:sz="2" w:space="0" w:color="FF5353"/>
              <w:right w:val="single" w:sz="2" w:space="0" w:color="FF5353"/>
            </w:tcBorders>
          </w:tcPr>
          <w:p w14:paraId="16CD7258" w14:textId="44C2C36B" w:rsidR="00317FB8" w:rsidRPr="00C32C03" w:rsidRDefault="00A37F07" w:rsidP="00C32C03">
            <w:pPr>
              <w:spacing w:line="276" w:lineRule="auto"/>
              <w:rPr>
                <w:rFonts w:ascii="Arial" w:hAnsi="Arial" w:cs="Arial"/>
                <w:sz w:val="20"/>
                <w:szCs w:val="20"/>
              </w:rPr>
            </w:pPr>
            <w:r>
              <w:rPr>
                <w:rFonts w:ascii="Arial" w:hAnsi="Arial" w:cs="Arial"/>
                <w:sz w:val="20"/>
                <w:szCs w:val="20"/>
              </w:rPr>
              <w:t>2024</w:t>
            </w:r>
          </w:p>
        </w:tc>
      </w:tr>
      <w:tr w:rsidR="00317FB8" w:rsidRPr="00C32C03" w14:paraId="26FB7DE7"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6E849683" w14:textId="77777777" w:rsidR="00317FB8" w:rsidRPr="00C32C03" w:rsidRDefault="00317FB8"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6F8F214A" w14:textId="77777777" w:rsidR="00317FB8" w:rsidRPr="00C32C03" w:rsidRDefault="00317FB8"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60FCFDE8" w14:textId="77777777" w:rsidR="00317FB8" w:rsidRPr="00C32C03" w:rsidRDefault="00317FB8"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64A58804" w14:textId="4A6298FC" w:rsidR="00317FB8" w:rsidRPr="00174390" w:rsidRDefault="00101917" w:rsidP="00C32C03">
            <w:pPr>
              <w:spacing w:line="276" w:lineRule="auto"/>
              <w:rPr>
                <w:rFonts w:ascii="Arial" w:hAnsi="Arial" w:cs="Arial"/>
                <w:color w:val="7F7F7F" w:themeColor="text1" w:themeTint="80"/>
                <w:sz w:val="16"/>
                <w:szCs w:val="20"/>
              </w:rPr>
            </w:pPr>
            <w:r w:rsidRPr="00174390">
              <w:rPr>
                <w:rFonts w:ascii="Arial" w:hAnsi="Arial" w:cs="Arial"/>
                <w:color w:val="7F7F7F" w:themeColor="text1" w:themeTint="80"/>
                <w:sz w:val="16"/>
                <w:szCs w:val="20"/>
              </w:rPr>
              <w:t>Vrednost:</w:t>
            </w:r>
          </w:p>
        </w:tc>
        <w:tc>
          <w:tcPr>
            <w:tcW w:w="1276" w:type="dxa"/>
            <w:tcBorders>
              <w:top w:val="single" w:sz="2" w:space="0" w:color="FF5353"/>
              <w:left w:val="single" w:sz="2" w:space="0" w:color="FF5353"/>
              <w:bottom w:val="single" w:sz="2" w:space="0" w:color="FF5353"/>
              <w:right w:val="single" w:sz="2" w:space="0" w:color="FF5353"/>
            </w:tcBorders>
          </w:tcPr>
          <w:p w14:paraId="3D600062" w14:textId="5BC27E70" w:rsidR="00317FB8" w:rsidRPr="00C32C03" w:rsidRDefault="00A37F07" w:rsidP="00C32C03">
            <w:pPr>
              <w:spacing w:line="276" w:lineRule="auto"/>
              <w:rPr>
                <w:rFonts w:ascii="Arial" w:hAnsi="Arial" w:cs="Arial"/>
                <w:sz w:val="20"/>
                <w:szCs w:val="20"/>
              </w:rPr>
            </w:pPr>
            <w:r>
              <w:rPr>
                <w:rFonts w:ascii="Arial" w:hAnsi="Arial" w:cs="Arial"/>
                <w:sz w:val="20"/>
                <w:szCs w:val="20"/>
              </w:rPr>
              <w:t>70.000 €</w:t>
            </w:r>
          </w:p>
        </w:tc>
      </w:tr>
      <w:tr w:rsidR="00317FB8" w:rsidRPr="00C32C03" w14:paraId="7D9A4F9F"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1919D9A4" w14:textId="77777777" w:rsidR="00317FB8" w:rsidRPr="00C32C03" w:rsidRDefault="00317FB8"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0FBF3070" w14:textId="77777777" w:rsidR="00317FB8" w:rsidRPr="00C32C03" w:rsidRDefault="00317FB8"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34B1F395" w14:textId="77777777" w:rsidR="00317FB8" w:rsidRPr="00C32C03" w:rsidRDefault="00317FB8"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29DA6C21" w14:textId="77777777" w:rsidR="00317FB8" w:rsidRPr="00174390" w:rsidRDefault="00317FB8" w:rsidP="00C32C03">
            <w:pPr>
              <w:spacing w:line="276" w:lineRule="auto"/>
              <w:rPr>
                <w:rFonts w:ascii="Arial" w:hAnsi="Arial" w:cs="Arial"/>
                <w:color w:val="7F7F7F" w:themeColor="text1" w:themeTint="80"/>
                <w:sz w:val="16"/>
                <w:szCs w:val="20"/>
              </w:rPr>
            </w:pPr>
            <w:r w:rsidRPr="00174390">
              <w:rPr>
                <w:rFonts w:ascii="Arial" w:hAnsi="Arial" w:cs="Arial"/>
                <w:color w:val="7F7F7F" w:themeColor="text1" w:themeTint="80"/>
                <w:sz w:val="16"/>
                <w:szCs w:val="20"/>
              </w:rPr>
              <w:t>Potencialni viri:</w:t>
            </w:r>
          </w:p>
        </w:tc>
        <w:tc>
          <w:tcPr>
            <w:tcW w:w="1276" w:type="dxa"/>
            <w:tcBorders>
              <w:top w:val="single" w:sz="2" w:space="0" w:color="FF5353"/>
              <w:left w:val="single" w:sz="2" w:space="0" w:color="FF5353"/>
              <w:bottom w:val="single" w:sz="2" w:space="0" w:color="FF5353"/>
              <w:right w:val="single" w:sz="2" w:space="0" w:color="FF5353"/>
            </w:tcBorders>
          </w:tcPr>
          <w:p w14:paraId="560E4C84" w14:textId="71422B9C" w:rsidR="00317FB8" w:rsidRPr="00C32C03" w:rsidRDefault="00A37F07" w:rsidP="00C32C03">
            <w:pPr>
              <w:spacing w:line="276" w:lineRule="auto"/>
              <w:rPr>
                <w:rFonts w:ascii="Arial" w:hAnsi="Arial" w:cs="Arial"/>
                <w:sz w:val="20"/>
                <w:szCs w:val="20"/>
              </w:rPr>
            </w:pPr>
            <w:r>
              <w:rPr>
                <w:rFonts w:ascii="Arial" w:hAnsi="Arial" w:cs="Arial"/>
                <w:sz w:val="20"/>
                <w:szCs w:val="20"/>
              </w:rPr>
              <w:t>Občina, VD, LAS, NOO/VFO</w:t>
            </w:r>
          </w:p>
        </w:tc>
      </w:tr>
      <w:tr w:rsidR="00317FB8" w:rsidRPr="00C32C03" w14:paraId="61264CBF"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71BBA7C1" w14:textId="73D44AA4" w:rsidR="00317FB8" w:rsidRPr="00C32C03" w:rsidRDefault="00317FB8" w:rsidP="00C32C03">
            <w:pPr>
              <w:spacing w:line="276" w:lineRule="auto"/>
              <w:rPr>
                <w:rFonts w:ascii="Arial" w:hAnsi="Arial" w:cs="Arial"/>
                <w:b/>
                <w:sz w:val="20"/>
                <w:szCs w:val="20"/>
              </w:rPr>
            </w:pPr>
            <w:r w:rsidRPr="00C32C03">
              <w:rPr>
                <w:rFonts w:ascii="Arial" w:hAnsi="Arial" w:cs="Arial"/>
                <w:b/>
                <w:sz w:val="20"/>
                <w:szCs w:val="20"/>
              </w:rPr>
              <w:t>R1.</w:t>
            </w:r>
            <w:r w:rsidR="005C6349" w:rsidRPr="00C32C03">
              <w:rPr>
                <w:rFonts w:ascii="Arial" w:hAnsi="Arial" w:cs="Arial"/>
                <w:b/>
                <w:sz w:val="20"/>
                <w:szCs w:val="20"/>
              </w:rPr>
              <w:t>1</w:t>
            </w:r>
            <w:r w:rsidR="00216779">
              <w:rPr>
                <w:rFonts w:ascii="Arial" w:hAnsi="Arial" w:cs="Arial"/>
                <w:b/>
                <w:sz w:val="20"/>
                <w:szCs w:val="20"/>
              </w:rPr>
              <w:t>7</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6ABDCF99" w14:textId="0B270D61" w:rsidR="00317FB8" w:rsidRDefault="00D43EFA" w:rsidP="00174390">
            <w:pPr>
              <w:spacing w:line="276" w:lineRule="auto"/>
              <w:rPr>
                <w:rFonts w:ascii="Arial" w:hAnsi="Arial" w:cs="Arial"/>
                <w:sz w:val="20"/>
                <w:szCs w:val="20"/>
              </w:rPr>
            </w:pPr>
            <w:r w:rsidRPr="008D2296">
              <w:rPr>
                <w:rFonts w:ascii="Arial" w:hAnsi="Arial" w:cs="Arial"/>
                <w:b/>
                <w:color w:val="FFFFFF" w:themeColor="background1"/>
                <w:sz w:val="20"/>
                <w:szCs w:val="20"/>
                <w:highlight w:val="darkGray"/>
              </w:rPr>
              <w:t xml:space="preserve">SP: </w:t>
            </w:r>
            <w:r w:rsidR="00A8749F" w:rsidRPr="008D2296">
              <w:rPr>
                <w:rFonts w:ascii="Arial" w:hAnsi="Arial" w:cs="Arial"/>
                <w:b/>
                <w:color w:val="FFFFFF" w:themeColor="background1"/>
                <w:sz w:val="20"/>
                <w:szCs w:val="20"/>
                <w:highlight w:val="darkGray"/>
              </w:rPr>
              <w:t>Programs</w:t>
            </w:r>
            <w:r w:rsidR="008D2296" w:rsidRPr="008D2296">
              <w:rPr>
                <w:rFonts w:ascii="Arial" w:hAnsi="Arial" w:cs="Arial"/>
                <w:b/>
                <w:color w:val="FFFFFF" w:themeColor="background1"/>
                <w:sz w:val="20"/>
                <w:szCs w:val="20"/>
                <w:highlight w:val="darkGray"/>
              </w:rPr>
              <w:t>ka</w:t>
            </w:r>
            <w:r w:rsidR="00A8749F" w:rsidRPr="008D2296">
              <w:rPr>
                <w:rFonts w:ascii="Arial" w:hAnsi="Arial" w:cs="Arial"/>
                <w:b/>
                <w:color w:val="FFFFFF" w:themeColor="background1"/>
                <w:sz w:val="20"/>
                <w:szCs w:val="20"/>
                <w:highlight w:val="darkGray"/>
              </w:rPr>
              <w:t xml:space="preserve"> nadgradnja</w:t>
            </w:r>
            <w:r w:rsidR="00470599">
              <w:rPr>
                <w:rFonts w:ascii="Arial" w:hAnsi="Arial" w:cs="Arial"/>
                <w:b/>
                <w:color w:val="FFFFFF" w:themeColor="background1"/>
                <w:sz w:val="20"/>
                <w:szCs w:val="20"/>
                <w:highlight w:val="darkGray"/>
              </w:rPr>
              <w:t xml:space="preserve"> </w:t>
            </w:r>
            <w:r w:rsidR="0056203A">
              <w:rPr>
                <w:rFonts w:ascii="Arial" w:hAnsi="Arial" w:cs="Arial"/>
                <w:b/>
                <w:color w:val="FFFFFF" w:themeColor="background1"/>
                <w:sz w:val="20"/>
                <w:szCs w:val="20"/>
                <w:highlight w:val="darkGray"/>
              </w:rPr>
              <w:t xml:space="preserve">in </w:t>
            </w:r>
            <w:r w:rsidR="00935596">
              <w:rPr>
                <w:rFonts w:ascii="Arial" w:hAnsi="Arial" w:cs="Arial"/>
                <w:b/>
                <w:color w:val="FFFFFF" w:themeColor="background1"/>
                <w:sz w:val="20"/>
                <w:szCs w:val="20"/>
                <w:highlight w:val="darkGray"/>
              </w:rPr>
              <w:t>povezava</w:t>
            </w:r>
            <w:r w:rsidR="0056203A">
              <w:rPr>
                <w:rFonts w:ascii="Arial" w:hAnsi="Arial" w:cs="Arial"/>
                <w:b/>
                <w:color w:val="FFFFFF" w:themeColor="background1"/>
                <w:sz w:val="20"/>
                <w:szCs w:val="20"/>
                <w:highlight w:val="darkGray"/>
              </w:rPr>
              <w:t xml:space="preserve"> </w:t>
            </w:r>
            <w:r w:rsidR="008D2296" w:rsidRPr="008D2296">
              <w:rPr>
                <w:rFonts w:ascii="Arial" w:hAnsi="Arial" w:cs="Arial"/>
                <w:b/>
                <w:color w:val="FFFFFF" w:themeColor="background1"/>
                <w:sz w:val="20"/>
                <w:szCs w:val="20"/>
                <w:highlight w:val="darkGray"/>
              </w:rPr>
              <w:t>produkt</w:t>
            </w:r>
            <w:r w:rsidR="00470599">
              <w:rPr>
                <w:rFonts w:ascii="Arial" w:hAnsi="Arial" w:cs="Arial"/>
                <w:b/>
                <w:color w:val="FFFFFF" w:themeColor="background1"/>
                <w:sz w:val="20"/>
                <w:szCs w:val="20"/>
                <w:highlight w:val="darkGray"/>
              </w:rPr>
              <w:t>ov</w:t>
            </w:r>
            <w:r w:rsidR="008D2296" w:rsidRPr="008D2296">
              <w:rPr>
                <w:rFonts w:ascii="Arial" w:hAnsi="Arial" w:cs="Arial"/>
                <w:b/>
                <w:color w:val="FFFFFF" w:themeColor="background1"/>
                <w:sz w:val="20"/>
                <w:szCs w:val="20"/>
                <w:highlight w:val="darkGray"/>
              </w:rPr>
              <w:t xml:space="preserve"> </w:t>
            </w:r>
            <w:r w:rsidRPr="008D2296">
              <w:rPr>
                <w:rFonts w:ascii="Arial" w:hAnsi="Arial" w:cs="Arial"/>
                <w:b/>
                <w:color w:val="FFFFFF" w:themeColor="background1"/>
                <w:sz w:val="20"/>
                <w:szCs w:val="20"/>
                <w:highlight w:val="darkGray"/>
              </w:rPr>
              <w:t>Rapalsk</w:t>
            </w:r>
            <w:r w:rsidR="00174390">
              <w:rPr>
                <w:rFonts w:ascii="Arial" w:hAnsi="Arial" w:cs="Arial"/>
                <w:b/>
                <w:color w:val="FFFFFF" w:themeColor="background1"/>
                <w:sz w:val="20"/>
                <w:szCs w:val="20"/>
                <w:highlight w:val="darkGray"/>
              </w:rPr>
              <w:t>e</w:t>
            </w:r>
            <w:r w:rsidRPr="008D2296">
              <w:rPr>
                <w:rFonts w:ascii="Arial" w:hAnsi="Arial" w:cs="Arial"/>
                <w:b/>
                <w:color w:val="FFFFFF" w:themeColor="background1"/>
                <w:sz w:val="20"/>
                <w:szCs w:val="20"/>
                <w:highlight w:val="darkGray"/>
              </w:rPr>
              <w:t xml:space="preserve"> mej</w:t>
            </w:r>
            <w:r w:rsidR="00174390">
              <w:rPr>
                <w:rFonts w:ascii="Arial" w:hAnsi="Arial" w:cs="Arial"/>
                <w:b/>
                <w:color w:val="FFFFFF" w:themeColor="background1"/>
                <w:sz w:val="20"/>
                <w:szCs w:val="20"/>
                <w:highlight w:val="darkGray"/>
              </w:rPr>
              <w:t>e</w:t>
            </w:r>
            <w:r w:rsidRPr="008D2296">
              <w:rPr>
                <w:rFonts w:ascii="Arial" w:hAnsi="Arial" w:cs="Arial"/>
                <w:b/>
                <w:color w:val="FFFFFF" w:themeColor="background1"/>
                <w:sz w:val="20"/>
                <w:szCs w:val="20"/>
                <w:highlight w:val="darkGray"/>
              </w:rPr>
              <w:t xml:space="preserve"> </w:t>
            </w:r>
            <w:r w:rsidR="00101917" w:rsidRPr="008D2296">
              <w:rPr>
                <w:rFonts w:ascii="Arial" w:hAnsi="Arial" w:cs="Arial"/>
                <w:b/>
                <w:color w:val="FFFFFF" w:themeColor="background1"/>
                <w:sz w:val="20"/>
                <w:szCs w:val="20"/>
                <w:highlight w:val="darkGray"/>
              </w:rPr>
              <w:t>in</w:t>
            </w:r>
            <w:r w:rsidRPr="008D2296">
              <w:rPr>
                <w:rFonts w:ascii="Arial" w:hAnsi="Arial" w:cs="Arial"/>
                <w:b/>
                <w:color w:val="FFFFFF" w:themeColor="background1"/>
                <w:sz w:val="20"/>
                <w:szCs w:val="20"/>
                <w:highlight w:val="darkGray"/>
              </w:rPr>
              <w:t xml:space="preserve"> Rupnikov</w:t>
            </w:r>
            <w:r w:rsidR="00174390">
              <w:rPr>
                <w:rFonts w:ascii="Arial" w:hAnsi="Arial" w:cs="Arial"/>
                <w:b/>
                <w:color w:val="FFFFFF" w:themeColor="background1"/>
                <w:sz w:val="20"/>
                <w:szCs w:val="20"/>
                <w:highlight w:val="darkGray"/>
              </w:rPr>
              <w:t>e</w:t>
            </w:r>
            <w:r w:rsidRPr="008D2296">
              <w:rPr>
                <w:rFonts w:ascii="Arial" w:hAnsi="Arial" w:cs="Arial"/>
                <w:b/>
                <w:color w:val="FFFFFF" w:themeColor="background1"/>
                <w:sz w:val="20"/>
                <w:szCs w:val="20"/>
                <w:highlight w:val="darkGray"/>
              </w:rPr>
              <w:t xml:space="preserve"> linij</w:t>
            </w:r>
            <w:r w:rsidR="00174390">
              <w:rPr>
                <w:rFonts w:ascii="Arial" w:hAnsi="Arial" w:cs="Arial"/>
                <w:b/>
                <w:color w:val="FFFFFF" w:themeColor="background1"/>
                <w:sz w:val="20"/>
                <w:szCs w:val="20"/>
                <w:highlight w:val="darkGray"/>
              </w:rPr>
              <w:t>e</w:t>
            </w:r>
            <w:r w:rsidR="00EF6EC0">
              <w:rPr>
                <w:rFonts w:ascii="Arial" w:hAnsi="Arial" w:cs="Arial"/>
                <w:b/>
                <w:color w:val="FFFFFF" w:themeColor="background1"/>
                <w:sz w:val="20"/>
                <w:szCs w:val="20"/>
                <w:highlight w:val="darkGray"/>
              </w:rPr>
              <w:t>:</w:t>
            </w:r>
            <w:r w:rsidR="008D2296">
              <w:rPr>
                <w:rFonts w:ascii="Arial" w:hAnsi="Arial" w:cs="Arial"/>
                <w:sz w:val="20"/>
                <w:szCs w:val="20"/>
              </w:rPr>
              <w:t xml:space="preserve"> </w:t>
            </w:r>
          </w:p>
          <w:p w14:paraId="08D5F36F" w14:textId="241AF7FF" w:rsidR="0056203A" w:rsidRPr="00821FEC" w:rsidRDefault="0056203A" w:rsidP="00174390">
            <w:pPr>
              <w:spacing w:line="276" w:lineRule="auto"/>
              <w:rPr>
                <w:rFonts w:ascii="Arial" w:hAnsi="Arial" w:cs="Arial"/>
                <w:bCs/>
                <w:sz w:val="20"/>
                <w:szCs w:val="20"/>
              </w:rPr>
            </w:pPr>
            <w:r>
              <w:rPr>
                <w:rFonts w:ascii="Arial" w:hAnsi="Arial" w:cs="Arial"/>
                <w:sz w:val="20"/>
                <w:szCs w:val="20"/>
              </w:rPr>
              <w:t xml:space="preserve">Območje odlikuje bogata vojaška dediščina Rapalske meje in Rupnikove </w:t>
            </w:r>
            <w:r w:rsidRPr="0056203A">
              <w:rPr>
                <w:rFonts w:ascii="Arial" w:hAnsi="Arial" w:cs="Arial"/>
                <w:sz w:val="20"/>
                <w:szCs w:val="20"/>
              </w:rPr>
              <w:t>linije</w:t>
            </w:r>
            <w:r>
              <w:rPr>
                <w:rFonts w:ascii="Arial" w:hAnsi="Arial" w:cs="Arial"/>
                <w:sz w:val="20"/>
                <w:szCs w:val="20"/>
              </w:rPr>
              <w:t xml:space="preserve">. </w:t>
            </w:r>
            <w:r w:rsidRPr="0056203A">
              <w:rPr>
                <w:rFonts w:ascii="Arial" w:hAnsi="Arial" w:cs="Arial"/>
                <w:sz w:val="20"/>
                <w:szCs w:val="20"/>
              </w:rPr>
              <w:t xml:space="preserve">Pristopi so </w:t>
            </w:r>
            <w:r w:rsidR="00C90938">
              <w:rPr>
                <w:rFonts w:ascii="Arial" w:hAnsi="Arial" w:cs="Arial"/>
                <w:sz w:val="20"/>
                <w:szCs w:val="20"/>
              </w:rPr>
              <w:t xml:space="preserve">zdaj </w:t>
            </w:r>
            <w:r w:rsidRPr="0056203A">
              <w:rPr>
                <w:rFonts w:ascii="Arial" w:hAnsi="Arial" w:cs="Arial"/>
                <w:sz w:val="20"/>
                <w:szCs w:val="20"/>
              </w:rPr>
              <w:t xml:space="preserve">razdrobljeni, produktno pa je razen tematske poti </w:t>
            </w:r>
            <w:r w:rsidRPr="002001A4">
              <w:t>Po sledeh gradnje Rupnikove linije</w:t>
            </w:r>
            <w:r w:rsidRPr="002001A4">
              <w:rPr>
                <w:rFonts w:ascii="Arial" w:hAnsi="Arial" w:cs="Arial"/>
                <w:bCs/>
                <w:sz w:val="20"/>
                <w:szCs w:val="20"/>
              </w:rPr>
              <w:t xml:space="preserve"> in </w:t>
            </w:r>
            <w:r w:rsidRPr="0056203A">
              <w:rPr>
                <w:rFonts w:ascii="Arial" w:hAnsi="Arial" w:cs="Arial"/>
                <w:sz w:val="20"/>
                <w:szCs w:val="20"/>
              </w:rPr>
              <w:t>tematske poti </w:t>
            </w:r>
            <w:r w:rsidRPr="002001A4">
              <w:t>Rapalska meja</w:t>
            </w:r>
            <w:r>
              <w:rPr>
                <w:rFonts w:ascii="Arial" w:hAnsi="Arial" w:cs="Arial"/>
                <w:bCs/>
                <w:sz w:val="20"/>
                <w:szCs w:val="20"/>
              </w:rPr>
              <w:t xml:space="preserve"> obiskovalcu težko razumeti ponudbo</w:t>
            </w:r>
            <w:r w:rsidR="00C90938">
              <w:rPr>
                <w:rFonts w:ascii="Arial" w:hAnsi="Arial" w:cs="Arial"/>
                <w:bCs/>
                <w:sz w:val="20"/>
                <w:szCs w:val="20"/>
              </w:rPr>
              <w:t xml:space="preserve"> – tudi ta ponudba ostaja zgolj na </w:t>
            </w:r>
            <w:r w:rsidR="00935596">
              <w:rPr>
                <w:rFonts w:ascii="Arial" w:hAnsi="Arial" w:cs="Arial"/>
                <w:bCs/>
                <w:sz w:val="20"/>
                <w:szCs w:val="20"/>
              </w:rPr>
              <w:t>ravni</w:t>
            </w:r>
            <w:r w:rsidR="00C90938">
              <w:rPr>
                <w:rFonts w:ascii="Arial" w:hAnsi="Arial" w:cs="Arial"/>
                <w:bCs/>
                <w:sz w:val="20"/>
                <w:szCs w:val="20"/>
              </w:rPr>
              <w:t xml:space="preserve"> splošnih opisov, produkt ni digitaliziran in operativen</w:t>
            </w:r>
            <w:r>
              <w:rPr>
                <w:rFonts w:ascii="Arial" w:hAnsi="Arial" w:cs="Arial"/>
                <w:bCs/>
                <w:sz w:val="20"/>
                <w:szCs w:val="20"/>
              </w:rPr>
              <w:t xml:space="preserve">. Prakse iz drugih destinacij kažejo, da je pomemben jasen koncept </w:t>
            </w:r>
            <w:r w:rsidR="00D132F6">
              <w:rPr>
                <w:rFonts w:ascii="Arial" w:hAnsi="Arial" w:cs="Arial"/>
                <w:bCs/>
                <w:sz w:val="20"/>
                <w:szCs w:val="20"/>
              </w:rPr>
              <w:t xml:space="preserve">tematske ponudbe, ki se naveže na pohodniško </w:t>
            </w:r>
            <w:r w:rsidR="00D132F6">
              <w:rPr>
                <w:rFonts w:ascii="Arial" w:hAnsi="Arial" w:cs="Arial"/>
                <w:bCs/>
                <w:sz w:val="20"/>
                <w:szCs w:val="20"/>
              </w:rPr>
              <w:lastRenderedPageBreak/>
              <w:t>raziskovanje območja (primer dobre prakse je Pot miru v Posočju)</w:t>
            </w:r>
            <w:r w:rsidR="00C90938">
              <w:rPr>
                <w:rFonts w:ascii="Arial" w:hAnsi="Arial" w:cs="Arial"/>
                <w:bCs/>
                <w:sz w:val="20"/>
                <w:szCs w:val="20"/>
              </w:rPr>
              <w:t>, ključna pa je tudi dobra trženjska podpora.</w:t>
            </w:r>
            <w:r w:rsidR="00D132F6">
              <w:rPr>
                <w:rFonts w:ascii="Arial" w:hAnsi="Arial" w:cs="Arial"/>
                <w:bCs/>
                <w:sz w:val="20"/>
                <w:szCs w:val="20"/>
              </w:rPr>
              <w:t xml:space="preserve"> Pripravi se programski-trženjski koncept povezanega produkta Rapalske meje in Rupnikove linije</w:t>
            </w:r>
            <w:r w:rsidR="00C90938">
              <w:rPr>
                <w:rFonts w:ascii="Arial" w:hAnsi="Arial" w:cs="Arial"/>
                <w:bCs/>
                <w:sz w:val="20"/>
                <w:szCs w:val="20"/>
              </w:rPr>
              <w:t xml:space="preserve"> (z opredelitvijo povezav na druge destinacije v okviru tega produkta)</w:t>
            </w:r>
            <w:r w:rsidR="00D132F6">
              <w:rPr>
                <w:rFonts w:ascii="Arial" w:hAnsi="Arial" w:cs="Arial"/>
                <w:bCs/>
                <w:sz w:val="20"/>
                <w:szCs w:val="20"/>
              </w:rPr>
              <w:t xml:space="preserve"> ter opredeli </w:t>
            </w:r>
            <w:r w:rsidR="00C90938">
              <w:rPr>
                <w:rFonts w:ascii="Arial" w:hAnsi="Arial" w:cs="Arial"/>
                <w:bCs/>
                <w:sz w:val="20"/>
                <w:szCs w:val="20"/>
              </w:rPr>
              <w:t xml:space="preserve">vse </w:t>
            </w:r>
            <w:r w:rsidR="00D132F6">
              <w:rPr>
                <w:rFonts w:ascii="Arial" w:hAnsi="Arial" w:cs="Arial"/>
                <w:bCs/>
                <w:sz w:val="20"/>
                <w:szCs w:val="20"/>
              </w:rPr>
              <w:t xml:space="preserve">potrebne infrastrukturne ureditve (Gorenja vas </w:t>
            </w:r>
            <w:r w:rsidR="00C90938">
              <w:rPr>
                <w:rFonts w:ascii="Arial" w:hAnsi="Arial" w:cs="Arial"/>
                <w:bCs/>
                <w:sz w:val="20"/>
                <w:szCs w:val="20"/>
              </w:rPr>
              <w:t>-</w:t>
            </w:r>
            <w:r w:rsidR="00D132F6">
              <w:rPr>
                <w:rFonts w:ascii="Arial" w:hAnsi="Arial" w:cs="Arial"/>
                <w:bCs/>
                <w:sz w:val="20"/>
                <w:szCs w:val="20"/>
              </w:rPr>
              <w:t xml:space="preserve"> Poljane načrtuje </w:t>
            </w:r>
            <w:r w:rsidR="00C90938">
              <w:rPr>
                <w:rFonts w:ascii="Arial" w:hAnsi="Arial" w:cs="Arial"/>
                <w:bCs/>
                <w:sz w:val="20"/>
                <w:szCs w:val="20"/>
              </w:rPr>
              <w:t>u</w:t>
            </w:r>
            <w:r w:rsidR="00D132F6" w:rsidRPr="00D132F6">
              <w:rPr>
                <w:rFonts w:ascii="Arial" w:hAnsi="Arial" w:cs="Arial"/>
                <w:bCs/>
                <w:sz w:val="20"/>
                <w:szCs w:val="20"/>
              </w:rPr>
              <w:t xml:space="preserve">reditev podzemne utrdbe in okolice </w:t>
            </w:r>
            <w:r w:rsidR="00C90938">
              <w:rPr>
                <w:rFonts w:ascii="Arial" w:hAnsi="Arial" w:cs="Arial"/>
                <w:bCs/>
                <w:sz w:val="20"/>
                <w:szCs w:val="20"/>
              </w:rPr>
              <w:t>ter r</w:t>
            </w:r>
            <w:r w:rsidR="00D132F6" w:rsidRPr="00D132F6">
              <w:rPr>
                <w:rFonts w:ascii="Arial" w:hAnsi="Arial" w:cs="Arial"/>
                <w:bCs/>
                <w:sz w:val="20"/>
                <w:szCs w:val="20"/>
              </w:rPr>
              <w:t>azgledišče na Golem vrhu</w:t>
            </w:r>
            <w:r w:rsidR="00C90938">
              <w:rPr>
                <w:rFonts w:ascii="Arial" w:hAnsi="Arial" w:cs="Arial"/>
                <w:bCs/>
                <w:sz w:val="20"/>
                <w:szCs w:val="20"/>
              </w:rPr>
              <w:t>).</w:t>
            </w:r>
          </w:p>
        </w:tc>
        <w:tc>
          <w:tcPr>
            <w:tcW w:w="851" w:type="dxa"/>
            <w:vMerge w:val="restart"/>
            <w:tcBorders>
              <w:top w:val="single" w:sz="2" w:space="0" w:color="FF5353"/>
              <w:left w:val="single" w:sz="2" w:space="0" w:color="FF5353"/>
              <w:bottom w:val="single" w:sz="2" w:space="0" w:color="FF5353"/>
              <w:right w:val="single" w:sz="2" w:space="0" w:color="FF5353"/>
            </w:tcBorders>
          </w:tcPr>
          <w:p w14:paraId="12E8A618" w14:textId="77777777" w:rsidR="00317FB8" w:rsidRPr="00C32C03" w:rsidRDefault="00317FB8" w:rsidP="00C32C03">
            <w:pPr>
              <w:spacing w:line="276" w:lineRule="auto"/>
              <w:jc w:val="center"/>
              <w:rPr>
                <w:rFonts w:ascii="Arial" w:hAnsi="Arial" w:cs="Arial"/>
                <w:b/>
                <w:sz w:val="20"/>
                <w:szCs w:val="20"/>
              </w:rPr>
            </w:pPr>
            <w:r w:rsidRPr="00C32C03">
              <w:rPr>
                <w:rFonts w:ascii="Arial" w:hAnsi="Arial" w:cs="Arial"/>
                <w:b/>
                <w:sz w:val="20"/>
                <w:szCs w:val="20"/>
              </w:rPr>
              <w:lastRenderedPageBreak/>
              <w:t>1</w:t>
            </w:r>
          </w:p>
        </w:tc>
        <w:tc>
          <w:tcPr>
            <w:tcW w:w="1134" w:type="dxa"/>
            <w:tcBorders>
              <w:top w:val="single" w:sz="2" w:space="0" w:color="FF5353"/>
              <w:left w:val="single" w:sz="2" w:space="0" w:color="FF5353"/>
              <w:bottom w:val="single" w:sz="2" w:space="0" w:color="FF5353"/>
              <w:right w:val="single" w:sz="2" w:space="0" w:color="FF5353"/>
            </w:tcBorders>
          </w:tcPr>
          <w:p w14:paraId="0238A61D" w14:textId="77777777" w:rsidR="00317FB8" w:rsidRPr="00174390" w:rsidRDefault="00317FB8" w:rsidP="00C32C03">
            <w:pPr>
              <w:spacing w:line="276" w:lineRule="auto"/>
              <w:rPr>
                <w:rFonts w:ascii="Arial" w:hAnsi="Arial" w:cs="Arial"/>
                <w:sz w:val="16"/>
                <w:szCs w:val="20"/>
              </w:rPr>
            </w:pPr>
            <w:r w:rsidRPr="00174390">
              <w:rPr>
                <w:rFonts w:ascii="Arial" w:hAnsi="Arial" w:cs="Arial"/>
                <w:color w:val="7F7F7F" w:themeColor="text1" w:themeTint="80"/>
                <w:sz w:val="16"/>
                <w:szCs w:val="20"/>
              </w:rPr>
              <w:t xml:space="preserve">Nosilec: </w:t>
            </w:r>
          </w:p>
        </w:tc>
        <w:tc>
          <w:tcPr>
            <w:tcW w:w="1276" w:type="dxa"/>
            <w:tcBorders>
              <w:top w:val="single" w:sz="2" w:space="0" w:color="FF5353"/>
              <w:left w:val="single" w:sz="2" w:space="0" w:color="FF5353"/>
              <w:bottom w:val="single" w:sz="2" w:space="0" w:color="FF5353"/>
              <w:right w:val="single" w:sz="2" w:space="0" w:color="FF5353"/>
            </w:tcBorders>
          </w:tcPr>
          <w:p w14:paraId="52494D46" w14:textId="759FD189" w:rsidR="00317FB8" w:rsidRPr="00C32C03" w:rsidRDefault="0056203A" w:rsidP="00C32C03">
            <w:pPr>
              <w:spacing w:line="276" w:lineRule="auto"/>
              <w:rPr>
                <w:rFonts w:ascii="Arial" w:hAnsi="Arial" w:cs="Arial"/>
                <w:sz w:val="20"/>
                <w:szCs w:val="20"/>
              </w:rPr>
            </w:pPr>
            <w:r>
              <w:rPr>
                <w:rFonts w:ascii="Arial" w:hAnsi="Arial" w:cs="Arial"/>
                <w:sz w:val="20"/>
                <w:szCs w:val="20"/>
              </w:rPr>
              <w:t>RAS</w:t>
            </w:r>
          </w:p>
        </w:tc>
      </w:tr>
      <w:tr w:rsidR="00317FB8" w:rsidRPr="00C32C03" w14:paraId="3374E401"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155B35D3" w14:textId="77777777" w:rsidR="00317FB8" w:rsidRPr="00C32C03" w:rsidRDefault="00317FB8"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672C8B7C" w14:textId="77777777" w:rsidR="00317FB8" w:rsidRPr="00C32C03" w:rsidRDefault="00317FB8"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32EFF7DA" w14:textId="77777777" w:rsidR="00317FB8" w:rsidRPr="00C32C03" w:rsidRDefault="00317FB8"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3B043DF0" w14:textId="77777777" w:rsidR="00317FB8" w:rsidRPr="00174390" w:rsidRDefault="00317FB8" w:rsidP="00C32C03">
            <w:pPr>
              <w:spacing w:line="276" w:lineRule="auto"/>
              <w:rPr>
                <w:rFonts w:ascii="Arial" w:hAnsi="Arial" w:cs="Arial"/>
                <w:sz w:val="16"/>
                <w:szCs w:val="20"/>
              </w:rPr>
            </w:pPr>
            <w:r w:rsidRPr="00174390">
              <w:rPr>
                <w:rFonts w:ascii="Arial" w:hAnsi="Arial" w:cs="Arial"/>
                <w:color w:val="7F7F7F" w:themeColor="text1" w:themeTint="80"/>
                <w:sz w:val="16"/>
                <w:szCs w:val="20"/>
              </w:rPr>
              <w:t xml:space="preserve">Rok: </w:t>
            </w:r>
          </w:p>
        </w:tc>
        <w:tc>
          <w:tcPr>
            <w:tcW w:w="1276" w:type="dxa"/>
            <w:tcBorders>
              <w:top w:val="single" w:sz="2" w:space="0" w:color="FF5353"/>
              <w:left w:val="single" w:sz="2" w:space="0" w:color="FF5353"/>
              <w:bottom w:val="single" w:sz="2" w:space="0" w:color="FF5353"/>
              <w:right w:val="single" w:sz="2" w:space="0" w:color="FF5353"/>
            </w:tcBorders>
          </w:tcPr>
          <w:p w14:paraId="2CC8EE90" w14:textId="677F898E" w:rsidR="00317FB8" w:rsidRPr="00C32C03" w:rsidRDefault="0056203A" w:rsidP="00C32C03">
            <w:pPr>
              <w:spacing w:line="276" w:lineRule="auto"/>
              <w:rPr>
                <w:rFonts w:ascii="Arial" w:hAnsi="Arial" w:cs="Arial"/>
                <w:sz w:val="20"/>
                <w:szCs w:val="20"/>
              </w:rPr>
            </w:pPr>
            <w:r>
              <w:rPr>
                <w:rFonts w:ascii="Arial" w:hAnsi="Arial" w:cs="Arial"/>
                <w:sz w:val="20"/>
                <w:szCs w:val="20"/>
              </w:rPr>
              <w:t>2024</w:t>
            </w:r>
          </w:p>
        </w:tc>
      </w:tr>
      <w:tr w:rsidR="00317FB8" w:rsidRPr="00C32C03" w14:paraId="51B696BF"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265BBE1A" w14:textId="77777777" w:rsidR="00317FB8" w:rsidRPr="00C32C03" w:rsidRDefault="00317FB8"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2898A6B7" w14:textId="77777777" w:rsidR="00317FB8" w:rsidRPr="00C32C03" w:rsidRDefault="00317FB8"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034087F6" w14:textId="77777777" w:rsidR="00317FB8" w:rsidRPr="00C32C03" w:rsidRDefault="00317FB8"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5DAC94CC" w14:textId="1AE97791" w:rsidR="00317FB8" w:rsidRPr="00174390" w:rsidRDefault="00101917" w:rsidP="00C32C03">
            <w:pPr>
              <w:spacing w:line="276" w:lineRule="auto"/>
              <w:rPr>
                <w:rFonts w:ascii="Arial" w:hAnsi="Arial" w:cs="Arial"/>
                <w:color w:val="7F7F7F" w:themeColor="text1" w:themeTint="80"/>
                <w:sz w:val="16"/>
                <w:szCs w:val="20"/>
              </w:rPr>
            </w:pPr>
            <w:r w:rsidRPr="00174390">
              <w:rPr>
                <w:rFonts w:ascii="Arial" w:hAnsi="Arial" w:cs="Arial"/>
                <w:color w:val="7F7F7F" w:themeColor="text1" w:themeTint="80"/>
                <w:sz w:val="16"/>
                <w:szCs w:val="20"/>
              </w:rPr>
              <w:t>Vrednost:</w:t>
            </w:r>
          </w:p>
        </w:tc>
        <w:tc>
          <w:tcPr>
            <w:tcW w:w="1276" w:type="dxa"/>
            <w:tcBorders>
              <w:top w:val="single" w:sz="2" w:space="0" w:color="FF5353"/>
              <w:left w:val="single" w:sz="2" w:space="0" w:color="FF5353"/>
              <w:bottom w:val="single" w:sz="2" w:space="0" w:color="FF5353"/>
              <w:right w:val="single" w:sz="2" w:space="0" w:color="FF5353"/>
            </w:tcBorders>
          </w:tcPr>
          <w:p w14:paraId="40D54B4D" w14:textId="43902763" w:rsidR="00317FB8" w:rsidRPr="00C32C03" w:rsidRDefault="0056203A" w:rsidP="00C32C03">
            <w:pPr>
              <w:spacing w:line="276" w:lineRule="auto"/>
              <w:rPr>
                <w:rFonts w:ascii="Arial" w:hAnsi="Arial" w:cs="Arial"/>
                <w:sz w:val="20"/>
                <w:szCs w:val="20"/>
              </w:rPr>
            </w:pPr>
            <w:r>
              <w:rPr>
                <w:rFonts w:ascii="Arial" w:hAnsi="Arial" w:cs="Arial"/>
                <w:sz w:val="20"/>
                <w:szCs w:val="20"/>
              </w:rPr>
              <w:t>50.000 €</w:t>
            </w:r>
          </w:p>
        </w:tc>
      </w:tr>
      <w:tr w:rsidR="00317FB8" w:rsidRPr="00C32C03" w14:paraId="5AFAA250"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64C20C0E" w14:textId="77777777" w:rsidR="00317FB8" w:rsidRPr="00C32C03" w:rsidRDefault="00317FB8"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035559CB" w14:textId="77777777" w:rsidR="00317FB8" w:rsidRPr="00C32C03" w:rsidRDefault="00317FB8"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7C627904" w14:textId="77777777" w:rsidR="00317FB8" w:rsidRPr="00C32C03" w:rsidRDefault="00317FB8"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68C9781A" w14:textId="77777777" w:rsidR="00317FB8" w:rsidRPr="00174390" w:rsidRDefault="00317FB8" w:rsidP="00C32C03">
            <w:pPr>
              <w:spacing w:line="276" w:lineRule="auto"/>
              <w:rPr>
                <w:rFonts w:ascii="Arial" w:hAnsi="Arial" w:cs="Arial"/>
                <w:color w:val="7F7F7F" w:themeColor="text1" w:themeTint="80"/>
                <w:sz w:val="16"/>
                <w:szCs w:val="20"/>
              </w:rPr>
            </w:pPr>
            <w:r w:rsidRPr="00174390">
              <w:rPr>
                <w:rFonts w:ascii="Arial" w:hAnsi="Arial" w:cs="Arial"/>
                <w:color w:val="7F7F7F" w:themeColor="text1" w:themeTint="80"/>
                <w:sz w:val="16"/>
                <w:szCs w:val="20"/>
              </w:rPr>
              <w:t>Potencialni viri:</w:t>
            </w:r>
          </w:p>
        </w:tc>
        <w:tc>
          <w:tcPr>
            <w:tcW w:w="1276" w:type="dxa"/>
            <w:tcBorders>
              <w:top w:val="single" w:sz="2" w:space="0" w:color="FF5353"/>
              <w:left w:val="single" w:sz="2" w:space="0" w:color="FF5353"/>
              <w:bottom w:val="single" w:sz="2" w:space="0" w:color="FF5353"/>
              <w:right w:val="single" w:sz="2" w:space="0" w:color="FF5353"/>
            </w:tcBorders>
          </w:tcPr>
          <w:p w14:paraId="1A055E2D" w14:textId="2C920E43" w:rsidR="00317FB8" w:rsidRPr="00C32C03" w:rsidRDefault="0056203A" w:rsidP="00C32C03">
            <w:pPr>
              <w:spacing w:line="276" w:lineRule="auto"/>
              <w:rPr>
                <w:rFonts w:ascii="Arial" w:hAnsi="Arial" w:cs="Arial"/>
                <w:sz w:val="20"/>
                <w:szCs w:val="20"/>
              </w:rPr>
            </w:pPr>
            <w:r>
              <w:rPr>
                <w:rFonts w:ascii="Arial" w:hAnsi="Arial" w:cs="Arial"/>
                <w:sz w:val="20"/>
                <w:szCs w:val="20"/>
              </w:rPr>
              <w:t>Občine, LAS</w:t>
            </w:r>
          </w:p>
        </w:tc>
      </w:tr>
      <w:tr w:rsidR="00D43EFA" w:rsidRPr="00C32C03" w14:paraId="35F16755" w14:textId="77777777" w:rsidTr="002001A4">
        <w:trPr>
          <w:trHeight w:val="645"/>
        </w:trPr>
        <w:tc>
          <w:tcPr>
            <w:tcW w:w="848" w:type="dxa"/>
            <w:vMerge w:val="restart"/>
            <w:tcBorders>
              <w:top w:val="single" w:sz="2" w:space="0" w:color="FF5353"/>
              <w:left w:val="single" w:sz="2" w:space="0" w:color="FF5353"/>
              <w:bottom w:val="single" w:sz="2" w:space="0" w:color="FF5353"/>
              <w:right w:val="single" w:sz="2" w:space="0" w:color="FF5353"/>
            </w:tcBorders>
          </w:tcPr>
          <w:p w14:paraId="3A5E98F6" w14:textId="6A08189C" w:rsidR="00D43EFA" w:rsidRPr="00C32C03" w:rsidRDefault="00D43EFA" w:rsidP="00C32C03">
            <w:pPr>
              <w:spacing w:line="276" w:lineRule="auto"/>
              <w:rPr>
                <w:rFonts w:ascii="Arial" w:hAnsi="Arial" w:cs="Arial"/>
                <w:b/>
                <w:sz w:val="20"/>
                <w:szCs w:val="20"/>
              </w:rPr>
            </w:pPr>
            <w:r w:rsidRPr="00C32C03">
              <w:rPr>
                <w:rFonts w:ascii="Arial" w:hAnsi="Arial" w:cs="Arial"/>
                <w:b/>
                <w:sz w:val="20"/>
                <w:szCs w:val="20"/>
              </w:rPr>
              <w:t>R1.</w:t>
            </w:r>
            <w:r w:rsidR="005C6349" w:rsidRPr="00C32C03">
              <w:rPr>
                <w:rFonts w:ascii="Arial" w:hAnsi="Arial" w:cs="Arial"/>
                <w:b/>
                <w:sz w:val="20"/>
                <w:szCs w:val="20"/>
              </w:rPr>
              <w:t>1</w:t>
            </w:r>
            <w:r w:rsidR="00216779">
              <w:rPr>
                <w:rFonts w:ascii="Arial" w:hAnsi="Arial" w:cs="Arial"/>
                <w:b/>
                <w:sz w:val="20"/>
                <w:szCs w:val="20"/>
              </w:rPr>
              <w:t>8</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39B42AEB" w14:textId="53BEB9D1" w:rsidR="00D43EFA" w:rsidRPr="008D2296" w:rsidRDefault="00D43EFA" w:rsidP="00C32C03">
            <w:pPr>
              <w:spacing w:line="276" w:lineRule="auto"/>
              <w:rPr>
                <w:rFonts w:ascii="Arial" w:hAnsi="Arial" w:cs="Arial"/>
                <w:b/>
                <w:color w:val="FFFFFF" w:themeColor="background1"/>
                <w:sz w:val="20"/>
                <w:szCs w:val="20"/>
              </w:rPr>
            </w:pPr>
            <w:r w:rsidRPr="008D2296">
              <w:rPr>
                <w:rFonts w:ascii="Arial" w:hAnsi="Arial" w:cs="Arial"/>
                <w:b/>
                <w:color w:val="FFFFFF" w:themeColor="background1"/>
                <w:sz w:val="20"/>
                <w:szCs w:val="20"/>
                <w:highlight w:val="darkGray"/>
              </w:rPr>
              <w:t>SP: Programska nadgradnja in celostna ponudba Dvorca Visoko</w:t>
            </w:r>
            <w:r w:rsidR="00EF6EC0">
              <w:rPr>
                <w:rFonts w:ascii="Arial" w:hAnsi="Arial" w:cs="Arial"/>
                <w:b/>
                <w:color w:val="FFFFFF" w:themeColor="background1"/>
                <w:sz w:val="20"/>
                <w:szCs w:val="20"/>
                <w:highlight w:val="darkGray"/>
              </w:rPr>
              <w:t>:</w:t>
            </w:r>
            <w:r w:rsidRPr="008D2296">
              <w:rPr>
                <w:rFonts w:ascii="Arial" w:hAnsi="Arial" w:cs="Arial"/>
                <w:b/>
                <w:color w:val="FFFFFF" w:themeColor="background1"/>
                <w:sz w:val="20"/>
                <w:szCs w:val="20"/>
              </w:rPr>
              <w:t xml:space="preserve"> </w:t>
            </w:r>
          </w:p>
          <w:p w14:paraId="0484603C" w14:textId="4685BE17" w:rsidR="00FF67A4" w:rsidRPr="00FF67A4" w:rsidRDefault="0010164C" w:rsidP="00FF67A4">
            <w:pPr>
              <w:spacing w:line="276" w:lineRule="auto"/>
              <w:rPr>
                <w:rFonts w:ascii="Arial" w:hAnsi="Arial" w:cs="Arial"/>
                <w:sz w:val="20"/>
                <w:szCs w:val="20"/>
              </w:rPr>
            </w:pPr>
            <w:r>
              <w:rPr>
                <w:rFonts w:ascii="Arial" w:hAnsi="Arial" w:cs="Arial"/>
                <w:sz w:val="20"/>
                <w:szCs w:val="20"/>
              </w:rPr>
              <w:t xml:space="preserve">Na osnovi </w:t>
            </w:r>
            <w:r w:rsidR="00FF67A4">
              <w:rPr>
                <w:rFonts w:ascii="Arial" w:hAnsi="Arial" w:cs="Arial"/>
                <w:sz w:val="20"/>
                <w:szCs w:val="20"/>
              </w:rPr>
              <w:t>»</w:t>
            </w:r>
            <w:r w:rsidRPr="0010164C">
              <w:rPr>
                <w:rFonts w:ascii="Arial" w:hAnsi="Arial" w:cs="Arial"/>
                <w:sz w:val="20"/>
                <w:szCs w:val="20"/>
              </w:rPr>
              <w:t>Načrt</w:t>
            </w:r>
            <w:r w:rsidR="00FF67A4">
              <w:rPr>
                <w:rFonts w:ascii="Arial" w:hAnsi="Arial" w:cs="Arial"/>
                <w:sz w:val="20"/>
                <w:szCs w:val="20"/>
              </w:rPr>
              <w:t>a</w:t>
            </w:r>
            <w:r w:rsidRPr="0010164C">
              <w:rPr>
                <w:rFonts w:ascii="Arial" w:hAnsi="Arial" w:cs="Arial"/>
                <w:sz w:val="20"/>
                <w:szCs w:val="20"/>
              </w:rPr>
              <w:t xml:space="preserve"> upravljanja Spomenik</w:t>
            </w:r>
            <w:r w:rsidR="00FF67A4">
              <w:rPr>
                <w:rFonts w:ascii="Arial" w:hAnsi="Arial" w:cs="Arial"/>
                <w:sz w:val="20"/>
                <w:szCs w:val="20"/>
              </w:rPr>
              <w:t>a</w:t>
            </w:r>
            <w:r w:rsidRPr="0010164C">
              <w:rPr>
                <w:rFonts w:ascii="Arial" w:hAnsi="Arial" w:cs="Arial"/>
                <w:sz w:val="20"/>
                <w:szCs w:val="20"/>
              </w:rPr>
              <w:t xml:space="preserve"> Visoko Ambient Visoške in Debeljakove domačije na Visokem pri Poljanah – kulturni spomenik državnega pomena</w:t>
            </w:r>
            <w:r w:rsidR="00FF67A4">
              <w:rPr>
                <w:rFonts w:ascii="Arial" w:hAnsi="Arial" w:cs="Arial"/>
                <w:sz w:val="20"/>
                <w:szCs w:val="20"/>
              </w:rPr>
              <w:t>« ta strateški projekt vključuje d</w:t>
            </w:r>
            <w:r w:rsidR="00FF67A4" w:rsidRPr="00FF67A4">
              <w:rPr>
                <w:rFonts w:ascii="Arial" w:hAnsi="Arial" w:cs="Arial"/>
                <w:sz w:val="20"/>
                <w:szCs w:val="20"/>
              </w:rPr>
              <w:t>okončan</w:t>
            </w:r>
            <w:r w:rsidR="00FF67A4">
              <w:rPr>
                <w:rFonts w:ascii="Arial" w:hAnsi="Arial" w:cs="Arial"/>
                <w:sz w:val="20"/>
                <w:szCs w:val="20"/>
              </w:rPr>
              <w:t>o</w:t>
            </w:r>
            <w:r w:rsidR="00FF67A4" w:rsidRPr="00FF67A4">
              <w:rPr>
                <w:rFonts w:ascii="Arial" w:hAnsi="Arial" w:cs="Arial"/>
                <w:sz w:val="20"/>
                <w:szCs w:val="20"/>
              </w:rPr>
              <w:t xml:space="preserve"> obnov</w:t>
            </w:r>
            <w:r w:rsidR="00FF67A4">
              <w:rPr>
                <w:rFonts w:ascii="Arial" w:hAnsi="Arial" w:cs="Arial"/>
                <w:sz w:val="20"/>
                <w:szCs w:val="20"/>
              </w:rPr>
              <w:t>o</w:t>
            </w:r>
            <w:r w:rsidR="00FF67A4" w:rsidRPr="00FF67A4">
              <w:rPr>
                <w:rFonts w:ascii="Arial" w:hAnsi="Arial" w:cs="Arial"/>
                <w:sz w:val="20"/>
                <w:szCs w:val="20"/>
              </w:rPr>
              <w:t xml:space="preserve"> celotnega dvorca</w:t>
            </w:r>
            <w:r w:rsidR="00FF67A4">
              <w:rPr>
                <w:rFonts w:ascii="Arial" w:hAnsi="Arial" w:cs="Arial"/>
                <w:sz w:val="20"/>
                <w:szCs w:val="20"/>
              </w:rPr>
              <w:t xml:space="preserve"> ter</w:t>
            </w:r>
            <w:r w:rsidR="00FF67A4" w:rsidRPr="00FF67A4">
              <w:rPr>
                <w:rFonts w:ascii="Arial" w:hAnsi="Arial" w:cs="Arial"/>
                <w:sz w:val="20"/>
                <w:szCs w:val="20"/>
              </w:rPr>
              <w:t xml:space="preserve"> zapolnitev s celoletnimi</w:t>
            </w:r>
            <w:r w:rsidR="00FF67A4">
              <w:rPr>
                <w:rFonts w:ascii="Arial" w:hAnsi="Arial" w:cs="Arial"/>
                <w:sz w:val="20"/>
                <w:szCs w:val="20"/>
              </w:rPr>
              <w:t xml:space="preserve"> </w:t>
            </w:r>
            <w:r w:rsidR="00FF67A4" w:rsidRPr="00FF67A4">
              <w:rPr>
                <w:rFonts w:ascii="Arial" w:hAnsi="Arial" w:cs="Arial"/>
                <w:sz w:val="20"/>
                <w:szCs w:val="20"/>
              </w:rPr>
              <w:t>programi</w:t>
            </w:r>
            <w:r w:rsidR="00FF67A4">
              <w:rPr>
                <w:rFonts w:ascii="Arial" w:hAnsi="Arial" w:cs="Arial"/>
                <w:sz w:val="20"/>
                <w:szCs w:val="20"/>
              </w:rPr>
              <w:t xml:space="preserve">, dokončano </w:t>
            </w:r>
            <w:r w:rsidR="00FF67A4" w:rsidRPr="00FF67A4">
              <w:rPr>
                <w:rFonts w:ascii="Arial" w:hAnsi="Arial" w:cs="Arial"/>
                <w:sz w:val="20"/>
                <w:szCs w:val="20"/>
              </w:rPr>
              <w:t>obnov</w:t>
            </w:r>
            <w:r w:rsidR="00FF67A4">
              <w:rPr>
                <w:rFonts w:ascii="Arial" w:hAnsi="Arial" w:cs="Arial"/>
                <w:sz w:val="20"/>
                <w:szCs w:val="20"/>
              </w:rPr>
              <w:t>o</w:t>
            </w:r>
            <w:r w:rsidR="00FF67A4" w:rsidRPr="00FF67A4">
              <w:rPr>
                <w:rFonts w:ascii="Arial" w:hAnsi="Arial" w:cs="Arial"/>
                <w:sz w:val="20"/>
                <w:szCs w:val="20"/>
              </w:rPr>
              <w:t xml:space="preserve"> gospodarskega</w:t>
            </w:r>
            <w:r w:rsidR="00FF67A4">
              <w:rPr>
                <w:rFonts w:ascii="Arial" w:hAnsi="Arial" w:cs="Arial"/>
                <w:sz w:val="20"/>
                <w:szCs w:val="20"/>
              </w:rPr>
              <w:t xml:space="preserve"> </w:t>
            </w:r>
            <w:r w:rsidR="00FF67A4" w:rsidRPr="00FF67A4">
              <w:rPr>
                <w:rFonts w:ascii="Arial" w:hAnsi="Arial" w:cs="Arial"/>
                <w:sz w:val="20"/>
                <w:szCs w:val="20"/>
              </w:rPr>
              <w:t>poslopja in zapolnitev z ustreznimi</w:t>
            </w:r>
            <w:r w:rsidR="00FF67A4">
              <w:rPr>
                <w:rFonts w:ascii="Arial" w:hAnsi="Arial" w:cs="Arial"/>
                <w:sz w:val="20"/>
                <w:szCs w:val="20"/>
              </w:rPr>
              <w:t xml:space="preserve"> </w:t>
            </w:r>
            <w:r w:rsidR="00FF67A4" w:rsidRPr="00FF67A4">
              <w:rPr>
                <w:rFonts w:ascii="Arial" w:hAnsi="Arial" w:cs="Arial"/>
                <w:sz w:val="20"/>
                <w:szCs w:val="20"/>
              </w:rPr>
              <w:t>programi</w:t>
            </w:r>
            <w:r w:rsidR="00FF67A4">
              <w:rPr>
                <w:rFonts w:ascii="Arial" w:hAnsi="Arial" w:cs="Arial"/>
                <w:sz w:val="20"/>
                <w:szCs w:val="20"/>
              </w:rPr>
              <w:t xml:space="preserve"> in u</w:t>
            </w:r>
            <w:r w:rsidR="00FF67A4" w:rsidRPr="00FF67A4">
              <w:rPr>
                <w:rFonts w:ascii="Arial" w:hAnsi="Arial" w:cs="Arial"/>
                <w:sz w:val="20"/>
                <w:szCs w:val="20"/>
              </w:rPr>
              <w:t>rejen</w:t>
            </w:r>
            <w:r w:rsidR="00FF67A4">
              <w:rPr>
                <w:rFonts w:ascii="Arial" w:hAnsi="Arial" w:cs="Arial"/>
                <w:sz w:val="20"/>
                <w:szCs w:val="20"/>
              </w:rPr>
              <w:t>o</w:t>
            </w:r>
            <w:r w:rsidR="00FF67A4" w:rsidRPr="00FF67A4">
              <w:rPr>
                <w:rFonts w:ascii="Arial" w:hAnsi="Arial" w:cs="Arial"/>
                <w:sz w:val="20"/>
                <w:szCs w:val="20"/>
              </w:rPr>
              <w:t xml:space="preserve"> dostopn</w:t>
            </w:r>
            <w:r w:rsidR="00FF67A4">
              <w:rPr>
                <w:rFonts w:ascii="Arial" w:hAnsi="Arial" w:cs="Arial"/>
                <w:sz w:val="20"/>
                <w:szCs w:val="20"/>
              </w:rPr>
              <w:t>o</w:t>
            </w:r>
            <w:r w:rsidR="00FF67A4" w:rsidRPr="00FF67A4">
              <w:rPr>
                <w:rFonts w:ascii="Arial" w:hAnsi="Arial" w:cs="Arial"/>
                <w:sz w:val="20"/>
                <w:szCs w:val="20"/>
              </w:rPr>
              <w:t xml:space="preserve"> cest</w:t>
            </w:r>
            <w:r w:rsidR="00FF67A4">
              <w:rPr>
                <w:rFonts w:ascii="Arial" w:hAnsi="Arial" w:cs="Arial"/>
                <w:sz w:val="20"/>
                <w:szCs w:val="20"/>
              </w:rPr>
              <w:t>o</w:t>
            </w:r>
            <w:r w:rsidR="00FF67A4" w:rsidRPr="00FF67A4">
              <w:rPr>
                <w:rFonts w:ascii="Arial" w:hAnsi="Arial" w:cs="Arial"/>
                <w:sz w:val="20"/>
                <w:szCs w:val="20"/>
              </w:rPr>
              <w:t>, vstopne točke s parkirišči ter omrežje peš in kolesarske poti</w:t>
            </w:r>
            <w:r w:rsidR="00FF67A4">
              <w:rPr>
                <w:rFonts w:ascii="Arial" w:hAnsi="Arial" w:cs="Arial"/>
                <w:sz w:val="20"/>
                <w:szCs w:val="20"/>
              </w:rPr>
              <w:t xml:space="preserve"> na območju. Cilj je r</w:t>
            </w:r>
            <w:r w:rsidR="00FF67A4" w:rsidRPr="00FF67A4">
              <w:rPr>
                <w:rFonts w:ascii="Arial" w:hAnsi="Arial" w:cs="Arial"/>
                <w:sz w:val="20"/>
                <w:szCs w:val="20"/>
              </w:rPr>
              <w:t>azvita celoletna ponudba različnih muzejskih in spremljajočih dejavnosti, izdelkov, dogodkov, doživetij in kulinarike z identiteto spomenika</w:t>
            </w:r>
            <w:r w:rsidR="00FF67A4">
              <w:rPr>
                <w:rFonts w:ascii="Arial" w:hAnsi="Arial" w:cs="Arial"/>
                <w:sz w:val="20"/>
                <w:szCs w:val="20"/>
              </w:rPr>
              <w:t xml:space="preserve">, </w:t>
            </w:r>
            <w:r w:rsidR="00FF67A4" w:rsidRPr="00FF67A4">
              <w:rPr>
                <w:rFonts w:ascii="Arial" w:hAnsi="Arial" w:cs="Arial"/>
                <w:sz w:val="20"/>
                <w:szCs w:val="20"/>
              </w:rPr>
              <w:t>ki</w:t>
            </w:r>
            <w:r w:rsidR="00FF67A4">
              <w:rPr>
                <w:rFonts w:ascii="Arial" w:hAnsi="Arial" w:cs="Arial"/>
                <w:sz w:val="20"/>
                <w:szCs w:val="20"/>
              </w:rPr>
              <w:t xml:space="preserve"> </w:t>
            </w:r>
            <w:r w:rsidR="00FF67A4" w:rsidRPr="00FF67A4">
              <w:rPr>
                <w:rFonts w:ascii="Arial" w:hAnsi="Arial" w:cs="Arial"/>
                <w:sz w:val="20"/>
                <w:szCs w:val="20"/>
              </w:rPr>
              <w:t>zagotavljajo vzdržno upravljanje (prihodke</w:t>
            </w:r>
          </w:p>
          <w:p w14:paraId="6E4795C5" w14:textId="7A6D50F5" w:rsidR="00D43EFA" w:rsidRPr="00C32C03" w:rsidRDefault="00FF67A4" w:rsidP="00FF67A4">
            <w:pPr>
              <w:spacing w:line="276" w:lineRule="auto"/>
              <w:rPr>
                <w:rFonts w:ascii="Arial" w:hAnsi="Arial" w:cs="Arial"/>
                <w:sz w:val="20"/>
                <w:szCs w:val="20"/>
              </w:rPr>
            </w:pPr>
            <w:r w:rsidRPr="00FF67A4">
              <w:rPr>
                <w:rFonts w:ascii="Arial" w:hAnsi="Arial" w:cs="Arial"/>
                <w:sz w:val="20"/>
                <w:szCs w:val="20"/>
              </w:rPr>
              <w:t>za vzdrževanje spomenika)</w:t>
            </w:r>
            <w:r>
              <w:rPr>
                <w:rFonts w:ascii="Arial" w:hAnsi="Arial" w:cs="Arial"/>
                <w:sz w:val="20"/>
                <w:szCs w:val="20"/>
              </w:rPr>
              <w:t>.</w:t>
            </w:r>
            <w:r w:rsidR="00117DAC">
              <w:rPr>
                <w:rFonts w:ascii="Arial" w:hAnsi="Arial" w:cs="Arial"/>
                <w:sz w:val="20"/>
                <w:szCs w:val="20"/>
              </w:rPr>
              <w:t xml:space="preserve"> V okviru projekta se izvede tudi programska nadgradnja porok.</w:t>
            </w:r>
          </w:p>
        </w:tc>
        <w:tc>
          <w:tcPr>
            <w:tcW w:w="851" w:type="dxa"/>
            <w:vMerge w:val="restart"/>
            <w:tcBorders>
              <w:top w:val="single" w:sz="2" w:space="0" w:color="FF5353"/>
              <w:left w:val="single" w:sz="2" w:space="0" w:color="FF5353"/>
              <w:bottom w:val="single" w:sz="2" w:space="0" w:color="FF5353"/>
              <w:right w:val="single" w:sz="2" w:space="0" w:color="FF5353"/>
            </w:tcBorders>
          </w:tcPr>
          <w:p w14:paraId="4B498E6B" w14:textId="77777777" w:rsidR="00D43EFA" w:rsidRPr="00C32C03" w:rsidRDefault="00D43EFA" w:rsidP="00C32C03">
            <w:pPr>
              <w:spacing w:line="276" w:lineRule="auto"/>
              <w:jc w:val="center"/>
              <w:rPr>
                <w:rFonts w:ascii="Arial" w:hAnsi="Arial" w:cs="Arial"/>
                <w:b/>
                <w:sz w:val="20"/>
                <w:szCs w:val="20"/>
              </w:rPr>
            </w:pPr>
            <w:r w:rsidRPr="00C32C03">
              <w:rPr>
                <w:rFonts w:ascii="Arial" w:hAnsi="Arial" w:cs="Arial"/>
                <w:b/>
                <w:sz w:val="20"/>
                <w:szCs w:val="20"/>
              </w:rPr>
              <w:t>1</w:t>
            </w:r>
          </w:p>
        </w:tc>
        <w:tc>
          <w:tcPr>
            <w:tcW w:w="1134" w:type="dxa"/>
            <w:tcBorders>
              <w:top w:val="single" w:sz="2" w:space="0" w:color="FF5353"/>
              <w:left w:val="single" w:sz="2" w:space="0" w:color="FF5353"/>
              <w:bottom w:val="single" w:sz="2" w:space="0" w:color="FF5353"/>
              <w:right w:val="single" w:sz="2" w:space="0" w:color="FF5353"/>
            </w:tcBorders>
          </w:tcPr>
          <w:p w14:paraId="5FE96F6B" w14:textId="77777777" w:rsidR="00D43EFA" w:rsidRPr="00174390" w:rsidRDefault="00D43EFA" w:rsidP="00C32C03">
            <w:pPr>
              <w:spacing w:line="276" w:lineRule="auto"/>
              <w:rPr>
                <w:rFonts w:ascii="Arial" w:hAnsi="Arial" w:cs="Arial"/>
                <w:sz w:val="16"/>
                <w:szCs w:val="20"/>
              </w:rPr>
            </w:pPr>
            <w:r w:rsidRPr="00174390">
              <w:rPr>
                <w:rFonts w:ascii="Arial" w:hAnsi="Arial" w:cs="Arial"/>
                <w:color w:val="7F7F7F" w:themeColor="text1" w:themeTint="80"/>
                <w:sz w:val="16"/>
                <w:szCs w:val="20"/>
              </w:rPr>
              <w:t xml:space="preserve">Nosilec: </w:t>
            </w:r>
          </w:p>
        </w:tc>
        <w:tc>
          <w:tcPr>
            <w:tcW w:w="1276" w:type="dxa"/>
            <w:tcBorders>
              <w:top w:val="single" w:sz="2" w:space="0" w:color="FF5353"/>
              <w:left w:val="single" w:sz="2" w:space="0" w:color="FF5353"/>
              <w:bottom w:val="single" w:sz="2" w:space="0" w:color="FF5353"/>
              <w:right w:val="single" w:sz="2" w:space="0" w:color="FF5353"/>
            </w:tcBorders>
          </w:tcPr>
          <w:p w14:paraId="19643FD4" w14:textId="34061527" w:rsidR="00D43EFA" w:rsidRPr="00C32C03" w:rsidRDefault="00FF67A4" w:rsidP="00C32C03">
            <w:pPr>
              <w:spacing w:line="276" w:lineRule="auto"/>
              <w:rPr>
                <w:rFonts w:ascii="Arial" w:hAnsi="Arial" w:cs="Arial"/>
                <w:sz w:val="20"/>
                <w:szCs w:val="20"/>
              </w:rPr>
            </w:pPr>
            <w:r>
              <w:rPr>
                <w:rFonts w:ascii="Arial" w:hAnsi="Arial" w:cs="Arial"/>
                <w:sz w:val="20"/>
                <w:szCs w:val="20"/>
              </w:rPr>
              <w:t xml:space="preserve">Občina Gorenja vas - Poljane </w:t>
            </w:r>
          </w:p>
        </w:tc>
      </w:tr>
      <w:tr w:rsidR="00FF67A4" w:rsidRPr="00C32C03" w14:paraId="71FFEFF4" w14:textId="77777777" w:rsidTr="002001A4">
        <w:trPr>
          <w:trHeight w:val="856"/>
        </w:trPr>
        <w:tc>
          <w:tcPr>
            <w:tcW w:w="848" w:type="dxa"/>
            <w:vMerge/>
            <w:tcBorders>
              <w:top w:val="single" w:sz="2" w:space="0" w:color="FF5353"/>
              <w:left w:val="single" w:sz="2" w:space="0" w:color="FF5353"/>
              <w:bottom w:val="single" w:sz="2" w:space="0" w:color="FF5353"/>
              <w:right w:val="single" w:sz="2" w:space="0" w:color="FF5353"/>
            </w:tcBorders>
          </w:tcPr>
          <w:p w14:paraId="0915EE04" w14:textId="77777777" w:rsidR="00FF67A4" w:rsidRPr="00C32C03" w:rsidRDefault="00FF67A4"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2958C388" w14:textId="77777777" w:rsidR="00FF67A4" w:rsidRPr="00C32C03" w:rsidRDefault="00FF67A4"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4D51F519" w14:textId="77777777" w:rsidR="00FF67A4" w:rsidRPr="00C32C03" w:rsidRDefault="00FF67A4" w:rsidP="00C32C03">
            <w:pPr>
              <w:spacing w:line="276" w:lineRule="auto"/>
              <w:rPr>
                <w:rFonts w:ascii="Arial" w:hAnsi="Arial" w:cs="Arial"/>
                <w:b/>
                <w:sz w:val="20"/>
                <w:szCs w:val="20"/>
              </w:rPr>
            </w:pPr>
          </w:p>
        </w:tc>
        <w:tc>
          <w:tcPr>
            <w:tcW w:w="1134" w:type="dxa"/>
            <w:tcBorders>
              <w:top w:val="single" w:sz="2" w:space="0" w:color="FF5353"/>
              <w:left w:val="single" w:sz="2" w:space="0" w:color="FF5353"/>
              <w:right w:val="single" w:sz="2" w:space="0" w:color="FF5353"/>
            </w:tcBorders>
          </w:tcPr>
          <w:p w14:paraId="34D53D69" w14:textId="77777777" w:rsidR="00FF67A4" w:rsidRPr="00174390" w:rsidRDefault="00FF67A4" w:rsidP="00C32C03">
            <w:pPr>
              <w:spacing w:line="276" w:lineRule="auto"/>
              <w:rPr>
                <w:rFonts w:ascii="Arial" w:hAnsi="Arial" w:cs="Arial"/>
                <w:sz w:val="16"/>
                <w:szCs w:val="20"/>
              </w:rPr>
            </w:pPr>
            <w:r w:rsidRPr="00174390">
              <w:rPr>
                <w:rFonts w:ascii="Arial" w:hAnsi="Arial" w:cs="Arial"/>
                <w:color w:val="7F7F7F" w:themeColor="text1" w:themeTint="80"/>
                <w:sz w:val="16"/>
                <w:szCs w:val="20"/>
              </w:rPr>
              <w:t xml:space="preserve">Rok: </w:t>
            </w:r>
          </w:p>
          <w:p w14:paraId="5C349EDD" w14:textId="5570EF56" w:rsidR="00FF67A4" w:rsidRPr="00174390" w:rsidRDefault="00FF67A4" w:rsidP="00C32C03">
            <w:pPr>
              <w:spacing w:line="276" w:lineRule="auto"/>
              <w:rPr>
                <w:rFonts w:ascii="Arial" w:hAnsi="Arial" w:cs="Arial"/>
                <w:sz w:val="16"/>
                <w:szCs w:val="20"/>
              </w:rPr>
            </w:pPr>
          </w:p>
        </w:tc>
        <w:tc>
          <w:tcPr>
            <w:tcW w:w="1276" w:type="dxa"/>
            <w:tcBorders>
              <w:top w:val="single" w:sz="2" w:space="0" w:color="FF5353"/>
              <w:left w:val="single" w:sz="2" w:space="0" w:color="FF5353"/>
              <w:right w:val="single" w:sz="2" w:space="0" w:color="FF5353"/>
            </w:tcBorders>
          </w:tcPr>
          <w:p w14:paraId="69BF7BDE" w14:textId="29864A32" w:rsidR="00FF67A4" w:rsidRPr="00C32C03" w:rsidRDefault="00FF67A4" w:rsidP="00C32C03">
            <w:pPr>
              <w:spacing w:line="276" w:lineRule="auto"/>
              <w:rPr>
                <w:rFonts w:ascii="Arial" w:hAnsi="Arial" w:cs="Arial"/>
                <w:sz w:val="20"/>
                <w:szCs w:val="20"/>
              </w:rPr>
            </w:pPr>
            <w:r>
              <w:rPr>
                <w:rFonts w:ascii="Arial" w:hAnsi="Arial" w:cs="Arial"/>
                <w:sz w:val="20"/>
                <w:szCs w:val="20"/>
              </w:rPr>
              <w:t>2030</w:t>
            </w:r>
          </w:p>
        </w:tc>
      </w:tr>
      <w:tr w:rsidR="00D43EFA" w:rsidRPr="00C32C03" w14:paraId="52B672D8"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33966D6E" w14:textId="7ECF4585" w:rsidR="00D43EFA" w:rsidRPr="00C32C03" w:rsidRDefault="00D43EFA" w:rsidP="00C32C03">
            <w:pPr>
              <w:spacing w:line="276" w:lineRule="auto"/>
              <w:rPr>
                <w:rFonts w:ascii="Arial" w:hAnsi="Arial" w:cs="Arial"/>
                <w:b/>
                <w:sz w:val="20"/>
                <w:szCs w:val="20"/>
              </w:rPr>
            </w:pPr>
            <w:r w:rsidRPr="00C32C03">
              <w:rPr>
                <w:rFonts w:ascii="Arial" w:hAnsi="Arial" w:cs="Arial"/>
                <w:b/>
                <w:sz w:val="20"/>
                <w:szCs w:val="20"/>
              </w:rPr>
              <w:t>R1.</w:t>
            </w:r>
            <w:r w:rsidR="005C6349" w:rsidRPr="00C32C03">
              <w:rPr>
                <w:rFonts w:ascii="Arial" w:hAnsi="Arial" w:cs="Arial"/>
                <w:b/>
                <w:sz w:val="20"/>
                <w:szCs w:val="20"/>
              </w:rPr>
              <w:t>1</w:t>
            </w:r>
            <w:r w:rsidR="00216779">
              <w:rPr>
                <w:rFonts w:ascii="Arial" w:hAnsi="Arial" w:cs="Arial"/>
                <w:b/>
                <w:sz w:val="20"/>
                <w:szCs w:val="20"/>
              </w:rPr>
              <w:t>9</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2CF0D387" w14:textId="7A142D89" w:rsidR="00D43EFA" w:rsidRDefault="00D43EFA" w:rsidP="00C32C03">
            <w:pPr>
              <w:spacing w:line="276" w:lineRule="auto"/>
              <w:rPr>
                <w:rFonts w:ascii="Arial" w:hAnsi="Arial" w:cs="Arial"/>
                <w:b/>
                <w:color w:val="FFFFFF" w:themeColor="background1"/>
                <w:sz w:val="20"/>
                <w:szCs w:val="20"/>
              </w:rPr>
            </w:pPr>
            <w:r w:rsidRPr="008D2296">
              <w:rPr>
                <w:rFonts w:ascii="Arial" w:hAnsi="Arial" w:cs="Arial"/>
                <w:b/>
                <w:color w:val="FFFFFF" w:themeColor="background1"/>
                <w:sz w:val="20"/>
                <w:szCs w:val="20"/>
                <w:highlight w:val="darkGray"/>
              </w:rPr>
              <w:t xml:space="preserve">SP: </w:t>
            </w:r>
            <w:r w:rsidR="00EF6EC0">
              <w:rPr>
                <w:rFonts w:ascii="Arial" w:hAnsi="Arial" w:cs="Arial"/>
                <w:b/>
                <w:color w:val="FFFFFF" w:themeColor="background1"/>
                <w:sz w:val="20"/>
                <w:szCs w:val="20"/>
                <w:highlight w:val="darkGray"/>
              </w:rPr>
              <w:t xml:space="preserve">Programska nadgradnja </w:t>
            </w:r>
            <w:r w:rsidR="00174390">
              <w:rPr>
                <w:rFonts w:ascii="Arial" w:hAnsi="Arial" w:cs="Arial"/>
                <w:b/>
                <w:color w:val="FFFFFF" w:themeColor="background1"/>
                <w:sz w:val="20"/>
                <w:szCs w:val="20"/>
                <w:highlight w:val="darkGray"/>
              </w:rPr>
              <w:t>Muzeja Železniki</w:t>
            </w:r>
            <w:r w:rsidR="00DD1EC2">
              <w:rPr>
                <w:rFonts w:ascii="Arial" w:hAnsi="Arial" w:cs="Arial"/>
                <w:b/>
                <w:color w:val="FFFFFF" w:themeColor="background1"/>
                <w:sz w:val="20"/>
                <w:szCs w:val="20"/>
                <w:highlight w:val="darkGray"/>
              </w:rPr>
              <w:t>:</w:t>
            </w:r>
          </w:p>
          <w:p w14:paraId="2DEFAF38" w14:textId="7323ED2F" w:rsidR="00D43EFA" w:rsidRPr="008D2296" w:rsidRDefault="00DD1EC2" w:rsidP="00C32C03">
            <w:pPr>
              <w:spacing w:line="276" w:lineRule="auto"/>
              <w:rPr>
                <w:rFonts w:ascii="Arial" w:hAnsi="Arial" w:cs="Arial"/>
                <w:b/>
                <w:sz w:val="20"/>
                <w:szCs w:val="20"/>
              </w:rPr>
            </w:pPr>
            <w:r w:rsidRPr="002001A4">
              <w:rPr>
                <w:rFonts w:ascii="Arial" w:hAnsi="Arial" w:cs="Arial"/>
                <w:sz w:val="20"/>
                <w:szCs w:val="20"/>
              </w:rPr>
              <w:t>Programsk</w:t>
            </w:r>
            <w:r w:rsidRPr="00EF6EC0">
              <w:rPr>
                <w:rFonts w:ascii="Arial" w:hAnsi="Arial" w:cs="Arial"/>
                <w:sz w:val="20"/>
                <w:szCs w:val="20"/>
              </w:rPr>
              <w:t xml:space="preserve">a nadgradnja in razširitev Muzeja </w:t>
            </w:r>
            <w:r w:rsidR="00EF6EC0">
              <w:rPr>
                <w:rFonts w:ascii="Arial" w:hAnsi="Arial" w:cs="Arial"/>
                <w:sz w:val="20"/>
                <w:szCs w:val="20"/>
              </w:rPr>
              <w:t>Železniki (vključno z ureditvijo stopnic – Plavž)</w:t>
            </w:r>
            <w:r w:rsidR="00EF6EC0" w:rsidRPr="00EF6EC0">
              <w:rPr>
                <w:rFonts w:ascii="Arial" w:hAnsi="Arial" w:cs="Arial"/>
                <w:sz w:val="20"/>
                <w:szCs w:val="20"/>
              </w:rPr>
              <w:t xml:space="preserve">; celostni pristop, ki vključuje tudi muzejske zbirke v </w:t>
            </w:r>
            <w:r w:rsidR="00EF6EC0" w:rsidRPr="002001A4">
              <w:rPr>
                <w:rFonts w:ascii="Arial" w:hAnsi="Arial" w:cs="Arial"/>
                <w:bCs/>
                <w:sz w:val="20"/>
                <w:szCs w:val="20"/>
              </w:rPr>
              <w:t>Sorici</w:t>
            </w:r>
            <w:r w:rsidR="00EF6EC0" w:rsidRPr="00EF6EC0">
              <w:rPr>
                <w:rFonts w:ascii="Arial" w:hAnsi="Arial" w:cs="Arial"/>
                <w:sz w:val="20"/>
                <w:szCs w:val="20"/>
              </w:rPr>
              <w:t>, v </w:t>
            </w:r>
            <w:r w:rsidR="00EF6EC0" w:rsidRPr="002001A4">
              <w:rPr>
                <w:rFonts w:ascii="Arial" w:hAnsi="Arial" w:cs="Arial"/>
                <w:bCs/>
                <w:sz w:val="20"/>
                <w:szCs w:val="20"/>
              </w:rPr>
              <w:t>Davči</w:t>
            </w:r>
            <w:r w:rsidR="00EF6EC0" w:rsidRPr="00EF6EC0">
              <w:rPr>
                <w:rFonts w:ascii="Arial" w:hAnsi="Arial" w:cs="Arial"/>
                <w:sz w:val="20"/>
                <w:szCs w:val="20"/>
              </w:rPr>
              <w:t>, v </w:t>
            </w:r>
            <w:r w:rsidR="00EF6EC0" w:rsidRPr="002001A4">
              <w:rPr>
                <w:rFonts w:ascii="Arial" w:hAnsi="Arial" w:cs="Arial"/>
                <w:bCs/>
                <w:sz w:val="20"/>
                <w:szCs w:val="20"/>
              </w:rPr>
              <w:t>Dražgošah</w:t>
            </w:r>
            <w:r w:rsidR="00EF6EC0" w:rsidRPr="00EF6EC0">
              <w:rPr>
                <w:rFonts w:ascii="Arial" w:hAnsi="Arial" w:cs="Arial"/>
                <w:sz w:val="20"/>
                <w:szCs w:val="20"/>
              </w:rPr>
              <w:t> in v Selcih.</w:t>
            </w:r>
          </w:p>
        </w:tc>
        <w:tc>
          <w:tcPr>
            <w:tcW w:w="851" w:type="dxa"/>
            <w:vMerge w:val="restart"/>
            <w:tcBorders>
              <w:top w:val="single" w:sz="2" w:space="0" w:color="FF5353"/>
              <w:left w:val="single" w:sz="2" w:space="0" w:color="FF5353"/>
              <w:bottom w:val="single" w:sz="2" w:space="0" w:color="FF5353"/>
              <w:right w:val="single" w:sz="2" w:space="0" w:color="FF5353"/>
            </w:tcBorders>
          </w:tcPr>
          <w:p w14:paraId="5F21D4A1" w14:textId="77777777" w:rsidR="00D43EFA" w:rsidRPr="00C32C03" w:rsidRDefault="00D43EFA" w:rsidP="00C32C03">
            <w:pPr>
              <w:spacing w:line="276" w:lineRule="auto"/>
              <w:jc w:val="center"/>
              <w:rPr>
                <w:rFonts w:ascii="Arial" w:hAnsi="Arial" w:cs="Arial"/>
                <w:b/>
                <w:sz w:val="20"/>
                <w:szCs w:val="20"/>
              </w:rPr>
            </w:pPr>
            <w:r w:rsidRPr="00C32C03">
              <w:rPr>
                <w:rFonts w:ascii="Arial" w:hAnsi="Arial" w:cs="Arial"/>
                <w:b/>
                <w:sz w:val="20"/>
                <w:szCs w:val="20"/>
              </w:rPr>
              <w:t>1</w:t>
            </w:r>
          </w:p>
        </w:tc>
        <w:tc>
          <w:tcPr>
            <w:tcW w:w="1134" w:type="dxa"/>
            <w:tcBorders>
              <w:top w:val="single" w:sz="2" w:space="0" w:color="FF5353"/>
              <w:left w:val="single" w:sz="2" w:space="0" w:color="FF5353"/>
              <w:bottom w:val="single" w:sz="2" w:space="0" w:color="FF5353"/>
              <w:right w:val="single" w:sz="2" w:space="0" w:color="FF5353"/>
            </w:tcBorders>
          </w:tcPr>
          <w:p w14:paraId="2FE703CC" w14:textId="77777777" w:rsidR="00D43EFA" w:rsidRPr="00174390" w:rsidRDefault="00D43EFA" w:rsidP="00C32C03">
            <w:pPr>
              <w:spacing w:line="276" w:lineRule="auto"/>
              <w:rPr>
                <w:rFonts w:ascii="Arial" w:hAnsi="Arial" w:cs="Arial"/>
                <w:sz w:val="16"/>
                <w:szCs w:val="20"/>
              </w:rPr>
            </w:pPr>
            <w:r w:rsidRPr="00174390">
              <w:rPr>
                <w:rFonts w:ascii="Arial" w:hAnsi="Arial" w:cs="Arial"/>
                <w:color w:val="7F7F7F" w:themeColor="text1" w:themeTint="80"/>
                <w:sz w:val="16"/>
                <w:szCs w:val="20"/>
              </w:rPr>
              <w:t xml:space="preserve">Nosilec: </w:t>
            </w:r>
          </w:p>
        </w:tc>
        <w:tc>
          <w:tcPr>
            <w:tcW w:w="1276" w:type="dxa"/>
            <w:tcBorders>
              <w:top w:val="single" w:sz="2" w:space="0" w:color="FF5353"/>
              <w:left w:val="single" w:sz="2" w:space="0" w:color="FF5353"/>
              <w:bottom w:val="single" w:sz="2" w:space="0" w:color="FF5353"/>
              <w:right w:val="single" w:sz="2" w:space="0" w:color="FF5353"/>
            </w:tcBorders>
          </w:tcPr>
          <w:p w14:paraId="4C8984BF" w14:textId="57DB80DA" w:rsidR="00D43EFA" w:rsidRPr="00C32C03" w:rsidRDefault="00DD1EC2" w:rsidP="00C32C03">
            <w:pPr>
              <w:spacing w:line="276" w:lineRule="auto"/>
              <w:rPr>
                <w:rFonts w:ascii="Arial" w:hAnsi="Arial" w:cs="Arial"/>
                <w:sz w:val="20"/>
                <w:szCs w:val="20"/>
              </w:rPr>
            </w:pPr>
            <w:r>
              <w:rPr>
                <w:rFonts w:ascii="Arial" w:hAnsi="Arial" w:cs="Arial"/>
                <w:sz w:val="20"/>
                <w:szCs w:val="20"/>
              </w:rPr>
              <w:t>Občina Železniki</w:t>
            </w:r>
          </w:p>
        </w:tc>
      </w:tr>
      <w:tr w:rsidR="00DD1EC2" w:rsidRPr="00C32C03" w14:paraId="7E991E7E" w14:textId="77777777" w:rsidTr="002001A4">
        <w:trPr>
          <w:trHeight w:val="856"/>
        </w:trPr>
        <w:tc>
          <w:tcPr>
            <w:tcW w:w="848" w:type="dxa"/>
            <w:vMerge/>
            <w:tcBorders>
              <w:top w:val="single" w:sz="2" w:space="0" w:color="FF5353"/>
              <w:left w:val="single" w:sz="2" w:space="0" w:color="FF5353"/>
              <w:bottom w:val="single" w:sz="2" w:space="0" w:color="FF5353"/>
              <w:right w:val="single" w:sz="2" w:space="0" w:color="FF5353"/>
            </w:tcBorders>
          </w:tcPr>
          <w:p w14:paraId="3C60B20B" w14:textId="77777777" w:rsidR="00DD1EC2" w:rsidRPr="00C32C03" w:rsidRDefault="00DD1EC2"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649B2736" w14:textId="77777777" w:rsidR="00DD1EC2" w:rsidRPr="008D2296" w:rsidRDefault="00DD1EC2"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2F3C2CF1" w14:textId="77777777" w:rsidR="00DD1EC2" w:rsidRPr="00C32C03" w:rsidRDefault="00DD1EC2" w:rsidP="00C32C03">
            <w:pPr>
              <w:spacing w:line="276" w:lineRule="auto"/>
              <w:rPr>
                <w:rFonts w:ascii="Arial" w:hAnsi="Arial" w:cs="Arial"/>
                <w:b/>
                <w:sz w:val="20"/>
                <w:szCs w:val="20"/>
              </w:rPr>
            </w:pPr>
          </w:p>
        </w:tc>
        <w:tc>
          <w:tcPr>
            <w:tcW w:w="1134" w:type="dxa"/>
            <w:tcBorders>
              <w:top w:val="single" w:sz="2" w:space="0" w:color="FF5353"/>
              <w:left w:val="single" w:sz="2" w:space="0" w:color="FF5353"/>
              <w:right w:val="single" w:sz="2" w:space="0" w:color="FF5353"/>
            </w:tcBorders>
          </w:tcPr>
          <w:p w14:paraId="36F797E6" w14:textId="77777777" w:rsidR="00DD1EC2" w:rsidRPr="00174390" w:rsidRDefault="00DD1EC2" w:rsidP="00C32C03">
            <w:pPr>
              <w:spacing w:line="276" w:lineRule="auto"/>
              <w:rPr>
                <w:rFonts w:ascii="Arial" w:hAnsi="Arial" w:cs="Arial"/>
                <w:sz w:val="16"/>
                <w:szCs w:val="20"/>
              </w:rPr>
            </w:pPr>
            <w:r w:rsidRPr="00174390">
              <w:rPr>
                <w:rFonts w:ascii="Arial" w:hAnsi="Arial" w:cs="Arial"/>
                <w:color w:val="7F7F7F" w:themeColor="text1" w:themeTint="80"/>
                <w:sz w:val="16"/>
                <w:szCs w:val="20"/>
              </w:rPr>
              <w:t xml:space="preserve">Rok: </w:t>
            </w:r>
          </w:p>
          <w:p w14:paraId="3294E9BA" w14:textId="444F0D33" w:rsidR="00DD1EC2" w:rsidRPr="00174390" w:rsidRDefault="00DD1EC2" w:rsidP="00C32C03">
            <w:pPr>
              <w:spacing w:line="276" w:lineRule="auto"/>
              <w:rPr>
                <w:rFonts w:ascii="Arial" w:hAnsi="Arial" w:cs="Arial"/>
                <w:sz w:val="16"/>
                <w:szCs w:val="20"/>
              </w:rPr>
            </w:pPr>
          </w:p>
        </w:tc>
        <w:tc>
          <w:tcPr>
            <w:tcW w:w="1276" w:type="dxa"/>
            <w:tcBorders>
              <w:top w:val="single" w:sz="2" w:space="0" w:color="FF5353"/>
              <w:left w:val="single" w:sz="2" w:space="0" w:color="FF5353"/>
              <w:right w:val="single" w:sz="2" w:space="0" w:color="FF5353"/>
            </w:tcBorders>
          </w:tcPr>
          <w:p w14:paraId="15D745B0" w14:textId="3EA2F034" w:rsidR="00DD1EC2" w:rsidRPr="00C32C03" w:rsidRDefault="00DD1EC2" w:rsidP="00C32C03">
            <w:pPr>
              <w:spacing w:line="276" w:lineRule="auto"/>
              <w:rPr>
                <w:rFonts w:ascii="Arial" w:hAnsi="Arial" w:cs="Arial"/>
                <w:sz w:val="20"/>
                <w:szCs w:val="20"/>
              </w:rPr>
            </w:pPr>
            <w:r>
              <w:rPr>
                <w:rFonts w:ascii="Arial" w:hAnsi="Arial" w:cs="Arial"/>
                <w:sz w:val="20"/>
                <w:szCs w:val="20"/>
              </w:rPr>
              <w:t>2024</w:t>
            </w:r>
          </w:p>
        </w:tc>
      </w:tr>
      <w:tr w:rsidR="00D43EFA" w:rsidRPr="00C32C03" w14:paraId="69CC4A30"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07512E6B" w14:textId="6B6030D4" w:rsidR="00D43EFA" w:rsidRPr="00C32C03" w:rsidRDefault="00D43EFA" w:rsidP="00C32C03">
            <w:pPr>
              <w:spacing w:line="276" w:lineRule="auto"/>
              <w:rPr>
                <w:rFonts w:ascii="Arial" w:hAnsi="Arial" w:cs="Arial"/>
                <w:b/>
                <w:sz w:val="20"/>
                <w:szCs w:val="20"/>
              </w:rPr>
            </w:pPr>
            <w:r w:rsidRPr="00C32C03">
              <w:rPr>
                <w:rFonts w:ascii="Arial" w:hAnsi="Arial" w:cs="Arial"/>
                <w:b/>
                <w:sz w:val="20"/>
                <w:szCs w:val="20"/>
              </w:rPr>
              <w:t>R1.</w:t>
            </w:r>
            <w:r w:rsidR="00216779">
              <w:rPr>
                <w:rFonts w:ascii="Arial" w:hAnsi="Arial" w:cs="Arial"/>
                <w:b/>
                <w:sz w:val="20"/>
                <w:szCs w:val="20"/>
              </w:rPr>
              <w:t>20</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506E7CFC" w14:textId="310B546D" w:rsidR="00D43EFA" w:rsidRPr="008D2296" w:rsidRDefault="00D43EFA" w:rsidP="00C32C03">
            <w:pPr>
              <w:spacing w:line="276" w:lineRule="auto"/>
              <w:rPr>
                <w:rFonts w:ascii="Arial" w:hAnsi="Arial" w:cs="Arial"/>
                <w:b/>
                <w:color w:val="FF0000"/>
                <w:sz w:val="20"/>
                <w:szCs w:val="20"/>
              </w:rPr>
            </w:pPr>
            <w:r w:rsidRPr="008D2296">
              <w:rPr>
                <w:rFonts w:ascii="Arial" w:hAnsi="Arial" w:cs="Arial"/>
                <w:b/>
                <w:color w:val="FFFFFF" w:themeColor="background1"/>
                <w:sz w:val="20"/>
                <w:szCs w:val="20"/>
                <w:highlight w:val="darkGray"/>
              </w:rPr>
              <w:t xml:space="preserve">SP: </w:t>
            </w:r>
            <w:r w:rsidR="00EF6EC0">
              <w:rPr>
                <w:rFonts w:ascii="Arial" w:hAnsi="Arial" w:cs="Arial"/>
                <w:b/>
                <w:color w:val="FFFFFF" w:themeColor="background1"/>
                <w:sz w:val="20"/>
                <w:szCs w:val="20"/>
                <w:highlight w:val="darkGray"/>
              </w:rPr>
              <w:t>Programska n</w:t>
            </w:r>
            <w:r w:rsidR="00EF6EC0" w:rsidRPr="008D2296">
              <w:rPr>
                <w:rFonts w:ascii="Arial" w:hAnsi="Arial" w:cs="Arial"/>
                <w:b/>
                <w:color w:val="FFFFFF" w:themeColor="background1"/>
                <w:sz w:val="20"/>
                <w:szCs w:val="20"/>
                <w:highlight w:val="darkGray"/>
              </w:rPr>
              <w:t xml:space="preserve">adgradnja </w:t>
            </w:r>
            <w:r w:rsidRPr="008D2296">
              <w:rPr>
                <w:rFonts w:ascii="Arial" w:hAnsi="Arial" w:cs="Arial"/>
                <w:b/>
                <w:color w:val="FFFFFF" w:themeColor="background1"/>
                <w:sz w:val="20"/>
                <w:szCs w:val="20"/>
                <w:highlight w:val="darkGray"/>
              </w:rPr>
              <w:t>Šubičeve hiše</w:t>
            </w:r>
            <w:r w:rsidR="00EF6EC0">
              <w:rPr>
                <w:rFonts w:ascii="Arial" w:hAnsi="Arial" w:cs="Arial"/>
                <w:b/>
                <w:color w:val="FFFFFF" w:themeColor="background1"/>
                <w:sz w:val="20"/>
                <w:szCs w:val="20"/>
                <w:highlight w:val="darkGray"/>
              </w:rPr>
              <w:t>:</w:t>
            </w:r>
          </w:p>
          <w:p w14:paraId="39BDBFA4" w14:textId="47D02812" w:rsidR="00D43EFA" w:rsidRPr="002001A4" w:rsidRDefault="00EF6EC0" w:rsidP="00C32C03">
            <w:pPr>
              <w:spacing w:line="276" w:lineRule="auto"/>
              <w:rPr>
                <w:rFonts w:ascii="Arial" w:hAnsi="Arial" w:cs="Arial"/>
                <w:sz w:val="20"/>
                <w:szCs w:val="20"/>
              </w:rPr>
            </w:pPr>
            <w:r w:rsidRPr="002001A4">
              <w:rPr>
                <w:rFonts w:ascii="Arial" w:hAnsi="Arial" w:cs="Arial"/>
                <w:sz w:val="20"/>
                <w:szCs w:val="20"/>
              </w:rPr>
              <w:t>Programsko nadgrajena Šubičeva hiša</w:t>
            </w:r>
            <w:r w:rsidR="00D146BC">
              <w:rPr>
                <w:rFonts w:ascii="Arial" w:hAnsi="Arial" w:cs="Arial"/>
                <w:sz w:val="20"/>
                <w:szCs w:val="20"/>
              </w:rPr>
              <w:t xml:space="preserve"> (</w:t>
            </w:r>
            <w:r w:rsidR="00D146BC" w:rsidRPr="00D146BC">
              <w:rPr>
                <w:rFonts w:ascii="Arial" w:hAnsi="Arial" w:cs="Arial"/>
                <w:bCs/>
                <w:sz w:val="20"/>
                <w:szCs w:val="20"/>
              </w:rPr>
              <w:t xml:space="preserve">Kulturni center slikarjev Šubic </w:t>
            </w:r>
            <w:r w:rsidR="00D146BC">
              <w:rPr>
                <w:rFonts w:ascii="Arial" w:hAnsi="Arial" w:cs="Arial"/>
                <w:bCs/>
                <w:sz w:val="20"/>
                <w:szCs w:val="20"/>
              </w:rPr>
              <w:t xml:space="preserve">– </w:t>
            </w:r>
            <w:r w:rsidR="00D146BC" w:rsidRPr="00D146BC">
              <w:rPr>
                <w:rFonts w:ascii="Arial" w:hAnsi="Arial" w:cs="Arial"/>
                <w:bCs/>
                <w:sz w:val="20"/>
                <w:szCs w:val="20"/>
              </w:rPr>
              <w:t>Štefanova hiša)</w:t>
            </w:r>
            <w:r w:rsidRPr="002001A4">
              <w:rPr>
                <w:rFonts w:ascii="Arial" w:hAnsi="Arial" w:cs="Arial"/>
                <w:sz w:val="20"/>
                <w:szCs w:val="20"/>
              </w:rPr>
              <w:t xml:space="preserve">, za </w:t>
            </w:r>
            <w:r>
              <w:rPr>
                <w:rFonts w:ascii="Arial" w:hAnsi="Arial" w:cs="Arial"/>
                <w:sz w:val="20"/>
                <w:szCs w:val="20"/>
              </w:rPr>
              <w:t>večjo turistično valorizacijo.</w:t>
            </w:r>
          </w:p>
        </w:tc>
        <w:tc>
          <w:tcPr>
            <w:tcW w:w="851" w:type="dxa"/>
            <w:vMerge w:val="restart"/>
            <w:tcBorders>
              <w:top w:val="single" w:sz="2" w:space="0" w:color="FF5353"/>
              <w:left w:val="single" w:sz="2" w:space="0" w:color="FF5353"/>
              <w:bottom w:val="single" w:sz="2" w:space="0" w:color="FF5353"/>
              <w:right w:val="single" w:sz="2" w:space="0" w:color="FF5353"/>
            </w:tcBorders>
          </w:tcPr>
          <w:p w14:paraId="3F6DC63A" w14:textId="77777777" w:rsidR="00D43EFA" w:rsidRPr="00C32C03" w:rsidRDefault="00D43EFA" w:rsidP="00C32C03">
            <w:pPr>
              <w:spacing w:line="276" w:lineRule="auto"/>
              <w:jc w:val="center"/>
              <w:rPr>
                <w:rFonts w:ascii="Arial" w:hAnsi="Arial" w:cs="Arial"/>
                <w:b/>
                <w:sz w:val="20"/>
                <w:szCs w:val="20"/>
              </w:rPr>
            </w:pPr>
            <w:r w:rsidRPr="00C32C03">
              <w:rPr>
                <w:rFonts w:ascii="Arial" w:hAnsi="Arial" w:cs="Arial"/>
                <w:b/>
                <w:sz w:val="20"/>
                <w:szCs w:val="20"/>
              </w:rPr>
              <w:t>1</w:t>
            </w:r>
          </w:p>
        </w:tc>
        <w:tc>
          <w:tcPr>
            <w:tcW w:w="1134" w:type="dxa"/>
            <w:tcBorders>
              <w:top w:val="single" w:sz="2" w:space="0" w:color="FF5353"/>
              <w:left w:val="single" w:sz="2" w:space="0" w:color="FF5353"/>
              <w:bottom w:val="single" w:sz="2" w:space="0" w:color="FF5353"/>
              <w:right w:val="single" w:sz="2" w:space="0" w:color="FF5353"/>
            </w:tcBorders>
          </w:tcPr>
          <w:p w14:paraId="715A7C21" w14:textId="77777777" w:rsidR="00D43EFA" w:rsidRPr="00174390" w:rsidRDefault="00D43EFA" w:rsidP="00C32C03">
            <w:pPr>
              <w:spacing w:line="276" w:lineRule="auto"/>
              <w:rPr>
                <w:rFonts w:ascii="Arial" w:hAnsi="Arial" w:cs="Arial"/>
                <w:sz w:val="16"/>
                <w:szCs w:val="20"/>
              </w:rPr>
            </w:pPr>
            <w:r w:rsidRPr="00174390">
              <w:rPr>
                <w:rFonts w:ascii="Arial" w:hAnsi="Arial" w:cs="Arial"/>
                <w:color w:val="7F7F7F" w:themeColor="text1" w:themeTint="80"/>
                <w:sz w:val="16"/>
                <w:szCs w:val="20"/>
              </w:rPr>
              <w:t xml:space="preserve">Nosilec: </w:t>
            </w:r>
          </w:p>
        </w:tc>
        <w:tc>
          <w:tcPr>
            <w:tcW w:w="1276" w:type="dxa"/>
            <w:tcBorders>
              <w:top w:val="single" w:sz="2" w:space="0" w:color="FF5353"/>
              <w:left w:val="single" w:sz="2" w:space="0" w:color="FF5353"/>
              <w:bottom w:val="single" w:sz="2" w:space="0" w:color="FF5353"/>
              <w:right w:val="single" w:sz="2" w:space="0" w:color="FF5353"/>
            </w:tcBorders>
          </w:tcPr>
          <w:p w14:paraId="3758EEC2" w14:textId="675CFD92" w:rsidR="00D43EFA" w:rsidRPr="00C32C03" w:rsidRDefault="00EF6EC0" w:rsidP="00C32C03">
            <w:pPr>
              <w:spacing w:line="276" w:lineRule="auto"/>
              <w:rPr>
                <w:rFonts w:ascii="Arial" w:hAnsi="Arial" w:cs="Arial"/>
                <w:sz w:val="20"/>
                <w:szCs w:val="20"/>
              </w:rPr>
            </w:pPr>
            <w:r>
              <w:rPr>
                <w:rFonts w:ascii="Arial" w:hAnsi="Arial" w:cs="Arial"/>
                <w:sz w:val="20"/>
                <w:szCs w:val="20"/>
              </w:rPr>
              <w:t>Občina Gorenja vas - Poljane</w:t>
            </w:r>
          </w:p>
        </w:tc>
      </w:tr>
      <w:tr w:rsidR="00EF6EC0" w:rsidRPr="00C32C03" w14:paraId="60A5C06B" w14:textId="77777777" w:rsidTr="002001A4">
        <w:trPr>
          <w:trHeight w:val="166"/>
        </w:trPr>
        <w:tc>
          <w:tcPr>
            <w:tcW w:w="848" w:type="dxa"/>
            <w:vMerge/>
            <w:tcBorders>
              <w:top w:val="single" w:sz="2" w:space="0" w:color="FF5353"/>
              <w:left w:val="single" w:sz="2" w:space="0" w:color="FF5353"/>
              <w:bottom w:val="single" w:sz="2" w:space="0" w:color="FF5353"/>
              <w:right w:val="single" w:sz="2" w:space="0" w:color="FF5353"/>
            </w:tcBorders>
          </w:tcPr>
          <w:p w14:paraId="5D46F8BD" w14:textId="77777777" w:rsidR="00EF6EC0" w:rsidRPr="00C32C03" w:rsidRDefault="00EF6EC0"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06C15AAF" w14:textId="77777777" w:rsidR="00EF6EC0" w:rsidRPr="008D2296" w:rsidRDefault="00EF6EC0"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42C08DE4" w14:textId="77777777" w:rsidR="00EF6EC0" w:rsidRPr="00C32C03" w:rsidRDefault="00EF6EC0" w:rsidP="00C32C03">
            <w:pPr>
              <w:spacing w:line="276" w:lineRule="auto"/>
              <w:rPr>
                <w:rFonts w:ascii="Arial" w:hAnsi="Arial" w:cs="Arial"/>
                <w:b/>
                <w:sz w:val="20"/>
                <w:szCs w:val="20"/>
              </w:rPr>
            </w:pPr>
          </w:p>
        </w:tc>
        <w:tc>
          <w:tcPr>
            <w:tcW w:w="1134" w:type="dxa"/>
            <w:tcBorders>
              <w:top w:val="single" w:sz="2" w:space="0" w:color="FF5353"/>
              <w:left w:val="single" w:sz="2" w:space="0" w:color="FF5353"/>
              <w:right w:val="single" w:sz="2" w:space="0" w:color="FF5353"/>
            </w:tcBorders>
          </w:tcPr>
          <w:p w14:paraId="70104502" w14:textId="0F58C412" w:rsidR="00EF6EC0" w:rsidRPr="00174390" w:rsidRDefault="00EF6EC0" w:rsidP="00C32C03">
            <w:pPr>
              <w:spacing w:line="276" w:lineRule="auto"/>
              <w:rPr>
                <w:rFonts w:ascii="Arial" w:hAnsi="Arial" w:cs="Arial"/>
                <w:sz w:val="16"/>
                <w:szCs w:val="20"/>
              </w:rPr>
            </w:pPr>
            <w:r w:rsidRPr="00174390">
              <w:rPr>
                <w:rFonts w:ascii="Arial" w:hAnsi="Arial" w:cs="Arial"/>
                <w:color w:val="7F7F7F" w:themeColor="text1" w:themeTint="80"/>
                <w:sz w:val="16"/>
                <w:szCs w:val="20"/>
              </w:rPr>
              <w:t>Rok:</w:t>
            </w:r>
          </w:p>
        </w:tc>
        <w:tc>
          <w:tcPr>
            <w:tcW w:w="1276" w:type="dxa"/>
            <w:tcBorders>
              <w:top w:val="single" w:sz="2" w:space="0" w:color="FF5353"/>
              <w:left w:val="single" w:sz="2" w:space="0" w:color="FF5353"/>
              <w:right w:val="single" w:sz="2" w:space="0" w:color="FF5353"/>
            </w:tcBorders>
          </w:tcPr>
          <w:p w14:paraId="3B344E1F" w14:textId="58230D36" w:rsidR="00EF6EC0" w:rsidRPr="00C32C03" w:rsidRDefault="00EF6EC0" w:rsidP="00C32C03">
            <w:pPr>
              <w:spacing w:line="276" w:lineRule="auto"/>
              <w:rPr>
                <w:rFonts w:ascii="Arial" w:hAnsi="Arial" w:cs="Arial"/>
                <w:sz w:val="20"/>
                <w:szCs w:val="20"/>
              </w:rPr>
            </w:pPr>
            <w:r>
              <w:rPr>
                <w:rFonts w:ascii="Arial" w:hAnsi="Arial" w:cs="Arial"/>
                <w:sz w:val="20"/>
                <w:szCs w:val="20"/>
              </w:rPr>
              <w:t>2024</w:t>
            </w:r>
          </w:p>
        </w:tc>
      </w:tr>
      <w:tr w:rsidR="00D43EFA" w:rsidRPr="00C32C03" w14:paraId="3A733EA1"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09AA8283" w14:textId="3C7EF14A" w:rsidR="00D43EFA" w:rsidRPr="00C32C03" w:rsidRDefault="00D43EFA" w:rsidP="00C32C03">
            <w:pPr>
              <w:spacing w:line="276" w:lineRule="auto"/>
              <w:rPr>
                <w:rFonts w:ascii="Arial" w:hAnsi="Arial" w:cs="Arial"/>
                <w:b/>
                <w:sz w:val="20"/>
                <w:szCs w:val="20"/>
              </w:rPr>
            </w:pPr>
            <w:r w:rsidRPr="00C32C03">
              <w:rPr>
                <w:rFonts w:ascii="Arial" w:hAnsi="Arial" w:cs="Arial"/>
                <w:b/>
                <w:sz w:val="20"/>
                <w:szCs w:val="20"/>
              </w:rPr>
              <w:t>R1.</w:t>
            </w:r>
            <w:r w:rsidR="005C6349">
              <w:rPr>
                <w:rFonts w:ascii="Arial" w:hAnsi="Arial" w:cs="Arial"/>
                <w:b/>
                <w:sz w:val="20"/>
                <w:szCs w:val="20"/>
              </w:rPr>
              <w:t>2</w:t>
            </w:r>
            <w:r w:rsidR="00216779">
              <w:rPr>
                <w:rFonts w:ascii="Arial" w:hAnsi="Arial" w:cs="Arial"/>
                <w:b/>
                <w:sz w:val="20"/>
                <w:szCs w:val="20"/>
              </w:rPr>
              <w:t>1</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4B0FC053" w14:textId="40793B50" w:rsidR="00D43EFA" w:rsidRDefault="00D43EFA" w:rsidP="00C32C03">
            <w:pPr>
              <w:spacing w:line="276" w:lineRule="auto"/>
              <w:rPr>
                <w:rFonts w:ascii="Arial" w:hAnsi="Arial" w:cs="Arial"/>
                <w:b/>
                <w:color w:val="FFFFFF" w:themeColor="background1"/>
                <w:sz w:val="20"/>
                <w:szCs w:val="20"/>
                <w:highlight w:val="darkGray"/>
              </w:rPr>
            </w:pPr>
            <w:r w:rsidRPr="008D2296">
              <w:rPr>
                <w:rFonts w:ascii="Arial" w:hAnsi="Arial" w:cs="Arial"/>
                <w:b/>
                <w:color w:val="FFFFFF" w:themeColor="background1"/>
                <w:sz w:val="20"/>
                <w:szCs w:val="20"/>
                <w:highlight w:val="darkGray"/>
              </w:rPr>
              <w:t>SP: Ureditev starega mestnega jedra Škofja Loka</w:t>
            </w:r>
            <w:r w:rsidR="00066079">
              <w:rPr>
                <w:rFonts w:ascii="Arial" w:hAnsi="Arial" w:cs="Arial"/>
                <w:b/>
                <w:color w:val="FFFFFF" w:themeColor="background1"/>
                <w:sz w:val="20"/>
                <w:szCs w:val="20"/>
                <w:highlight w:val="darkGray"/>
              </w:rPr>
              <w:t xml:space="preserve">: </w:t>
            </w:r>
          </w:p>
          <w:p w14:paraId="6A07BBC7" w14:textId="2529C0CF" w:rsidR="0067074C" w:rsidRDefault="0067074C" w:rsidP="0067074C">
            <w:pPr>
              <w:spacing w:line="276" w:lineRule="auto"/>
              <w:rPr>
                <w:rFonts w:ascii="Arial" w:hAnsi="Arial" w:cs="Arial"/>
                <w:sz w:val="20"/>
                <w:szCs w:val="20"/>
              </w:rPr>
            </w:pPr>
            <w:r>
              <w:rPr>
                <w:rFonts w:ascii="Arial" w:hAnsi="Arial" w:cs="Arial"/>
                <w:sz w:val="20"/>
                <w:szCs w:val="20"/>
              </w:rPr>
              <w:t xml:space="preserve">Občina Škofja Loka je že leta 2013 izvedla natečaj za </w:t>
            </w:r>
            <w:r w:rsidRPr="002001A4">
              <w:rPr>
                <w:rFonts w:ascii="Arial" w:hAnsi="Arial" w:cs="Arial"/>
                <w:sz w:val="20"/>
                <w:szCs w:val="20"/>
              </w:rPr>
              <w:t>celovito urbanistično arhitekturno in krajinsko-arhitekturno urejanje odprtih javnih površin starega mestnega jedra Škofje Loke in obrežja obeh Sor</w:t>
            </w:r>
            <w:r>
              <w:rPr>
                <w:rFonts w:ascii="Arial" w:hAnsi="Arial" w:cs="Arial"/>
                <w:sz w:val="20"/>
                <w:szCs w:val="20"/>
              </w:rPr>
              <w:t>, ki vključuje ured</w:t>
            </w:r>
            <w:r w:rsidRPr="0067074C">
              <w:rPr>
                <w:rFonts w:ascii="Arial" w:hAnsi="Arial" w:cs="Arial"/>
                <w:sz w:val="20"/>
                <w:szCs w:val="20"/>
              </w:rPr>
              <w:t>itev treh med seboj povezanih sklopov:</w:t>
            </w:r>
            <w:r>
              <w:rPr>
                <w:rFonts w:ascii="Arial" w:hAnsi="Arial" w:cs="Arial"/>
                <w:sz w:val="20"/>
                <w:szCs w:val="20"/>
              </w:rPr>
              <w:t xml:space="preserve"> </w:t>
            </w:r>
          </w:p>
          <w:p w14:paraId="27DAC825" w14:textId="49A8C12D" w:rsidR="0067074C" w:rsidRPr="0067074C" w:rsidRDefault="0067074C" w:rsidP="0067074C">
            <w:pPr>
              <w:spacing w:line="276" w:lineRule="auto"/>
              <w:rPr>
                <w:rFonts w:ascii="Arial" w:hAnsi="Arial" w:cs="Arial"/>
                <w:sz w:val="20"/>
                <w:szCs w:val="20"/>
              </w:rPr>
            </w:pPr>
            <w:r w:rsidRPr="0067074C">
              <w:rPr>
                <w:rFonts w:ascii="Arial" w:hAnsi="Arial" w:cs="Arial"/>
                <w:sz w:val="20"/>
                <w:szCs w:val="20"/>
              </w:rPr>
              <w:t>B1. odprtih javnih površin starega mestnega jedra: Mestnega trga, Spodnjega trga, Cankarjevega trga, Pepetovega klanca, Blaževe ulice in Klobovsove ulice z vidika tlakovanja, ozelenitve, zasnove osvetlitve, urbane opreme, prezentacije kulturne in naravne dediščine,</w:t>
            </w:r>
          </w:p>
          <w:p w14:paraId="0F3CF6CE" w14:textId="77777777" w:rsidR="0067074C" w:rsidRPr="0067074C" w:rsidRDefault="0067074C" w:rsidP="0067074C">
            <w:pPr>
              <w:spacing w:line="276" w:lineRule="auto"/>
              <w:rPr>
                <w:rFonts w:ascii="Arial" w:hAnsi="Arial" w:cs="Arial"/>
                <w:sz w:val="20"/>
                <w:szCs w:val="20"/>
              </w:rPr>
            </w:pPr>
            <w:r w:rsidRPr="0067074C">
              <w:rPr>
                <w:rFonts w:ascii="Arial" w:hAnsi="Arial" w:cs="Arial"/>
                <w:sz w:val="20"/>
                <w:szCs w:val="20"/>
              </w:rPr>
              <w:t xml:space="preserve">B2. odprtih javnih površin grajskega kompleksa z vidika ureditve obstoječih in novih poti, zasaditve, </w:t>
            </w:r>
            <w:r w:rsidRPr="0067074C">
              <w:rPr>
                <w:rFonts w:ascii="Arial" w:hAnsi="Arial" w:cs="Arial"/>
                <w:sz w:val="20"/>
                <w:szCs w:val="20"/>
              </w:rPr>
              <w:lastRenderedPageBreak/>
              <w:t>tlakovanja, zasnove osvetlitve, urbane opreme, prezentacije kulturne in naravne dediščine,</w:t>
            </w:r>
          </w:p>
          <w:p w14:paraId="38045F55" w14:textId="3C5669E7" w:rsidR="00D43EFA" w:rsidRPr="008D2296" w:rsidRDefault="0067074C" w:rsidP="00C32C03">
            <w:pPr>
              <w:spacing w:line="276" w:lineRule="auto"/>
              <w:rPr>
                <w:rFonts w:ascii="Arial" w:hAnsi="Arial" w:cs="Arial"/>
                <w:b/>
                <w:sz w:val="20"/>
                <w:szCs w:val="20"/>
              </w:rPr>
            </w:pPr>
            <w:r w:rsidRPr="0067074C">
              <w:rPr>
                <w:rFonts w:ascii="Arial" w:hAnsi="Arial" w:cs="Arial"/>
                <w:sz w:val="20"/>
                <w:szCs w:val="20"/>
              </w:rPr>
              <w:t>B3. obrežja obeh Sor od brvi na Novem svetu do Sotočja in naprej do kopalnega območja v Puštalu z vidika urejanja brežin, poti in rekreacijskih površin ob rekah, zasnove tlakovanja, osvetlitve, urbane opreme, prezentacije naravne in kulturne dediščine</w:t>
            </w:r>
            <w:r>
              <w:rPr>
                <w:rFonts w:ascii="Arial" w:hAnsi="Arial" w:cs="Arial"/>
                <w:sz w:val="20"/>
                <w:szCs w:val="20"/>
              </w:rPr>
              <w:t xml:space="preserve">. Ta celosten projekt izvaja Občina Škofja Loka, vendar ga zaradi njegovega pomena za povečanje </w:t>
            </w:r>
            <w:r w:rsidR="00935596">
              <w:rPr>
                <w:rFonts w:ascii="Arial" w:hAnsi="Arial" w:cs="Arial"/>
                <w:sz w:val="20"/>
                <w:szCs w:val="20"/>
              </w:rPr>
              <w:t>atraktivnosti</w:t>
            </w:r>
            <w:r>
              <w:rPr>
                <w:rFonts w:ascii="Arial" w:hAnsi="Arial" w:cs="Arial"/>
                <w:sz w:val="20"/>
                <w:szCs w:val="20"/>
              </w:rPr>
              <w:t xml:space="preserve"> Škofje Loke kot </w:t>
            </w:r>
            <w:r w:rsidR="00935596">
              <w:rPr>
                <w:rFonts w:ascii="Arial" w:hAnsi="Arial" w:cs="Arial"/>
                <w:sz w:val="20"/>
                <w:szCs w:val="20"/>
              </w:rPr>
              <w:t>zgodovinskega</w:t>
            </w:r>
            <w:r>
              <w:rPr>
                <w:rFonts w:ascii="Arial" w:hAnsi="Arial" w:cs="Arial"/>
                <w:sz w:val="20"/>
                <w:szCs w:val="20"/>
              </w:rPr>
              <w:t xml:space="preserve"> mesta umeščamo v ta načrt.</w:t>
            </w:r>
          </w:p>
        </w:tc>
        <w:tc>
          <w:tcPr>
            <w:tcW w:w="851" w:type="dxa"/>
            <w:vMerge w:val="restart"/>
            <w:tcBorders>
              <w:top w:val="single" w:sz="2" w:space="0" w:color="FF5353"/>
              <w:left w:val="single" w:sz="2" w:space="0" w:color="FF5353"/>
              <w:bottom w:val="single" w:sz="2" w:space="0" w:color="FF5353"/>
              <w:right w:val="single" w:sz="2" w:space="0" w:color="FF5353"/>
            </w:tcBorders>
          </w:tcPr>
          <w:p w14:paraId="1ACA1A9F" w14:textId="77777777" w:rsidR="00D43EFA" w:rsidRPr="00C32C03" w:rsidRDefault="00D43EFA" w:rsidP="00C32C03">
            <w:pPr>
              <w:spacing w:line="276" w:lineRule="auto"/>
              <w:jc w:val="center"/>
              <w:rPr>
                <w:rFonts w:ascii="Arial" w:hAnsi="Arial" w:cs="Arial"/>
                <w:b/>
                <w:sz w:val="20"/>
                <w:szCs w:val="20"/>
              </w:rPr>
            </w:pPr>
            <w:r w:rsidRPr="00C32C03">
              <w:rPr>
                <w:rFonts w:ascii="Arial" w:hAnsi="Arial" w:cs="Arial"/>
                <w:b/>
                <w:sz w:val="20"/>
                <w:szCs w:val="20"/>
              </w:rPr>
              <w:lastRenderedPageBreak/>
              <w:t>1</w:t>
            </w:r>
          </w:p>
        </w:tc>
        <w:tc>
          <w:tcPr>
            <w:tcW w:w="1134" w:type="dxa"/>
            <w:tcBorders>
              <w:top w:val="single" w:sz="2" w:space="0" w:color="FF5353"/>
              <w:left w:val="single" w:sz="2" w:space="0" w:color="FF5353"/>
              <w:bottom w:val="single" w:sz="2" w:space="0" w:color="FF5353"/>
              <w:right w:val="single" w:sz="2" w:space="0" w:color="FF5353"/>
            </w:tcBorders>
          </w:tcPr>
          <w:p w14:paraId="566BF7F6" w14:textId="77777777" w:rsidR="00D43EFA" w:rsidRPr="00174390" w:rsidRDefault="00D43EFA" w:rsidP="00C32C03">
            <w:pPr>
              <w:spacing w:line="276" w:lineRule="auto"/>
              <w:rPr>
                <w:rFonts w:ascii="Arial" w:hAnsi="Arial" w:cs="Arial"/>
                <w:sz w:val="16"/>
                <w:szCs w:val="20"/>
              </w:rPr>
            </w:pPr>
            <w:r w:rsidRPr="00174390">
              <w:rPr>
                <w:rFonts w:ascii="Arial" w:hAnsi="Arial" w:cs="Arial"/>
                <w:color w:val="7F7F7F" w:themeColor="text1" w:themeTint="80"/>
                <w:sz w:val="16"/>
                <w:szCs w:val="20"/>
              </w:rPr>
              <w:t xml:space="preserve">Nosilec: </w:t>
            </w:r>
          </w:p>
        </w:tc>
        <w:tc>
          <w:tcPr>
            <w:tcW w:w="1276" w:type="dxa"/>
            <w:tcBorders>
              <w:top w:val="single" w:sz="2" w:space="0" w:color="FF5353"/>
              <w:left w:val="single" w:sz="2" w:space="0" w:color="FF5353"/>
              <w:bottom w:val="single" w:sz="2" w:space="0" w:color="FF5353"/>
              <w:right w:val="single" w:sz="2" w:space="0" w:color="FF5353"/>
            </w:tcBorders>
          </w:tcPr>
          <w:p w14:paraId="07148D09" w14:textId="24A183DB" w:rsidR="00D43EFA" w:rsidRPr="00C32C03" w:rsidRDefault="0067074C" w:rsidP="00C32C03">
            <w:pPr>
              <w:spacing w:line="276" w:lineRule="auto"/>
              <w:rPr>
                <w:rFonts w:ascii="Arial" w:hAnsi="Arial" w:cs="Arial"/>
                <w:sz w:val="20"/>
                <w:szCs w:val="20"/>
              </w:rPr>
            </w:pPr>
            <w:r>
              <w:rPr>
                <w:rFonts w:ascii="Arial" w:hAnsi="Arial" w:cs="Arial"/>
                <w:sz w:val="20"/>
                <w:szCs w:val="20"/>
              </w:rPr>
              <w:t xml:space="preserve">Občina Škofja Loka </w:t>
            </w:r>
          </w:p>
        </w:tc>
      </w:tr>
      <w:tr w:rsidR="0067074C" w:rsidRPr="00C32C03" w14:paraId="53E059A1" w14:textId="77777777" w:rsidTr="002001A4">
        <w:trPr>
          <w:trHeight w:val="856"/>
        </w:trPr>
        <w:tc>
          <w:tcPr>
            <w:tcW w:w="848" w:type="dxa"/>
            <w:vMerge/>
            <w:tcBorders>
              <w:top w:val="single" w:sz="2" w:space="0" w:color="FF5353"/>
              <w:left w:val="single" w:sz="2" w:space="0" w:color="FF5353"/>
              <w:bottom w:val="single" w:sz="2" w:space="0" w:color="FF5353"/>
              <w:right w:val="single" w:sz="2" w:space="0" w:color="FF5353"/>
            </w:tcBorders>
          </w:tcPr>
          <w:p w14:paraId="72366E57" w14:textId="77777777" w:rsidR="0067074C" w:rsidRPr="00C32C03" w:rsidRDefault="0067074C"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2D34073A" w14:textId="77777777" w:rsidR="0067074C" w:rsidRPr="008D2296" w:rsidRDefault="0067074C"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40060D38" w14:textId="77777777" w:rsidR="0067074C" w:rsidRPr="00C32C03" w:rsidRDefault="0067074C" w:rsidP="00C32C03">
            <w:pPr>
              <w:spacing w:line="276" w:lineRule="auto"/>
              <w:rPr>
                <w:rFonts w:ascii="Arial" w:hAnsi="Arial" w:cs="Arial"/>
                <w:b/>
                <w:sz w:val="20"/>
                <w:szCs w:val="20"/>
              </w:rPr>
            </w:pPr>
          </w:p>
        </w:tc>
        <w:tc>
          <w:tcPr>
            <w:tcW w:w="1134" w:type="dxa"/>
            <w:tcBorders>
              <w:top w:val="single" w:sz="2" w:space="0" w:color="FF5353"/>
              <w:left w:val="single" w:sz="2" w:space="0" w:color="FF5353"/>
              <w:right w:val="single" w:sz="2" w:space="0" w:color="FF5353"/>
            </w:tcBorders>
          </w:tcPr>
          <w:p w14:paraId="04903F21" w14:textId="77777777" w:rsidR="0067074C" w:rsidRPr="00174390" w:rsidRDefault="0067074C" w:rsidP="00C32C03">
            <w:pPr>
              <w:spacing w:line="276" w:lineRule="auto"/>
              <w:rPr>
                <w:rFonts w:ascii="Arial" w:hAnsi="Arial" w:cs="Arial"/>
                <w:sz w:val="16"/>
                <w:szCs w:val="20"/>
              </w:rPr>
            </w:pPr>
            <w:r w:rsidRPr="00174390">
              <w:rPr>
                <w:rFonts w:ascii="Arial" w:hAnsi="Arial" w:cs="Arial"/>
                <w:color w:val="7F7F7F" w:themeColor="text1" w:themeTint="80"/>
                <w:sz w:val="16"/>
                <w:szCs w:val="20"/>
              </w:rPr>
              <w:t xml:space="preserve">Rok: </w:t>
            </w:r>
          </w:p>
          <w:p w14:paraId="4335EC51" w14:textId="5A29848E" w:rsidR="0067074C" w:rsidRPr="00174390" w:rsidRDefault="0067074C" w:rsidP="00C32C03">
            <w:pPr>
              <w:spacing w:line="276" w:lineRule="auto"/>
              <w:rPr>
                <w:rFonts w:ascii="Arial" w:hAnsi="Arial" w:cs="Arial"/>
                <w:sz w:val="16"/>
                <w:szCs w:val="20"/>
              </w:rPr>
            </w:pPr>
          </w:p>
        </w:tc>
        <w:tc>
          <w:tcPr>
            <w:tcW w:w="1276" w:type="dxa"/>
            <w:tcBorders>
              <w:top w:val="single" w:sz="2" w:space="0" w:color="FF5353"/>
              <w:left w:val="single" w:sz="2" w:space="0" w:color="FF5353"/>
              <w:right w:val="single" w:sz="2" w:space="0" w:color="FF5353"/>
            </w:tcBorders>
          </w:tcPr>
          <w:p w14:paraId="06B7CA81" w14:textId="3A332689" w:rsidR="0067074C" w:rsidRPr="00C32C03" w:rsidRDefault="008A7AB3" w:rsidP="00C32C03">
            <w:pPr>
              <w:spacing w:line="276" w:lineRule="auto"/>
              <w:rPr>
                <w:rFonts w:ascii="Arial" w:hAnsi="Arial" w:cs="Arial"/>
                <w:sz w:val="20"/>
                <w:szCs w:val="20"/>
              </w:rPr>
            </w:pPr>
            <w:r>
              <w:rPr>
                <w:rFonts w:ascii="Arial" w:hAnsi="Arial" w:cs="Arial"/>
                <w:sz w:val="20"/>
                <w:szCs w:val="20"/>
              </w:rPr>
              <w:t>2030</w:t>
            </w:r>
          </w:p>
        </w:tc>
      </w:tr>
      <w:tr w:rsidR="00D43EFA" w:rsidRPr="00C32C03" w14:paraId="6ADE7C7B"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40E92029" w14:textId="04417458" w:rsidR="00D43EFA" w:rsidRPr="00C32C03" w:rsidRDefault="00D43EFA" w:rsidP="00C32C03">
            <w:pPr>
              <w:spacing w:line="276" w:lineRule="auto"/>
              <w:rPr>
                <w:rFonts w:ascii="Arial" w:hAnsi="Arial" w:cs="Arial"/>
                <w:b/>
                <w:sz w:val="20"/>
                <w:szCs w:val="20"/>
              </w:rPr>
            </w:pPr>
            <w:r w:rsidRPr="00C32C03">
              <w:rPr>
                <w:rFonts w:ascii="Arial" w:hAnsi="Arial" w:cs="Arial"/>
                <w:b/>
                <w:sz w:val="20"/>
                <w:szCs w:val="20"/>
              </w:rPr>
              <w:t>R1.</w:t>
            </w:r>
            <w:r w:rsidR="00101917">
              <w:rPr>
                <w:rFonts w:ascii="Arial" w:hAnsi="Arial" w:cs="Arial"/>
                <w:b/>
                <w:sz w:val="20"/>
                <w:szCs w:val="20"/>
              </w:rPr>
              <w:t>2</w:t>
            </w:r>
            <w:r w:rsidR="00216779">
              <w:rPr>
                <w:rFonts w:ascii="Arial" w:hAnsi="Arial" w:cs="Arial"/>
                <w:b/>
                <w:sz w:val="20"/>
                <w:szCs w:val="20"/>
              </w:rPr>
              <w:t>2</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37297BA9" w14:textId="6489B1D7" w:rsidR="00D43EFA" w:rsidRPr="008D2296" w:rsidRDefault="00D43EFA" w:rsidP="00C32C03">
            <w:pPr>
              <w:spacing w:line="276" w:lineRule="auto"/>
              <w:rPr>
                <w:rFonts w:ascii="Arial" w:hAnsi="Arial" w:cs="Arial"/>
                <w:b/>
                <w:color w:val="FFFFFF" w:themeColor="background1"/>
                <w:sz w:val="20"/>
                <w:szCs w:val="20"/>
              </w:rPr>
            </w:pPr>
            <w:r w:rsidRPr="008D2296">
              <w:rPr>
                <w:rFonts w:ascii="Arial" w:hAnsi="Arial" w:cs="Arial"/>
                <w:b/>
                <w:color w:val="FFFFFF" w:themeColor="background1"/>
                <w:sz w:val="20"/>
                <w:szCs w:val="20"/>
                <w:highlight w:val="darkGray"/>
              </w:rPr>
              <w:t xml:space="preserve">SP: </w:t>
            </w:r>
            <w:r w:rsidR="00CA2E79">
              <w:rPr>
                <w:rFonts w:ascii="Arial" w:hAnsi="Arial" w:cs="Arial"/>
                <w:b/>
                <w:color w:val="FFFFFF" w:themeColor="background1"/>
                <w:sz w:val="20"/>
                <w:szCs w:val="20"/>
                <w:highlight w:val="darkGray"/>
              </w:rPr>
              <w:t>Celostna u</w:t>
            </w:r>
            <w:r w:rsidRPr="008D2296">
              <w:rPr>
                <w:rFonts w:ascii="Arial" w:hAnsi="Arial" w:cs="Arial"/>
                <w:b/>
                <w:color w:val="FFFFFF" w:themeColor="background1"/>
                <w:sz w:val="20"/>
                <w:szCs w:val="20"/>
                <w:highlight w:val="darkGray"/>
              </w:rPr>
              <w:t>reditev središča Železnikov</w:t>
            </w:r>
            <w:r w:rsidR="00066079">
              <w:rPr>
                <w:rFonts w:ascii="Arial" w:hAnsi="Arial" w:cs="Arial"/>
                <w:b/>
                <w:color w:val="FFFFFF" w:themeColor="background1"/>
                <w:sz w:val="20"/>
                <w:szCs w:val="20"/>
                <w:highlight w:val="darkGray"/>
              </w:rPr>
              <w:t>:</w:t>
            </w:r>
            <w:r w:rsidR="00CA2E79">
              <w:rPr>
                <w:rFonts w:ascii="Arial" w:hAnsi="Arial" w:cs="Arial"/>
                <w:b/>
                <w:color w:val="FFFFFF" w:themeColor="background1"/>
                <w:sz w:val="20"/>
                <w:szCs w:val="20"/>
              </w:rPr>
              <w:t xml:space="preserve"> </w:t>
            </w:r>
          </w:p>
          <w:p w14:paraId="34371D72" w14:textId="75224082" w:rsidR="00D43EFA" w:rsidRPr="00412C95" w:rsidRDefault="00CA2E79" w:rsidP="00C32C03">
            <w:pPr>
              <w:spacing w:line="276" w:lineRule="auto"/>
              <w:rPr>
                <w:rFonts w:ascii="Arial" w:hAnsi="Arial" w:cs="Arial"/>
                <w:sz w:val="20"/>
                <w:szCs w:val="20"/>
              </w:rPr>
            </w:pPr>
            <w:r w:rsidRPr="00412C95">
              <w:rPr>
                <w:rFonts w:ascii="Arial" w:hAnsi="Arial" w:cs="Arial"/>
                <w:sz w:val="20"/>
                <w:szCs w:val="20"/>
              </w:rPr>
              <w:t xml:space="preserve">Gre za </w:t>
            </w:r>
            <w:r w:rsidR="0067074C">
              <w:rPr>
                <w:rFonts w:ascii="Arial" w:hAnsi="Arial" w:cs="Arial"/>
                <w:sz w:val="20"/>
                <w:szCs w:val="20"/>
              </w:rPr>
              <w:t>najpomembnejši</w:t>
            </w:r>
            <w:r w:rsidR="0067074C" w:rsidRPr="00412C95">
              <w:rPr>
                <w:rFonts w:ascii="Arial" w:hAnsi="Arial" w:cs="Arial"/>
                <w:sz w:val="20"/>
                <w:szCs w:val="20"/>
              </w:rPr>
              <w:t xml:space="preserve"> </w:t>
            </w:r>
            <w:r w:rsidRPr="00412C95">
              <w:rPr>
                <w:rFonts w:ascii="Arial" w:hAnsi="Arial" w:cs="Arial"/>
                <w:sz w:val="20"/>
                <w:szCs w:val="20"/>
              </w:rPr>
              <w:t xml:space="preserve">strateški </w:t>
            </w:r>
            <w:r w:rsidR="00412C95" w:rsidRPr="00412C95">
              <w:rPr>
                <w:rFonts w:ascii="Arial" w:hAnsi="Arial" w:cs="Arial"/>
                <w:sz w:val="20"/>
                <w:szCs w:val="20"/>
              </w:rPr>
              <w:t>projekt</w:t>
            </w:r>
            <w:r w:rsidRPr="00412C95">
              <w:rPr>
                <w:rFonts w:ascii="Arial" w:hAnsi="Arial" w:cs="Arial"/>
                <w:sz w:val="20"/>
                <w:szCs w:val="20"/>
              </w:rPr>
              <w:t xml:space="preserve"> občine Železnikov, v okviru katerega se cel</w:t>
            </w:r>
            <w:r w:rsidR="00412C95" w:rsidRPr="00412C95">
              <w:rPr>
                <w:rFonts w:ascii="Arial" w:hAnsi="Arial" w:cs="Arial"/>
                <w:sz w:val="20"/>
                <w:szCs w:val="20"/>
              </w:rPr>
              <w:t>ostno</w:t>
            </w:r>
            <w:r w:rsidRPr="00412C95">
              <w:rPr>
                <w:rFonts w:ascii="Arial" w:hAnsi="Arial" w:cs="Arial"/>
                <w:sz w:val="20"/>
                <w:szCs w:val="20"/>
              </w:rPr>
              <w:t xml:space="preserve"> pristopi k </w:t>
            </w:r>
            <w:r w:rsidR="00412C95" w:rsidRPr="00412C95">
              <w:rPr>
                <w:rFonts w:ascii="Arial" w:hAnsi="Arial" w:cs="Arial"/>
                <w:sz w:val="20"/>
                <w:szCs w:val="20"/>
              </w:rPr>
              <w:t>ureditvi</w:t>
            </w:r>
            <w:r w:rsidRPr="00412C95">
              <w:rPr>
                <w:rFonts w:ascii="Arial" w:hAnsi="Arial" w:cs="Arial"/>
                <w:sz w:val="20"/>
                <w:szCs w:val="20"/>
              </w:rPr>
              <w:t xml:space="preserve"> starega dela </w:t>
            </w:r>
            <w:r w:rsidR="00174390">
              <w:rPr>
                <w:rFonts w:ascii="Arial" w:hAnsi="Arial" w:cs="Arial"/>
                <w:sz w:val="20"/>
                <w:szCs w:val="20"/>
              </w:rPr>
              <w:t>Ž</w:t>
            </w:r>
            <w:r w:rsidRPr="00412C95">
              <w:rPr>
                <w:rFonts w:ascii="Arial" w:hAnsi="Arial" w:cs="Arial"/>
                <w:sz w:val="20"/>
                <w:szCs w:val="20"/>
              </w:rPr>
              <w:t xml:space="preserve">eleznikov, </w:t>
            </w:r>
            <w:r w:rsidR="0067074C">
              <w:rPr>
                <w:rFonts w:ascii="Arial" w:hAnsi="Arial" w:cs="Arial"/>
                <w:sz w:val="20"/>
                <w:szCs w:val="20"/>
              </w:rPr>
              <w:t xml:space="preserve">z </w:t>
            </w:r>
            <w:r w:rsidR="00174390">
              <w:rPr>
                <w:rFonts w:ascii="Arial" w:hAnsi="Arial" w:cs="Arial"/>
                <w:sz w:val="20"/>
                <w:szCs w:val="20"/>
              </w:rPr>
              <w:t xml:space="preserve">ureditvijo obvoznice, </w:t>
            </w:r>
            <w:r w:rsidRPr="00412C95">
              <w:rPr>
                <w:rFonts w:ascii="Arial" w:hAnsi="Arial" w:cs="Arial"/>
                <w:sz w:val="20"/>
                <w:szCs w:val="20"/>
              </w:rPr>
              <w:t>vključno z ureditvijo protipoplavne varnosti, ureditvijo parkirišč</w:t>
            </w:r>
            <w:r w:rsidR="00174390">
              <w:rPr>
                <w:rFonts w:ascii="Arial" w:hAnsi="Arial" w:cs="Arial"/>
                <w:sz w:val="20"/>
                <w:szCs w:val="20"/>
              </w:rPr>
              <w:t xml:space="preserve"> in programsko nadgradnjo ponudbe v starem delu.</w:t>
            </w:r>
            <w:r w:rsidR="0067074C">
              <w:rPr>
                <w:rFonts w:ascii="Arial" w:hAnsi="Arial" w:cs="Arial"/>
                <w:sz w:val="20"/>
                <w:szCs w:val="20"/>
              </w:rPr>
              <w:t xml:space="preserve"> Ta celosten projekt izvaja Občina Železniki, vendar ga zaradi njegovega pomena za povečanje </w:t>
            </w:r>
            <w:r w:rsidR="00935596">
              <w:rPr>
                <w:rFonts w:ascii="Arial" w:hAnsi="Arial" w:cs="Arial"/>
                <w:sz w:val="20"/>
                <w:szCs w:val="20"/>
              </w:rPr>
              <w:t>atraktivnosti</w:t>
            </w:r>
            <w:r w:rsidR="0067074C">
              <w:rPr>
                <w:rFonts w:ascii="Arial" w:hAnsi="Arial" w:cs="Arial"/>
                <w:sz w:val="20"/>
                <w:szCs w:val="20"/>
              </w:rPr>
              <w:t xml:space="preserve"> Železnikov umeščamo v ta načrt.</w:t>
            </w:r>
          </w:p>
        </w:tc>
        <w:tc>
          <w:tcPr>
            <w:tcW w:w="851" w:type="dxa"/>
            <w:vMerge w:val="restart"/>
            <w:tcBorders>
              <w:top w:val="single" w:sz="2" w:space="0" w:color="FF5353"/>
              <w:left w:val="single" w:sz="2" w:space="0" w:color="FF5353"/>
              <w:bottom w:val="single" w:sz="2" w:space="0" w:color="FF5353"/>
              <w:right w:val="single" w:sz="2" w:space="0" w:color="FF5353"/>
            </w:tcBorders>
          </w:tcPr>
          <w:p w14:paraId="41717E06" w14:textId="77777777" w:rsidR="00D43EFA" w:rsidRPr="00C32C03" w:rsidRDefault="00D43EFA" w:rsidP="00C32C03">
            <w:pPr>
              <w:spacing w:line="276" w:lineRule="auto"/>
              <w:jc w:val="center"/>
              <w:rPr>
                <w:rFonts w:ascii="Arial" w:hAnsi="Arial" w:cs="Arial"/>
                <w:b/>
                <w:sz w:val="20"/>
                <w:szCs w:val="20"/>
              </w:rPr>
            </w:pPr>
            <w:r w:rsidRPr="00C32C03">
              <w:rPr>
                <w:rFonts w:ascii="Arial" w:hAnsi="Arial" w:cs="Arial"/>
                <w:b/>
                <w:sz w:val="20"/>
                <w:szCs w:val="20"/>
              </w:rPr>
              <w:t>1</w:t>
            </w:r>
          </w:p>
        </w:tc>
        <w:tc>
          <w:tcPr>
            <w:tcW w:w="1134" w:type="dxa"/>
            <w:tcBorders>
              <w:top w:val="single" w:sz="2" w:space="0" w:color="FF5353"/>
              <w:left w:val="single" w:sz="2" w:space="0" w:color="FF5353"/>
              <w:bottom w:val="single" w:sz="2" w:space="0" w:color="FF5353"/>
              <w:right w:val="single" w:sz="2" w:space="0" w:color="FF5353"/>
            </w:tcBorders>
          </w:tcPr>
          <w:p w14:paraId="39FC7D54" w14:textId="77777777" w:rsidR="00D43EFA" w:rsidRPr="00174390" w:rsidRDefault="00D43EFA" w:rsidP="00C32C03">
            <w:pPr>
              <w:spacing w:line="276" w:lineRule="auto"/>
              <w:rPr>
                <w:rFonts w:ascii="Arial" w:hAnsi="Arial" w:cs="Arial"/>
                <w:sz w:val="16"/>
                <w:szCs w:val="20"/>
              </w:rPr>
            </w:pPr>
            <w:r w:rsidRPr="00174390">
              <w:rPr>
                <w:rFonts w:ascii="Arial" w:hAnsi="Arial" w:cs="Arial"/>
                <w:color w:val="7F7F7F" w:themeColor="text1" w:themeTint="80"/>
                <w:sz w:val="16"/>
                <w:szCs w:val="20"/>
              </w:rPr>
              <w:t xml:space="preserve">Nosilec: </w:t>
            </w:r>
          </w:p>
        </w:tc>
        <w:tc>
          <w:tcPr>
            <w:tcW w:w="1276" w:type="dxa"/>
            <w:tcBorders>
              <w:top w:val="single" w:sz="2" w:space="0" w:color="FF5353"/>
              <w:left w:val="single" w:sz="2" w:space="0" w:color="FF5353"/>
              <w:bottom w:val="single" w:sz="2" w:space="0" w:color="FF5353"/>
              <w:right w:val="single" w:sz="2" w:space="0" w:color="FF5353"/>
            </w:tcBorders>
          </w:tcPr>
          <w:p w14:paraId="2660CE7E" w14:textId="03A4A530" w:rsidR="00D43EFA" w:rsidRPr="00C32C03" w:rsidRDefault="00066079" w:rsidP="00C32C03">
            <w:pPr>
              <w:spacing w:line="276" w:lineRule="auto"/>
              <w:rPr>
                <w:rFonts w:ascii="Arial" w:hAnsi="Arial" w:cs="Arial"/>
                <w:sz w:val="20"/>
                <w:szCs w:val="20"/>
              </w:rPr>
            </w:pPr>
            <w:r>
              <w:rPr>
                <w:rFonts w:ascii="Arial" w:hAnsi="Arial" w:cs="Arial"/>
                <w:sz w:val="20"/>
                <w:szCs w:val="20"/>
              </w:rPr>
              <w:t>Občina Žele</w:t>
            </w:r>
            <w:r w:rsidR="008A7AB3">
              <w:rPr>
                <w:rFonts w:ascii="Arial" w:hAnsi="Arial" w:cs="Arial"/>
                <w:sz w:val="20"/>
                <w:szCs w:val="20"/>
              </w:rPr>
              <w:t>z</w:t>
            </w:r>
            <w:r>
              <w:rPr>
                <w:rFonts w:ascii="Arial" w:hAnsi="Arial" w:cs="Arial"/>
                <w:sz w:val="20"/>
                <w:szCs w:val="20"/>
              </w:rPr>
              <w:t>niki</w:t>
            </w:r>
          </w:p>
        </w:tc>
      </w:tr>
      <w:tr w:rsidR="00066079" w:rsidRPr="00C32C03" w14:paraId="22E0753A" w14:textId="77777777" w:rsidTr="002001A4">
        <w:trPr>
          <w:trHeight w:val="856"/>
        </w:trPr>
        <w:tc>
          <w:tcPr>
            <w:tcW w:w="848" w:type="dxa"/>
            <w:vMerge/>
            <w:tcBorders>
              <w:top w:val="single" w:sz="2" w:space="0" w:color="FF5353"/>
              <w:left w:val="single" w:sz="2" w:space="0" w:color="FF5353"/>
              <w:bottom w:val="single" w:sz="2" w:space="0" w:color="FF5353"/>
              <w:right w:val="single" w:sz="2" w:space="0" w:color="FF5353"/>
            </w:tcBorders>
          </w:tcPr>
          <w:p w14:paraId="745A6A2D" w14:textId="77777777" w:rsidR="00066079" w:rsidRPr="00C32C03" w:rsidRDefault="00066079"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4BA824FA" w14:textId="77777777" w:rsidR="00066079" w:rsidRPr="00C32C03" w:rsidRDefault="00066079"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0C9F6291" w14:textId="77777777" w:rsidR="00066079" w:rsidRPr="00C32C03" w:rsidRDefault="00066079" w:rsidP="00C32C03">
            <w:pPr>
              <w:spacing w:line="276" w:lineRule="auto"/>
              <w:rPr>
                <w:rFonts w:ascii="Arial" w:hAnsi="Arial" w:cs="Arial"/>
                <w:b/>
                <w:sz w:val="20"/>
                <w:szCs w:val="20"/>
              </w:rPr>
            </w:pPr>
          </w:p>
        </w:tc>
        <w:tc>
          <w:tcPr>
            <w:tcW w:w="1134" w:type="dxa"/>
            <w:tcBorders>
              <w:top w:val="single" w:sz="2" w:space="0" w:color="FF5353"/>
              <w:left w:val="single" w:sz="2" w:space="0" w:color="FF5353"/>
              <w:right w:val="single" w:sz="2" w:space="0" w:color="FF5353"/>
            </w:tcBorders>
          </w:tcPr>
          <w:p w14:paraId="4AB3CA57" w14:textId="77777777" w:rsidR="00066079" w:rsidRPr="00174390" w:rsidRDefault="00066079" w:rsidP="00C32C03">
            <w:pPr>
              <w:spacing w:line="276" w:lineRule="auto"/>
              <w:rPr>
                <w:rFonts w:ascii="Arial" w:hAnsi="Arial" w:cs="Arial"/>
                <w:sz w:val="16"/>
                <w:szCs w:val="20"/>
              </w:rPr>
            </w:pPr>
            <w:r w:rsidRPr="00174390">
              <w:rPr>
                <w:rFonts w:ascii="Arial" w:hAnsi="Arial" w:cs="Arial"/>
                <w:color w:val="7F7F7F" w:themeColor="text1" w:themeTint="80"/>
                <w:sz w:val="16"/>
                <w:szCs w:val="20"/>
              </w:rPr>
              <w:t xml:space="preserve">Rok: </w:t>
            </w:r>
          </w:p>
          <w:p w14:paraId="5994FCB0" w14:textId="3E11A9E5" w:rsidR="00066079" w:rsidRPr="00174390" w:rsidRDefault="00066079" w:rsidP="00C32C03">
            <w:pPr>
              <w:spacing w:line="276" w:lineRule="auto"/>
              <w:rPr>
                <w:rFonts w:ascii="Arial" w:hAnsi="Arial" w:cs="Arial"/>
                <w:sz w:val="16"/>
                <w:szCs w:val="20"/>
              </w:rPr>
            </w:pPr>
          </w:p>
        </w:tc>
        <w:tc>
          <w:tcPr>
            <w:tcW w:w="1276" w:type="dxa"/>
            <w:tcBorders>
              <w:top w:val="single" w:sz="2" w:space="0" w:color="FF5353"/>
              <w:left w:val="single" w:sz="2" w:space="0" w:color="FF5353"/>
              <w:right w:val="single" w:sz="2" w:space="0" w:color="FF5353"/>
            </w:tcBorders>
          </w:tcPr>
          <w:p w14:paraId="43AEC5A0" w14:textId="05248DFA" w:rsidR="00066079" w:rsidRPr="00C32C03" w:rsidRDefault="00066079" w:rsidP="00C32C03">
            <w:pPr>
              <w:spacing w:line="276" w:lineRule="auto"/>
              <w:rPr>
                <w:rFonts w:ascii="Arial" w:hAnsi="Arial" w:cs="Arial"/>
                <w:sz w:val="20"/>
                <w:szCs w:val="20"/>
              </w:rPr>
            </w:pPr>
            <w:r>
              <w:rPr>
                <w:rFonts w:ascii="Arial" w:hAnsi="Arial" w:cs="Arial"/>
                <w:sz w:val="20"/>
                <w:szCs w:val="20"/>
              </w:rPr>
              <w:t>2025</w:t>
            </w:r>
          </w:p>
        </w:tc>
      </w:tr>
      <w:tr w:rsidR="00D43EFA" w:rsidRPr="00C32C03" w14:paraId="74556D5D"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5192F35B" w14:textId="00FA7532" w:rsidR="00D43EFA" w:rsidRPr="00C32C03" w:rsidRDefault="00D43EFA" w:rsidP="00C32C03">
            <w:pPr>
              <w:spacing w:line="276" w:lineRule="auto"/>
              <w:rPr>
                <w:rFonts w:ascii="Arial" w:hAnsi="Arial" w:cs="Arial"/>
                <w:b/>
                <w:sz w:val="20"/>
                <w:szCs w:val="20"/>
              </w:rPr>
            </w:pPr>
            <w:r w:rsidRPr="00C32C03">
              <w:rPr>
                <w:rFonts w:ascii="Arial" w:hAnsi="Arial" w:cs="Arial"/>
                <w:b/>
                <w:sz w:val="20"/>
                <w:szCs w:val="20"/>
              </w:rPr>
              <w:t>R1.</w:t>
            </w:r>
            <w:r w:rsidR="008D2296">
              <w:rPr>
                <w:rFonts w:ascii="Arial" w:hAnsi="Arial" w:cs="Arial"/>
                <w:b/>
                <w:sz w:val="20"/>
                <w:szCs w:val="20"/>
              </w:rPr>
              <w:t>2</w:t>
            </w:r>
            <w:r w:rsidR="00216779">
              <w:rPr>
                <w:rFonts w:ascii="Arial" w:hAnsi="Arial" w:cs="Arial"/>
                <w:b/>
                <w:sz w:val="20"/>
                <w:szCs w:val="20"/>
              </w:rPr>
              <w:t>3</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200BE347" w14:textId="77777777" w:rsidR="00E71383" w:rsidRDefault="00E71383" w:rsidP="00C32C03">
            <w:pPr>
              <w:spacing w:line="276" w:lineRule="auto"/>
              <w:rPr>
                <w:rFonts w:ascii="Arial" w:hAnsi="Arial" w:cs="Arial"/>
                <w:b/>
                <w:sz w:val="20"/>
                <w:szCs w:val="20"/>
              </w:rPr>
            </w:pPr>
            <w:r>
              <w:rPr>
                <w:rFonts w:ascii="Arial" w:hAnsi="Arial" w:cs="Arial"/>
                <w:b/>
                <w:sz w:val="20"/>
                <w:szCs w:val="20"/>
              </w:rPr>
              <w:t>Nadgradnja ponudbe rokodelske dediščine in umetnosti:</w:t>
            </w:r>
          </w:p>
          <w:p w14:paraId="24293DA9" w14:textId="1C91DE8A" w:rsidR="00D43EFA" w:rsidRPr="008D2296" w:rsidRDefault="00E71383" w:rsidP="00C32C03">
            <w:pPr>
              <w:spacing w:line="276" w:lineRule="auto"/>
              <w:rPr>
                <w:rFonts w:ascii="Arial" w:hAnsi="Arial" w:cs="Arial"/>
                <w:b/>
                <w:sz w:val="20"/>
                <w:szCs w:val="20"/>
              </w:rPr>
            </w:pPr>
            <w:r>
              <w:rPr>
                <w:rFonts w:ascii="Arial" w:hAnsi="Arial" w:cs="Arial"/>
                <w:b/>
                <w:sz w:val="20"/>
                <w:szCs w:val="20"/>
              </w:rPr>
              <w:t xml:space="preserve">1.22.1 </w:t>
            </w:r>
            <w:r w:rsidR="008D2296" w:rsidRPr="008D2296">
              <w:rPr>
                <w:rFonts w:ascii="Arial" w:hAnsi="Arial" w:cs="Arial"/>
                <w:b/>
                <w:sz w:val="20"/>
                <w:szCs w:val="20"/>
              </w:rPr>
              <w:t xml:space="preserve">Vzpostavitev </w:t>
            </w:r>
            <w:r w:rsidR="00D43EFA" w:rsidRPr="008D2296">
              <w:rPr>
                <w:rFonts w:ascii="Arial" w:hAnsi="Arial" w:cs="Arial"/>
                <w:b/>
                <w:sz w:val="20"/>
                <w:szCs w:val="20"/>
              </w:rPr>
              <w:t>Kreativn</w:t>
            </w:r>
            <w:r w:rsidR="008D2296" w:rsidRPr="008D2296">
              <w:rPr>
                <w:rFonts w:ascii="Arial" w:hAnsi="Arial" w:cs="Arial"/>
                <w:b/>
                <w:sz w:val="20"/>
                <w:szCs w:val="20"/>
              </w:rPr>
              <w:t>ega</w:t>
            </w:r>
            <w:r w:rsidR="00D43EFA" w:rsidRPr="008D2296">
              <w:rPr>
                <w:rFonts w:ascii="Arial" w:hAnsi="Arial" w:cs="Arial"/>
                <w:b/>
                <w:sz w:val="20"/>
                <w:szCs w:val="20"/>
              </w:rPr>
              <w:t xml:space="preserve"> centr</w:t>
            </w:r>
            <w:r w:rsidR="008D2296" w:rsidRPr="008D2296">
              <w:rPr>
                <w:rFonts w:ascii="Arial" w:hAnsi="Arial" w:cs="Arial"/>
                <w:b/>
                <w:sz w:val="20"/>
                <w:szCs w:val="20"/>
              </w:rPr>
              <w:t>a</w:t>
            </w:r>
            <w:r w:rsidR="00D43EFA" w:rsidRPr="008D2296">
              <w:rPr>
                <w:rFonts w:ascii="Arial" w:hAnsi="Arial" w:cs="Arial"/>
                <w:b/>
                <w:sz w:val="20"/>
                <w:szCs w:val="20"/>
              </w:rPr>
              <w:t xml:space="preserve"> Škofja Loka na območju Šeširja</w:t>
            </w:r>
            <w:r w:rsidR="00582D73">
              <w:rPr>
                <w:rFonts w:ascii="Arial" w:hAnsi="Arial" w:cs="Arial"/>
                <w:b/>
                <w:sz w:val="20"/>
                <w:szCs w:val="20"/>
              </w:rPr>
              <w:t>:</w:t>
            </w:r>
          </w:p>
          <w:p w14:paraId="18DC1E31" w14:textId="77777777" w:rsidR="00D43EFA" w:rsidRDefault="008D2296" w:rsidP="00C32C03">
            <w:pPr>
              <w:spacing w:line="276" w:lineRule="auto"/>
              <w:rPr>
                <w:rFonts w:ascii="Arial" w:hAnsi="Arial" w:cs="Arial"/>
                <w:sz w:val="20"/>
                <w:szCs w:val="20"/>
              </w:rPr>
            </w:pPr>
            <w:r w:rsidRPr="008D2296">
              <w:rPr>
                <w:rFonts w:ascii="Arial" w:hAnsi="Arial" w:cs="Arial"/>
                <w:sz w:val="20"/>
                <w:szCs w:val="20"/>
              </w:rPr>
              <w:t>Nadaljnja krepitev vsebin v okviru Centra DUO</w:t>
            </w:r>
            <w:r>
              <w:rPr>
                <w:rFonts w:ascii="Arial" w:hAnsi="Arial" w:cs="Arial"/>
                <w:sz w:val="20"/>
                <w:szCs w:val="20"/>
              </w:rPr>
              <w:t xml:space="preserve"> in </w:t>
            </w:r>
            <w:r w:rsidRPr="008D2296">
              <w:rPr>
                <w:rFonts w:ascii="Arial" w:hAnsi="Arial" w:cs="Arial"/>
                <w:sz w:val="20"/>
                <w:szCs w:val="20"/>
              </w:rPr>
              <w:t xml:space="preserve"> nadgradnja Kreativnic v </w:t>
            </w:r>
            <w:r>
              <w:rPr>
                <w:rFonts w:ascii="Arial" w:hAnsi="Arial" w:cs="Arial"/>
                <w:sz w:val="20"/>
                <w:szCs w:val="20"/>
              </w:rPr>
              <w:t>»</w:t>
            </w:r>
            <w:r w:rsidRPr="008D2296">
              <w:rPr>
                <w:rFonts w:ascii="Arial" w:hAnsi="Arial" w:cs="Arial"/>
                <w:sz w:val="20"/>
                <w:szCs w:val="20"/>
              </w:rPr>
              <w:t>Kreativni center Škofja Loka</w:t>
            </w:r>
            <w:r>
              <w:rPr>
                <w:rFonts w:ascii="Arial" w:hAnsi="Arial" w:cs="Arial"/>
                <w:sz w:val="20"/>
                <w:szCs w:val="20"/>
              </w:rPr>
              <w:t xml:space="preserve">« </w:t>
            </w:r>
            <w:r w:rsidRPr="008D2296">
              <w:rPr>
                <w:rFonts w:ascii="Arial" w:hAnsi="Arial" w:cs="Arial"/>
                <w:sz w:val="20"/>
                <w:szCs w:val="20"/>
              </w:rPr>
              <w:t>na območju Šeširja</w:t>
            </w:r>
            <w:r>
              <w:rPr>
                <w:rFonts w:ascii="Arial" w:hAnsi="Arial" w:cs="Arial"/>
                <w:sz w:val="20"/>
                <w:szCs w:val="20"/>
              </w:rPr>
              <w:t>. Izjemna lokacija in tehniška dediščina nove lokacije omogoča vzpostavitev nove privlačne lokacije, ki lahko vzor išče v novem »Kunsthalle« konceptu prenovljene Cukrarne v Ljubljani.</w:t>
            </w:r>
          </w:p>
          <w:p w14:paraId="38B36397" w14:textId="7747FD98" w:rsidR="00E71383" w:rsidRPr="002001A4" w:rsidRDefault="00E71383" w:rsidP="00C32C03">
            <w:pPr>
              <w:spacing w:line="276" w:lineRule="auto"/>
              <w:rPr>
                <w:rFonts w:ascii="Arial" w:hAnsi="Arial" w:cs="Arial"/>
                <w:b/>
                <w:sz w:val="20"/>
                <w:szCs w:val="20"/>
              </w:rPr>
            </w:pPr>
            <w:r>
              <w:rPr>
                <w:rFonts w:ascii="Arial" w:hAnsi="Arial" w:cs="Arial"/>
                <w:b/>
                <w:sz w:val="20"/>
                <w:szCs w:val="20"/>
              </w:rPr>
              <w:t>1.22.2 Projekt pospeševanja vzpostavitve u</w:t>
            </w:r>
            <w:r w:rsidRPr="002001A4">
              <w:rPr>
                <w:rFonts w:ascii="Arial" w:hAnsi="Arial" w:cs="Arial"/>
                <w:b/>
                <w:sz w:val="20"/>
                <w:szCs w:val="20"/>
              </w:rPr>
              <w:t>metniški</w:t>
            </w:r>
            <w:r>
              <w:rPr>
                <w:rFonts w:ascii="Arial" w:hAnsi="Arial" w:cs="Arial"/>
                <w:b/>
                <w:sz w:val="20"/>
                <w:szCs w:val="20"/>
              </w:rPr>
              <w:t xml:space="preserve">h </w:t>
            </w:r>
            <w:r w:rsidRPr="002001A4">
              <w:rPr>
                <w:rFonts w:ascii="Arial" w:hAnsi="Arial" w:cs="Arial"/>
                <w:b/>
                <w:sz w:val="20"/>
                <w:szCs w:val="20"/>
              </w:rPr>
              <w:t>ateljej</w:t>
            </w:r>
            <w:r>
              <w:rPr>
                <w:rFonts w:ascii="Arial" w:hAnsi="Arial" w:cs="Arial"/>
                <w:b/>
                <w:sz w:val="20"/>
                <w:szCs w:val="20"/>
              </w:rPr>
              <w:t>ev</w:t>
            </w:r>
            <w:r w:rsidRPr="002001A4">
              <w:rPr>
                <w:rFonts w:ascii="Arial" w:hAnsi="Arial" w:cs="Arial"/>
                <w:b/>
                <w:sz w:val="20"/>
                <w:szCs w:val="20"/>
              </w:rPr>
              <w:t xml:space="preserve"> loških likovnih umetnikov s prodajo njihovih izdelkov</w:t>
            </w:r>
            <w:r>
              <w:rPr>
                <w:rFonts w:ascii="Arial" w:hAnsi="Arial" w:cs="Arial"/>
                <w:b/>
                <w:sz w:val="20"/>
                <w:szCs w:val="20"/>
              </w:rPr>
              <w:t xml:space="preserve"> v mestnem jedru</w:t>
            </w:r>
          </w:p>
        </w:tc>
        <w:tc>
          <w:tcPr>
            <w:tcW w:w="851" w:type="dxa"/>
            <w:vMerge w:val="restart"/>
            <w:tcBorders>
              <w:top w:val="single" w:sz="2" w:space="0" w:color="FF5353"/>
              <w:left w:val="single" w:sz="2" w:space="0" w:color="FF5353"/>
              <w:bottom w:val="single" w:sz="2" w:space="0" w:color="FF5353"/>
              <w:right w:val="single" w:sz="2" w:space="0" w:color="FF5353"/>
            </w:tcBorders>
          </w:tcPr>
          <w:p w14:paraId="5500694D" w14:textId="46AF9AF8" w:rsidR="00D43EFA" w:rsidRPr="00C32C03" w:rsidRDefault="008A7AB3" w:rsidP="00C32C03">
            <w:pPr>
              <w:spacing w:line="276" w:lineRule="auto"/>
              <w:jc w:val="center"/>
              <w:rPr>
                <w:rFonts w:ascii="Arial" w:hAnsi="Arial" w:cs="Arial"/>
                <w:b/>
                <w:sz w:val="20"/>
                <w:szCs w:val="20"/>
              </w:rPr>
            </w:pPr>
            <w:r>
              <w:rPr>
                <w:rFonts w:ascii="Arial" w:hAnsi="Arial" w:cs="Arial"/>
                <w:b/>
                <w:sz w:val="20"/>
                <w:szCs w:val="20"/>
              </w:rPr>
              <w:t>2</w:t>
            </w:r>
          </w:p>
        </w:tc>
        <w:tc>
          <w:tcPr>
            <w:tcW w:w="1134" w:type="dxa"/>
            <w:tcBorders>
              <w:top w:val="single" w:sz="2" w:space="0" w:color="FF5353"/>
              <w:left w:val="single" w:sz="2" w:space="0" w:color="FF5353"/>
              <w:bottom w:val="single" w:sz="2" w:space="0" w:color="FF5353"/>
              <w:right w:val="single" w:sz="2" w:space="0" w:color="FF5353"/>
            </w:tcBorders>
          </w:tcPr>
          <w:p w14:paraId="0BD499D3" w14:textId="77777777" w:rsidR="00D43EFA" w:rsidRPr="00174390" w:rsidRDefault="00D43EFA" w:rsidP="00C32C03">
            <w:pPr>
              <w:spacing w:line="276" w:lineRule="auto"/>
              <w:rPr>
                <w:rFonts w:ascii="Arial" w:hAnsi="Arial" w:cs="Arial"/>
                <w:sz w:val="16"/>
                <w:szCs w:val="20"/>
              </w:rPr>
            </w:pPr>
            <w:r w:rsidRPr="00174390">
              <w:rPr>
                <w:rFonts w:ascii="Arial" w:hAnsi="Arial" w:cs="Arial"/>
                <w:color w:val="7F7F7F" w:themeColor="text1" w:themeTint="80"/>
                <w:sz w:val="16"/>
                <w:szCs w:val="20"/>
              </w:rPr>
              <w:t xml:space="preserve">Nosilec: </w:t>
            </w:r>
          </w:p>
        </w:tc>
        <w:tc>
          <w:tcPr>
            <w:tcW w:w="1276" w:type="dxa"/>
            <w:tcBorders>
              <w:top w:val="single" w:sz="2" w:space="0" w:color="FF5353"/>
              <w:left w:val="single" w:sz="2" w:space="0" w:color="FF5353"/>
              <w:bottom w:val="single" w:sz="2" w:space="0" w:color="FF5353"/>
              <w:right w:val="single" w:sz="2" w:space="0" w:color="FF5353"/>
            </w:tcBorders>
          </w:tcPr>
          <w:p w14:paraId="761DE7E0" w14:textId="4E01A1C7" w:rsidR="00D43EFA" w:rsidRPr="00C32C03" w:rsidRDefault="0067074C" w:rsidP="00C32C03">
            <w:pPr>
              <w:spacing w:line="276" w:lineRule="auto"/>
              <w:rPr>
                <w:rFonts w:ascii="Arial" w:hAnsi="Arial" w:cs="Arial"/>
                <w:sz w:val="20"/>
                <w:szCs w:val="20"/>
              </w:rPr>
            </w:pPr>
            <w:r>
              <w:rPr>
                <w:rFonts w:ascii="Arial" w:hAnsi="Arial" w:cs="Arial"/>
                <w:sz w:val="20"/>
                <w:szCs w:val="20"/>
              </w:rPr>
              <w:t>Občina Škofja Loka</w:t>
            </w:r>
          </w:p>
        </w:tc>
      </w:tr>
      <w:tr w:rsidR="00D43EFA" w:rsidRPr="00C32C03" w14:paraId="1374EAB7"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0C5185B2" w14:textId="77777777" w:rsidR="00D43EFA" w:rsidRPr="00C32C03" w:rsidRDefault="00D43EFA"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2E82A959" w14:textId="77777777" w:rsidR="00D43EFA" w:rsidRPr="00C32C03" w:rsidRDefault="00D43EFA"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65A79133" w14:textId="77777777" w:rsidR="00D43EFA" w:rsidRPr="00C32C03" w:rsidRDefault="00D43EFA"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687A3182" w14:textId="77777777" w:rsidR="00D43EFA" w:rsidRPr="00174390" w:rsidRDefault="00D43EFA" w:rsidP="00C32C03">
            <w:pPr>
              <w:spacing w:line="276" w:lineRule="auto"/>
              <w:rPr>
                <w:rFonts w:ascii="Arial" w:hAnsi="Arial" w:cs="Arial"/>
                <w:sz w:val="16"/>
                <w:szCs w:val="20"/>
              </w:rPr>
            </w:pPr>
            <w:r w:rsidRPr="00174390">
              <w:rPr>
                <w:rFonts w:ascii="Arial" w:hAnsi="Arial" w:cs="Arial"/>
                <w:color w:val="7F7F7F" w:themeColor="text1" w:themeTint="80"/>
                <w:sz w:val="16"/>
                <w:szCs w:val="20"/>
              </w:rPr>
              <w:t xml:space="preserve">Rok: </w:t>
            </w:r>
          </w:p>
        </w:tc>
        <w:tc>
          <w:tcPr>
            <w:tcW w:w="1276" w:type="dxa"/>
            <w:tcBorders>
              <w:top w:val="single" w:sz="2" w:space="0" w:color="FF5353"/>
              <w:left w:val="single" w:sz="2" w:space="0" w:color="FF5353"/>
              <w:bottom w:val="single" w:sz="2" w:space="0" w:color="FF5353"/>
              <w:right w:val="single" w:sz="2" w:space="0" w:color="FF5353"/>
            </w:tcBorders>
          </w:tcPr>
          <w:p w14:paraId="32CA3C37" w14:textId="7F2BEE5E" w:rsidR="00D43EFA" w:rsidRPr="00C32C03" w:rsidRDefault="0067074C" w:rsidP="00C32C03">
            <w:pPr>
              <w:spacing w:line="276" w:lineRule="auto"/>
              <w:rPr>
                <w:rFonts w:ascii="Arial" w:hAnsi="Arial" w:cs="Arial"/>
                <w:sz w:val="20"/>
                <w:szCs w:val="20"/>
              </w:rPr>
            </w:pPr>
            <w:r>
              <w:rPr>
                <w:rFonts w:ascii="Arial" w:hAnsi="Arial" w:cs="Arial"/>
                <w:sz w:val="20"/>
                <w:szCs w:val="20"/>
              </w:rPr>
              <w:t>2024</w:t>
            </w:r>
          </w:p>
        </w:tc>
      </w:tr>
      <w:tr w:rsidR="00D43EFA" w:rsidRPr="00C32C03" w14:paraId="7AE6F61C"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075D3511" w14:textId="77777777" w:rsidR="00D43EFA" w:rsidRPr="00C32C03" w:rsidRDefault="00D43EFA"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1DC984B3" w14:textId="77777777" w:rsidR="00D43EFA" w:rsidRPr="00C32C03" w:rsidRDefault="00D43EFA"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56F4915B" w14:textId="77777777" w:rsidR="00D43EFA" w:rsidRPr="00C32C03" w:rsidRDefault="00D43EFA"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7F793116" w14:textId="33AE83A1" w:rsidR="00D43EFA" w:rsidRPr="00174390" w:rsidRDefault="00101917" w:rsidP="00C32C03">
            <w:pPr>
              <w:spacing w:line="276" w:lineRule="auto"/>
              <w:rPr>
                <w:rFonts w:ascii="Arial" w:hAnsi="Arial" w:cs="Arial"/>
                <w:color w:val="7F7F7F" w:themeColor="text1" w:themeTint="80"/>
                <w:sz w:val="16"/>
                <w:szCs w:val="20"/>
              </w:rPr>
            </w:pPr>
            <w:r w:rsidRPr="00174390">
              <w:rPr>
                <w:rFonts w:ascii="Arial" w:hAnsi="Arial" w:cs="Arial"/>
                <w:color w:val="7F7F7F" w:themeColor="text1" w:themeTint="80"/>
                <w:sz w:val="16"/>
                <w:szCs w:val="20"/>
              </w:rPr>
              <w:t>Vrednost:</w:t>
            </w:r>
          </w:p>
        </w:tc>
        <w:tc>
          <w:tcPr>
            <w:tcW w:w="1276" w:type="dxa"/>
            <w:tcBorders>
              <w:top w:val="single" w:sz="2" w:space="0" w:color="FF5353"/>
              <w:left w:val="single" w:sz="2" w:space="0" w:color="FF5353"/>
              <w:bottom w:val="single" w:sz="2" w:space="0" w:color="FF5353"/>
              <w:right w:val="single" w:sz="2" w:space="0" w:color="FF5353"/>
            </w:tcBorders>
          </w:tcPr>
          <w:p w14:paraId="675D21CF" w14:textId="4ACF1062" w:rsidR="00D43EFA" w:rsidRPr="002001A4" w:rsidRDefault="00E71383" w:rsidP="00C32C03">
            <w:pPr>
              <w:spacing w:line="276" w:lineRule="auto"/>
              <w:rPr>
                <w:rFonts w:ascii="Arial" w:hAnsi="Arial" w:cs="Arial"/>
                <w:i/>
                <w:sz w:val="20"/>
                <w:szCs w:val="20"/>
              </w:rPr>
            </w:pPr>
            <w:r w:rsidRPr="002001A4">
              <w:rPr>
                <w:rFonts w:ascii="Arial" w:hAnsi="Arial" w:cs="Arial"/>
                <w:i/>
                <w:sz w:val="20"/>
                <w:szCs w:val="20"/>
              </w:rPr>
              <w:t xml:space="preserve">Potrebna ocena </w:t>
            </w:r>
          </w:p>
        </w:tc>
      </w:tr>
      <w:tr w:rsidR="00D43EFA" w:rsidRPr="00C32C03" w14:paraId="4CCF78AB"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097C904E" w14:textId="77777777" w:rsidR="00D43EFA" w:rsidRPr="00C32C03" w:rsidRDefault="00D43EFA"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0AB8A4D4" w14:textId="77777777" w:rsidR="00D43EFA" w:rsidRPr="00C32C03" w:rsidRDefault="00D43EFA"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68981E19" w14:textId="77777777" w:rsidR="00D43EFA" w:rsidRPr="00C32C03" w:rsidRDefault="00D43EFA"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2EC7910E" w14:textId="77777777" w:rsidR="00D43EFA" w:rsidRPr="00174390" w:rsidRDefault="00D43EFA" w:rsidP="00C32C03">
            <w:pPr>
              <w:spacing w:line="276" w:lineRule="auto"/>
              <w:rPr>
                <w:rFonts w:ascii="Arial" w:hAnsi="Arial" w:cs="Arial"/>
                <w:color w:val="7F7F7F" w:themeColor="text1" w:themeTint="80"/>
                <w:sz w:val="16"/>
                <w:szCs w:val="20"/>
              </w:rPr>
            </w:pPr>
            <w:r w:rsidRPr="00174390">
              <w:rPr>
                <w:rFonts w:ascii="Arial" w:hAnsi="Arial" w:cs="Arial"/>
                <w:color w:val="7F7F7F" w:themeColor="text1" w:themeTint="80"/>
                <w:sz w:val="16"/>
                <w:szCs w:val="20"/>
              </w:rPr>
              <w:t>Potencialni viri:</w:t>
            </w:r>
          </w:p>
        </w:tc>
        <w:tc>
          <w:tcPr>
            <w:tcW w:w="1276" w:type="dxa"/>
            <w:tcBorders>
              <w:top w:val="single" w:sz="2" w:space="0" w:color="FF5353"/>
              <w:left w:val="single" w:sz="2" w:space="0" w:color="FF5353"/>
              <w:bottom w:val="single" w:sz="2" w:space="0" w:color="FF5353"/>
              <w:right w:val="single" w:sz="2" w:space="0" w:color="FF5353"/>
            </w:tcBorders>
          </w:tcPr>
          <w:p w14:paraId="65E2E747" w14:textId="113AF44E" w:rsidR="00D43EFA" w:rsidRPr="002001A4" w:rsidRDefault="00E71383" w:rsidP="00C32C03">
            <w:pPr>
              <w:spacing w:line="276" w:lineRule="auto"/>
              <w:rPr>
                <w:rFonts w:ascii="Arial" w:hAnsi="Arial" w:cs="Arial"/>
                <w:i/>
                <w:sz w:val="20"/>
                <w:szCs w:val="20"/>
              </w:rPr>
            </w:pPr>
            <w:r w:rsidRPr="002001A4">
              <w:rPr>
                <w:rFonts w:ascii="Arial" w:hAnsi="Arial" w:cs="Arial"/>
                <w:i/>
                <w:sz w:val="20"/>
                <w:szCs w:val="20"/>
              </w:rPr>
              <w:t>Ali so viri že znani?</w:t>
            </w:r>
          </w:p>
        </w:tc>
      </w:tr>
      <w:tr w:rsidR="008D2296" w:rsidRPr="00C32C03" w14:paraId="058E3B91"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48" w:type="dxa"/>
            <w:tcBorders>
              <w:top w:val="single" w:sz="2" w:space="0" w:color="FF5353"/>
              <w:left w:val="single" w:sz="2" w:space="0" w:color="FF5353"/>
              <w:bottom w:val="single" w:sz="2" w:space="0" w:color="FF5353"/>
              <w:right w:val="single" w:sz="2" w:space="0" w:color="FF5353"/>
            </w:tcBorders>
          </w:tcPr>
          <w:p w14:paraId="6E759EAE" w14:textId="28A8BE5F" w:rsidR="008D2296" w:rsidRPr="00C32C03" w:rsidRDefault="008D2296" w:rsidP="00C32C03">
            <w:pPr>
              <w:spacing w:line="276" w:lineRule="auto"/>
              <w:rPr>
                <w:rFonts w:ascii="Arial" w:hAnsi="Arial" w:cs="Arial"/>
                <w:b/>
                <w:sz w:val="20"/>
                <w:szCs w:val="20"/>
              </w:rPr>
            </w:pPr>
            <w:r w:rsidRPr="008D2296">
              <w:rPr>
                <w:rFonts w:ascii="Arial" w:hAnsi="Arial" w:cs="Arial"/>
                <w:b/>
                <w:color w:val="FF5353"/>
                <w:sz w:val="20"/>
                <w:szCs w:val="20"/>
              </w:rPr>
              <w:t>V.</w:t>
            </w:r>
          </w:p>
        </w:tc>
        <w:tc>
          <w:tcPr>
            <w:tcW w:w="2128" w:type="dxa"/>
            <w:tcBorders>
              <w:top w:val="single" w:sz="2" w:space="0" w:color="FF5353"/>
              <w:left w:val="single" w:sz="2" w:space="0" w:color="FF5353"/>
              <w:bottom w:val="single" w:sz="2" w:space="0" w:color="FF5353"/>
              <w:right w:val="single" w:sz="2" w:space="0" w:color="FF5353"/>
            </w:tcBorders>
            <w:shd w:val="clear" w:color="auto" w:fill="FF5353"/>
          </w:tcPr>
          <w:p w14:paraId="4350D653" w14:textId="77777777" w:rsidR="008D2296" w:rsidRPr="00C32C03" w:rsidRDefault="008D2296" w:rsidP="00C32C03">
            <w:pPr>
              <w:spacing w:line="276" w:lineRule="auto"/>
              <w:rPr>
                <w:rFonts w:ascii="Arial" w:hAnsi="Arial" w:cs="Arial"/>
                <w:sz w:val="20"/>
                <w:szCs w:val="20"/>
              </w:rPr>
            </w:pPr>
            <w:r w:rsidRPr="008D2296">
              <w:rPr>
                <w:rFonts w:ascii="Arial" w:hAnsi="Arial" w:cs="Arial"/>
                <w:b/>
                <w:color w:val="FFFFFF" w:themeColor="background1"/>
                <w:sz w:val="20"/>
                <w:szCs w:val="20"/>
              </w:rPr>
              <w:t>SORA kot kopalna reka</w:t>
            </w:r>
          </w:p>
        </w:tc>
        <w:tc>
          <w:tcPr>
            <w:tcW w:w="6095" w:type="dxa"/>
            <w:gridSpan w:val="4"/>
            <w:tcBorders>
              <w:top w:val="single" w:sz="2" w:space="0" w:color="FF5353"/>
              <w:left w:val="single" w:sz="2" w:space="0" w:color="FF5353"/>
              <w:bottom w:val="single" w:sz="2" w:space="0" w:color="FF5353"/>
              <w:right w:val="single" w:sz="2" w:space="0" w:color="FF5353"/>
            </w:tcBorders>
          </w:tcPr>
          <w:p w14:paraId="3FDC67FD" w14:textId="52AF5D98" w:rsidR="008E2AB2" w:rsidRPr="00C32C03" w:rsidRDefault="008E2AB2" w:rsidP="002001A4">
            <w:pPr>
              <w:spacing w:line="276" w:lineRule="auto"/>
              <w:jc w:val="both"/>
              <w:rPr>
                <w:rFonts w:ascii="Arial" w:hAnsi="Arial" w:cs="Arial"/>
                <w:sz w:val="20"/>
                <w:szCs w:val="20"/>
              </w:rPr>
            </w:pPr>
            <w:r w:rsidRPr="00066079">
              <w:rPr>
                <w:rFonts w:ascii="Arial" w:hAnsi="Arial" w:cs="Arial"/>
                <w:sz w:val="20"/>
                <w:szCs w:val="20"/>
              </w:rPr>
              <w:t>Kopališka tradicija v Škofji Loki po nekaterih podatkih sega že v leto 1600, ko je bilo na območju tovarne klobukov Šešir zgrajeno prvo kopališče, potem pa je nastalo več z</w:t>
            </w:r>
            <w:r w:rsidR="00066079">
              <w:rPr>
                <w:rFonts w:ascii="Arial" w:hAnsi="Arial" w:cs="Arial"/>
                <w:sz w:val="20"/>
                <w:szCs w:val="20"/>
              </w:rPr>
              <w:t>a</w:t>
            </w:r>
            <w:r w:rsidRPr="00066079">
              <w:rPr>
                <w:rFonts w:ascii="Arial" w:hAnsi="Arial" w:cs="Arial"/>
                <w:sz w:val="20"/>
                <w:szCs w:val="20"/>
              </w:rPr>
              <w:t xml:space="preserve">sebnih kopališč, leta 1873 je bila ustanovljena celo Škofjeloška kopališka družba. </w:t>
            </w:r>
            <w:r w:rsidR="00066079" w:rsidRPr="00066079">
              <w:rPr>
                <w:rFonts w:ascii="Arial" w:hAnsi="Arial" w:cs="Arial"/>
                <w:sz w:val="20"/>
                <w:szCs w:val="20"/>
              </w:rPr>
              <w:t xml:space="preserve">Leta 1959 je na </w:t>
            </w:r>
            <w:r w:rsidR="00066079">
              <w:rPr>
                <w:rFonts w:ascii="Arial" w:hAnsi="Arial" w:cs="Arial"/>
                <w:sz w:val="20"/>
                <w:szCs w:val="20"/>
              </w:rPr>
              <w:t>P</w:t>
            </w:r>
            <w:r w:rsidR="00066079" w:rsidRPr="00066079">
              <w:rPr>
                <w:rFonts w:ascii="Arial" w:hAnsi="Arial" w:cs="Arial"/>
                <w:sz w:val="20"/>
                <w:szCs w:val="20"/>
              </w:rPr>
              <w:t xml:space="preserve">uštalu nastalo moderno kopališče, s toboganom in prostorom za taborjenje, Škofja Loka pa </w:t>
            </w:r>
            <w:r w:rsidR="00066079">
              <w:rPr>
                <w:rFonts w:ascii="Arial" w:hAnsi="Arial" w:cs="Arial"/>
                <w:sz w:val="20"/>
                <w:szCs w:val="20"/>
              </w:rPr>
              <w:t xml:space="preserve">se je vzpostavila kot </w:t>
            </w:r>
            <w:r w:rsidR="00066079" w:rsidRPr="00066079">
              <w:rPr>
                <w:rFonts w:ascii="Arial" w:hAnsi="Arial" w:cs="Arial"/>
                <w:sz w:val="20"/>
                <w:szCs w:val="20"/>
              </w:rPr>
              <w:t xml:space="preserve">priljubljena kopališka destinacija, celo s </w:t>
            </w:r>
            <w:r w:rsidR="00066079">
              <w:rPr>
                <w:rFonts w:ascii="Arial" w:hAnsi="Arial" w:cs="Arial"/>
                <w:sz w:val="20"/>
                <w:szCs w:val="20"/>
              </w:rPr>
              <w:t xml:space="preserve">svojim </w:t>
            </w:r>
            <w:r w:rsidR="00066079" w:rsidRPr="00066079">
              <w:rPr>
                <w:rFonts w:ascii="Arial" w:hAnsi="Arial" w:cs="Arial"/>
                <w:sz w:val="20"/>
                <w:szCs w:val="20"/>
              </w:rPr>
              <w:t xml:space="preserve">kopališkim vlakom. </w:t>
            </w:r>
            <w:r w:rsidR="00DD1EC2">
              <w:rPr>
                <w:rFonts w:ascii="Arial" w:hAnsi="Arial" w:cs="Arial"/>
                <w:sz w:val="20"/>
                <w:szCs w:val="20"/>
              </w:rPr>
              <w:t xml:space="preserve">Loka je dejansko </w:t>
            </w:r>
            <w:r w:rsidR="00DD1EC2" w:rsidRPr="00DD1EC2">
              <w:rPr>
                <w:rFonts w:ascii="Arial" w:hAnsi="Arial" w:cs="Arial"/>
                <w:sz w:val="20"/>
                <w:szCs w:val="20"/>
              </w:rPr>
              <w:t>mesto ob vodi oziroma je vodno mesto</w:t>
            </w:r>
            <w:r w:rsidR="00DD1EC2">
              <w:rPr>
                <w:rFonts w:ascii="Arial" w:hAnsi="Arial" w:cs="Arial"/>
                <w:sz w:val="20"/>
                <w:szCs w:val="20"/>
              </w:rPr>
              <w:t xml:space="preserve">, vendar je bilo to dejstvo </w:t>
            </w:r>
            <w:r w:rsidR="00DD1EC2" w:rsidRPr="00DD1EC2">
              <w:rPr>
                <w:rFonts w:ascii="Arial" w:hAnsi="Arial" w:cs="Arial"/>
                <w:sz w:val="20"/>
                <w:szCs w:val="20"/>
              </w:rPr>
              <w:t xml:space="preserve">v </w:t>
            </w:r>
            <w:r w:rsidR="00DD1EC2">
              <w:rPr>
                <w:rFonts w:ascii="Arial" w:hAnsi="Arial" w:cs="Arial"/>
                <w:sz w:val="20"/>
                <w:szCs w:val="20"/>
              </w:rPr>
              <w:t xml:space="preserve">(bližnji) </w:t>
            </w:r>
            <w:r w:rsidR="00DD1EC2" w:rsidRPr="00DD1EC2">
              <w:rPr>
                <w:rFonts w:ascii="Arial" w:hAnsi="Arial" w:cs="Arial"/>
                <w:sz w:val="20"/>
                <w:szCs w:val="20"/>
              </w:rPr>
              <w:t>preteklosti zanemar</w:t>
            </w:r>
            <w:r w:rsidR="00DD1EC2">
              <w:rPr>
                <w:rFonts w:ascii="Arial" w:hAnsi="Arial" w:cs="Arial"/>
                <w:sz w:val="20"/>
                <w:szCs w:val="20"/>
              </w:rPr>
              <w:t>jeno.</w:t>
            </w:r>
            <w:r w:rsidR="00DD1EC2" w:rsidRPr="00DD1EC2">
              <w:rPr>
                <w:rFonts w:ascii="Arial" w:hAnsi="Arial" w:cs="Arial"/>
                <w:sz w:val="20"/>
                <w:szCs w:val="20"/>
              </w:rPr>
              <w:t xml:space="preserve"> Vodo je </w:t>
            </w:r>
            <w:r w:rsidR="00DD1EC2">
              <w:rPr>
                <w:rFonts w:ascii="Arial" w:hAnsi="Arial" w:cs="Arial"/>
                <w:sz w:val="20"/>
                <w:szCs w:val="20"/>
              </w:rPr>
              <w:t>nujno</w:t>
            </w:r>
            <w:r w:rsidR="00DD1EC2" w:rsidRPr="00DD1EC2">
              <w:rPr>
                <w:rFonts w:ascii="Arial" w:hAnsi="Arial" w:cs="Arial"/>
                <w:sz w:val="20"/>
                <w:szCs w:val="20"/>
              </w:rPr>
              <w:t xml:space="preserve"> treba vnovič vključiti v mestni ambient</w:t>
            </w:r>
            <w:r w:rsidR="00DD1EC2">
              <w:rPr>
                <w:rFonts w:ascii="Arial" w:hAnsi="Arial" w:cs="Arial"/>
                <w:sz w:val="20"/>
                <w:szCs w:val="20"/>
              </w:rPr>
              <w:t xml:space="preserve"> in ambient celotnega Škofjeloškega.</w:t>
            </w:r>
            <w:r w:rsidR="00721DC2">
              <w:rPr>
                <w:rFonts w:ascii="Arial" w:hAnsi="Arial" w:cs="Arial"/>
                <w:sz w:val="20"/>
                <w:szCs w:val="20"/>
              </w:rPr>
              <w:t xml:space="preserve"> </w:t>
            </w:r>
            <w:r w:rsidR="00066079" w:rsidRPr="00066079">
              <w:rPr>
                <w:rFonts w:ascii="Arial" w:hAnsi="Arial" w:cs="Arial"/>
                <w:sz w:val="20"/>
                <w:szCs w:val="20"/>
              </w:rPr>
              <w:t>Danes je vzpost</w:t>
            </w:r>
            <w:r w:rsidR="00DD1EC2">
              <w:rPr>
                <w:rFonts w:ascii="Arial" w:hAnsi="Arial" w:cs="Arial"/>
                <w:sz w:val="20"/>
                <w:szCs w:val="20"/>
              </w:rPr>
              <w:t>a</w:t>
            </w:r>
            <w:r w:rsidR="00066079" w:rsidRPr="00066079">
              <w:rPr>
                <w:rFonts w:ascii="Arial" w:hAnsi="Arial" w:cs="Arial"/>
                <w:sz w:val="20"/>
                <w:szCs w:val="20"/>
              </w:rPr>
              <w:t xml:space="preserve">vljenih nekaj </w:t>
            </w:r>
            <w:r w:rsidR="00935596" w:rsidRPr="00066079">
              <w:rPr>
                <w:rFonts w:ascii="Arial" w:hAnsi="Arial" w:cs="Arial"/>
                <w:sz w:val="20"/>
                <w:szCs w:val="20"/>
              </w:rPr>
              <w:t>kopališč</w:t>
            </w:r>
            <w:r w:rsidR="00066079" w:rsidRPr="00066079">
              <w:rPr>
                <w:rFonts w:ascii="Arial" w:hAnsi="Arial" w:cs="Arial"/>
                <w:sz w:val="20"/>
                <w:szCs w:val="20"/>
              </w:rPr>
              <w:t xml:space="preserve"> in </w:t>
            </w:r>
            <w:r w:rsidR="00066079" w:rsidRPr="002001A4">
              <w:t>Nacionalni laboratorij za zdravje, okolje in hrano</w:t>
            </w:r>
            <w:r w:rsidR="00066079" w:rsidRPr="00066079">
              <w:rPr>
                <w:rFonts w:ascii="Arial" w:hAnsi="Arial" w:cs="Arial"/>
                <w:sz w:val="20"/>
                <w:szCs w:val="20"/>
              </w:rPr>
              <w:t xml:space="preserve"> odvzema vzorce vode na</w:t>
            </w:r>
            <w:r w:rsidRPr="00066079">
              <w:rPr>
                <w:rFonts w:ascii="Arial" w:hAnsi="Arial" w:cs="Arial"/>
                <w:sz w:val="20"/>
                <w:szCs w:val="20"/>
              </w:rPr>
              <w:t xml:space="preserve"> treh</w:t>
            </w:r>
            <w:r w:rsidR="00066079">
              <w:rPr>
                <w:rFonts w:ascii="Arial" w:hAnsi="Arial" w:cs="Arial"/>
                <w:sz w:val="20"/>
                <w:szCs w:val="20"/>
              </w:rPr>
              <w:t xml:space="preserve"> </w:t>
            </w:r>
            <w:r w:rsidRPr="00066079">
              <w:rPr>
                <w:rFonts w:ascii="Arial" w:hAnsi="Arial" w:cs="Arial"/>
                <w:sz w:val="20"/>
                <w:szCs w:val="20"/>
              </w:rPr>
              <w:t>lokacijah: </w:t>
            </w:r>
            <w:r w:rsidR="00066079" w:rsidRPr="002001A4">
              <w:t>Selška Sora</w:t>
            </w:r>
            <w:r w:rsidRPr="002001A4">
              <w:rPr>
                <w:rFonts w:ascii="Arial" w:hAnsi="Arial" w:cs="Arial"/>
                <w:bCs/>
                <w:sz w:val="20"/>
                <w:szCs w:val="20"/>
              </w:rPr>
              <w:t> – </w:t>
            </w:r>
            <w:r w:rsidR="00066079" w:rsidRPr="002001A4">
              <w:t>Podlubnik</w:t>
            </w:r>
            <w:r w:rsidRPr="002001A4">
              <w:rPr>
                <w:rFonts w:ascii="Arial" w:hAnsi="Arial" w:cs="Arial"/>
                <w:bCs/>
                <w:sz w:val="20"/>
                <w:szCs w:val="20"/>
              </w:rPr>
              <w:t>, </w:t>
            </w:r>
            <w:r w:rsidR="00066079" w:rsidRPr="002001A4">
              <w:t>Poljanska</w:t>
            </w:r>
            <w:r w:rsidR="00066079">
              <w:rPr>
                <w:rFonts w:ascii="Arial" w:hAnsi="Arial" w:cs="Arial"/>
                <w:bCs/>
                <w:sz w:val="20"/>
                <w:szCs w:val="20"/>
              </w:rPr>
              <w:t xml:space="preserve"> </w:t>
            </w:r>
            <w:r w:rsidR="00066079" w:rsidRPr="002001A4">
              <w:t>Sora</w:t>
            </w:r>
            <w:r w:rsidRPr="002001A4">
              <w:rPr>
                <w:rFonts w:ascii="Arial" w:hAnsi="Arial" w:cs="Arial"/>
                <w:bCs/>
                <w:sz w:val="20"/>
                <w:szCs w:val="20"/>
              </w:rPr>
              <w:t> – </w:t>
            </w:r>
            <w:r w:rsidR="00066079" w:rsidRPr="002001A4">
              <w:t>Visoko</w:t>
            </w:r>
            <w:r w:rsidRPr="00066079">
              <w:rPr>
                <w:rFonts w:ascii="Arial" w:hAnsi="Arial" w:cs="Arial"/>
                <w:sz w:val="20"/>
                <w:szCs w:val="20"/>
              </w:rPr>
              <w:t> in </w:t>
            </w:r>
            <w:r w:rsidR="00066079" w:rsidRPr="002001A4">
              <w:t>kopališče Puštal</w:t>
            </w:r>
            <w:r w:rsidRPr="00066079">
              <w:rPr>
                <w:rFonts w:ascii="Arial" w:hAnsi="Arial" w:cs="Arial"/>
                <w:sz w:val="20"/>
                <w:szCs w:val="20"/>
              </w:rPr>
              <w:t>.</w:t>
            </w:r>
            <w:r w:rsidR="00066079">
              <w:rPr>
                <w:rFonts w:ascii="Arial" w:hAnsi="Arial" w:cs="Arial"/>
                <w:sz w:val="20"/>
                <w:szCs w:val="20"/>
              </w:rPr>
              <w:t xml:space="preserve"> Projekt Sore kot kopalne reke (obe Sori) ocenjujemo kot izredno potencialen za povečanje privlačnosti destinacije poleti, na drugi strani pa je izrednega </w:t>
            </w:r>
            <w:r w:rsidR="00066079">
              <w:rPr>
                <w:rFonts w:ascii="Arial" w:hAnsi="Arial" w:cs="Arial"/>
                <w:sz w:val="20"/>
                <w:szCs w:val="20"/>
              </w:rPr>
              <w:lastRenderedPageBreak/>
              <w:t>pomena, da k vzpostavitvi in upravljanju teh kopališč pristopamo na premišljen in kakovosten način ter celostno za celotno Škofjeloško.</w:t>
            </w:r>
          </w:p>
        </w:tc>
      </w:tr>
      <w:tr w:rsidR="00D43EFA" w:rsidRPr="00C32C03" w14:paraId="189EB822"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4E5504D9" w14:textId="6649EBF6" w:rsidR="00D43EFA" w:rsidRPr="00C32C03" w:rsidRDefault="00D43EFA" w:rsidP="00C32C03">
            <w:pPr>
              <w:spacing w:line="276" w:lineRule="auto"/>
              <w:rPr>
                <w:rFonts w:ascii="Arial" w:hAnsi="Arial" w:cs="Arial"/>
                <w:b/>
                <w:sz w:val="20"/>
                <w:szCs w:val="20"/>
              </w:rPr>
            </w:pPr>
            <w:r w:rsidRPr="00C32C03">
              <w:rPr>
                <w:rFonts w:ascii="Arial" w:hAnsi="Arial" w:cs="Arial"/>
                <w:b/>
                <w:sz w:val="20"/>
                <w:szCs w:val="20"/>
              </w:rPr>
              <w:lastRenderedPageBreak/>
              <w:t>R1.</w:t>
            </w:r>
            <w:r w:rsidR="008D2296">
              <w:rPr>
                <w:rFonts w:ascii="Arial" w:hAnsi="Arial" w:cs="Arial"/>
                <w:b/>
                <w:sz w:val="20"/>
                <w:szCs w:val="20"/>
              </w:rPr>
              <w:t>2</w:t>
            </w:r>
            <w:r w:rsidR="00216779">
              <w:rPr>
                <w:rFonts w:ascii="Arial" w:hAnsi="Arial" w:cs="Arial"/>
                <w:b/>
                <w:sz w:val="20"/>
                <w:szCs w:val="20"/>
              </w:rPr>
              <w:t>4</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48254481" w14:textId="77777777" w:rsidR="00D43EFA" w:rsidRPr="008D2296" w:rsidRDefault="00D43EFA" w:rsidP="00C32C03">
            <w:pPr>
              <w:spacing w:line="276" w:lineRule="auto"/>
              <w:rPr>
                <w:rFonts w:ascii="Arial" w:hAnsi="Arial" w:cs="Arial"/>
                <w:b/>
                <w:color w:val="FFFFFF" w:themeColor="background1"/>
                <w:sz w:val="20"/>
                <w:szCs w:val="20"/>
              </w:rPr>
            </w:pPr>
            <w:r w:rsidRPr="008D2296">
              <w:rPr>
                <w:rFonts w:ascii="Arial" w:hAnsi="Arial" w:cs="Arial"/>
                <w:b/>
                <w:color w:val="FFFFFF" w:themeColor="background1"/>
                <w:sz w:val="20"/>
                <w:szCs w:val="20"/>
                <w:highlight w:val="darkGray"/>
              </w:rPr>
              <w:t>SP: Sora kot kopalna reka</w:t>
            </w:r>
          </w:p>
          <w:p w14:paraId="7749E227" w14:textId="7372147D" w:rsidR="00D43EFA" w:rsidRPr="008D2296" w:rsidRDefault="00D43EFA" w:rsidP="00C32C03">
            <w:pPr>
              <w:spacing w:line="276" w:lineRule="auto"/>
              <w:rPr>
                <w:rFonts w:ascii="Arial" w:hAnsi="Arial" w:cs="Arial"/>
                <w:color w:val="000000"/>
                <w:sz w:val="20"/>
                <w:szCs w:val="20"/>
              </w:rPr>
            </w:pPr>
            <w:r w:rsidRPr="00C32C03">
              <w:rPr>
                <w:rFonts w:ascii="Arial" w:hAnsi="Arial" w:cs="Arial"/>
                <w:color w:val="000000"/>
                <w:sz w:val="20"/>
                <w:szCs w:val="20"/>
              </w:rPr>
              <w:t xml:space="preserve">Priprava </w:t>
            </w:r>
            <w:r w:rsidR="008E2AB2">
              <w:rPr>
                <w:rFonts w:ascii="Arial" w:hAnsi="Arial" w:cs="Arial"/>
                <w:color w:val="000000"/>
                <w:sz w:val="20"/>
                <w:szCs w:val="20"/>
              </w:rPr>
              <w:t>strokovnih podlaga za razvoj Sore kot kopalne reke - programski</w:t>
            </w:r>
            <w:r w:rsidR="008E2AB2" w:rsidRPr="00C32C03">
              <w:rPr>
                <w:rFonts w:ascii="Arial" w:hAnsi="Arial" w:cs="Arial"/>
                <w:color w:val="000000"/>
                <w:sz w:val="20"/>
                <w:szCs w:val="20"/>
              </w:rPr>
              <w:t xml:space="preserve"> </w:t>
            </w:r>
            <w:r w:rsidRPr="00C32C03">
              <w:rPr>
                <w:rFonts w:ascii="Arial" w:hAnsi="Arial" w:cs="Arial"/>
                <w:color w:val="000000"/>
                <w:sz w:val="20"/>
                <w:szCs w:val="20"/>
              </w:rPr>
              <w:t>koncept z identifikacijo kopaliških točk na celotnem območju</w:t>
            </w:r>
            <w:r w:rsidR="008E2AB2">
              <w:rPr>
                <w:rFonts w:ascii="Arial" w:hAnsi="Arial" w:cs="Arial"/>
                <w:color w:val="000000"/>
                <w:sz w:val="20"/>
                <w:szCs w:val="20"/>
              </w:rPr>
              <w:t xml:space="preserve"> Selške in Poljanske Sore</w:t>
            </w:r>
            <w:r w:rsidR="008446B5">
              <w:rPr>
                <w:rFonts w:ascii="Arial" w:hAnsi="Arial" w:cs="Arial"/>
                <w:color w:val="000000"/>
                <w:sz w:val="20"/>
                <w:szCs w:val="20"/>
              </w:rPr>
              <w:t xml:space="preserve">, </w:t>
            </w:r>
            <w:r w:rsidRPr="00C32C03">
              <w:rPr>
                <w:rFonts w:ascii="Arial" w:hAnsi="Arial" w:cs="Arial"/>
                <w:color w:val="000000"/>
                <w:sz w:val="20"/>
                <w:szCs w:val="20"/>
              </w:rPr>
              <w:t>vzpostavitvijo enotnih infrastrukturnih/opremnih standardov</w:t>
            </w:r>
            <w:r w:rsidR="008E2AB2">
              <w:rPr>
                <w:rFonts w:ascii="Arial" w:hAnsi="Arial" w:cs="Arial"/>
                <w:color w:val="000000"/>
                <w:sz w:val="20"/>
                <w:szCs w:val="20"/>
              </w:rPr>
              <w:t xml:space="preserve"> opcijskih objektov</w:t>
            </w:r>
            <w:r w:rsidRPr="00C32C03">
              <w:rPr>
                <w:rFonts w:ascii="Arial" w:hAnsi="Arial" w:cs="Arial"/>
                <w:color w:val="000000"/>
                <w:sz w:val="20"/>
                <w:szCs w:val="20"/>
              </w:rPr>
              <w:t>, preučitev statusa in zahtev kopalnih voda</w:t>
            </w:r>
            <w:r w:rsidR="008E2AB2">
              <w:rPr>
                <w:rFonts w:ascii="Arial" w:hAnsi="Arial" w:cs="Arial"/>
                <w:color w:val="000000"/>
                <w:sz w:val="20"/>
                <w:szCs w:val="20"/>
              </w:rPr>
              <w:t xml:space="preserve">, načinov upravljanja … </w:t>
            </w:r>
            <w:r w:rsidRPr="00C32C03">
              <w:rPr>
                <w:rFonts w:ascii="Arial" w:hAnsi="Arial" w:cs="Arial"/>
                <w:color w:val="000000"/>
                <w:sz w:val="20"/>
                <w:szCs w:val="20"/>
              </w:rPr>
              <w:t>Vključi in upošteva se analiza dostopov, tokov (kako potekajo strateški tokovi obiska) in potrebne podporne infrastrukture</w:t>
            </w:r>
            <w:r w:rsidR="008446B5">
              <w:rPr>
                <w:rFonts w:ascii="Arial" w:hAnsi="Arial" w:cs="Arial"/>
                <w:color w:val="000000"/>
                <w:sz w:val="20"/>
                <w:szCs w:val="20"/>
              </w:rPr>
              <w:t xml:space="preserve"> (parkirišča</w:t>
            </w:r>
            <w:r w:rsidR="008E2AB2">
              <w:rPr>
                <w:rFonts w:ascii="Arial" w:hAnsi="Arial" w:cs="Arial"/>
                <w:color w:val="000000"/>
                <w:sz w:val="20"/>
                <w:szCs w:val="20"/>
              </w:rPr>
              <w:t>, urbana oprema, koši za smeti …</w:t>
            </w:r>
            <w:r w:rsidR="008446B5">
              <w:rPr>
                <w:rFonts w:ascii="Arial" w:hAnsi="Arial" w:cs="Arial"/>
                <w:color w:val="000000"/>
                <w:sz w:val="20"/>
                <w:szCs w:val="20"/>
              </w:rPr>
              <w:t>).</w:t>
            </w:r>
            <w:r w:rsidR="008E2AB2">
              <w:rPr>
                <w:rFonts w:ascii="Arial" w:hAnsi="Arial" w:cs="Arial"/>
                <w:color w:val="000000"/>
                <w:sz w:val="20"/>
                <w:szCs w:val="20"/>
              </w:rPr>
              <w:t xml:space="preserve"> V oceni je vključena priprava koncepta, ki je osnova za oceno celotnega produkta (ki pa je vsaj 200.000 €).</w:t>
            </w:r>
          </w:p>
        </w:tc>
        <w:tc>
          <w:tcPr>
            <w:tcW w:w="851" w:type="dxa"/>
            <w:vMerge w:val="restart"/>
            <w:tcBorders>
              <w:top w:val="single" w:sz="2" w:space="0" w:color="FF5353"/>
              <w:left w:val="single" w:sz="2" w:space="0" w:color="FF5353"/>
              <w:bottom w:val="single" w:sz="2" w:space="0" w:color="FF5353"/>
              <w:right w:val="single" w:sz="2" w:space="0" w:color="FF5353"/>
            </w:tcBorders>
          </w:tcPr>
          <w:p w14:paraId="6875F1EB" w14:textId="7A89035B" w:rsidR="00D43EFA" w:rsidRPr="00C32C03" w:rsidRDefault="00ED10DC" w:rsidP="00C32C03">
            <w:pPr>
              <w:spacing w:line="276" w:lineRule="auto"/>
              <w:jc w:val="center"/>
              <w:rPr>
                <w:rFonts w:ascii="Arial" w:hAnsi="Arial" w:cs="Arial"/>
                <w:b/>
                <w:sz w:val="20"/>
                <w:szCs w:val="20"/>
              </w:rPr>
            </w:pPr>
            <w:r>
              <w:rPr>
                <w:rFonts w:ascii="Arial" w:hAnsi="Arial" w:cs="Arial"/>
                <w:b/>
                <w:sz w:val="20"/>
                <w:szCs w:val="20"/>
              </w:rPr>
              <w:t>1</w:t>
            </w:r>
          </w:p>
        </w:tc>
        <w:tc>
          <w:tcPr>
            <w:tcW w:w="1134" w:type="dxa"/>
            <w:tcBorders>
              <w:top w:val="single" w:sz="2" w:space="0" w:color="FF5353"/>
              <w:left w:val="single" w:sz="2" w:space="0" w:color="FF5353"/>
              <w:bottom w:val="single" w:sz="2" w:space="0" w:color="FF5353"/>
              <w:right w:val="single" w:sz="2" w:space="0" w:color="FF5353"/>
            </w:tcBorders>
          </w:tcPr>
          <w:p w14:paraId="0FCEB90A" w14:textId="77777777" w:rsidR="00D43EFA" w:rsidRPr="00174390" w:rsidRDefault="00D43EFA" w:rsidP="00C32C03">
            <w:pPr>
              <w:spacing w:line="276" w:lineRule="auto"/>
              <w:rPr>
                <w:rFonts w:ascii="Arial" w:hAnsi="Arial" w:cs="Arial"/>
                <w:sz w:val="16"/>
                <w:szCs w:val="20"/>
              </w:rPr>
            </w:pPr>
            <w:r w:rsidRPr="00174390">
              <w:rPr>
                <w:rFonts w:ascii="Arial" w:hAnsi="Arial" w:cs="Arial"/>
                <w:color w:val="7F7F7F" w:themeColor="text1" w:themeTint="80"/>
                <w:sz w:val="16"/>
                <w:szCs w:val="20"/>
              </w:rPr>
              <w:t xml:space="preserve">Nosilec: </w:t>
            </w:r>
          </w:p>
        </w:tc>
        <w:tc>
          <w:tcPr>
            <w:tcW w:w="1276" w:type="dxa"/>
            <w:tcBorders>
              <w:top w:val="single" w:sz="2" w:space="0" w:color="FF5353"/>
              <w:left w:val="single" w:sz="2" w:space="0" w:color="FF5353"/>
              <w:bottom w:val="single" w:sz="2" w:space="0" w:color="FF5353"/>
              <w:right w:val="single" w:sz="2" w:space="0" w:color="FF5353"/>
            </w:tcBorders>
          </w:tcPr>
          <w:p w14:paraId="089D60FE" w14:textId="667F7486" w:rsidR="00D43EFA" w:rsidRPr="00C32C03" w:rsidRDefault="008E2AB2" w:rsidP="00C32C03">
            <w:pPr>
              <w:spacing w:line="276" w:lineRule="auto"/>
              <w:rPr>
                <w:rFonts w:ascii="Arial" w:hAnsi="Arial" w:cs="Arial"/>
                <w:sz w:val="20"/>
                <w:szCs w:val="20"/>
              </w:rPr>
            </w:pPr>
            <w:r>
              <w:rPr>
                <w:rFonts w:ascii="Arial" w:hAnsi="Arial" w:cs="Arial"/>
                <w:sz w:val="20"/>
                <w:szCs w:val="20"/>
              </w:rPr>
              <w:t>RAS</w:t>
            </w:r>
          </w:p>
        </w:tc>
      </w:tr>
      <w:tr w:rsidR="00D43EFA" w:rsidRPr="00C32C03" w14:paraId="51293028"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1C0AAB3F" w14:textId="77777777" w:rsidR="00D43EFA" w:rsidRPr="00C32C03" w:rsidRDefault="00D43EFA"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605860E2" w14:textId="77777777" w:rsidR="00D43EFA" w:rsidRPr="00C32C03" w:rsidRDefault="00D43EFA"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3989A581" w14:textId="77777777" w:rsidR="00D43EFA" w:rsidRPr="00C32C03" w:rsidRDefault="00D43EFA"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709F12D0" w14:textId="77777777" w:rsidR="00D43EFA" w:rsidRPr="00174390" w:rsidRDefault="00D43EFA" w:rsidP="00C32C03">
            <w:pPr>
              <w:spacing w:line="276" w:lineRule="auto"/>
              <w:rPr>
                <w:rFonts w:ascii="Arial" w:hAnsi="Arial" w:cs="Arial"/>
                <w:sz w:val="16"/>
                <w:szCs w:val="20"/>
              </w:rPr>
            </w:pPr>
            <w:r w:rsidRPr="00174390">
              <w:rPr>
                <w:rFonts w:ascii="Arial" w:hAnsi="Arial" w:cs="Arial"/>
                <w:color w:val="7F7F7F" w:themeColor="text1" w:themeTint="80"/>
                <w:sz w:val="16"/>
                <w:szCs w:val="20"/>
              </w:rPr>
              <w:t xml:space="preserve">Rok: </w:t>
            </w:r>
          </w:p>
        </w:tc>
        <w:tc>
          <w:tcPr>
            <w:tcW w:w="1276" w:type="dxa"/>
            <w:tcBorders>
              <w:top w:val="single" w:sz="2" w:space="0" w:color="FF5353"/>
              <w:left w:val="single" w:sz="2" w:space="0" w:color="FF5353"/>
              <w:bottom w:val="single" w:sz="2" w:space="0" w:color="FF5353"/>
              <w:right w:val="single" w:sz="2" w:space="0" w:color="FF5353"/>
            </w:tcBorders>
          </w:tcPr>
          <w:p w14:paraId="21A1A44F" w14:textId="62C2F016" w:rsidR="00D43EFA" w:rsidRPr="00C32C03" w:rsidRDefault="008E2AB2" w:rsidP="00C32C03">
            <w:pPr>
              <w:spacing w:line="276" w:lineRule="auto"/>
              <w:rPr>
                <w:rFonts w:ascii="Arial" w:hAnsi="Arial" w:cs="Arial"/>
                <w:sz w:val="20"/>
                <w:szCs w:val="20"/>
              </w:rPr>
            </w:pPr>
            <w:r>
              <w:rPr>
                <w:rFonts w:ascii="Arial" w:hAnsi="Arial" w:cs="Arial"/>
                <w:sz w:val="20"/>
                <w:szCs w:val="20"/>
              </w:rPr>
              <w:t>2023</w:t>
            </w:r>
          </w:p>
        </w:tc>
      </w:tr>
      <w:tr w:rsidR="00D43EFA" w:rsidRPr="00C32C03" w14:paraId="6E30AFB5"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342956FB" w14:textId="77777777" w:rsidR="00D43EFA" w:rsidRPr="00C32C03" w:rsidRDefault="00D43EFA"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30FABCF7" w14:textId="77777777" w:rsidR="00D43EFA" w:rsidRPr="00C32C03" w:rsidRDefault="00D43EFA"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1E302B25" w14:textId="77777777" w:rsidR="00D43EFA" w:rsidRPr="00C32C03" w:rsidRDefault="00D43EFA"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38F3F4FF" w14:textId="1952385E" w:rsidR="00D43EFA" w:rsidRPr="00174390" w:rsidRDefault="00101917" w:rsidP="00C32C03">
            <w:pPr>
              <w:spacing w:line="276" w:lineRule="auto"/>
              <w:rPr>
                <w:rFonts w:ascii="Arial" w:hAnsi="Arial" w:cs="Arial"/>
                <w:color w:val="7F7F7F" w:themeColor="text1" w:themeTint="80"/>
                <w:sz w:val="16"/>
                <w:szCs w:val="20"/>
              </w:rPr>
            </w:pPr>
            <w:r w:rsidRPr="00174390">
              <w:rPr>
                <w:rFonts w:ascii="Arial" w:hAnsi="Arial" w:cs="Arial"/>
                <w:color w:val="7F7F7F" w:themeColor="text1" w:themeTint="80"/>
                <w:sz w:val="16"/>
                <w:szCs w:val="20"/>
              </w:rPr>
              <w:t>Vrednost:</w:t>
            </w:r>
          </w:p>
        </w:tc>
        <w:tc>
          <w:tcPr>
            <w:tcW w:w="1276" w:type="dxa"/>
            <w:tcBorders>
              <w:top w:val="single" w:sz="2" w:space="0" w:color="FF5353"/>
              <w:left w:val="single" w:sz="2" w:space="0" w:color="FF5353"/>
              <w:bottom w:val="single" w:sz="2" w:space="0" w:color="FF5353"/>
              <w:right w:val="single" w:sz="2" w:space="0" w:color="FF5353"/>
            </w:tcBorders>
          </w:tcPr>
          <w:p w14:paraId="020AAA37" w14:textId="7537DF0C" w:rsidR="00D43EFA" w:rsidRPr="00C32C03" w:rsidRDefault="008E2AB2" w:rsidP="00C32C03">
            <w:pPr>
              <w:spacing w:line="276" w:lineRule="auto"/>
              <w:rPr>
                <w:rFonts w:ascii="Arial" w:hAnsi="Arial" w:cs="Arial"/>
                <w:sz w:val="20"/>
                <w:szCs w:val="20"/>
              </w:rPr>
            </w:pPr>
            <w:r>
              <w:rPr>
                <w:rFonts w:ascii="Arial" w:hAnsi="Arial" w:cs="Arial"/>
                <w:sz w:val="20"/>
                <w:szCs w:val="20"/>
              </w:rPr>
              <w:t>30.000 €</w:t>
            </w:r>
          </w:p>
        </w:tc>
      </w:tr>
      <w:tr w:rsidR="00D43EFA" w:rsidRPr="00C32C03" w14:paraId="40D7556D"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5CD1A7A5" w14:textId="77777777" w:rsidR="00D43EFA" w:rsidRPr="00C32C03" w:rsidRDefault="00D43EFA"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72193D47" w14:textId="77777777" w:rsidR="00D43EFA" w:rsidRPr="00C32C03" w:rsidRDefault="00D43EFA"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4D50D2EA" w14:textId="77777777" w:rsidR="00D43EFA" w:rsidRPr="00C32C03" w:rsidRDefault="00D43EFA"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30B83A3E" w14:textId="77777777" w:rsidR="00D43EFA" w:rsidRPr="00174390" w:rsidRDefault="00D43EFA" w:rsidP="00C32C03">
            <w:pPr>
              <w:spacing w:line="276" w:lineRule="auto"/>
              <w:rPr>
                <w:rFonts w:ascii="Arial" w:hAnsi="Arial" w:cs="Arial"/>
                <w:color w:val="7F7F7F" w:themeColor="text1" w:themeTint="80"/>
                <w:sz w:val="16"/>
                <w:szCs w:val="20"/>
              </w:rPr>
            </w:pPr>
            <w:r w:rsidRPr="00174390">
              <w:rPr>
                <w:rFonts w:ascii="Arial" w:hAnsi="Arial" w:cs="Arial"/>
                <w:color w:val="7F7F7F" w:themeColor="text1" w:themeTint="80"/>
                <w:sz w:val="16"/>
                <w:szCs w:val="20"/>
              </w:rPr>
              <w:t>Potencialni viri:</w:t>
            </w:r>
          </w:p>
        </w:tc>
        <w:tc>
          <w:tcPr>
            <w:tcW w:w="1276" w:type="dxa"/>
            <w:tcBorders>
              <w:top w:val="single" w:sz="2" w:space="0" w:color="FF5353"/>
              <w:left w:val="single" w:sz="2" w:space="0" w:color="FF5353"/>
              <w:bottom w:val="single" w:sz="2" w:space="0" w:color="FF5353"/>
              <w:right w:val="single" w:sz="2" w:space="0" w:color="FF5353"/>
            </w:tcBorders>
          </w:tcPr>
          <w:p w14:paraId="5B615A70" w14:textId="633FE949" w:rsidR="00D43EFA" w:rsidRPr="00C32C03" w:rsidRDefault="008E2AB2" w:rsidP="00C32C03">
            <w:pPr>
              <w:spacing w:line="276" w:lineRule="auto"/>
              <w:rPr>
                <w:rFonts w:ascii="Arial" w:hAnsi="Arial" w:cs="Arial"/>
                <w:sz w:val="20"/>
                <w:szCs w:val="20"/>
              </w:rPr>
            </w:pPr>
            <w:r>
              <w:rPr>
                <w:rFonts w:ascii="Arial" w:hAnsi="Arial" w:cs="Arial"/>
                <w:sz w:val="20"/>
                <w:szCs w:val="20"/>
              </w:rPr>
              <w:t>Občine, LAS</w:t>
            </w:r>
          </w:p>
        </w:tc>
      </w:tr>
      <w:tr w:rsidR="00A407FF" w:rsidRPr="00C32C03" w14:paraId="478AD665"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48" w:type="dxa"/>
            <w:tcBorders>
              <w:top w:val="single" w:sz="2" w:space="0" w:color="FF5353"/>
              <w:left w:val="single" w:sz="2" w:space="0" w:color="FF5353"/>
              <w:bottom w:val="single" w:sz="2" w:space="0" w:color="FF5353"/>
              <w:right w:val="single" w:sz="2" w:space="0" w:color="FF5353"/>
            </w:tcBorders>
          </w:tcPr>
          <w:p w14:paraId="2D622C4B" w14:textId="5F2245D9" w:rsidR="00A407FF" w:rsidRPr="00C32C03" w:rsidRDefault="008D2296" w:rsidP="00C32C03">
            <w:pPr>
              <w:spacing w:line="276" w:lineRule="auto"/>
              <w:rPr>
                <w:rFonts w:ascii="Arial" w:hAnsi="Arial" w:cs="Arial"/>
                <w:b/>
                <w:sz w:val="20"/>
                <w:szCs w:val="20"/>
              </w:rPr>
            </w:pPr>
            <w:r w:rsidRPr="00216779">
              <w:rPr>
                <w:rFonts w:ascii="Arial" w:hAnsi="Arial" w:cs="Arial"/>
                <w:b/>
                <w:color w:val="FF5353"/>
                <w:sz w:val="20"/>
                <w:szCs w:val="20"/>
              </w:rPr>
              <w:t>VI.</w:t>
            </w:r>
          </w:p>
        </w:tc>
        <w:tc>
          <w:tcPr>
            <w:tcW w:w="2128" w:type="dxa"/>
            <w:tcBorders>
              <w:top w:val="single" w:sz="2" w:space="0" w:color="FF5353"/>
              <w:left w:val="single" w:sz="2" w:space="0" w:color="FF5353"/>
              <w:bottom w:val="single" w:sz="2" w:space="0" w:color="FF5353"/>
              <w:right w:val="single" w:sz="2" w:space="0" w:color="FF5353"/>
            </w:tcBorders>
            <w:shd w:val="clear" w:color="auto" w:fill="FF5353"/>
          </w:tcPr>
          <w:p w14:paraId="5A9AA93D" w14:textId="77777777" w:rsidR="00A407FF" w:rsidRPr="00A407FF" w:rsidRDefault="00A407FF" w:rsidP="00C32C03">
            <w:pPr>
              <w:spacing w:line="276" w:lineRule="auto"/>
              <w:rPr>
                <w:rFonts w:ascii="Arial" w:hAnsi="Arial" w:cs="Arial"/>
                <w:color w:val="FFFFFF" w:themeColor="background1"/>
                <w:sz w:val="20"/>
                <w:szCs w:val="20"/>
              </w:rPr>
            </w:pPr>
            <w:r w:rsidRPr="00A407FF">
              <w:rPr>
                <w:rFonts w:ascii="Arial" w:hAnsi="Arial" w:cs="Arial"/>
                <w:b/>
                <w:color w:val="FFFFFF" w:themeColor="background1"/>
                <w:sz w:val="20"/>
                <w:szCs w:val="20"/>
              </w:rPr>
              <w:t>RIBOLOV</w:t>
            </w:r>
          </w:p>
        </w:tc>
        <w:tc>
          <w:tcPr>
            <w:tcW w:w="6095" w:type="dxa"/>
            <w:gridSpan w:val="4"/>
            <w:tcBorders>
              <w:top w:val="single" w:sz="2" w:space="0" w:color="FF5353"/>
              <w:left w:val="single" w:sz="2" w:space="0" w:color="FF5353"/>
              <w:bottom w:val="single" w:sz="2" w:space="0" w:color="FF5353"/>
              <w:right w:val="single" w:sz="2" w:space="0" w:color="FF5353"/>
            </w:tcBorders>
          </w:tcPr>
          <w:p w14:paraId="77F6864B" w14:textId="7552B550" w:rsidR="00A407FF" w:rsidRPr="00C32C03" w:rsidRDefault="00DC0021" w:rsidP="002001A4">
            <w:pPr>
              <w:spacing w:line="276" w:lineRule="auto"/>
              <w:jc w:val="both"/>
              <w:rPr>
                <w:rFonts w:ascii="Arial" w:hAnsi="Arial" w:cs="Arial"/>
                <w:sz w:val="20"/>
                <w:szCs w:val="20"/>
              </w:rPr>
            </w:pPr>
            <w:r w:rsidRPr="00C32C03">
              <w:rPr>
                <w:rFonts w:ascii="Arial" w:hAnsi="Arial" w:cs="Arial"/>
                <w:color w:val="000000"/>
                <w:sz w:val="20"/>
                <w:szCs w:val="20"/>
              </w:rPr>
              <w:t>Ribolov ima pomemben neizkoriščen potencial za podaljševanje sezone in dvigovanje vrednosti</w:t>
            </w:r>
            <w:r w:rsidR="00ED10DC">
              <w:rPr>
                <w:rFonts w:ascii="Arial" w:hAnsi="Arial" w:cs="Arial"/>
                <w:color w:val="000000"/>
                <w:sz w:val="20"/>
                <w:szCs w:val="20"/>
              </w:rPr>
              <w:t xml:space="preserve"> v širšem alpskem prostoru ter tudi na Škofjeloškem. </w:t>
            </w:r>
            <w:r w:rsidR="00390C21">
              <w:rPr>
                <w:rFonts w:ascii="Arial" w:hAnsi="Arial" w:cs="Arial"/>
                <w:color w:val="000000"/>
                <w:sz w:val="20"/>
                <w:szCs w:val="20"/>
              </w:rPr>
              <w:t>Za ribolov je p</w:t>
            </w:r>
            <w:r w:rsidR="00ED10DC" w:rsidRPr="00ED10DC">
              <w:rPr>
                <w:rFonts w:ascii="Arial" w:hAnsi="Arial" w:cs="Arial"/>
                <w:color w:val="000000"/>
                <w:sz w:val="20"/>
                <w:szCs w:val="20"/>
              </w:rPr>
              <w:t>rimerna tako Poljanska kot tudi Selška Sora. Uj</w:t>
            </w:r>
            <w:r w:rsidR="00ED10DC">
              <w:rPr>
                <w:rFonts w:ascii="Arial" w:hAnsi="Arial" w:cs="Arial"/>
                <w:color w:val="000000"/>
                <w:sz w:val="20"/>
                <w:szCs w:val="20"/>
              </w:rPr>
              <w:t>eti je</w:t>
            </w:r>
            <w:r w:rsidR="00ED10DC" w:rsidRPr="00ED10DC">
              <w:rPr>
                <w:rFonts w:ascii="Arial" w:hAnsi="Arial" w:cs="Arial"/>
                <w:color w:val="000000"/>
                <w:sz w:val="20"/>
                <w:szCs w:val="20"/>
              </w:rPr>
              <w:t xml:space="preserve"> </w:t>
            </w:r>
            <w:r w:rsidR="00ED10DC">
              <w:rPr>
                <w:rFonts w:ascii="Arial" w:hAnsi="Arial" w:cs="Arial"/>
                <w:color w:val="000000"/>
                <w:sz w:val="20"/>
                <w:szCs w:val="20"/>
              </w:rPr>
              <w:t>mogoče</w:t>
            </w:r>
            <w:r w:rsidR="00ED10DC" w:rsidRPr="00ED10DC">
              <w:rPr>
                <w:rFonts w:ascii="Arial" w:hAnsi="Arial" w:cs="Arial"/>
                <w:color w:val="000000"/>
                <w:sz w:val="20"/>
                <w:szCs w:val="20"/>
              </w:rPr>
              <w:t xml:space="preserve"> potočno postrv, šarenko, lipana, klena, mreno in zlatovčico.</w:t>
            </w:r>
            <w:r w:rsidR="00AD2164">
              <w:rPr>
                <w:rFonts w:ascii="Arial" w:hAnsi="Arial" w:cs="Arial"/>
                <w:color w:val="000000"/>
                <w:sz w:val="20"/>
                <w:szCs w:val="20"/>
              </w:rPr>
              <w:t xml:space="preserve"> Na območju delujejo 4 </w:t>
            </w:r>
            <w:r w:rsidR="00390C21">
              <w:rPr>
                <w:rFonts w:ascii="Arial" w:hAnsi="Arial" w:cs="Arial"/>
                <w:color w:val="000000"/>
                <w:sz w:val="20"/>
                <w:szCs w:val="20"/>
              </w:rPr>
              <w:t>ribiške družine. Produkt se na visi</w:t>
            </w:r>
            <w:r w:rsidR="00721DC2">
              <w:rPr>
                <w:rFonts w:ascii="Arial" w:hAnsi="Arial" w:cs="Arial"/>
                <w:color w:val="000000"/>
                <w:sz w:val="20"/>
                <w:szCs w:val="20"/>
              </w:rPr>
              <w:t>t</w:t>
            </w:r>
            <w:r w:rsidR="00390C21">
              <w:rPr>
                <w:rFonts w:ascii="Arial" w:hAnsi="Arial" w:cs="Arial"/>
                <w:color w:val="000000"/>
                <w:sz w:val="20"/>
                <w:szCs w:val="20"/>
              </w:rPr>
              <w:t xml:space="preserve">kofjaloka.si umešča med aktivni oddih, vendar pa turizem ni aktiven pri razvoju kot tudi ne trženju tega produkta. Hkrati vemo, da gre za donosen segment kakovostnih gostov. </w:t>
            </w:r>
          </w:p>
        </w:tc>
      </w:tr>
      <w:tr w:rsidR="00D43EFA" w:rsidRPr="00C32C03" w14:paraId="1E9F7BAC"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7C4D8F07" w14:textId="159E87FA" w:rsidR="00D43EFA" w:rsidRPr="00C32C03" w:rsidRDefault="00D43EFA" w:rsidP="00C32C03">
            <w:pPr>
              <w:spacing w:line="276" w:lineRule="auto"/>
              <w:rPr>
                <w:rFonts w:ascii="Arial" w:hAnsi="Arial" w:cs="Arial"/>
                <w:b/>
                <w:sz w:val="20"/>
                <w:szCs w:val="20"/>
              </w:rPr>
            </w:pPr>
            <w:r w:rsidRPr="00C32C03">
              <w:rPr>
                <w:rFonts w:ascii="Arial" w:hAnsi="Arial" w:cs="Arial"/>
                <w:b/>
                <w:sz w:val="20"/>
                <w:szCs w:val="20"/>
              </w:rPr>
              <w:t>R1.</w:t>
            </w:r>
            <w:r w:rsidR="008D2296">
              <w:rPr>
                <w:rFonts w:ascii="Arial" w:hAnsi="Arial" w:cs="Arial"/>
                <w:b/>
                <w:sz w:val="20"/>
                <w:szCs w:val="20"/>
              </w:rPr>
              <w:t>2</w:t>
            </w:r>
            <w:r w:rsidR="00216779">
              <w:rPr>
                <w:rFonts w:ascii="Arial" w:hAnsi="Arial" w:cs="Arial"/>
                <w:b/>
                <w:sz w:val="20"/>
                <w:szCs w:val="20"/>
              </w:rPr>
              <w:t>5</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27D26C50" w14:textId="034B2D85" w:rsidR="00DC0021" w:rsidRPr="00DC0021" w:rsidRDefault="00DC0021" w:rsidP="00C32C03">
            <w:pPr>
              <w:spacing w:line="276" w:lineRule="auto"/>
              <w:rPr>
                <w:rFonts w:ascii="Arial" w:hAnsi="Arial" w:cs="Arial"/>
                <w:b/>
                <w:color w:val="000000"/>
                <w:sz w:val="20"/>
                <w:szCs w:val="20"/>
              </w:rPr>
            </w:pPr>
            <w:r w:rsidRPr="00DC0021">
              <w:rPr>
                <w:rFonts w:ascii="Arial" w:hAnsi="Arial" w:cs="Arial"/>
                <w:b/>
                <w:color w:val="000000"/>
                <w:sz w:val="20"/>
                <w:szCs w:val="20"/>
              </w:rPr>
              <w:t>Priprava operativnega načrta razvoja in trženja ribolovnega turizma</w:t>
            </w:r>
            <w:r w:rsidR="00ED10DC">
              <w:rPr>
                <w:rFonts w:ascii="Arial" w:hAnsi="Arial" w:cs="Arial"/>
                <w:b/>
                <w:color w:val="000000"/>
                <w:sz w:val="20"/>
                <w:szCs w:val="20"/>
              </w:rPr>
              <w:t>:</w:t>
            </w:r>
          </w:p>
          <w:p w14:paraId="4674FEB2" w14:textId="013AD9E6" w:rsidR="00D43EFA" w:rsidRPr="00412C95" w:rsidRDefault="00D43EFA" w:rsidP="00C32C03">
            <w:pPr>
              <w:spacing w:line="276" w:lineRule="auto"/>
              <w:rPr>
                <w:rFonts w:ascii="Arial" w:hAnsi="Arial" w:cs="Arial"/>
                <w:color w:val="000000"/>
                <w:sz w:val="20"/>
                <w:szCs w:val="20"/>
              </w:rPr>
            </w:pPr>
            <w:r w:rsidRPr="00C32C03">
              <w:rPr>
                <w:rFonts w:ascii="Arial" w:hAnsi="Arial" w:cs="Arial"/>
                <w:color w:val="000000"/>
                <w:sz w:val="20"/>
                <w:szCs w:val="20"/>
              </w:rPr>
              <w:t xml:space="preserve">Škofjeloško najprej pristopi k ovrednotenju obstoječe ponudbe, oblikovanju skupne ponudbe in </w:t>
            </w:r>
            <w:r w:rsidR="00ED10DC">
              <w:rPr>
                <w:rFonts w:ascii="Arial" w:hAnsi="Arial" w:cs="Arial"/>
                <w:color w:val="000000"/>
                <w:sz w:val="20"/>
                <w:szCs w:val="20"/>
              </w:rPr>
              <w:t xml:space="preserve">nato k </w:t>
            </w:r>
            <w:r w:rsidRPr="00C32C03">
              <w:rPr>
                <w:rFonts w:ascii="Arial" w:hAnsi="Arial" w:cs="Arial"/>
                <w:color w:val="000000"/>
                <w:sz w:val="20"/>
                <w:szCs w:val="20"/>
              </w:rPr>
              <w:t xml:space="preserve">promociji. </w:t>
            </w:r>
            <w:r w:rsidR="00390C21">
              <w:rPr>
                <w:rFonts w:ascii="Arial" w:hAnsi="Arial" w:cs="Arial"/>
                <w:color w:val="000000"/>
                <w:sz w:val="20"/>
                <w:szCs w:val="20"/>
              </w:rPr>
              <w:t xml:space="preserve">Vzpostavi se sodelovanje z ribiškimi družinami. </w:t>
            </w:r>
            <w:r w:rsidRPr="00C32C03">
              <w:rPr>
                <w:rFonts w:ascii="Arial" w:hAnsi="Arial" w:cs="Arial"/>
                <w:color w:val="000000"/>
                <w:sz w:val="20"/>
                <w:szCs w:val="20"/>
              </w:rPr>
              <w:t xml:space="preserve">Smiselne </w:t>
            </w:r>
            <w:r w:rsidR="00390C21">
              <w:rPr>
                <w:rFonts w:ascii="Arial" w:hAnsi="Arial" w:cs="Arial"/>
                <w:color w:val="000000"/>
                <w:sz w:val="20"/>
                <w:szCs w:val="20"/>
              </w:rPr>
              <w:t xml:space="preserve">so </w:t>
            </w:r>
            <w:r w:rsidRPr="00C32C03">
              <w:rPr>
                <w:rFonts w:ascii="Arial" w:hAnsi="Arial" w:cs="Arial"/>
                <w:color w:val="000000"/>
                <w:sz w:val="20"/>
                <w:szCs w:val="20"/>
              </w:rPr>
              <w:t xml:space="preserve">navezave in povezave na produktnem </w:t>
            </w:r>
            <w:r w:rsidR="00412C95" w:rsidRPr="00C32C03">
              <w:rPr>
                <w:rFonts w:ascii="Arial" w:hAnsi="Arial" w:cs="Arial"/>
                <w:color w:val="000000"/>
                <w:sz w:val="20"/>
                <w:szCs w:val="20"/>
              </w:rPr>
              <w:t>področju</w:t>
            </w:r>
            <w:r w:rsidRPr="00C32C03">
              <w:rPr>
                <w:rFonts w:ascii="Arial" w:hAnsi="Arial" w:cs="Arial"/>
                <w:color w:val="000000"/>
                <w:sz w:val="20"/>
                <w:szCs w:val="20"/>
              </w:rPr>
              <w:t xml:space="preserve"> s SJA (pri kartah in trženju - vključitev v </w:t>
            </w:r>
            <w:r w:rsidR="00ED10DC">
              <w:rPr>
                <w:rFonts w:ascii="Arial" w:hAnsi="Arial" w:cs="Arial"/>
                <w:color w:val="000000"/>
                <w:sz w:val="20"/>
                <w:szCs w:val="20"/>
              </w:rPr>
              <w:t xml:space="preserve">skupni </w:t>
            </w:r>
            <w:r w:rsidRPr="00C32C03">
              <w:rPr>
                <w:rFonts w:ascii="Arial" w:hAnsi="Arial" w:cs="Arial"/>
                <w:color w:val="000000"/>
                <w:sz w:val="20"/>
                <w:szCs w:val="20"/>
              </w:rPr>
              <w:t>produktni katalog).</w:t>
            </w:r>
          </w:p>
        </w:tc>
        <w:tc>
          <w:tcPr>
            <w:tcW w:w="851" w:type="dxa"/>
            <w:vMerge w:val="restart"/>
            <w:tcBorders>
              <w:top w:val="single" w:sz="2" w:space="0" w:color="FF5353"/>
              <w:left w:val="single" w:sz="2" w:space="0" w:color="FF5353"/>
              <w:bottom w:val="single" w:sz="2" w:space="0" w:color="FF5353"/>
              <w:right w:val="single" w:sz="2" w:space="0" w:color="FF5353"/>
            </w:tcBorders>
          </w:tcPr>
          <w:p w14:paraId="115BD5F2" w14:textId="0102B6A0" w:rsidR="00D43EFA" w:rsidRPr="00C32C03" w:rsidRDefault="00ED10DC" w:rsidP="00C32C03">
            <w:pPr>
              <w:spacing w:line="276" w:lineRule="auto"/>
              <w:jc w:val="center"/>
              <w:rPr>
                <w:rFonts w:ascii="Arial" w:hAnsi="Arial" w:cs="Arial"/>
                <w:b/>
                <w:sz w:val="20"/>
                <w:szCs w:val="20"/>
              </w:rPr>
            </w:pPr>
            <w:r>
              <w:rPr>
                <w:rFonts w:ascii="Arial" w:hAnsi="Arial" w:cs="Arial"/>
                <w:b/>
                <w:sz w:val="20"/>
                <w:szCs w:val="20"/>
              </w:rPr>
              <w:t>2</w:t>
            </w:r>
          </w:p>
        </w:tc>
        <w:tc>
          <w:tcPr>
            <w:tcW w:w="1134" w:type="dxa"/>
            <w:tcBorders>
              <w:top w:val="single" w:sz="2" w:space="0" w:color="FF5353"/>
              <w:left w:val="single" w:sz="2" w:space="0" w:color="FF5353"/>
              <w:bottom w:val="single" w:sz="2" w:space="0" w:color="FF5353"/>
              <w:right w:val="single" w:sz="2" w:space="0" w:color="FF5353"/>
            </w:tcBorders>
          </w:tcPr>
          <w:p w14:paraId="0B2B723E" w14:textId="77777777" w:rsidR="00D43EFA" w:rsidRPr="00174390" w:rsidRDefault="00D43EFA" w:rsidP="00C32C03">
            <w:pPr>
              <w:spacing w:line="276" w:lineRule="auto"/>
              <w:rPr>
                <w:rFonts w:ascii="Arial" w:hAnsi="Arial" w:cs="Arial"/>
                <w:sz w:val="16"/>
                <w:szCs w:val="20"/>
              </w:rPr>
            </w:pPr>
            <w:r w:rsidRPr="00174390">
              <w:rPr>
                <w:rFonts w:ascii="Arial" w:hAnsi="Arial" w:cs="Arial"/>
                <w:color w:val="7F7F7F" w:themeColor="text1" w:themeTint="80"/>
                <w:sz w:val="16"/>
                <w:szCs w:val="20"/>
              </w:rPr>
              <w:t xml:space="preserve">Nosilec: </w:t>
            </w:r>
          </w:p>
        </w:tc>
        <w:tc>
          <w:tcPr>
            <w:tcW w:w="1276" w:type="dxa"/>
            <w:tcBorders>
              <w:top w:val="single" w:sz="2" w:space="0" w:color="FF5353"/>
              <w:left w:val="single" w:sz="2" w:space="0" w:color="FF5353"/>
              <w:bottom w:val="single" w:sz="2" w:space="0" w:color="FF5353"/>
              <w:right w:val="single" w:sz="2" w:space="0" w:color="FF5353"/>
            </w:tcBorders>
          </w:tcPr>
          <w:p w14:paraId="1CCA7963" w14:textId="143D35FE" w:rsidR="00D43EFA" w:rsidRPr="00C32C03" w:rsidRDefault="00ED10DC" w:rsidP="00C32C03">
            <w:pPr>
              <w:spacing w:line="276" w:lineRule="auto"/>
              <w:rPr>
                <w:rFonts w:ascii="Arial" w:hAnsi="Arial" w:cs="Arial"/>
                <w:sz w:val="20"/>
                <w:szCs w:val="20"/>
              </w:rPr>
            </w:pPr>
            <w:r>
              <w:rPr>
                <w:rFonts w:ascii="Arial" w:hAnsi="Arial" w:cs="Arial"/>
                <w:sz w:val="20"/>
                <w:szCs w:val="20"/>
              </w:rPr>
              <w:t>RAS</w:t>
            </w:r>
          </w:p>
        </w:tc>
      </w:tr>
      <w:tr w:rsidR="00D43EFA" w:rsidRPr="00C32C03" w14:paraId="32D76BA4"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67582B81" w14:textId="77777777" w:rsidR="00D43EFA" w:rsidRPr="00C32C03" w:rsidRDefault="00D43EFA"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3C89F2A4" w14:textId="77777777" w:rsidR="00D43EFA" w:rsidRPr="00C32C03" w:rsidRDefault="00D43EFA"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132E644F" w14:textId="77777777" w:rsidR="00D43EFA" w:rsidRPr="00C32C03" w:rsidRDefault="00D43EFA"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75CADF4C" w14:textId="77777777" w:rsidR="00D43EFA" w:rsidRPr="00174390" w:rsidRDefault="00D43EFA" w:rsidP="00C32C03">
            <w:pPr>
              <w:spacing w:line="276" w:lineRule="auto"/>
              <w:rPr>
                <w:rFonts w:ascii="Arial" w:hAnsi="Arial" w:cs="Arial"/>
                <w:sz w:val="16"/>
                <w:szCs w:val="20"/>
              </w:rPr>
            </w:pPr>
            <w:r w:rsidRPr="00174390">
              <w:rPr>
                <w:rFonts w:ascii="Arial" w:hAnsi="Arial" w:cs="Arial"/>
                <w:color w:val="7F7F7F" w:themeColor="text1" w:themeTint="80"/>
                <w:sz w:val="16"/>
                <w:szCs w:val="20"/>
              </w:rPr>
              <w:t xml:space="preserve">Rok: </w:t>
            </w:r>
          </w:p>
        </w:tc>
        <w:tc>
          <w:tcPr>
            <w:tcW w:w="1276" w:type="dxa"/>
            <w:tcBorders>
              <w:top w:val="single" w:sz="2" w:space="0" w:color="FF5353"/>
              <w:left w:val="single" w:sz="2" w:space="0" w:color="FF5353"/>
              <w:bottom w:val="single" w:sz="2" w:space="0" w:color="FF5353"/>
              <w:right w:val="single" w:sz="2" w:space="0" w:color="FF5353"/>
            </w:tcBorders>
          </w:tcPr>
          <w:p w14:paraId="02E55415" w14:textId="3C898100" w:rsidR="00D43EFA" w:rsidRPr="00C32C03" w:rsidRDefault="00ED10DC" w:rsidP="00C32C03">
            <w:pPr>
              <w:spacing w:line="276" w:lineRule="auto"/>
              <w:rPr>
                <w:rFonts w:ascii="Arial" w:hAnsi="Arial" w:cs="Arial"/>
                <w:sz w:val="20"/>
                <w:szCs w:val="20"/>
              </w:rPr>
            </w:pPr>
            <w:r>
              <w:rPr>
                <w:rFonts w:ascii="Arial" w:hAnsi="Arial" w:cs="Arial"/>
                <w:sz w:val="20"/>
                <w:szCs w:val="20"/>
              </w:rPr>
              <w:t>2023-2025</w:t>
            </w:r>
          </w:p>
        </w:tc>
      </w:tr>
      <w:tr w:rsidR="00D43EFA" w:rsidRPr="00C32C03" w14:paraId="3A23F421"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0D494D66" w14:textId="77777777" w:rsidR="00D43EFA" w:rsidRPr="00C32C03" w:rsidRDefault="00D43EFA"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502AEBDD" w14:textId="77777777" w:rsidR="00D43EFA" w:rsidRPr="00C32C03" w:rsidRDefault="00D43EFA"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19A764C4" w14:textId="77777777" w:rsidR="00D43EFA" w:rsidRPr="00C32C03" w:rsidRDefault="00D43EFA"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45D160C2" w14:textId="4BCC7B17" w:rsidR="00D43EFA" w:rsidRPr="00174390" w:rsidRDefault="00101917" w:rsidP="00C32C03">
            <w:pPr>
              <w:spacing w:line="276" w:lineRule="auto"/>
              <w:rPr>
                <w:rFonts w:ascii="Arial" w:hAnsi="Arial" w:cs="Arial"/>
                <w:color w:val="7F7F7F" w:themeColor="text1" w:themeTint="80"/>
                <w:sz w:val="16"/>
                <w:szCs w:val="20"/>
              </w:rPr>
            </w:pPr>
            <w:r w:rsidRPr="00174390">
              <w:rPr>
                <w:rFonts w:ascii="Arial" w:hAnsi="Arial" w:cs="Arial"/>
                <w:color w:val="7F7F7F" w:themeColor="text1" w:themeTint="80"/>
                <w:sz w:val="16"/>
                <w:szCs w:val="20"/>
              </w:rPr>
              <w:t>Vrednost:</w:t>
            </w:r>
          </w:p>
        </w:tc>
        <w:tc>
          <w:tcPr>
            <w:tcW w:w="1276" w:type="dxa"/>
            <w:tcBorders>
              <w:top w:val="single" w:sz="2" w:space="0" w:color="FF5353"/>
              <w:left w:val="single" w:sz="2" w:space="0" w:color="FF5353"/>
              <w:bottom w:val="single" w:sz="2" w:space="0" w:color="FF5353"/>
              <w:right w:val="single" w:sz="2" w:space="0" w:color="FF5353"/>
            </w:tcBorders>
          </w:tcPr>
          <w:p w14:paraId="0C79DD1A" w14:textId="6C884000" w:rsidR="00D43EFA" w:rsidRPr="00C32C03" w:rsidRDefault="00ED10DC" w:rsidP="00C32C03">
            <w:pPr>
              <w:spacing w:line="276" w:lineRule="auto"/>
              <w:rPr>
                <w:rFonts w:ascii="Arial" w:hAnsi="Arial" w:cs="Arial"/>
                <w:sz w:val="20"/>
                <w:szCs w:val="20"/>
              </w:rPr>
            </w:pPr>
            <w:r>
              <w:rPr>
                <w:rFonts w:ascii="Arial" w:hAnsi="Arial" w:cs="Arial"/>
                <w:sz w:val="20"/>
                <w:szCs w:val="20"/>
              </w:rPr>
              <w:t>30.000 €</w:t>
            </w:r>
          </w:p>
        </w:tc>
      </w:tr>
      <w:tr w:rsidR="00D43EFA" w:rsidRPr="00C32C03" w14:paraId="04751AB9"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10596CFC" w14:textId="77777777" w:rsidR="00D43EFA" w:rsidRPr="00C32C03" w:rsidRDefault="00D43EFA"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51B6AE9A" w14:textId="77777777" w:rsidR="00D43EFA" w:rsidRPr="00C32C03" w:rsidRDefault="00D43EFA"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6855267B" w14:textId="77777777" w:rsidR="00D43EFA" w:rsidRPr="00C32C03" w:rsidRDefault="00D43EFA"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25B2230A" w14:textId="77777777" w:rsidR="00D43EFA" w:rsidRPr="00174390" w:rsidRDefault="00D43EFA" w:rsidP="00C32C03">
            <w:pPr>
              <w:spacing w:line="276" w:lineRule="auto"/>
              <w:rPr>
                <w:rFonts w:ascii="Arial" w:hAnsi="Arial" w:cs="Arial"/>
                <w:color w:val="7F7F7F" w:themeColor="text1" w:themeTint="80"/>
                <w:sz w:val="16"/>
                <w:szCs w:val="20"/>
              </w:rPr>
            </w:pPr>
            <w:r w:rsidRPr="00174390">
              <w:rPr>
                <w:rFonts w:ascii="Arial" w:hAnsi="Arial" w:cs="Arial"/>
                <w:color w:val="7F7F7F" w:themeColor="text1" w:themeTint="80"/>
                <w:sz w:val="16"/>
                <w:szCs w:val="20"/>
              </w:rPr>
              <w:t>Potencialni viri:</w:t>
            </w:r>
          </w:p>
        </w:tc>
        <w:tc>
          <w:tcPr>
            <w:tcW w:w="1276" w:type="dxa"/>
            <w:tcBorders>
              <w:top w:val="single" w:sz="2" w:space="0" w:color="FF5353"/>
              <w:left w:val="single" w:sz="2" w:space="0" w:color="FF5353"/>
              <w:bottom w:val="single" w:sz="2" w:space="0" w:color="FF5353"/>
              <w:right w:val="single" w:sz="2" w:space="0" w:color="FF5353"/>
            </w:tcBorders>
          </w:tcPr>
          <w:p w14:paraId="337AAE15" w14:textId="538D19B6" w:rsidR="00D43EFA" w:rsidRPr="00C32C03" w:rsidRDefault="00ED10DC" w:rsidP="00C32C03">
            <w:pPr>
              <w:spacing w:line="276" w:lineRule="auto"/>
              <w:rPr>
                <w:rFonts w:ascii="Arial" w:hAnsi="Arial" w:cs="Arial"/>
                <w:sz w:val="20"/>
                <w:szCs w:val="20"/>
              </w:rPr>
            </w:pPr>
            <w:r>
              <w:rPr>
                <w:rFonts w:ascii="Arial" w:hAnsi="Arial" w:cs="Arial"/>
                <w:sz w:val="20"/>
                <w:szCs w:val="20"/>
              </w:rPr>
              <w:t>Občine, LAS, INTERREG</w:t>
            </w:r>
          </w:p>
        </w:tc>
      </w:tr>
      <w:tr w:rsidR="00A407FF" w:rsidRPr="00C32C03" w14:paraId="6AEF9AF6"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48" w:type="dxa"/>
            <w:tcBorders>
              <w:top w:val="single" w:sz="2" w:space="0" w:color="FF5353"/>
              <w:left w:val="single" w:sz="2" w:space="0" w:color="FF5353"/>
              <w:bottom w:val="single" w:sz="2" w:space="0" w:color="FF5353"/>
              <w:right w:val="single" w:sz="2" w:space="0" w:color="FF5353"/>
            </w:tcBorders>
          </w:tcPr>
          <w:p w14:paraId="746B6F1A" w14:textId="6F7503F4" w:rsidR="00A407FF" w:rsidRPr="00C32C03" w:rsidRDefault="008D2296" w:rsidP="00C32C03">
            <w:pPr>
              <w:spacing w:line="276" w:lineRule="auto"/>
              <w:rPr>
                <w:rFonts w:ascii="Arial" w:hAnsi="Arial" w:cs="Arial"/>
                <w:b/>
                <w:sz w:val="20"/>
                <w:szCs w:val="20"/>
              </w:rPr>
            </w:pPr>
            <w:r w:rsidRPr="00216779">
              <w:rPr>
                <w:rFonts w:ascii="Arial" w:hAnsi="Arial" w:cs="Arial"/>
                <w:b/>
                <w:color w:val="FF5353"/>
                <w:sz w:val="20"/>
                <w:szCs w:val="20"/>
              </w:rPr>
              <w:t>VII.</w:t>
            </w:r>
          </w:p>
        </w:tc>
        <w:tc>
          <w:tcPr>
            <w:tcW w:w="2128" w:type="dxa"/>
            <w:tcBorders>
              <w:top w:val="single" w:sz="2" w:space="0" w:color="FF5353"/>
              <w:left w:val="single" w:sz="2" w:space="0" w:color="FF5353"/>
              <w:bottom w:val="single" w:sz="2" w:space="0" w:color="FF5353"/>
              <w:right w:val="single" w:sz="2" w:space="0" w:color="FF5353"/>
            </w:tcBorders>
            <w:shd w:val="clear" w:color="auto" w:fill="FF5353"/>
          </w:tcPr>
          <w:p w14:paraId="2643A4A3" w14:textId="63D2980B" w:rsidR="00A407FF" w:rsidRPr="008D2296" w:rsidRDefault="00D27388" w:rsidP="00C32C03">
            <w:pPr>
              <w:spacing w:line="276" w:lineRule="auto"/>
              <w:rPr>
                <w:rFonts w:ascii="Arial" w:hAnsi="Arial" w:cs="Arial"/>
                <w:color w:val="FFFFFF" w:themeColor="background1"/>
                <w:sz w:val="20"/>
                <w:szCs w:val="20"/>
              </w:rPr>
            </w:pPr>
            <w:r w:rsidRPr="008D2296">
              <w:rPr>
                <w:rFonts w:ascii="Arial" w:hAnsi="Arial" w:cs="Arial"/>
                <w:b/>
                <w:color w:val="FFFFFF" w:themeColor="background1"/>
                <w:sz w:val="20"/>
                <w:szCs w:val="20"/>
              </w:rPr>
              <w:t xml:space="preserve">PRIREDITVE </w:t>
            </w:r>
          </w:p>
        </w:tc>
        <w:tc>
          <w:tcPr>
            <w:tcW w:w="6095" w:type="dxa"/>
            <w:gridSpan w:val="4"/>
            <w:tcBorders>
              <w:top w:val="single" w:sz="2" w:space="0" w:color="FF5353"/>
              <w:left w:val="single" w:sz="2" w:space="0" w:color="FF5353"/>
              <w:bottom w:val="single" w:sz="2" w:space="0" w:color="FF5353"/>
              <w:right w:val="single" w:sz="2" w:space="0" w:color="FF5353"/>
            </w:tcBorders>
          </w:tcPr>
          <w:p w14:paraId="7AA01918" w14:textId="02F1C103" w:rsidR="00A407FF" w:rsidRPr="00C32C03" w:rsidRDefault="00390C21" w:rsidP="002001A4">
            <w:pPr>
              <w:spacing w:line="276" w:lineRule="auto"/>
              <w:jc w:val="both"/>
              <w:rPr>
                <w:rFonts w:ascii="Arial" w:hAnsi="Arial" w:cs="Arial"/>
                <w:sz w:val="20"/>
                <w:szCs w:val="20"/>
              </w:rPr>
            </w:pPr>
            <w:r w:rsidRPr="00266A3A">
              <w:rPr>
                <w:rFonts w:ascii="Arial" w:hAnsi="Arial" w:cs="Arial"/>
                <w:sz w:val="20"/>
                <w:szCs w:val="20"/>
              </w:rPr>
              <w:t>Prireditve so izredno pomemben del kulturno-turistične ponudbe območja in pomemben generator prihoda in prepoznavnosti.</w:t>
            </w:r>
            <w:r w:rsidR="00935596">
              <w:rPr>
                <w:rFonts w:ascii="Arial" w:hAnsi="Arial" w:cs="Arial"/>
                <w:sz w:val="20"/>
                <w:szCs w:val="20"/>
              </w:rPr>
              <w:t xml:space="preserve"> </w:t>
            </w:r>
            <w:r w:rsidR="00163732">
              <w:rPr>
                <w:rFonts w:ascii="Arial" w:hAnsi="Arial" w:cs="Arial"/>
                <w:sz w:val="20"/>
                <w:szCs w:val="20"/>
              </w:rPr>
              <w:t xml:space="preserve">Pomembna prednost Škofjeloškega in potencial za gradnjo </w:t>
            </w:r>
            <w:r w:rsidR="00935596">
              <w:rPr>
                <w:rFonts w:ascii="Arial" w:hAnsi="Arial" w:cs="Arial"/>
                <w:sz w:val="20"/>
                <w:szCs w:val="20"/>
              </w:rPr>
              <w:t>pozicije</w:t>
            </w:r>
            <w:r w:rsidR="00163732">
              <w:rPr>
                <w:rFonts w:ascii="Arial" w:hAnsi="Arial" w:cs="Arial"/>
                <w:sz w:val="20"/>
                <w:szCs w:val="20"/>
              </w:rPr>
              <w:t xml:space="preserve"> je: ŽIVA DEDIŠČINA (dediščina, ki živi, tudi – a ne zgolj  skozi prireditve). </w:t>
            </w:r>
            <w:r w:rsidRPr="00266A3A">
              <w:rPr>
                <w:rFonts w:ascii="Arial" w:hAnsi="Arial" w:cs="Arial"/>
                <w:sz w:val="20"/>
                <w:szCs w:val="20"/>
              </w:rPr>
              <w:t xml:space="preserve"> </w:t>
            </w:r>
            <w:r w:rsidR="00266A3A" w:rsidRPr="00266A3A">
              <w:rPr>
                <w:rFonts w:ascii="Arial" w:hAnsi="Arial" w:cs="Arial"/>
                <w:sz w:val="20"/>
                <w:szCs w:val="20"/>
              </w:rPr>
              <w:t xml:space="preserve">Turistično najmočnejši </w:t>
            </w:r>
            <w:r w:rsidR="00163732">
              <w:rPr>
                <w:rFonts w:ascii="Arial" w:hAnsi="Arial" w:cs="Arial"/>
                <w:sz w:val="20"/>
                <w:szCs w:val="20"/>
              </w:rPr>
              <w:t xml:space="preserve">oziroma najbolj prepoznavni </w:t>
            </w:r>
            <w:r w:rsidR="00266A3A" w:rsidRPr="00266A3A">
              <w:rPr>
                <w:rFonts w:ascii="Arial" w:hAnsi="Arial" w:cs="Arial"/>
                <w:sz w:val="20"/>
                <w:szCs w:val="20"/>
              </w:rPr>
              <w:t>sta prireditvi Škofjeloški pasijon in Historial</w:t>
            </w:r>
            <w:r w:rsidR="00163732">
              <w:rPr>
                <w:rFonts w:ascii="Arial" w:hAnsi="Arial" w:cs="Arial"/>
                <w:sz w:val="20"/>
                <w:szCs w:val="20"/>
              </w:rPr>
              <w:t xml:space="preserve"> (</w:t>
            </w:r>
            <w:r w:rsidR="00266A3A" w:rsidRPr="00266A3A">
              <w:rPr>
                <w:rFonts w:ascii="Arial" w:hAnsi="Arial" w:cs="Arial"/>
                <w:sz w:val="20"/>
                <w:szCs w:val="20"/>
              </w:rPr>
              <w:t xml:space="preserve">sicer pa npr. samo v Škofji Loki </w:t>
            </w:r>
            <w:r w:rsidR="00266A3A" w:rsidRPr="002001A4">
              <w:rPr>
                <w:rFonts w:ascii="Arial" w:hAnsi="Arial" w:cs="Arial"/>
                <w:sz w:val="20"/>
                <w:szCs w:val="20"/>
              </w:rPr>
              <w:t xml:space="preserve">Javni zavod 973 </w:t>
            </w:r>
            <w:r w:rsidR="00163732">
              <w:rPr>
                <w:rFonts w:ascii="Arial" w:hAnsi="Arial" w:cs="Arial"/>
                <w:sz w:val="20"/>
                <w:szCs w:val="20"/>
              </w:rPr>
              <w:t>bd</w:t>
            </w:r>
            <w:r w:rsidR="00294BF2">
              <w:rPr>
                <w:rFonts w:ascii="Arial" w:hAnsi="Arial" w:cs="Arial"/>
                <w:sz w:val="20"/>
                <w:szCs w:val="20"/>
              </w:rPr>
              <w:t>i</w:t>
            </w:r>
            <w:r w:rsidR="00163732">
              <w:rPr>
                <w:rFonts w:ascii="Arial" w:hAnsi="Arial" w:cs="Arial"/>
                <w:sz w:val="20"/>
                <w:szCs w:val="20"/>
              </w:rPr>
              <w:t xml:space="preserve"> </w:t>
            </w:r>
            <w:r w:rsidR="00266A3A" w:rsidRPr="00266A3A">
              <w:rPr>
                <w:rFonts w:ascii="Arial" w:hAnsi="Arial" w:cs="Arial"/>
                <w:sz w:val="20"/>
                <w:szCs w:val="20"/>
              </w:rPr>
              <w:t>nad organizacijo in izvedbo letno več kot 150 prireditev in dogodkov</w:t>
            </w:r>
            <w:r w:rsidR="00163732">
              <w:rPr>
                <w:rFonts w:ascii="Arial" w:hAnsi="Arial" w:cs="Arial"/>
                <w:sz w:val="20"/>
                <w:szCs w:val="20"/>
              </w:rPr>
              <w:t>)</w:t>
            </w:r>
            <w:r w:rsidR="00266A3A" w:rsidRPr="00266A3A">
              <w:rPr>
                <w:rFonts w:ascii="Arial" w:hAnsi="Arial" w:cs="Arial"/>
                <w:sz w:val="20"/>
                <w:szCs w:val="20"/>
              </w:rPr>
              <w:t xml:space="preserve">. </w:t>
            </w:r>
            <w:r w:rsidR="00163732">
              <w:rPr>
                <w:rFonts w:ascii="Arial" w:hAnsi="Arial" w:cs="Arial"/>
                <w:sz w:val="20"/>
                <w:szCs w:val="20"/>
              </w:rPr>
              <w:t xml:space="preserve">Drugi dogodki (Gorenja vas </w:t>
            </w:r>
            <w:r w:rsidR="00871BB5">
              <w:rPr>
                <w:rFonts w:ascii="Arial" w:hAnsi="Arial" w:cs="Arial"/>
                <w:sz w:val="20"/>
                <w:szCs w:val="20"/>
              </w:rPr>
              <w:t>-</w:t>
            </w:r>
            <w:r w:rsidR="00163732">
              <w:rPr>
                <w:rFonts w:ascii="Arial" w:hAnsi="Arial" w:cs="Arial"/>
                <w:sz w:val="20"/>
                <w:szCs w:val="20"/>
              </w:rPr>
              <w:t xml:space="preserve"> Poljane, Železniki in Žiri) niso tako profilirani kot turistični produkti,</w:t>
            </w:r>
            <w:r w:rsidR="00FA21AE">
              <w:rPr>
                <w:rFonts w:ascii="Arial" w:hAnsi="Arial" w:cs="Arial"/>
                <w:sz w:val="20"/>
                <w:szCs w:val="20"/>
              </w:rPr>
              <w:t xml:space="preserve"> </w:t>
            </w:r>
            <w:r w:rsidR="00163732">
              <w:rPr>
                <w:rFonts w:ascii="Arial" w:hAnsi="Arial" w:cs="Arial"/>
                <w:sz w:val="20"/>
                <w:szCs w:val="20"/>
              </w:rPr>
              <w:t>čeprav je na območju veliko tradicionalnih dogodkov, prireditev, pohodo</w:t>
            </w:r>
            <w:r w:rsidR="00294BF2">
              <w:rPr>
                <w:rFonts w:ascii="Arial" w:hAnsi="Arial" w:cs="Arial"/>
                <w:sz w:val="20"/>
                <w:szCs w:val="20"/>
              </w:rPr>
              <w:t>v</w:t>
            </w:r>
            <w:r w:rsidR="00163732">
              <w:rPr>
                <w:rFonts w:ascii="Arial" w:hAnsi="Arial" w:cs="Arial"/>
                <w:sz w:val="20"/>
                <w:szCs w:val="20"/>
              </w:rPr>
              <w:t xml:space="preserve">, ki imajo svojo publiko. V okviru tega produktnega sklopa je cilj krepiti </w:t>
            </w:r>
            <w:r w:rsidR="00871BB5">
              <w:rPr>
                <w:rFonts w:ascii="Arial" w:hAnsi="Arial" w:cs="Arial"/>
                <w:sz w:val="20"/>
                <w:szCs w:val="20"/>
              </w:rPr>
              <w:t xml:space="preserve">in po potrebi programsko nadgrajevati izbrane prireditve kot nosilce prepoznavnosti območja kot turistične destinacije, na drugi strani pa izboljševati kakovost in koncepte tudi drugih </w:t>
            </w:r>
            <w:r w:rsidR="00294BF2">
              <w:rPr>
                <w:rFonts w:ascii="Arial" w:hAnsi="Arial" w:cs="Arial"/>
                <w:sz w:val="20"/>
                <w:szCs w:val="20"/>
              </w:rPr>
              <w:t xml:space="preserve">(podpornih oziroma manjših) </w:t>
            </w:r>
            <w:r w:rsidR="00871BB5">
              <w:rPr>
                <w:rFonts w:ascii="Arial" w:hAnsi="Arial" w:cs="Arial"/>
                <w:sz w:val="20"/>
                <w:szCs w:val="20"/>
              </w:rPr>
              <w:t xml:space="preserve">prireditev. </w:t>
            </w:r>
          </w:p>
        </w:tc>
      </w:tr>
      <w:tr w:rsidR="00D43EFA" w:rsidRPr="00C32C03" w14:paraId="1A1EC9D3"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1B8EDC70" w14:textId="2E370DAD" w:rsidR="00D43EFA" w:rsidRPr="00C32C03" w:rsidRDefault="00D43EFA" w:rsidP="00C32C03">
            <w:pPr>
              <w:spacing w:line="276" w:lineRule="auto"/>
              <w:rPr>
                <w:rFonts w:ascii="Arial" w:hAnsi="Arial" w:cs="Arial"/>
                <w:b/>
                <w:sz w:val="20"/>
                <w:szCs w:val="20"/>
              </w:rPr>
            </w:pPr>
            <w:r w:rsidRPr="00C32C03">
              <w:rPr>
                <w:rFonts w:ascii="Arial" w:hAnsi="Arial" w:cs="Arial"/>
                <w:b/>
                <w:sz w:val="20"/>
                <w:szCs w:val="20"/>
              </w:rPr>
              <w:t>R1.</w:t>
            </w:r>
            <w:r w:rsidR="008D2296">
              <w:rPr>
                <w:rFonts w:ascii="Arial" w:hAnsi="Arial" w:cs="Arial"/>
                <w:b/>
                <w:sz w:val="20"/>
                <w:szCs w:val="20"/>
              </w:rPr>
              <w:t>2</w:t>
            </w:r>
            <w:r w:rsidR="00216779">
              <w:rPr>
                <w:rFonts w:ascii="Arial" w:hAnsi="Arial" w:cs="Arial"/>
                <w:b/>
                <w:sz w:val="20"/>
                <w:szCs w:val="20"/>
              </w:rPr>
              <w:t>6</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0C1F653F" w14:textId="63175A36" w:rsidR="008D2296" w:rsidRPr="008D2296" w:rsidRDefault="008D2296" w:rsidP="008D2296">
            <w:pPr>
              <w:spacing w:line="276" w:lineRule="auto"/>
              <w:rPr>
                <w:rFonts w:ascii="Arial" w:hAnsi="Arial" w:cs="Arial"/>
                <w:b/>
                <w:sz w:val="20"/>
                <w:szCs w:val="20"/>
              </w:rPr>
            </w:pPr>
            <w:r w:rsidRPr="008D2296">
              <w:rPr>
                <w:rFonts w:ascii="Arial" w:hAnsi="Arial" w:cs="Arial"/>
                <w:b/>
                <w:sz w:val="20"/>
                <w:szCs w:val="20"/>
              </w:rPr>
              <w:t xml:space="preserve">Identifikacija in (po potrebi) </w:t>
            </w:r>
            <w:r>
              <w:rPr>
                <w:rFonts w:ascii="Arial" w:hAnsi="Arial" w:cs="Arial"/>
                <w:b/>
                <w:sz w:val="20"/>
                <w:szCs w:val="20"/>
              </w:rPr>
              <w:t xml:space="preserve">programska </w:t>
            </w:r>
            <w:r w:rsidRPr="008D2296">
              <w:rPr>
                <w:rFonts w:ascii="Arial" w:hAnsi="Arial" w:cs="Arial"/>
                <w:b/>
                <w:sz w:val="20"/>
                <w:szCs w:val="20"/>
              </w:rPr>
              <w:t>nadgradnja ključnih destinacijskih prireditev</w:t>
            </w:r>
            <w:r w:rsidR="008446B5">
              <w:rPr>
                <w:rFonts w:ascii="Arial" w:hAnsi="Arial" w:cs="Arial"/>
                <w:b/>
                <w:sz w:val="20"/>
                <w:szCs w:val="20"/>
              </w:rPr>
              <w:t>:</w:t>
            </w:r>
          </w:p>
          <w:p w14:paraId="52AB7520" w14:textId="398D4CFE" w:rsidR="00D43EFA" w:rsidRPr="008D2296" w:rsidRDefault="008D2296" w:rsidP="00C32C03">
            <w:pPr>
              <w:spacing w:line="276" w:lineRule="auto"/>
              <w:rPr>
                <w:rFonts w:ascii="Arial" w:hAnsi="Arial" w:cs="Arial"/>
                <w:color w:val="000000"/>
                <w:sz w:val="20"/>
                <w:szCs w:val="20"/>
              </w:rPr>
            </w:pPr>
            <w:r w:rsidRPr="00C32C03">
              <w:rPr>
                <w:rFonts w:ascii="Arial" w:hAnsi="Arial" w:cs="Arial"/>
                <w:color w:val="000000"/>
                <w:sz w:val="20"/>
                <w:szCs w:val="20"/>
              </w:rPr>
              <w:t xml:space="preserve">Izbor, po potrebi nadgradnja oziroma re-pozicioniranje </w:t>
            </w:r>
            <w:r w:rsidR="00871BB5">
              <w:rPr>
                <w:rFonts w:ascii="Arial" w:hAnsi="Arial" w:cs="Arial"/>
                <w:color w:val="000000"/>
                <w:sz w:val="20"/>
                <w:szCs w:val="20"/>
              </w:rPr>
              <w:t xml:space="preserve">izbranih </w:t>
            </w:r>
            <w:r w:rsidRPr="00C32C03">
              <w:rPr>
                <w:rFonts w:ascii="Arial" w:hAnsi="Arial" w:cs="Arial"/>
                <w:color w:val="000000"/>
                <w:sz w:val="20"/>
                <w:szCs w:val="20"/>
              </w:rPr>
              <w:t>re</w:t>
            </w:r>
            <w:r w:rsidR="00412C95">
              <w:rPr>
                <w:rFonts w:ascii="Arial" w:hAnsi="Arial" w:cs="Arial"/>
                <w:color w:val="000000"/>
                <w:sz w:val="20"/>
                <w:szCs w:val="20"/>
              </w:rPr>
              <w:t>p</w:t>
            </w:r>
            <w:r w:rsidRPr="00C32C03">
              <w:rPr>
                <w:rFonts w:ascii="Arial" w:hAnsi="Arial" w:cs="Arial"/>
                <w:color w:val="000000"/>
                <w:sz w:val="20"/>
                <w:szCs w:val="20"/>
              </w:rPr>
              <w:t>rez</w:t>
            </w:r>
            <w:r w:rsidR="00412C95">
              <w:rPr>
                <w:rFonts w:ascii="Arial" w:hAnsi="Arial" w:cs="Arial"/>
                <w:color w:val="000000"/>
                <w:sz w:val="20"/>
                <w:szCs w:val="20"/>
              </w:rPr>
              <w:t>e</w:t>
            </w:r>
            <w:r w:rsidRPr="00C32C03">
              <w:rPr>
                <w:rFonts w:ascii="Arial" w:hAnsi="Arial" w:cs="Arial"/>
                <w:color w:val="000000"/>
                <w:sz w:val="20"/>
                <w:szCs w:val="20"/>
              </w:rPr>
              <w:t xml:space="preserve">ntativnih </w:t>
            </w:r>
            <w:r>
              <w:rPr>
                <w:rFonts w:ascii="Arial" w:hAnsi="Arial" w:cs="Arial"/>
                <w:color w:val="000000"/>
                <w:sz w:val="20"/>
                <w:szCs w:val="20"/>
              </w:rPr>
              <w:t>prireditev</w:t>
            </w:r>
            <w:r w:rsidRPr="00C32C03">
              <w:rPr>
                <w:rFonts w:ascii="Arial" w:hAnsi="Arial" w:cs="Arial"/>
                <w:color w:val="000000"/>
                <w:sz w:val="20"/>
                <w:szCs w:val="20"/>
              </w:rPr>
              <w:t xml:space="preserve"> na območju</w:t>
            </w:r>
            <w:r w:rsidR="00294BF2">
              <w:rPr>
                <w:rFonts w:ascii="Arial" w:hAnsi="Arial" w:cs="Arial"/>
                <w:color w:val="000000"/>
                <w:sz w:val="20"/>
                <w:szCs w:val="20"/>
              </w:rPr>
              <w:t xml:space="preserve"> (okvirno do 2 na občino)</w:t>
            </w:r>
            <w:r w:rsidRPr="00C32C03">
              <w:rPr>
                <w:rFonts w:ascii="Arial" w:hAnsi="Arial" w:cs="Arial"/>
                <w:color w:val="000000"/>
                <w:sz w:val="20"/>
                <w:szCs w:val="20"/>
              </w:rPr>
              <w:t>, ki podpir</w:t>
            </w:r>
            <w:r w:rsidR="00294BF2">
              <w:rPr>
                <w:rFonts w:ascii="Arial" w:hAnsi="Arial" w:cs="Arial"/>
                <w:color w:val="000000"/>
                <w:sz w:val="20"/>
                <w:szCs w:val="20"/>
              </w:rPr>
              <w:t xml:space="preserve">ajo in </w:t>
            </w:r>
            <w:r w:rsidR="00294BF2">
              <w:rPr>
                <w:rFonts w:ascii="Arial" w:hAnsi="Arial" w:cs="Arial"/>
                <w:color w:val="000000"/>
                <w:sz w:val="20"/>
                <w:szCs w:val="20"/>
              </w:rPr>
              <w:lastRenderedPageBreak/>
              <w:t xml:space="preserve">gradijo </w:t>
            </w:r>
            <w:r w:rsidRPr="00C32C03">
              <w:rPr>
                <w:rFonts w:ascii="Arial" w:hAnsi="Arial" w:cs="Arial"/>
                <w:color w:val="000000"/>
                <w:sz w:val="20"/>
                <w:szCs w:val="20"/>
              </w:rPr>
              <w:t xml:space="preserve">karakter destinacije </w:t>
            </w:r>
            <w:r>
              <w:rPr>
                <w:rFonts w:ascii="Arial" w:hAnsi="Arial" w:cs="Arial"/>
                <w:color w:val="000000"/>
                <w:sz w:val="20"/>
                <w:szCs w:val="20"/>
              </w:rPr>
              <w:t>»ž</w:t>
            </w:r>
            <w:r w:rsidRPr="00C32C03">
              <w:rPr>
                <w:rFonts w:ascii="Arial" w:hAnsi="Arial" w:cs="Arial"/>
                <w:color w:val="000000"/>
                <w:sz w:val="20"/>
                <w:szCs w:val="20"/>
              </w:rPr>
              <w:t xml:space="preserve">ive dediščine z </w:t>
            </w:r>
            <w:r w:rsidR="00871BB5" w:rsidRPr="00C32C03">
              <w:rPr>
                <w:rFonts w:ascii="Arial" w:hAnsi="Arial" w:cs="Arial"/>
                <w:color w:val="000000"/>
                <w:sz w:val="20"/>
                <w:szCs w:val="20"/>
              </w:rPr>
              <w:t>razgled</w:t>
            </w:r>
            <w:r w:rsidR="00871BB5">
              <w:rPr>
                <w:rFonts w:ascii="Arial" w:hAnsi="Arial" w:cs="Arial"/>
                <w:color w:val="000000"/>
                <w:sz w:val="20"/>
                <w:szCs w:val="20"/>
              </w:rPr>
              <w:t>i</w:t>
            </w:r>
            <w:r>
              <w:rPr>
                <w:rFonts w:ascii="Arial" w:hAnsi="Arial" w:cs="Arial"/>
                <w:color w:val="000000"/>
                <w:sz w:val="20"/>
                <w:szCs w:val="20"/>
              </w:rPr>
              <w:t>«</w:t>
            </w:r>
            <w:r w:rsidRPr="00C32C03">
              <w:rPr>
                <w:rFonts w:ascii="Arial" w:hAnsi="Arial" w:cs="Arial"/>
                <w:color w:val="000000"/>
                <w:sz w:val="20"/>
                <w:szCs w:val="20"/>
              </w:rPr>
              <w:t xml:space="preserve"> </w:t>
            </w:r>
            <w:r w:rsidR="00871BB5" w:rsidRPr="00871BB5">
              <w:rPr>
                <w:rFonts w:ascii="Arial" w:hAnsi="Arial" w:cs="Arial"/>
                <w:color w:val="000000"/>
                <w:sz w:val="20"/>
                <w:szCs w:val="20"/>
              </w:rPr>
              <w:t>–</w:t>
            </w:r>
            <w:r w:rsidR="00871BB5">
              <w:rPr>
                <w:rFonts w:ascii="Arial" w:hAnsi="Arial" w:cs="Arial"/>
                <w:color w:val="000000"/>
                <w:sz w:val="20"/>
                <w:szCs w:val="20"/>
              </w:rPr>
              <w:t xml:space="preserve"> ter </w:t>
            </w:r>
            <w:r w:rsidRPr="00C32C03">
              <w:rPr>
                <w:rFonts w:ascii="Arial" w:hAnsi="Arial" w:cs="Arial"/>
                <w:color w:val="000000"/>
                <w:sz w:val="20"/>
                <w:szCs w:val="20"/>
              </w:rPr>
              <w:t>aktivna vključitev v trženjske kanale</w:t>
            </w:r>
            <w:r w:rsidR="00294BF2">
              <w:rPr>
                <w:rFonts w:ascii="Arial" w:hAnsi="Arial" w:cs="Arial"/>
                <w:color w:val="000000"/>
                <w:sz w:val="20"/>
                <w:szCs w:val="20"/>
              </w:rPr>
              <w:t xml:space="preserve"> (združiti koledar prireditev)</w:t>
            </w:r>
            <w:r>
              <w:rPr>
                <w:rFonts w:ascii="Arial" w:hAnsi="Arial" w:cs="Arial"/>
                <w:color w:val="000000"/>
                <w:sz w:val="20"/>
                <w:szCs w:val="20"/>
              </w:rPr>
              <w:t>.</w:t>
            </w:r>
            <w:r w:rsidR="00871BB5">
              <w:rPr>
                <w:rFonts w:ascii="Arial" w:hAnsi="Arial" w:cs="Arial"/>
                <w:color w:val="000000"/>
                <w:sz w:val="20"/>
                <w:szCs w:val="20"/>
              </w:rPr>
              <w:t xml:space="preserve"> </w:t>
            </w:r>
            <w:r w:rsidR="0060041B">
              <w:rPr>
                <w:rFonts w:ascii="Arial" w:hAnsi="Arial" w:cs="Arial"/>
                <w:color w:val="000000"/>
                <w:sz w:val="20"/>
                <w:szCs w:val="20"/>
              </w:rPr>
              <w:t xml:space="preserve">V okviru projekta Okusi Škofjeloškega se načrtuje nov skupni gastronomski dogodek-festival. </w:t>
            </w:r>
            <w:r w:rsidR="00871BB5">
              <w:rPr>
                <w:rFonts w:ascii="Arial" w:hAnsi="Arial" w:cs="Arial"/>
                <w:color w:val="000000"/>
                <w:sz w:val="20"/>
                <w:szCs w:val="20"/>
              </w:rPr>
              <w:t>Nujno jih je nadgraditi po konceptu ZERO WASTE (R3.3.) in jih povezati s KBZ Okusi Škofjeloškega. Ob tem se postopno implementira posamezne elemente zelenega in zgodbe Škofjeloškega v razpise na ravni</w:t>
            </w:r>
            <w:r w:rsidR="00294BF2">
              <w:rPr>
                <w:rFonts w:ascii="Arial" w:hAnsi="Arial" w:cs="Arial"/>
                <w:color w:val="000000"/>
                <w:sz w:val="20"/>
                <w:szCs w:val="20"/>
              </w:rPr>
              <w:t xml:space="preserve"> </w:t>
            </w:r>
            <w:r w:rsidR="00871BB5">
              <w:rPr>
                <w:rFonts w:ascii="Arial" w:hAnsi="Arial" w:cs="Arial"/>
                <w:color w:val="000000"/>
                <w:sz w:val="20"/>
                <w:szCs w:val="20"/>
              </w:rPr>
              <w:t>občin za sofinanciranj</w:t>
            </w:r>
            <w:r w:rsidR="00294BF2">
              <w:rPr>
                <w:rFonts w:ascii="Arial" w:hAnsi="Arial" w:cs="Arial"/>
                <w:color w:val="000000"/>
                <w:sz w:val="20"/>
                <w:szCs w:val="20"/>
              </w:rPr>
              <w:t>e</w:t>
            </w:r>
            <w:r w:rsidR="00871BB5">
              <w:rPr>
                <w:rFonts w:ascii="Arial" w:hAnsi="Arial" w:cs="Arial"/>
                <w:color w:val="000000"/>
                <w:sz w:val="20"/>
                <w:szCs w:val="20"/>
              </w:rPr>
              <w:t xml:space="preserve"> turističnih prireditev. </w:t>
            </w:r>
          </w:p>
        </w:tc>
        <w:tc>
          <w:tcPr>
            <w:tcW w:w="851" w:type="dxa"/>
            <w:vMerge w:val="restart"/>
            <w:tcBorders>
              <w:top w:val="single" w:sz="2" w:space="0" w:color="FF5353"/>
              <w:left w:val="single" w:sz="2" w:space="0" w:color="FF5353"/>
              <w:bottom w:val="single" w:sz="2" w:space="0" w:color="FF5353"/>
              <w:right w:val="single" w:sz="2" w:space="0" w:color="FF5353"/>
            </w:tcBorders>
          </w:tcPr>
          <w:p w14:paraId="16B92E8F" w14:textId="7CCF9086" w:rsidR="00D43EFA" w:rsidRPr="00C32C03" w:rsidRDefault="00871BB5" w:rsidP="00C32C03">
            <w:pPr>
              <w:spacing w:line="276" w:lineRule="auto"/>
              <w:jc w:val="center"/>
              <w:rPr>
                <w:rFonts w:ascii="Arial" w:hAnsi="Arial" w:cs="Arial"/>
                <w:b/>
                <w:sz w:val="20"/>
                <w:szCs w:val="20"/>
              </w:rPr>
            </w:pPr>
            <w:r>
              <w:rPr>
                <w:rFonts w:ascii="Arial" w:hAnsi="Arial" w:cs="Arial"/>
                <w:b/>
                <w:sz w:val="20"/>
                <w:szCs w:val="20"/>
              </w:rPr>
              <w:lastRenderedPageBreak/>
              <w:t>2</w:t>
            </w:r>
          </w:p>
        </w:tc>
        <w:tc>
          <w:tcPr>
            <w:tcW w:w="1134" w:type="dxa"/>
            <w:tcBorders>
              <w:top w:val="single" w:sz="2" w:space="0" w:color="FF5353"/>
              <w:left w:val="single" w:sz="2" w:space="0" w:color="FF5353"/>
              <w:bottom w:val="single" w:sz="2" w:space="0" w:color="FF5353"/>
              <w:right w:val="single" w:sz="2" w:space="0" w:color="FF5353"/>
            </w:tcBorders>
          </w:tcPr>
          <w:p w14:paraId="593BE6EF" w14:textId="77777777" w:rsidR="00D43EFA" w:rsidRPr="00174390" w:rsidRDefault="00D43EFA" w:rsidP="00C32C03">
            <w:pPr>
              <w:spacing w:line="276" w:lineRule="auto"/>
              <w:rPr>
                <w:rFonts w:ascii="Arial" w:hAnsi="Arial" w:cs="Arial"/>
                <w:sz w:val="18"/>
                <w:szCs w:val="20"/>
              </w:rPr>
            </w:pPr>
            <w:r w:rsidRPr="00174390">
              <w:rPr>
                <w:rFonts w:ascii="Arial" w:hAnsi="Arial" w:cs="Arial"/>
                <w:color w:val="7F7F7F" w:themeColor="text1" w:themeTint="80"/>
                <w:sz w:val="18"/>
                <w:szCs w:val="20"/>
              </w:rPr>
              <w:t xml:space="preserve">Nosilec: </w:t>
            </w:r>
          </w:p>
        </w:tc>
        <w:tc>
          <w:tcPr>
            <w:tcW w:w="1276" w:type="dxa"/>
            <w:tcBorders>
              <w:top w:val="single" w:sz="2" w:space="0" w:color="FF5353"/>
              <w:left w:val="single" w:sz="2" w:space="0" w:color="FF5353"/>
              <w:bottom w:val="single" w:sz="2" w:space="0" w:color="FF5353"/>
              <w:right w:val="single" w:sz="2" w:space="0" w:color="FF5353"/>
            </w:tcBorders>
          </w:tcPr>
          <w:p w14:paraId="367C03CA" w14:textId="77777777" w:rsidR="00871BB5" w:rsidRDefault="00871BB5" w:rsidP="00C32C03">
            <w:pPr>
              <w:spacing w:line="276" w:lineRule="auto"/>
              <w:rPr>
                <w:rFonts w:ascii="Arial" w:hAnsi="Arial" w:cs="Arial"/>
                <w:sz w:val="20"/>
                <w:szCs w:val="20"/>
              </w:rPr>
            </w:pPr>
            <w:r>
              <w:rPr>
                <w:rFonts w:ascii="Arial" w:hAnsi="Arial" w:cs="Arial"/>
                <w:sz w:val="20"/>
                <w:szCs w:val="20"/>
              </w:rPr>
              <w:t>RAS, v partnerstvu z Občinami/</w:t>
            </w:r>
          </w:p>
          <w:p w14:paraId="6A17477F" w14:textId="6E1854D9" w:rsidR="00D43EFA" w:rsidRPr="00C32C03" w:rsidRDefault="00871BB5" w:rsidP="00C32C03">
            <w:pPr>
              <w:spacing w:line="276" w:lineRule="auto"/>
              <w:rPr>
                <w:rFonts w:ascii="Arial" w:hAnsi="Arial" w:cs="Arial"/>
                <w:sz w:val="20"/>
                <w:szCs w:val="20"/>
              </w:rPr>
            </w:pPr>
            <w:r>
              <w:rPr>
                <w:rFonts w:ascii="Arial" w:hAnsi="Arial" w:cs="Arial"/>
                <w:sz w:val="20"/>
                <w:szCs w:val="20"/>
              </w:rPr>
              <w:t>zavodi</w:t>
            </w:r>
          </w:p>
        </w:tc>
      </w:tr>
      <w:tr w:rsidR="00D43EFA" w:rsidRPr="00C32C03" w14:paraId="55740820"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2A3172B4" w14:textId="77777777" w:rsidR="00D43EFA" w:rsidRPr="00C32C03" w:rsidRDefault="00D43EFA"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460A2F11" w14:textId="77777777" w:rsidR="00D43EFA" w:rsidRPr="00C32C03" w:rsidRDefault="00D43EFA"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0FBC8A8D" w14:textId="77777777" w:rsidR="00D43EFA" w:rsidRPr="00C32C03" w:rsidRDefault="00D43EFA"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4F1C01DD" w14:textId="77777777" w:rsidR="00D43EFA" w:rsidRPr="00174390" w:rsidRDefault="00D43EFA" w:rsidP="00C32C03">
            <w:pPr>
              <w:spacing w:line="276" w:lineRule="auto"/>
              <w:rPr>
                <w:rFonts w:ascii="Arial" w:hAnsi="Arial" w:cs="Arial"/>
                <w:sz w:val="18"/>
                <w:szCs w:val="20"/>
              </w:rPr>
            </w:pPr>
            <w:r w:rsidRPr="00174390">
              <w:rPr>
                <w:rFonts w:ascii="Arial" w:hAnsi="Arial" w:cs="Arial"/>
                <w:color w:val="7F7F7F" w:themeColor="text1" w:themeTint="80"/>
                <w:sz w:val="18"/>
                <w:szCs w:val="20"/>
              </w:rPr>
              <w:t xml:space="preserve">Rok: </w:t>
            </w:r>
          </w:p>
        </w:tc>
        <w:tc>
          <w:tcPr>
            <w:tcW w:w="1276" w:type="dxa"/>
            <w:tcBorders>
              <w:top w:val="single" w:sz="2" w:space="0" w:color="FF5353"/>
              <w:left w:val="single" w:sz="2" w:space="0" w:color="FF5353"/>
              <w:bottom w:val="single" w:sz="2" w:space="0" w:color="FF5353"/>
              <w:right w:val="single" w:sz="2" w:space="0" w:color="FF5353"/>
            </w:tcBorders>
          </w:tcPr>
          <w:p w14:paraId="00804F6F" w14:textId="342BBA7F" w:rsidR="00D43EFA" w:rsidRPr="00C32C03" w:rsidRDefault="00871BB5" w:rsidP="00C32C03">
            <w:pPr>
              <w:spacing w:line="276" w:lineRule="auto"/>
              <w:rPr>
                <w:rFonts w:ascii="Arial" w:hAnsi="Arial" w:cs="Arial"/>
                <w:sz w:val="20"/>
                <w:szCs w:val="20"/>
              </w:rPr>
            </w:pPr>
            <w:r>
              <w:rPr>
                <w:rFonts w:ascii="Arial" w:hAnsi="Arial" w:cs="Arial"/>
                <w:sz w:val="20"/>
                <w:szCs w:val="20"/>
              </w:rPr>
              <w:t>2023</w:t>
            </w:r>
          </w:p>
        </w:tc>
      </w:tr>
      <w:tr w:rsidR="00D43EFA" w:rsidRPr="00C32C03" w14:paraId="5C356A7B"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5F68934F" w14:textId="77777777" w:rsidR="00D43EFA" w:rsidRPr="00C32C03" w:rsidRDefault="00D43EFA"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49E82147" w14:textId="77777777" w:rsidR="00D43EFA" w:rsidRPr="00C32C03" w:rsidRDefault="00D43EFA"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695189FD" w14:textId="77777777" w:rsidR="00D43EFA" w:rsidRPr="00C32C03" w:rsidRDefault="00D43EFA"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7827B002" w14:textId="18593039" w:rsidR="00D43EFA" w:rsidRPr="00174390" w:rsidRDefault="00101917" w:rsidP="00C32C03">
            <w:pPr>
              <w:spacing w:line="276" w:lineRule="auto"/>
              <w:rPr>
                <w:rFonts w:ascii="Arial" w:hAnsi="Arial" w:cs="Arial"/>
                <w:color w:val="7F7F7F" w:themeColor="text1" w:themeTint="80"/>
                <w:sz w:val="18"/>
                <w:szCs w:val="20"/>
              </w:rPr>
            </w:pPr>
            <w:r w:rsidRPr="00174390">
              <w:rPr>
                <w:rFonts w:ascii="Arial" w:hAnsi="Arial" w:cs="Arial"/>
                <w:color w:val="7F7F7F" w:themeColor="text1" w:themeTint="80"/>
                <w:sz w:val="18"/>
                <w:szCs w:val="20"/>
              </w:rPr>
              <w:t>Vrednost:</w:t>
            </w:r>
          </w:p>
        </w:tc>
        <w:tc>
          <w:tcPr>
            <w:tcW w:w="1276" w:type="dxa"/>
            <w:tcBorders>
              <w:top w:val="single" w:sz="2" w:space="0" w:color="FF5353"/>
              <w:left w:val="single" w:sz="2" w:space="0" w:color="FF5353"/>
              <w:bottom w:val="single" w:sz="2" w:space="0" w:color="FF5353"/>
              <w:right w:val="single" w:sz="2" w:space="0" w:color="FF5353"/>
            </w:tcBorders>
          </w:tcPr>
          <w:p w14:paraId="43724D07" w14:textId="77777777" w:rsidR="00D43EFA" w:rsidRDefault="00871BB5" w:rsidP="00C32C03">
            <w:pPr>
              <w:spacing w:line="276" w:lineRule="auto"/>
              <w:rPr>
                <w:rFonts w:ascii="Arial" w:hAnsi="Arial" w:cs="Arial"/>
                <w:sz w:val="20"/>
                <w:szCs w:val="20"/>
              </w:rPr>
            </w:pPr>
            <w:r>
              <w:rPr>
                <w:rFonts w:ascii="Arial" w:hAnsi="Arial" w:cs="Arial"/>
                <w:sz w:val="20"/>
                <w:szCs w:val="20"/>
              </w:rPr>
              <w:t xml:space="preserve">3.000 € </w:t>
            </w:r>
          </w:p>
          <w:p w14:paraId="25983BA8" w14:textId="358DC9F3" w:rsidR="00871BB5" w:rsidRPr="00C32C03" w:rsidRDefault="00871BB5" w:rsidP="00C32C03">
            <w:pPr>
              <w:spacing w:line="276" w:lineRule="auto"/>
              <w:rPr>
                <w:rFonts w:ascii="Arial" w:hAnsi="Arial" w:cs="Arial"/>
                <w:sz w:val="20"/>
                <w:szCs w:val="20"/>
              </w:rPr>
            </w:pPr>
            <w:r>
              <w:rPr>
                <w:rFonts w:ascii="Arial" w:hAnsi="Arial" w:cs="Arial"/>
                <w:sz w:val="20"/>
                <w:szCs w:val="20"/>
              </w:rPr>
              <w:t>(brez vložkov v prireditve)</w:t>
            </w:r>
          </w:p>
        </w:tc>
      </w:tr>
      <w:tr w:rsidR="00D43EFA" w:rsidRPr="00C32C03" w14:paraId="0B7C9C67"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0842D158" w14:textId="77777777" w:rsidR="00D43EFA" w:rsidRPr="00C32C03" w:rsidRDefault="00D43EFA"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0665DC96" w14:textId="77777777" w:rsidR="00D43EFA" w:rsidRPr="00C32C03" w:rsidRDefault="00D43EFA"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0CCC2223" w14:textId="77777777" w:rsidR="00D43EFA" w:rsidRPr="00C32C03" w:rsidRDefault="00D43EFA"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0E4662AC" w14:textId="77777777" w:rsidR="00D43EFA" w:rsidRPr="00174390" w:rsidRDefault="00D43EFA" w:rsidP="00C32C03">
            <w:pPr>
              <w:spacing w:line="276" w:lineRule="auto"/>
              <w:rPr>
                <w:rFonts w:ascii="Arial" w:hAnsi="Arial" w:cs="Arial"/>
                <w:color w:val="7F7F7F" w:themeColor="text1" w:themeTint="80"/>
                <w:sz w:val="18"/>
                <w:szCs w:val="20"/>
              </w:rPr>
            </w:pPr>
            <w:r w:rsidRPr="00174390">
              <w:rPr>
                <w:rFonts w:ascii="Arial" w:hAnsi="Arial" w:cs="Arial"/>
                <w:color w:val="7F7F7F" w:themeColor="text1" w:themeTint="80"/>
                <w:sz w:val="18"/>
                <w:szCs w:val="20"/>
              </w:rPr>
              <w:t>Potencialni viri:</w:t>
            </w:r>
          </w:p>
        </w:tc>
        <w:tc>
          <w:tcPr>
            <w:tcW w:w="1276" w:type="dxa"/>
            <w:tcBorders>
              <w:top w:val="single" w:sz="2" w:space="0" w:color="FF5353"/>
              <w:left w:val="single" w:sz="2" w:space="0" w:color="FF5353"/>
              <w:bottom w:val="single" w:sz="2" w:space="0" w:color="FF5353"/>
              <w:right w:val="single" w:sz="2" w:space="0" w:color="FF5353"/>
            </w:tcBorders>
          </w:tcPr>
          <w:p w14:paraId="3D441EAD" w14:textId="5D4E0316" w:rsidR="00A407FF" w:rsidRPr="00C32C03" w:rsidRDefault="00871BB5" w:rsidP="00A407FF">
            <w:pPr>
              <w:spacing w:line="276" w:lineRule="auto"/>
              <w:rPr>
                <w:rFonts w:ascii="Arial" w:hAnsi="Arial" w:cs="Arial"/>
                <w:sz w:val="20"/>
                <w:szCs w:val="20"/>
              </w:rPr>
            </w:pPr>
            <w:r>
              <w:rPr>
                <w:rFonts w:ascii="Arial" w:hAnsi="Arial" w:cs="Arial"/>
                <w:sz w:val="20"/>
                <w:szCs w:val="20"/>
              </w:rPr>
              <w:t>Občine</w:t>
            </w:r>
          </w:p>
          <w:p w14:paraId="7EE3FD62" w14:textId="341EF25B" w:rsidR="00D43EFA" w:rsidRPr="00C32C03" w:rsidRDefault="00D43EFA" w:rsidP="00C32C03">
            <w:pPr>
              <w:spacing w:line="276" w:lineRule="auto"/>
              <w:rPr>
                <w:rFonts w:ascii="Arial" w:hAnsi="Arial" w:cs="Arial"/>
                <w:sz w:val="20"/>
                <w:szCs w:val="20"/>
              </w:rPr>
            </w:pPr>
          </w:p>
        </w:tc>
      </w:tr>
      <w:tr w:rsidR="00A407FF" w:rsidRPr="00C32C03" w14:paraId="01299067"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48" w:type="dxa"/>
            <w:tcBorders>
              <w:top w:val="single" w:sz="2" w:space="0" w:color="FF5353"/>
              <w:left w:val="single" w:sz="2" w:space="0" w:color="FF5353"/>
              <w:bottom w:val="single" w:sz="2" w:space="0" w:color="FF5353"/>
              <w:right w:val="single" w:sz="2" w:space="0" w:color="FF5353"/>
            </w:tcBorders>
          </w:tcPr>
          <w:p w14:paraId="6551040F" w14:textId="05CE2B15" w:rsidR="00A407FF" w:rsidRPr="00C32C03" w:rsidRDefault="00156473" w:rsidP="00C32C03">
            <w:pPr>
              <w:spacing w:line="276" w:lineRule="auto"/>
              <w:rPr>
                <w:rFonts w:ascii="Arial" w:hAnsi="Arial" w:cs="Arial"/>
                <w:b/>
                <w:sz w:val="20"/>
                <w:szCs w:val="20"/>
              </w:rPr>
            </w:pPr>
            <w:r w:rsidRPr="00216779">
              <w:rPr>
                <w:rFonts w:ascii="Arial" w:hAnsi="Arial" w:cs="Arial"/>
                <w:b/>
                <w:color w:val="FF5353"/>
                <w:sz w:val="20"/>
                <w:szCs w:val="20"/>
              </w:rPr>
              <w:t>VIII.</w:t>
            </w:r>
          </w:p>
        </w:tc>
        <w:tc>
          <w:tcPr>
            <w:tcW w:w="2128" w:type="dxa"/>
            <w:tcBorders>
              <w:top w:val="single" w:sz="2" w:space="0" w:color="FF5353"/>
              <w:left w:val="single" w:sz="2" w:space="0" w:color="FF5353"/>
              <w:bottom w:val="single" w:sz="2" w:space="0" w:color="FF5353"/>
              <w:right w:val="single" w:sz="2" w:space="0" w:color="FF5353"/>
            </w:tcBorders>
            <w:shd w:val="clear" w:color="auto" w:fill="FF5353"/>
          </w:tcPr>
          <w:p w14:paraId="35F1A0F1" w14:textId="5C90F3BC" w:rsidR="00A407FF" w:rsidRPr="00C32C03" w:rsidRDefault="00D27388" w:rsidP="00C32C03">
            <w:pPr>
              <w:spacing w:line="276" w:lineRule="auto"/>
              <w:rPr>
                <w:rFonts w:ascii="Arial" w:hAnsi="Arial" w:cs="Arial"/>
                <w:sz w:val="20"/>
                <w:szCs w:val="20"/>
              </w:rPr>
            </w:pPr>
            <w:r w:rsidRPr="00A407FF">
              <w:rPr>
                <w:rFonts w:ascii="Arial" w:hAnsi="Arial" w:cs="Arial"/>
                <w:b/>
                <w:color w:val="FFFFFF" w:themeColor="background1"/>
                <w:sz w:val="20"/>
                <w:szCs w:val="20"/>
              </w:rPr>
              <w:t>NIŠNI PRODUKTI</w:t>
            </w:r>
          </w:p>
        </w:tc>
        <w:tc>
          <w:tcPr>
            <w:tcW w:w="6095" w:type="dxa"/>
            <w:gridSpan w:val="4"/>
            <w:tcBorders>
              <w:top w:val="single" w:sz="2" w:space="0" w:color="FF5353"/>
              <w:left w:val="single" w:sz="2" w:space="0" w:color="FF5353"/>
              <w:bottom w:val="single" w:sz="2" w:space="0" w:color="FF5353"/>
              <w:right w:val="single" w:sz="2" w:space="0" w:color="FF5353"/>
            </w:tcBorders>
          </w:tcPr>
          <w:p w14:paraId="0FF6911C" w14:textId="248009AC" w:rsidR="00A407FF" w:rsidRPr="00C32C03" w:rsidRDefault="006214F6" w:rsidP="002001A4">
            <w:pPr>
              <w:spacing w:line="276" w:lineRule="auto"/>
              <w:jc w:val="both"/>
              <w:rPr>
                <w:rFonts w:ascii="Arial" w:hAnsi="Arial" w:cs="Arial"/>
                <w:sz w:val="20"/>
                <w:szCs w:val="20"/>
              </w:rPr>
            </w:pPr>
            <w:r>
              <w:rPr>
                <w:rFonts w:ascii="Arial" w:hAnsi="Arial" w:cs="Arial"/>
                <w:sz w:val="20"/>
                <w:szCs w:val="20"/>
              </w:rPr>
              <w:t xml:space="preserve">Med nišnimi produkti opredeljujemo Škofjeloško za dve vse </w:t>
            </w:r>
            <w:r w:rsidR="009D6A0A">
              <w:rPr>
                <w:rFonts w:ascii="Arial" w:hAnsi="Arial" w:cs="Arial"/>
                <w:sz w:val="20"/>
                <w:szCs w:val="20"/>
              </w:rPr>
              <w:t>pomembnejši ciljni skupini. Prva so obi</w:t>
            </w:r>
            <w:r w:rsidR="00294BF2">
              <w:rPr>
                <w:rFonts w:ascii="Arial" w:hAnsi="Arial" w:cs="Arial"/>
                <w:sz w:val="20"/>
                <w:szCs w:val="20"/>
              </w:rPr>
              <w:t>s</w:t>
            </w:r>
            <w:r w:rsidR="009D6A0A">
              <w:rPr>
                <w:rFonts w:ascii="Arial" w:hAnsi="Arial" w:cs="Arial"/>
                <w:sz w:val="20"/>
                <w:szCs w:val="20"/>
              </w:rPr>
              <w:t>k</w:t>
            </w:r>
            <w:r w:rsidR="00294BF2">
              <w:rPr>
                <w:rFonts w:ascii="Arial" w:hAnsi="Arial" w:cs="Arial"/>
                <w:sz w:val="20"/>
                <w:szCs w:val="20"/>
              </w:rPr>
              <w:t>ovalci</w:t>
            </w:r>
            <w:r w:rsidR="009D6A0A">
              <w:rPr>
                <w:rFonts w:ascii="Arial" w:hAnsi="Arial" w:cs="Arial"/>
                <w:sz w:val="20"/>
                <w:szCs w:val="20"/>
              </w:rPr>
              <w:t xml:space="preserve"> z avtodomi, druga pa motoristi. Na območju </w:t>
            </w:r>
            <w:r w:rsidR="00294BF2">
              <w:rPr>
                <w:rFonts w:ascii="Arial" w:hAnsi="Arial" w:cs="Arial"/>
                <w:sz w:val="20"/>
                <w:szCs w:val="20"/>
              </w:rPr>
              <w:t xml:space="preserve">se vzpostavljajo postajališča za avtodome (k </w:t>
            </w:r>
            <w:r w:rsidR="00935596">
              <w:rPr>
                <w:rFonts w:ascii="Arial" w:hAnsi="Arial" w:cs="Arial"/>
                <w:sz w:val="20"/>
                <w:szCs w:val="20"/>
              </w:rPr>
              <w:t xml:space="preserve">temu zdaj vsaka </w:t>
            </w:r>
            <w:r w:rsidR="00294BF2">
              <w:rPr>
                <w:rFonts w:ascii="Arial" w:hAnsi="Arial" w:cs="Arial"/>
                <w:sz w:val="20"/>
                <w:szCs w:val="20"/>
              </w:rPr>
              <w:t>občina pristopa posamezno), a tej ponudbi ne sledi druga ponudba, zato so končni finančni učinki manjši; enako velja za motoriste. Produkt potrebuje strateški in usklajen pristop na ravni celotnega Škofjeloškega.</w:t>
            </w:r>
          </w:p>
        </w:tc>
      </w:tr>
      <w:tr w:rsidR="00D43EFA" w:rsidRPr="00C32C03" w14:paraId="29F2C9D3"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32957FDC" w14:textId="562F05C1" w:rsidR="00D43EFA" w:rsidRPr="00C32C03" w:rsidRDefault="00D43EFA" w:rsidP="00C32C03">
            <w:pPr>
              <w:spacing w:line="276" w:lineRule="auto"/>
              <w:rPr>
                <w:rFonts w:ascii="Arial" w:hAnsi="Arial" w:cs="Arial"/>
                <w:b/>
                <w:sz w:val="20"/>
                <w:szCs w:val="20"/>
              </w:rPr>
            </w:pPr>
            <w:r w:rsidRPr="00C32C03">
              <w:rPr>
                <w:rFonts w:ascii="Arial" w:hAnsi="Arial" w:cs="Arial"/>
                <w:b/>
                <w:sz w:val="20"/>
                <w:szCs w:val="20"/>
              </w:rPr>
              <w:t>R1.</w:t>
            </w:r>
            <w:r w:rsidR="008D2296">
              <w:rPr>
                <w:rFonts w:ascii="Arial" w:hAnsi="Arial" w:cs="Arial"/>
                <w:b/>
                <w:sz w:val="20"/>
                <w:szCs w:val="20"/>
              </w:rPr>
              <w:t>2</w:t>
            </w:r>
            <w:r w:rsidR="00216779">
              <w:rPr>
                <w:rFonts w:ascii="Arial" w:hAnsi="Arial" w:cs="Arial"/>
                <w:b/>
                <w:sz w:val="20"/>
                <w:szCs w:val="20"/>
              </w:rPr>
              <w:t>7</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2C56D67E" w14:textId="64494F3A" w:rsidR="00D43EFA" w:rsidRPr="008D2296" w:rsidRDefault="00D43EFA" w:rsidP="00C32C03">
            <w:pPr>
              <w:spacing w:line="276" w:lineRule="auto"/>
              <w:rPr>
                <w:rFonts w:ascii="Arial" w:hAnsi="Arial" w:cs="Arial"/>
                <w:b/>
                <w:color w:val="FFFFFF" w:themeColor="background1"/>
                <w:sz w:val="20"/>
                <w:szCs w:val="20"/>
              </w:rPr>
            </w:pPr>
            <w:r w:rsidRPr="008D2296">
              <w:rPr>
                <w:rFonts w:ascii="Arial" w:hAnsi="Arial" w:cs="Arial"/>
                <w:b/>
                <w:color w:val="FFFFFF" w:themeColor="background1"/>
                <w:sz w:val="20"/>
                <w:szCs w:val="20"/>
                <w:highlight w:val="darkGray"/>
              </w:rPr>
              <w:t>SP: Škofjeloško za mobilne obiskovalce (avtodomi, motoristi)</w:t>
            </w:r>
            <w:r w:rsidR="00294BF2">
              <w:rPr>
                <w:rFonts w:ascii="Arial" w:hAnsi="Arial" w:cs="Arial"/>
                <w:b/>
                <w:color w:val="FFFFFF" w:themeColor="background1"/>
                <w:sz w:val="20"/>
                <w:szCs w:val="20"/>
                <w:highlight w:val="darkGray"/>
              </w:rPr>
              <w:t>:</w:t>
            </w:r>
          </w:p>
          <w:p w14:paraId="3FE5D14D" w14:textId="175AEE39" w:rsidR="00D43EFA" w:rsidRPr="008D2296" w:rsidRDefault="00D43EFA" w:rsidP="00C32C03">
            <w:pPr>
              <w:spacing w:line="276" w:lineRule="auto"/>
              <w:rPr>
                <w:rFonts w:ascii="Arial" w:hAnsi="Arial" w:cs="Arial"/>
                <w:color w:val="000000"/>
                <w:sz w:val="20"/>
                <w:szCs w:val="20"/>
              </w:rPr>
            </w:pPr>
            <w:r w:rsidRPr="00C32C03">
              <w:rPr>
                <w:rFonts w:ascii="Arial" w:hAnsi="Arial" w:cs="Arial"/>
                <w:color w:val="000000"/>
                <w:sz w:val="20"/>
                <w:szCs w:val="20"/>
              </w:rPr>
              <w:t xml:space="preserve">Priprava skupnega operativnega razvojnega načrta za mobilne obiskovalce (avtodomi in motoristi), s ciljem, da destinacija okrepi pozicijo na trgu za te segmente </w:t>
            </w:r>
            <w:r w:rsidR="00294BF2">
              <w:rPr>
                <w:rFonts w:ascii="Arial" w:hAnsi="Arial" w:cs="Arial"/>
                <w:color w:val="000000"/>
                <w:sz w:val="20"/>
                <w:szCs w:val="20"/>
              </w:rPr>
              <w:t xml:space="preserve">(ter od tega pridobi tudi finančne učinke) </w:t>
            </w:r>
            <w:r w:rsidR="00721DC2" w:rsidRPr="00871BB5">
              <w:rPr>
                <w:rFonts w:ascii="Arial" w:hAnsi="Arial" w:cs="Arial"/>
                <w:color w:val="000000"/>
                <w:sz w:val="20"/>
                <w:szCs w:val="20"/>
              </w:rPr>
              <w:t>–</w:t>
            </w:r>
            <w:r w:rsidRPr="00C32C03">
              <w:rPr>
                <w:rFonts w:ascii="Arial" w:hAnsi="Arial" w:cs="Arial"/>
                <w:color w:val="000000"/>
                <w:sz w:val="20"/>
                <w:szCs w:val="20"/>
              </w:rPr>
              <w:t xml:space="preserve"> ki glede na strateške tokove in potrebe opredeli lokacije in obseg</w:t>
            </w:r>
            <w:r w:rsidR="00294BF2">
              <w:rPr>
                <w:rFonts w:ascii="Arial" w:hAnsi="Arial" w:cs="Arial"/>
                <w:color w:val="000000"/>
                <w:sz w:val="20"/>
                <w:szCs w:val="20"/>
              </w:rPr>
              <w:t>, hkrati pa opredeli koncept podporne ponudbe.</w:t>
            </w:r>
          </w:p>
        </w:tc>
        <w:tc>
          <w:tcPr>
            <w:tcW w:w="851" w:type="dxa"/>
            <w:vMerge w:val="restart"/>
            <w:tcBorders>
              <w:top w:val="single" w:sz="2" w:space="0" w:color="FF5353"/>
              <w:left w:val="single" w:sz="2" w:space="0" w:color="FF5353"/>
              <w:bottom w:val="single" w:sz="2" w:space="0" w:color="FF5353"/>
              <w:right w:val="single" w:sz="2" w:space="0" w:color="FF5353"/>
            </w:tcBorders>
          </w:tcPr>
          <w:p w14:paraId="6E9B47B5" w14:textId="1671D18F" w:rsidR="00D43EFA" w:rsidRPr="00C32C03" w:rsidRDefault="00871BB5">
            <w:pPr>
              <w:spacing w:line="276" w:lineRule="auto"/>
              <w:jc w:val="center"/>
              <w:rPr>
                <w:rFonts w:ascii="Arial" w:hAnsi="Arial" w:cs="Arial"/>
                <w:b/>
                <w:sz w:val="20"/>
                <w:szCs w:val="20"/>
              </w:rPr>
            </w:pPr>
            <w:r>
              <w:rPr>
                <w:rFonts w:ascii="Arial" w:hAnsi="Arial" w:cs="Arial"/>
                <w:b/>
                <w:sz w:val="20"/>
                <w:szCs w:val="20"/>
              </w:rPr>
              <w:t>2</w:t>
            </w:r>
          </w:p>
        </w:tc>
        <w:tc>
          <w:tcPr>
            <w:tcW w:w="1134" w:type="dxa"/>
            <w:tcBorders>
              <w:top w:val="single" w:sz="2" w:space="0" w:color="FF5353"/>
              <w:left w:val="single" w:sz="2" w:space="0" w:color="FF5353"/>
              <w:bottom w:val="single" w:sz="2" w:space="0" w:color="FF5353"/>
              <w:right w:val="single" w:sz="2" w:space="0" w:color="FF5353"/>
            </w:tcBorders>
          </w:tcPr>
          <w:p w14:paraId="561ACCE9" w14:textId="77777777" w:rsidR="00D43EFA" w:rsidRPr="00174390" w:rsidRDefault="00D43EFA" w:rsidP="00C32C03">
            <w:pPr>
              <w:spacing w:line="276" w:lineRule="auto"/>
              <w:rPr>
                <w:rFonts w:ascii="Arial" w:hAnsi="Arial" w:cs="Arial"/>
                <w:sz w:val="16"/>
                <w:szCs w:val="20"/>
              </w:rPr>
            </w:pPr>
            <w:r w:rsidRPr="00174390">
              <w:rPr>
                <w:rFonts w:ascii="Arial" w:hAnsi="Arial" w:cs="Arial"/>
                <w:color w:val="7F7F7F" w:themeColor="text1" w:themeTint="80"/>
                <w:sz w:val="16"/>
                <w:szCs w:val="20"/>
              </w:rPr>
              <w:t xml:space="preserve">Nosilec: </w:t>
            </w:r>
          </w:p>
        </w:tc>
        <w:tc>
          <w:tcPr>
            <w:tcW w:w="1276" w:type="dxa"/>
            <w:tcBorders>
              <w:top w:val="single" w:sz="2" w:space="0" w:color="FF5353"/>
              <w:left w:val="single" w:sz="2" w:space="0" w:color="FF5353"/>
              <w:bottom w:val="single" w:sz="2" w:space="0" w:color="FF5353"/>
              <w:right w:val="single" w:sz="2" w:space="0" w:color="FF5353"/>
            </w:tcBorders>
          </w:tcPr>
          <w:p w14:paraId="5D33DEAF" w14:textId="0FC09FCC" w:rsidR="00D43EFA" w:rsidRPr="00C32C03" w:rsidRDefault="00294BF2" w:rsidP="00C32C03">
            <w:pPr>
              <w:spacing w:line="276" w:lineRule="auto"/>
              <w:rPr>
                <w:rFonts w:ascii="Arial" w:hAnsi="Arial" w:cs="Arial"/>
                <w:sz w:val="20"/>
                <w:szCs w:val="20"/>
              </w:rPr>
            </w:pPr>
            <w:r>
              <w:rPr>
                <w:rFonts w:ascii="Arial" w:hAnsi="Arial" w:cs="Arial"/>
                <w:sz w:val="20"/>
                <w:szCs w:val="20"/>
              </w:rPr>
              <w:t>RAS</w:t>
            </w:r>
          </w:p>
        </w:tc>
      </w:tr>
      <w:tr w:rsidR="00D43EFA" w:rsidRPr="00C32C03" w14:paraId="11FFA56D"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62356CDB" w14:textId="77777777" w:rsidR="00D43EFA" w:rsidRPr="00C32C03" w:rsidRDefault="00D43EFA"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369DF928" w14:textId="77777777" w:rsidR="00D43EFA" w:rsidRPr="00C32C03" w:rsidRDefault="00D43EFA"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656C4713" w14:textId="77777777" w:rsidR="00D43EFA" w:rsidRPr="00C32C03" w:rsidRDefault="00D43EFA" w:rsidP="002001A4">
            <w:pPr>
              <w:spacing w:line="276" w:lineRule="auto"/>
              <w:jc w:val="center"/>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05EF920D" w14:textId="77777777" w:rsidR="00D43EFA" w:rsidRPr="00174390" w:rsidRDefault="00D43EFA" w:rsidP="00C32C03">
            <w:pPr>
              <w:spacing w:line="276" w:lineRule="auto"/>
              <w:rPr>
                <w:rFonts w:ascii="Arial" w:hAnsi="Arial" w:cs="Arial"/>
                <w:sz w:val="16"/>
                <w:szCs w:val="20"/>
              </w:rPr>
            </w:pPr>
            <w:r w:rsidRPr="00174390">
              <w:rPr>
                <w:rFonts w:ascii="Arial" w:hAnsi="Arial" w:cs="Arial"/>
                <w:color w:val="7F7F7F" w:themeColor="text1" w:themeTint="80"/>
                <w:sz w:val="16"/>
                <w:szCs w:val="20"/>
              </w:rPr>
              <w:t xml:space="preserve">Rok: </w:t>
            </w:r>
          </w:p>
        </w:tc>
        <w:tc>
          <w:tcPr>
            <w:tcW w:w="1276" w:type="dxa"/>
            <w:tcBorders>
              <w:top w:val="single" w:sz="2" w:space="0" w:color="FF5353"/>
              <w:left w:val="single" w:sz="2" w:space="0" w:color="FF5353"/>
              <w:bottom w:val="single" w:sz="2" w:space="0" w:color="FF5353"/>
              <w:right w:val="single" w:sz="2" w:space="0" w:color="FF5353"/>
            </w:tcBorders>
          </w:tcPr>
          <w:p w14:paraId="52C2B0A6" w14:textId="72D918B4" w:rsidR="00D43EFA" w:rsidRPr="00C32C03" w:rsidRDefault="00294BF2" w:rsidP="00C32C03">
            <w:pPr>
              <w:spacing w:line="276" w:lineRule="auto"/>
              <w:rPr>
                <w:rFonts w:ascii="Arial" w:hAnsi="Arial" w:cs="Arial"/>
                <w:sz w:val="20"/>
                <w:szCs w:val="20"/>
              </w:rPr>
            </w:pPr>
            <w:r>
              <w:rPr>
                <w:rFonts w:ascii="Arial" w:hAnsi="Arial" w:cs="Arial"/>
                <w:sz w:val="20"/>
                <w:szCs w:val="20"/>
              </w:rPr>
              <w:t>2022</w:t>
            </w:r>
          </w:p>
        </w:tc>
      </w:tr>
      <w:tr w:rsidR="00D43EFA" w:rsidRPr="00C32C03" w14:paraId="3F266C21"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177A0743" w14:textId="77777777" w:rsidR="00D43EFA" w:rsidRPr="00C32C03" w:rsidRDefault="00D43EFA"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3F7565D0" w14:textId="77777777" w:rsidR="00D43EFA" w:rsidRPr="00C32C03" w:rsidRDefault="00D43EFA"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15CFB98D" w14:textId="77777777" w:rsidR="00D43EFA" w:rsidRPr="00C32C03" w:rsidRDefault="00D43EFA" w:rsidP="002001A4">
            <w:pPr>
              <w:spacing w:line="276" w:lineRule="auto"/>
              <w:jc w:val="center"/>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5D0E19A8" w14:textId="634D2684" w:rsidR="00D43EFA" w:rsidRPr="00174390" w:rsidRDefault="00101917" w:rsidP="00C32C03">
            <w:pPr>
              <w:spacing w:line="276" w:lineRule="auto"/>
              <w:rPr>
                <w:rFonts w:ascii="Arial" w:hAnsi="Arial" w:cs="Arial"/>
                <w:color w:val="7F7F7F" w:themeColor="text1" w:themeTint="80"/>
                <w:sz w:val="16"/>
                <w:szCs w:val="20"/>
              </w:rPr>
            </w:pPr>
            <w:r w:rsidRPr="00174390">
              <w:rPr>
                <w:rFonts w:ascii="Arial" w:hAnsi="Arial" w:cs="Arial"/>
                <w:color w:val="7F7F7F" w:themeColor="text1" w:themeTint="80"/>
                <w:sz w:val="16"/>
                <w:szCs w:val="20"/>
              </w:rPr>
              <w:t>Vrednost:</w:t>
            </w:r>
          </w:p>
        </w:tc>
        <w:tc>
          <w:tcPr>
            <w:tcW w:w="1276" w:type="dxa"/>
            <w:tcBorders>
              <w:top w:val="single" w:sz="2" w:space="0" w:color="FF5353"/>
              <w:left w:val="single" w:sz="2" w:space="0" w:color="FF5353"/>
              <w:bottom w:val="single" w:sz="2" w:space="0" w:color="FF5353"/>
              <w:right w:val="single" w:sz="2" w:space="0" w:color="FF5353"/>
            </w:tcBorders>
          </w:tcPr>
          <w:p w14:paraId="281BD8B9" w14:textId="77777777" w:rsidR="00D43EFA" w:rsidRDefault="00294BF2" w:rsidP="00C32C03">
            <w:pPr>
              <w:spacing w:line="276" w:lineRule="auto"/>
              <w:rPr>
                <w:rFonts w:ascii="Arial" w:hAnsi="Arial" w:cs="Arial"/>
                <w:sz w:val="20"/>
                <w:szCs w:val="20"/>
              </w:rPr>
            </w:pPr>
            <w:r>
              <w:rPr>
                <w:rFonts w:ascii="Arial" w:hAnsi="Arial" w:cs="Arial"/>
                <w:sz w:val="20"/>
                <w:szCs w:val="20"/>
              </w:rPr>
              <w:t>7.000 €</w:t>
            </w:r>
          </w:p>
          <w:p w14:paraId="00FB2E28" w14:textId="6EE7D928" w:rsidR="00294BF2" w:rsidRPr="00C32C03" w:rsidRDefault="00294BF2" w:rsidP="00C32C03">
            <w:pPr>
              <w:spacing w:line="276" w:lineRule="auto"/>
              <w:rPr>
                <w:rFonts w:ascii="Arial" w:hAnsi="Arial" w:cs="Arial"/>
                <w:sz w:val="20"/>
                <w:szCs w:val="20"/>
              </w:rPr>
            </w:pPr>
            <w:r>
              <w:rPr>
                <w:rFonts w:ascii="Arial" w:hAnsi="Arial" w:cs="Arial"/>
                <w:sz w:val="20"/>
                <w:szCs w:val="20"/>
              </w:rPr>
              <w:t>(brez investicij v infra.)</w:t>
            </w:r>
          </w:p>
        </w:tc>
      </w:tr>
      <w:tr w:rsidR="00294BF2" w:rsidRPr="00C32C03" w14:paraId="3F021432" w14:textId="77777777" w:rsidTr="002001A4">
        <w:trPr>
          <w:trHeight w:val="578"/>
        </w:trPr>
        <w:tc>
          <w:tcPr>
            <w:tcW w:w="848" w:type="dxa"/>
            <w:vMerge/>
            <w:tcBorders>
              <w:top w:val="single" w:sz="2" w:space="0" w:color="FF5353"/>
              <w:left w:val="single" w:sz="2" w:space="0" w:color="FF5353"/>
              <w:bottom w:val="single" w:sz="2" w:space="0" w:color="FF5353"/>
              <w:right w:val="single" w:sz="2" w:space="0" w:color="FF5353"/>
            </w:tcBorders>
          </w:tcPr>
          <w:p w14:paraId="400EFF49" w14:textId="77777777" w:rsidR="00294BF2" w:rsidRPr="00C32C03" w:rsidRDefault="00294BF2"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1A647BE6" w14:textId="77777777" w:rsidR="00294BF2" w:rsidRPr="00C32C03" w:rsidRDefault="00294BF2"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1BF1DB02" w14:textId="77777777" w:rsidR="00294BF2" w:rsidRPr="00C32C03" w:rsidRDefault="00294BF2" w:rsidP="002001A4">
            <w:pPr>
              <w:spacing w:line="276" w:lineRule="auto"/>
              <w:jc w:val="center"/>
              <w:rPr>
                <w:rFonts w:ascii="Arial" w:hAnsi="Arial" w:cs="Arial"/>
                <w:b/>
                <w:sz w:val="20"/>
                <w:szCs w:val="20"/>
              </w:rPr>
            </w:pPr>
          </w:p>
        </w:tc>
        <w:tc>
          <w:tcPr>
            <w:tcW w:w="1134" w:type="dxa"/>
            <w:tcBorders>
              <w:top w:val="single" w:sz="2" w:space="0" w:color="FF5353"/>
              <w:left w:val="single" w:sz="2" w:space="0" w:color="FF5353"/>
              <w:right w:val="single" w:sz="2" w:space="0" w:color="FF5353"/>
            </w:tcBorders>
          </w:tcPr>
          <w:p w14:paraId="286B94E6" w14:textId="687ABBD7" w:rsidR="00294BF2" w:rsidRPr="00174390" w:rsidRDefault="00294BF2">
            <w:pPr>
              <w:spacing w:line="276" w:lineRule="auto"/>
              <w:rPr>
                <w:rFonts w:ascii="Arial" w:hAnsi="Arial" w:cs="Arial"/>
                <w:color w:val="7F7F7F" w:themeColor="text1" w:themeTint="80"/>
                <w:sz w:val="16"/>
                <w:szCs w:val="20"/>
              </w:rPr>
            </w:pPr>
            <w:r w:rsidRPr="00174390">
              <w:rPr>
                <w:rFonts w:ascii="Arial" w:hAnsi="Arial" w:cs="Arial"/>
                <w:color w:val="7F7F7F" w:themeColor="text1" w:themeTint="80"/>
                <w:sz w:val="16"/>
                <w:szCs w:val="20"/>
              </w:rPr>
              <w:t>Potencialni viri:</w:t>
            </w:r>
          </w:p>
        </w:tc>
        <w:tc>
          <w:tcPr>
            <w:tcW w:w="1276" w:type="dxa"/>
            <w:tcBorders>
              <w:top w:val="single" w:sz="2" w:space="0" w:color="FF5353"/>
              <w:left w:val="single" w:sz="2" w:space="0" w:color="FF5353"/>
              <w:right w:val="single" w:sz="2" w:space="0" w:color="FF5353"/>
            </w:tcBorders>
          </w:tcPr>
          <w:p w14:paraId="1AAB7707" w14:textId="626C46CF" w:rsidR="00294BF2" w:rsidRPr="00C32C03" w:rsidRDefault="00294BF2" w:rsidP="00C32C03">
            <w:pPr>
              <w:spacing w:line="276" w:lineRule="auto"/>
              <w:rPr>
                <w:rFonts w:ascii="Arial" w:hAnsi="Arial" w:cs="Arial"/>
                <w:sz w:val="20"/>
                <w:szCs w:val="20"/>
              </w:rPr>
            </w:pPr>
            <w:r>
              <w:rPr>
                <w:rFonts w:ascii="Arial" w:hAnsi="Arial" w:cs="Arial"/>
                <w:sz w:val="20"/>
                <w:szCs w:val="20"/>
              </w:rPr>
              <w:t>LAS</w:t>
            </w:r>
          </w:p>
        </w:tc>
      </w:tr>
      <w:tr w:rsidR="00072C9C" w:rsidRPr="00C32C03" w14:paraId="4BB23476" w14:textId="77777777" w:rsidTr="002001A4">
        <w:trPr>
          <w:trHeight w:val="256"/>
        </w:trPr>
        <w:tc>
          <w:tcPr>
            <w:tcW w:w="848" w:type="dxa"/>
            <w:vMerge w:val="restart"/>
            <w:tcBorders>
              <w:top w:val="single" w:sz="2" w:space="0" w:color="FF5353"/>
              <w:left w:val="single" w:sz="2" w:space="0" w:color="FF5353"/>
              <w:right w:val="single" w:sz="2" w:space="0" w:color="FF5353"/>
            </w:tcBorders>
          </w:tcPr>
          <w:p w14:paraId="6457DDEE" w14:textId="481E2CFC" w:rsidR="00072C9C" w:rsidRPr="00C32C03" w:rsidRDefault="00072C9C" w:rsidP="00C32C03">
            <w:pPr>
              <w:spacing w:line="276" w:lineRule="auto"/>
              <w:rPr>
                <w:rFonts w:ascii="Arial" w:hAnsi="Arial" w:cs="Arial"/>
                <w:b/>
                <w:sz w:val="20"/>
                <w:szCs w:val="20"/>
              </w:rPr>
            </w:pPr>
            <w:r>
              <w:rPr>
                <w:rFonts w:ascii="Arial" w:hAnsi="Arial" w:cs="Arial"/>
                <w:b/>
                <w:sz w:val="20"/>
                <w:szCs w:val="20"/>
              </w:rPr>
              <w:t>R.2</w:t>
            </w:r>
            <w:r w:rsidR="00216779">
              <w:rPr>
                <w:rFonts w:ascii="Arial" w:hAnsi="Arial" w:cs="Arial"/>
                <w:b/>
                <w:sz w:val="20"/>
                <w:szCs w:val="20"/>
              </w:rPr>
              <w:t>8</w:t>
            </w:r>
          </w:p>
        </w:tc>
        <w:tc>
          <w:tcPr>
            <w:tcW w:w="4962" w:type="dxa"/>
            <w:gridSpan w:val="2"/>
            <w:vMerge w:val="restart"/>
            <w:tcBorders>
              <w:top w:val="single" w:sz="2" w:space="0" w:color="FF5353"/>
              <w:left w:val="single" w:sz="2" w:space="0" w:color="FF5353"/>
              <w:right w:val="single" w:sz="2" w:space="0" w:color="FF5353"/>
            </w:tcBorders>
          </w:tcPr>
          <w:p w14:paraId="5C11D8B9" w14:textId="77777777" w:rsidR="00072C9C" w:rsidRDefault="00072C9C" w:rsidP="00072C9C">
            <w:pPr>
              <w:spacing w:line="276" w:lineRule="auto"/>
              <w:rPr>
                <w:rFonts w:ascii="Arial" w:hAnsi="Arial" w:cs="Arial"/>
                <w:b/>
                <w:sz w:val="20"/>
                <w:szCs w:val="20"/>
              </w:rPr>
            </w:pPr>
            <w:r>
              <w:rPr>
                <w:rFonts w:ascii="Arial" w:hAnsi="Arial" w:cs="Arial"/>
                <w:b/>
                <w:sz w:val="20"/>
                <w:szCs w:val="20"/>
              </w:rPr>
              <w:t>Škofjeloško kot družinam prijazna destinacija:</w:t>
            </w:r>
          </w:p>
          <w:p w14:paraId="19E9D014" w14:textId="33B416BC" w:rsidR="00072C9C" w:rsidRPr="00C32C03" w:rsidRDefault="00072C9C" w:rsidP="00072C9C">
            <w:pPr>
              <w:spacing w:line="276" w:lineRule="auto"/>
              <w:rPr>
                <w:rFonts w:ascii="Arial" w:hAnsi="Arial" w:cs="Arial"/>
                <w:b/>
                <w:sz w:val="20"/>
                <w:szCs w:val="20"/>
              </w:rPr>
            </w:pPr>
            <w:r w:rsidRPr="00115F2B">
              <w:rPr>
                <w:rFonts w:ascii="Arial" w:hAnsi="Arial" w:cs="Arial"/>
                <w:sz w:val="20"/>
                <w:szCs w:val="20"/>
              </w:rPr>
              <w:t>Priprava programskega koncepta okrepitve ponudbe za družine na Škofjeloškem: identifikacija stanja in trženjskega potenciala in priprava programskih smernic za vlaganje v ponudbo na strani javnega in zasebnega sektorja. Priprava kratkoročnih in srednjeročnih do dolgoročnih aktivnosti.</w:t>
            </w:r>
          </w:p>
        </w:tc>
        <w:tc>
          <w:tcPr>
            <w:tcW w:w="851" w:type="dxa"/>
            <w:vMerge w:val="restart"/>
            <w:tcBorders>
              <w:top w:val="single" w:sz="2" w:space="0" w:color="FF5353"/>
              <w:left w:val="single" w:sz="2" w:space="0" w:color="FF5353"/>
              <w:right w:val="single" w:sz="2" w:space="0" w:color="FF5353"/>
            </w:tcBorders>
          </w:tcPr>
          <w:p w14:paraId="39E046DD" w14:textId="1ED908DC" w:rsidR="00072C9C" w:rsidRPr="00C32C03" w:rsidRDefault="00072C9C" w:rsidP="002001A4">
            <w:pPr>
              <w:spacing w:line="276" w:lineRule="auto"/>
              <w:jc w:val="center"/>
              <w:rPr>
                <w:rFonts w:ascii="Arial" w:hAnsi="Arial" w:cs="Arial"/>
                <w:b/>
                <w:sz w:val="20"/>
                <w:szCs w:val="20"/>
              </w:rPr>
            </w:pPr>
            <w:r>
              <w:rPr>
                <w:rFonts w:ascii="Arial" w:hAnsi="Arial" w:cs="Arial"/>
                <w:b/>
                <w:sz w:val="20"/>
                <w:szCs w:val="20"/>
              </w:rPr>
              <w:t>2</w:t>
            </w:r>
          </w:p>
        </w:tc>
        <w:tc>
          <w:tcPr>
            <w:tcW w:w="1134" w:type="dxa"/>
            <w:tcBorders>
              <w:top w:val="single" w:sz="2" w:space="0" w:color="FF5353"/>
              <w:left w:val="single" w:sz="2" w:space="0" w:color="FF5353"/>
              <w:right w:val="single" w:sz="2" w:space="0" w:color="FF5353"/>
            </w:tcBorders>
          </w:tcPr>
          <w:p w14:paraId="6C0B5D94" w14:textId="094E6C55" w:rsidR="00072C9C" w:rsidRPr="00174390" w:rsidRDefault="00072C9C" w:rsidP="00294BF2">
            <w:pPr>
              <w:spacing w:line="276" w:lineRule="auto"/>
              <w:rPr>
                <w:rFonts w:ascii="Arial" w:hAnsi="Arial" w:cs="Arial"/>
                <w:color w:val="7F7F7F" w:themeColor="text1" w:themeTint="80"/>
                <w:sz w:val="16"/>
                <w:szCs w:val="20"/>
              </w:rPr>
            </w:pPr>
            <w:r>
              <w:rPr>
                <w:rFonts w:ascii="Arial" w:hAnsi="Arial" w:cs="Arial"/>
                <w:color w:val="7F7F7F" w:themeColor="text1" w:themeTint="80"/>
                <w:sz w:val="16"/>
                <w:szCs w:val="20"/>
              </w:rPr>
              <w:t>Nosilec:</w:t>
            </w:r>
          </w:p>
        </w:tc>
        <w:tc>
          <w:tcPr>
            <w:tcW w:w="1276" w:type="dxa"/>
            <w:tcBorders>
              <w:top w:val="single" w:sz="2" w:space="0" w:color="FF5353"/>
              <w:left w:val="single" w:sz="2" w:space="0" w:color="FF5353"/>
              <w:right w:val="single" w:sz="2" w:space="0" w:color="FF5353"/>
            </w:tcBorders>
          </w:tcPr>
          <w:p w14:paraId="0B11FA0B" w14:textId="2203DD53" w:rsidR="00072C9C" w:rsidRDefault="00072C9C" w:rsidP="00C32C03">
            <w:pPr>
              <w:spacing w:line="276" w:lineRule="auto"/>
              <w:rPr>
                <w:rFonts w:ascii="Arial" w:hAnsi="Arial" w:cs="Arial"/>
                <w:sz w:val="20"/>
                <w:szCs w:val="20"/>
              </w:rPr>
            </w:pPr>
            <w:r>
              <w:rPr>
                <w:rFonts w:ascii="Arial" w:hAnsi="Arial" w:cs="Arial"/>
                <w:sz w:val="20"/>
                <w:szCs w:val="20"/>
              </w:rPr>
              <w:t>RAS</w:t>
            </w:r>
          </w:p>
        </w:tc>
      </w:tr>
      <w:tr w:rsidR="00072C9C" w:rsidRPr="00C32C03" w14:paraId="1783CB07" w14:textId="77777777" w:rsidTr="002001A4">
        <w:trPr>
          <w:trHeight w:val="275"/>
        </w:trPr>
        <w:tc>
          <w:tcPr>
            <w:tcW w:w="848" w:type="dxa"/>
            <w:vMerge/>
            <w:tcBorders>
              <w:left w:val="single" w:sz="2" w:space="0" w:color="FF5353"/>
              <w:right w:val="single" w:sz="2" w:space="0" w:color="FF5353"/>
            </w:tcBorders>
          </w:tcPr>
          <w:p w14:paraId="15EF05B9" w14:textId="77777777" w:rsidR="00072C9C" w:rsidRDefault="00072C9C" w:rsidP="00C32C03">
            <w:pPr>
              <w:spacing w:line="276" w:lineRule="auto"/>
              <w:rPr>
                <w:rFonts w:ascii="Arial" w:hAnsi="Arial" w:cs="Arial"/>
                <w:b/>
                <w:sz w:val="20"/>
                <w:szCs w:val="20"/>
              </w:rPr>
            </w:pPr>
          </w:p>
        </w:tc>
        <w:tc>
          <w:tcPr>
            <w:tcW w:w="4962" w:type="dxa"/>
            <w:gridSpan w:val="2"/>
            <w:vMerge/>
            <w:tcBorders>
              <w:left w:val="single" w:sz="2" w:space="0" w:color="FF5353"/>
              <w:right w:val="single" w:sz="2" w:space="0" w:color="FF5353"/>
            </w:tcBorders>
          </w:tcPr>
          <w:p w14:paraId="0DBB4926" w14:textId="77777777" w:rsidR="00072C9C" w:rsidRDefault="00072C9C" w:rsidP="00072C9C">
            <w:pPr>
              <w:spacing w:line="276" w:lineRule="auto"/>
              <w:rPr>
                <w:rFonts w:ascii="Arial" w:hAnsi="Arial" w:cs="Arial"/>
                <w:b/>
                <w:sz w:val="20"/>
                <w:szCs w:val="20"/>
              </w:rPr>
            </w:pPr>
          </w:p>
        </w:tc>
        <w:tc>
          <w:tcPr>
            <w:tcW w:w="851" w:type="dxa"/>
            <w:vMerge/>
            <w:tcBorders>
              <w:left w:val="single" w:sz="2" w:space="0" w:color="FF5353"/>
              <w:right w:val="single" w:sz="2" w:space="0" w:color="FF5353"/>
            </w:tcBorders>
          </w:tcPr>
          <w:p w14:paraId="64F20075" w14:textId="77777777" w:rsidR="00072C9C" w:rsidRDefault="00072C9C" w:rsidP="00072C9C">
            <w:pPr>
              <w:spacing w:line="276" w:lineRule="auto"/>
              <w:jc w:val="center"/>
              <w:rPr>
                <w:rFonts w:ascii="Arial" w:hAnsi="Arial" w:cs="Arial"/>
                <w:b/>
                <w:sz w:val="20"/>
                <w:szCs w:val="20"/>
              </w:rPr>
            </w:pPr>
          </w:p>
        </w:tc>
        <w:tc>
          <w:tcPr>
            <w:tcW w:w="1134" w:type="dxa"/>
            <w:tcBorders>
              <w:top w:val="single" w:sz="2" w:space="0" w:color="FF5353"/>
              <w:left w:val="single" w:sz="2" w:space="0" w:color="FF5353"/>
              <w:right w:val="single" w:sz="2" w:space="0" w:color="FF5353"/>
            </w:tcBorders>
          </w:tcPr>
          <w:p w14:paraId="3308778C" w14:textId="030D4234" w:rsidR="00072C9C" w:rsidRDefault="00072C9C" w:rsidP="00294BF2">
            <w:pPr>
              <w:spacing w:line="276" w:lineRule="auto"/>
              <w:rPr>
                <w:rFonts w:ascii="Arial" w:hAnsi="Arial" w:cs="Arial"/>
                <w:color w:val="7F7F7F" w:themeColor="text1" w:themeTint="80"/>
                <w:sz w:val="16"/>
                <w:szCs w:val="20"/>
              </w:rPr>
            </w:pPr>
            <w:r>
              <w:rPr>
                <w:rFonts w:ascii="Arial" w:hAnsi="Arial" w:cs="Arial"/>
                <w:color w:val="7F7F7F" w:themeColor="text1" w:themeTint="80"/>
                <w:sz w:val="16"/>
                <w:szCs w:val="20"/>
              </w:rPr>
              <w:t>Rok:</w:t>
            </w:r>
          </w:p>
        </w:tc>
        <w:tc>
          <w:tcPr>
            <w:tcW w:w="1276" w:type="dxa"/>
            <w:tcBorders>
              <w:left w:val="single" w:sz="2" w:space="0" w:color="FF5353"/>
              <w:right w:val="single" w:sz="2" w:space="0" w:color="FF5353"/>
            </w:tcBorders>
          </w:tcPr>
          <w:p w14:paraId="66DF170A" w14:textId="00CD4DE7" w:rsidR="00072C9C" w:rsidRDefault="00072C9C" w:rsidP="00C32C03">
            <w:pPr>
              <w:spacing w:line="276" w:lineRule="auto"/>
              <w:rPr>
                <w:rFonts w:ascii="Arial" w:hAnsi="Arial" w:cs="Arial"/>
                <w:sz w:val="20"/>
                <w:szCs w:val="20"/>
              </w:rPr>
            </w:pPr>
            <w:r>
              <w:rPr>
                <w:rFonts w:ascii="Arial" w:hAnsi="Arial" w:cs="Arial"/>
                <w:sz w:val="20"/>
                <w:szCs w:val="20"/>
              </w:rPr>
              <w:t>2022</w:t>
            </w:r>
          </w:p>
        </w:tc>
      </w:tr>
      <w:tr w:rsidR="00072C9C" w:rsidRPr="00C32C03" w14:paraId="6094E68D" w14:textId="77777777" w:rsidTr="002001A4">
        <w:trPr>
          <w:trHeight w:val="267"/>
        </w:trPr>
        <w:tc>
          <w:tcPr>
            <w:tcW w:w="848" w:type="dxa"/>
            <w:vMerge/>
            <w:tcBorders>
              <w:left w:val="single" w:sz="2" w:space="0" w:color="FF5353"/>
              <w:right w:val="single" w:sz="2" w:space="0" w:color="FF5353"/>
            </w:tcBorders>
          </w:tcPr>
          <w:p w14:paraId="361090B4" w14:textId="77777777" w:rsidR="00072C9C" w:rsidRDefault="00072C9C" w:rsidP="00C32C03">
            <w:pPr>
              <w:spacing w:line="276" w:lineRule="auto"/>
              <w:rPr>
                <w:rFonts w:ascii="Arial" w:hAnsi="Arial" w:cs="Arial"/>
                <w:b/>
                <w:sz w:val="20"/>
                <w:szCs w:val="20"/>
              </w:rPr>
            </w:pPr>
          </w:p>
        </w:tc>
        <w:tc>
          <w:tcPr>
            <w:tcW w:w="4962" w:type="dxa"/>
            <w:gridSpan w:val="2"/>
            <w:vMerge/>
            <w:tcBorders>
              <w:left w:val="single" w:sz="2" w:space="0" w:color="FF5353"/>
              <w:right w:val="single" w:sz="2" w:space="0" w:color="FF5353"/>
            </w:tcBorders>
          </w:tcPr>
          <w:p w14:paraId="348C15F8" w14:textId="77777777" w:rsidR="00072C9C" w:rsidRDefault="00072C9C" w:rsidP="00072C9C">
            <w:pPr>
              <w:spacing w:line="276" w:lineRule="auto"/>
              <w:rPr>
                <w:rFonts w:ascii="Arial" w:hAnsi="Arial" w:cs="Arial"/>
                <w:b/>
                <w:sz w:val="20"/>
                <w:szCs w:val="20"/>
              </w:rPr>
            </w:pPr>
          </w:p>
        </w:tc>
        <w:tc>
          <w:tcPr>
            <w:tcW w:w="851" w:type="dxa"/>
            <w:vMerge/>
            <w:tcBorders>
              <w:left w:val="single" w:sz="2" w:space="0" w:color="FF5353"/>
              <w:right w:val="single" w:sz="2" w:space="0" w:color="FF5353"/>
            </w:tcBorders>
          </w:tcPr>
          <w:p w14:paraId="7D3396FE" w14:textId="77777777" w:rsidR="00072C9C" w:rsidRDefault="00072C9C" w:rsidP="00072C9C">
            <w:pPr>
              <w:spacing w:line="276" w:lineRule="auto"/>
              <w:jc w:val="center"/>
              <w:rPr>
                <w:rFonts w:ascii="Arial" w:hAnsi="Arial" w:cs="Arial"/>
                <w:b/>
                <w:sz w:val="20"/>
                <w:szCs w:val="20"/>
              </w:rPr>
            </w:pPr>
          </w:p>
        </w:tc>
        <w:tc>
          <w:tcPr>
            <w:tcW w:w="1134" w:type="dxa"/>
            <w:tcBorders>
              <w:top w:val="single" w:sz="2" w:space="0" w:color="FF5353"/>
              <w:left w:val="single" w:sz="2" w:space="0" w:color="FF5353"/>
              <w:right w:val="single" w:sz="2" w:space="0" w:color="FF5353"/>
            </w:tcBorders>
          </w:tcPr>
          <w:p w14:paraId="3F348E8D" w14:textId="27453A8C" w:rsidR="00072C9C" w:rsidRDefault="00072C9C" w:rsidP="00294BF2">
            <w:pPr>
              <w:spacing w:line="276" w:lineRule="auto"/>
              <w:rPr>
                <w:rFonts w:ascii="Arial" w:hAnsi="Arial" w:cs="Arial"/>
                <w:color w:val="7F7F7F" w:themeColor="text1" w:themeTint="80"/>
                <w:sz w:val="16"/>
                <w:szCs w:val="20"/>
              </w:rPr>
            </w:pPr>
            <w:r>
              <w:rPr>
                <w:rFonts w:ascii="Arial" w:hAnsi="Arial" w:cs="Arial"/>
                <w:color w:val="7F7F7F" w:themeColor="text1" w:themeTint="80"/>
                <w:sz w:val="16"/>
                <w:szCs w:val="20"/>
              </w:rPr>
              <w:t>Vrednost</w:t>
            </w:r>
          </w:p>
        </w:tc>
        <w:tc>
          <w:tcPr>
            <w:tcW w:w="1276" w:type="dxa"/>
            <w:tcBorders>
              <w:left w:val="single" w:sz="2" w:space="0" w:color="FF5353"/>
              <w:right w:val="single" w:sz="2" w:space="0" w:color="FF5353"/>
            </w:tcBorders>
          </w:tcPr>
          <w:p w14:paraId="5E4D8FDC" w14:textId="74BB84B4" w:rsidR="00072C9C" w:rsidRDefault="00072C9C" w:rsidP="00C32C03">
            <w:pPr>
              <w:spacing w:line="276" w:lineRule="auto"/>
              <w:rPr>
                <w:rFonts w:ascii="Arial" w:hAnsi="Arial" w:cs="Arial"/>
                <w:sz w:val="20"/>
                <w:szCs w:val="20"/>
              </w:rPr>
            </w:pPr>
            <w:r>
              <w:rPr>
                <w:rFonts w:ascii="Arial" w:hAnsi="Arial" w:cs="Arial"/>
                <w:sz w:val="20"/>
                <w:szCs w:val="20"/>
              </w:rPr>
              <w:t>4.000 €</w:t>
            </w:r>
          </w:p>
        </w:tc>
      </w:tr>
      <w:tr w:rsidR="00072C9C" w:rsidRPr="00C32C03" w14:paraId="6D1634F2" w14:textId="77777777" w:rsidTr="002001A4">
        <w:trPr>
          <w:trHeight w:val="421"/>
        </w:trPr>
        <w:tc>
          <w:tcPr>
            <w:tcW w:w="848" w:type="dxa"/>
            <w:vMerge/>
            <w:tcBorders>
              <w:left w:val="single" w:sz="2" w:space="0" w:color="FF5353"/>
              <w:right w:val="single" w:sz="2" w:space="0" w:color="FF5353"/>
            </w:tcBorders>
          </w:tcPr>
          <w:p w14:paraId="4B5DA42F" w14:textId="77777777" w:rsidR="00072C9C" w:rsidRDefault="00072C9C" w:rsidP="00C32C03">
            <w:pPr>
              <w:spacing w:line="276" w:lineRule="auto"/>
              <w:rPr>
                <w:rFonts w:ascii="Arial" w:hAnsi="Arial" w:cs="Arial"/>
                <w:b/>
                <w:sz w:val="20"/>
                <w:szCs w:val="20"/>
              </w:rPr>
            </w:pPr>
          </w:p>
        </w:tc>
        <w:tc>
          <w:tcPr>
            <w:tcW w:w="4962" w:type="dxa"/>
            <w:gridSpan w:val="2"/>
            <w:vMerge/>
            <w:tcBorders>
              <w:left w:val="single" w:sz="2" w:space="0" w:color="FF5353"/>
              <w:right w:val="single" w:sz="2" w:space="0" w:color="FF5353"/>
            </w:tcBorders>
          </w:tcPr>
          <w:p w14:paraId="62708DAB" w14:textId="77777777" w:rsidR="00072C9C" w:rsidRDefault="00072C9C" w:rsidP="00072C9C">
            <w:pPr>
              <w:spacing w:line="276" w:lineRule="auto"/>
              <w:rPr>
                <w:rFonts w:ascii="Arial" w:hAnsi="Arial" w:cs="Arial"/>
                <w:b/>
                <w:sz w:val="20"/>
                <w:szCs w:val="20"/>
              </w:rPr>
            </w:pPr>
          </w:p>
        </w:tc>
        <w:tc>
          <w:tcPr>
            <w:tcW w:w="851" w:type="dxa"/>
            <w:vMerge/>
            <w:tcBorders>
              <w:left w:val="single" w:sz="2" w:space="0" w:color="FF5353"/>
              <w:right w:val="single" w:sz="2" w:space="0" w:color="FF5353"/>
            </w:tcBorders>
          </w:tcPr>
          <w:p w14:paraId="12F7B6DC" w14:textId="77777777" w:rsidR="00072C9C" w:rsidRDefault="00072C9C" w:rsidP="00072C9C">
            <w:pPr>
              <w:spacing w:line="276" w:lineRule="auto"/>
              <w:jc w:val="center"/>
              <w:rPr>
                <w:rFonts w:ascii="Arial" w:hAnsi="Arial" w:cs="Arial"/>
                <w:b/>
                <w:sz w:val="20"/>
                <w:szCs w:val="20"/>
              </w:rPr>
            </w:pPr>
          </w:p>
        </w:tc>
        <w:tc>
          <w:tcPr>
            <w:tcW w:w="1134" w:type="dxa"/>
            <w:tcBorders>
              <w:top w:val="single" w:sz="2" w:space="0" w:color="FF5353"/>
              <w:left w:val="single" w:sz="2" w:space="0" w:color="FF5353"/>
              <w:right w:val="single" w:sz="2" w:space="0" w:color="FF5353"/>
            </w:tcBorders>
          </w:tcPr>
          <w:p w14:paraId="442ED250" w14:textId="0ACCC4C9" w:rsidR="00072C9C" w:rsidRDefault="00072C9C" w:rsidP="00294BF2">
            <w:pPr>
              <w:spacing w:line="276" w:lineRule="auto"/>
              <w:rPr>
                <w:rFonts w:ascii="Arial" w:hAnsi="Arial" w:cs="Arial"/>
                <w:color w:val="7F7F7F" w:themeColor="text1" w:themeTint="80"/>
                <w:sz w:val="16"/>
                <w:szCs w:val="20"/>
              </w:rPr>
            </w:pPr>
            <w:r w:rsidRPr="00174390">
              <w:rPr>
                <w:rFonts w:ascii="Arial" w:hAnsi="Arial" w:cs="Arial"/>
                <w:color w:val="7F7F7F" w:themeColor="text1" w:themeTint="80"/>
                <w:sz w:val="16"/>
                <w:szCs w:val="20"/>
              </w:rPr>
              <w:t>Potencialni viri:</w:t>
            </w:r>
          </w:p>
        </w:tc>
        <w:tc>
          <w:tcPr>
            <w:tcW w:w="1276" w:type="dxa"/>
            <w:tcBorders>
              <w:left w:val="single" w:sz="2" w:space="0" w:color="FF5353"/>
              <w:right w:val="single" w:sz="2" w:space="0" w:color="FF5353"/>
            </w:tcBorders>
          </w:tcPr>
          <w:p w14:paraId="53473056" w14:textId="5A4616E2" w:rsidR="00072C9C" w:rsidRDefault="00072C9C" w:rsidP="00C32C03">
            <w:pPr>
              <w:spacing w:line="276" w:lineRule="auto"/>
              <w:rPr>
                <w:rFonts w:ascii="Arial" w:hAnsi="Arial" w:cs="Arial"/>
                <w:sz w:val="20"/>
                <w:szCs w:val="20"/>
              </w:rPr>
            </w:pPr>
            <w:r>
              <w:rPr>
                <w:rFonts w:ascii="Arial" w:hAnsi="Arial" w:cs="Arial"/>
                <w:sz w:val="20"/>
                <w:szCs w:val="20"/>
              </w:rPr>
              <w:t>Občine</w:t>
            </w:r>
          </w:p>
        </w:tc>
      </w:tr>
      <w:tr w:rsidR="00064161" w:rsidRPr="00C32C03" w14:paraId="4EBA6BDB"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48" w:type="dxa"/>
            <w:tcBorders>
              <w:top w:val="single" w:sz="2" w:space="0" w:color="FF5353"/>
              <w:left w:val="single" w:sz="2" w:space="0" w:color="FF5353"/>
              <w:bottom w:val="single" w:sz="2" w:space="0" w:color="FF5353"/>
              <w:right w:val="single" w:sz="2" w:space="0" w:color="FF5353"/>
            </w:tcBorders>
          </w:tcPr>
          <w:p w14:paraId="04F5BACB" w14:textId="714E2812" w:rsidR="00064161" w:rsidRPr="00C32C03" w:rsidRDefault="00156473" w:rsidP="00C32C03">
            <w:pPr>
              <w:spacing w:line="276" w:lineRule="auto"/>
              <w:rPr>
                <w:rFonts w:ascii="Arial" w:hAnsi="Arial" w:cs="Arial"/>
                <w:b/>
                <w:sz w:val="20"/>
                <w:szCs w:val="20"/>
              </w:rPr>
            </w:pPr>
            <w:r w:rsidRPr="00216779">
              <w:rPr>
                <w:rFonts w:ascii="Arial" w:hAnsi="Arial" w:cs="Arial"/>
                <w:b/>
                <w:color w:val="FF5353"/>
                <w:sz w:val="20"/>
                <w:szCs w:val="20"/>
              </w:rPr>
              <w:t>IX.</w:t>
            </w:r>
          </w:p>
        </w:tc>
        <w:tc>
          <w:tcPr>
            <w:tcW w:w="2128" w:type="dxa"/>
            <w:tcBorders>
              <w:top w:val="single" w:sz="2" w:space="0" w:color="FF5353"/>
              <w:left w:val="single" w:sz="2" w:space="0" w:color="FF5353"/>
              <w:bottom w:val="single" w:sz="2" w:space="0" w:color="FF5353"/>
              <w:right w:val="single" w:sz="2" w:space="0" w:color="FF5353"/>
            </w:tcBorders>
            <w:shd w:val="clear" w:color="auto" w:fill="FF5353"/>
          </w:tcPr>
          <w:p w14:paraId="10FABE82" w14:textId="47850D62" w:rsidR="00064161" w:rsidRPr="00A407FF" w:rsidRDefault="00D27388" w:rsidP="00C32C03">
            <w:pPr>
              <w:spacing w:line="276" w:lineRule="auto"/>
              <w:rPr>
                <w:rFonts w:ascii="Arial" w:hAnsi="Arial" w:cs="Arial"/>
                <w:color w:val="FFFFFF" w:themeColor="background1"/>
                <w:sz w:val="20"/>
                <w:szCs w:val="20"/>
              </w:rPr>
            </w:pPr>
            <w:r w:rsidRPr="00A407FF">
              <w:rPr>
                <w:rFonts w:ascii="Arial" w:hAnsi="Arial" w:cs="Arial"/>
                <w:b/>
                <w:bCs/>
                <w:color w:val="FFFFFF" w:themeColor="background1"/>
                <w:sz w:val="20"/>
                <w:szCs w:val="20"/>
              </w:rPr>
              <w:t>MED</w:t>
            </w:r>
            <w:r>
              <w:rPr>
                <w:rFonts w:ascii="Arial" w:hAnsi="Arial" w:cs="Arial"/>
                <w:b/>
                <w:bCs/>
                <w:color w:val="FFFFFF" w:themeColor="background1"/>
                <w:sz w:val="20"/>
                <w:szCs w:val="20"/>
              </w:rPr>
              <w:t>-</w:t>
            </w:r>
            <w:r w:rsidRPr="00A407FF">
              <w:rPr>
                <w:rFonts w:ascii="Arial" w:hAnsi="Arial" w:cs="Arial"/>
                <w:b/>
                <w:bCs/>
                <w:color w:val="FFFFFF" w:themeColor="background1"/>
                <w:sz w:val="20"/>
                <w:szCs w:val="20"/>
              </w:rPr>
              <w:t xml:space="preserve">DESTINACIJSKE TEME (PRODUKTI) </w:t>
            </w:r>
            <w:r w:rsidRPr="00721DC2">
              <w:rPr>
                <w:rFonts w:ascii="Arial" w:hAnsi="Arial" w:cs="Arial"/>
                <w:b/>
                <w:bCs/>
                <w:color w:val="FFFFFF" w:themeColor="background1"/>
                <w:sz w:val="20"/>
                <w:szCs w:val="20"/>
              </w:rPr>
              <w:t>–</w:t>
            </w:r>
            <w:r w:rsidRPr="00A407FF">
              <w:rPr>
                <w:rFonts w:ascii="Arial" w:hAnsi="Arial" w:cs="Arial"/>
                <w:b/>
                <w:bCs/>
                <w:color w:val="FFFFFF" w:themeColor="background1"/>
                <w:sz w:val="20"/>
                <w:szCs w:val="20"/>
              </w:rPr>
              <w:t xml:space="preserve"> SODELOVANJE </w:t>
            </w:r>
          </w:p>
        </w:tc>
        <w:tc>
          <w:tcPr>
            <w:tcW w:w="6095" w:type="dxa"/>
            <w:gridSpan w:val="4"/>
            <w:tcBorders>
              <w:top w:val="single" w:sz="2" w:space="0" w:color="FF5353"/>
              <w:left w:val="single" w:sz="2" w:space="0" w:color="FF5353"/>
              <w:bottom w:val="single" w:sz="2" w:space="0" w:color="FF5353"/>
              <w:right w:val="single" w:sz="2" w:space="0" w:color="FF5353"/>
            </w:tcBorders>
          </w:tcPr>
          <w:p w14:paraId="479F8B93" w14:textId="677551FC" w:rsidR="00064161" w:rsidRPr="00A407FF" w:rsidRDefault="00064161" w:rsidP="00156473">
            <w:pPr>
              <w:spacing w:line="276" w:lineRule="auto"/>
              <w:jc w:val="both"/>
              <w:rPr>
                <w:rFonts w:ascii="Arial" w:hAnsi="Arial" w:cs="Arial"/>
                <w:bCs/>
                <w:color w:val="000000"/>
                <w:sz w:val="20"/>
                <w:szCs w:val="20"/>
              </w:rPr>
            </w:pPr>
            <w:r w:rsidRPr="00A407FF">
              <w:rPr>
                <w:rFonts w:ascii="Arial" w:hAnsi="Arial" w:cs="Arial"/>
                <w:bCs/>
                <w:color w:val="000000"/>
                <w:sz w:val="20"/>
                <w:szCs w:val="20"/>
              </w:rPr>
              <w:t xml:space="preserve">Močno priložnost predstavlja produktno sodelovanje </w:t>
            </w:r>
            <w:r w:rsidR="00721DC2">
              <w:rPr>
                <w:rFonts w:ascii="Arial" w:hAnsi="Arial" w:cs="Arial"/>
                <w:bCs/>
                <w:color w:val="000000"/>
                <w:sz w:val="20"/>
                <w:szCs w:val="20"/>
              </w:rPr>
              <w:t xml:space="preserve">Škofjeloškega </w:t>
            </w:r>
            <w:r w:rsidRPr="00A407FF">
              <w:rPr>
                <w:rFonts w:ascii="Arial" w:hAnsi="Arial" w:cs="Arial"/>
                <w:bCs/>
                <w:color w:val="000000"/>
                <w:sz w:val="20"/>
                <w:szCs w:val="20"/>
              </w:rPr>
              <w:t xml:space="preserve">s sosednjimi destinacijami ali drugimi destinacijami </w:t>
            </w:r>
            <w:r w:rsidR="00033F57">
              <w:rPr>
                <w:rFonts w:ascii="Arial" w:hAnsi="Arial" w:cs="Arial"/>
                <w:bCs/>
                <w:color w:val="000000"/>
                <w:sz w:val="20"/>
                <w:szCs w:val="20"/>
              </w:rPr>
              <w:t xml:space="preserve">(ne nujno geografsko, temveč produktno povezanimi) </w:t>
            </w:r>
            <w:r w:rsidR="00721DC2" w:rsidRPr="00721DC2">
              <w:rPr>
                <w:rFonts w:ascii="Arial" w:hAnsi="Arial" w:cs="Arial"/>
                <w:bCs/>
                <w:color w:val="000000"/>
                <w:sz w:val="20"/>
                <w:szCs w:val="20"/>
              </w:rPr>
              <w:t>–</w:t>
            </w:r>
            <w:r w:rsidRPr="00A407FF">
              <w:rPr>
                <w:rFonts w:ascii="Arial" w:hAnsi="Arial" w:cs="Arial"/>
                <w:bCs/>
                <w:color w:val="000000"/>
                <w:sz w:val="20"/>
                <w:szCs w:val="20"/>
              </w:rPr>
              <w:t xml:space="preserve"> pri posameznih produktih (</w:t>
            </w:r>
            <w:r w:rsidR="00721DC2">
              <w:rPr>
                <w:rFonts w:ascii="Arial" w:hAnsi="Arial" w:cs="Arial"/>
                <w:bCs/>
                <w:color w:val="000000"/>
                <w:sz w:val="20"/>
                <w:szCs w:val="20"/>
              </w:rPr>
              <w:t xml:space="preserve">kultura, </w:t>
            </w:r>
            <w:r w:rsidRPr="00A407FF">
              <w:rPr>
                <w:rFonts w:ascii="Arial" w:hAnsi="Arial" w:cs="Arial"/>
                <w:bCs/>
                <w:color w:val="000000"/>
                <w:sz w:val="20"/>
                <w:szCs w:val="20"/>
              </w:rPr>
              <w:t xml:space="preserve">outdoor, pa tudi </w:t>
            </w:r>
            <w:r w:rsidR="00033F57">
              <w:rPr>
                <w:rFonts w:ascii="Arial" w:hAnsi="Arial" w:cs="Arial"/>
                <w:bCs/>
                <w:color w:val="000000"/>
                <w:sz w:val="20"/>
                <w:szCs w:val="20"/>
              </w:rPr>
              <w:t xml:space="preserve">razni </w:t>
            </w:r>
            <w:r w:rsidRPr="00A407FF">
              <w:rPr>
                <w:rFonts w:ascii="Arial" w:hAnsi="Arial" w:cs="Arial"/>
                <w:bCs/>
                <w:color w:val="000000"/>
                <w:sz w:val="20"/>
                <w:szCs w:val="20"/>
              </w:rPr>
              <w:t>nišni</w:t>
            </w:r>
            <w:r w:rsidR="00721DC2">
              <w:rPr>
                <w:rFonts w:ascii="Arial" w:hAnsi="Arial" w:cs="Arial"/>
                <w:bCs/>
                <w:color w:val="000000"/>
                <w:sz w:val="20"/>
                <w:szCs w:val="20"/>
              </w:rPr>
              <w:t>, kot je ribolov</w:t>
            </w:r>
            <w:r w:rsidRPr="00A407FF">
              <w:rPr>
                <w:rFonts w:ascii="Arial" w:hAnsi="Arial" w:cs="Arial"/>
                <w:bCs/>
                <w:color w:val="000000"/>
                <w:sz w:val="20"/>
                <w:szCs w:val="20"/>
              </w:rPr>
              <w:t xml:space="preserve">). Vključuje izmenjave dobrih praks, </w:t>
            </w:r>
            <w:r w:rsidR="00721DC2">
              <w:rPr>
                <w:rFonts w:ascii="Arial" w:hAnsi="Arial" w:cs="Arial"/>
                <w:bCs/>
                <w:color w:val="000000"/>
                <w:sz w:val="20"/>
                <w:szCs w:val="20"/>
              </w:rPr>
              <w:t xml:space="preserve">razvija </w:t>
            </w:r>
            <w:r w:rsidRPr="00A407FF">
              <w:rPr>
                <w:rFonts w:ascii="Arial" w:hAnsi="Arial" w:cs="Arial"/>
                <w:bCs/>
                <w:color w:val="000000"/>
                <w:sz w:val="20"/>
                <w:szCs w:val="20"/>
              </w:rPr>
              <w:t>skupne razvojne projekte</w:t>
            </w:r>
            <w:r w:rsidR="00033F57">
              <w:rPr>
                <w:rFonts w:ascii="Arial" w:hAnsi="Arial" w:cs="Arial"/>
                <w:bCs/>
                <w:color w:val="000000"/>
                <w:sz w:val="20"/>
                <w:szCs w:val="20"/>
              </w:rPr>
              <w:t xml:space="preserve">, </w:t>
            </w:r>
            <w:r w:rsidR="00721DC2">
              <w:rPr>
                <w:rFonts w:ascii="Arial" w:hAnsi="Arial" w:cs="Arial"/>
                <w:bCs/>
                <w:color w:val="000000"/>
                <w:sz w:val="20"/>
                <w:szCs w:val="20"/>
              </w:rPr>
              <w:t xml:space="preserve">vzpostavlja </w:t>
            </w:r>
            <w:r w:rsidR="00033F57">
              <w:rPr>
                <w:rFonts w:ascii="Arial" w:hAnsi="Arial" w:cs="Arial"/>
                <w:bCs/>
                <w:color w:val="000000"/>
                <w:sz w:val="20"/>
                <w:szCs w:val="20"/>
              </w:rPr>
              <w:t xml:space="preserve">povezovanje produktov v tržno skupne zgodbe </w:t>
            </w:r>
            <w:r w:rsidRPr="00A407FF">
              <w:rPr>
                <w:rFonts w:ascii="Arial" w:hAnsi="Arial" w:cs="Arial"/>
                <w:bCs/>
                <w:color w:val="000000"/>
                <w:sz w:val="20"/>
                <w:szCs w:val="20"/>
              </w:rPr>
              <w:t xml:space="preserve">in </w:t>
            </w:r>
            <w:r w:rsidR="00721DC2">
              <w:rPr>
                <w:rFonts w:ascii="Arial" w:hAnsi="Arial" w:cs="Arial"/>
                <w:bCs/>
                <w:color w:val="000000"/>
                <w:sz w:val="20"/>
                <w:szCs w:val="20"/>
              </w:rPr>
              <w:t xml:space="preserve">se navezuje na skupne </w:t>
            </w:r>
            <w:r w:rsidRPr="00A407FF">
              <w:rPr>
                <w:rFonts w:ascii="Arial" w:hAnsi="Arial" w:cs="Arial"/>
                <w:bCs/>
                <w:color w:val="000000"/>
                <w:sz w:val="20"/>
                <w:szCs w:val="20"/>
              </w:rPr>
              <w:t>trženjske kanale. Pomembno je tudi vizualno komuniciranje povezav (cestne in</w:t>
            </w:r>
            <w:r w:rsidR="00412C95">
              <w:rPr>
                <w:rFonts w:ascii="Arial" w:hAnsi="Arial" w:cs="Arial"/>
                <w:bCs/>
                <w:color w:val="000000"/>
                <w:sz w:val="20"/>
                <w:szCs w:val="20"/>
              </w:rPr>
              <w:t xml:space="preserve"> </w:t>
            </w:r>
            <w:r w:rsidRPr="00A407FF">
              <w:rPr>
                <w:rFonts w:ascii="Arial" w:hAnsi="Arial" w:cs="Arial"/>
                <w:bCs/>
                <w:color w:val="000000"/>
                <w:sz w:val="20"/>
                <w:szCs w:val="20"/>
              </w:rPr>
              <w:t xml:space="preserve">druge) </w:t>
            </w:r>
            <w:r w:rsidR="00721DC2" w:rsidRPr="00721DC2">
              <w:rPr>
                <w:rFonts w:ascii="Arial" w:hAnsi="Arial" w:cs="Arial"/>
                <w:bCs/>
                <w:color w:val="000000"/>
                <w:sz w:val="20"/>
                <w:szCs w:val="20"/>
              </w:rPr>
              <w:t>–</w:t>
            </w:r>
            <w:r w:rsidRPr="00A407FF">
              <w:rPr>
                <w:rFonts w:ascii="Arial" w:hAnsi="Arial" w:cs="Arial"/>
                <w:bCs/>
                <w:color w:val="000000"/>
                <w:sz w:val="20"/>
                <w:szCs w:val="20"/>
              </w:rPr>
              <w:t xml:space="preserve"> za krepitev pretoka obiskovalcev med destinacijami.</w:t>
            </w:r>
            <w:r w:rsidR="00721DC2">
              <w:rPr>
                <w:rFonts w:ascii="Arial" w:hAnsi="Arial" w:cs="Arial"/>
                <w:bCs/>
                <w:color w:val="000000"/>
                <w:sz w:val="20"/>
                <w:szCs w:val="20"/>
              </w:rPr>
              <w:t xml:space="preserve"> Ta vidik je zdaj v celoti neizkoriščen.</w:t>
            </w:r>
          </w:p>
        </w:tc>
      </w:tr>
      <w:tr w:rsidR="00064161" w:rsidRPr="00C32C03" w14:paraId="6A42BE14"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60C88826" w14:textId="3CF01A7F" w:rsidR="00064161" w:rsidRPr="00C32C03" w:rsidRDefault="00064161" w:rsidP="00C32C03">
            <w:pPr>
              <w:spacing w:line="276" w:lineRule="auto"/>
              <w:rPr>
                <w:rFonts w:ascii="Arial" w:hAnsi="Arial" w:cs="Arial"/>
                <w:b/>
                <w:sz w:val="20"/>
                <w:szCs w:val="20"/>
              </w:rPr>
            </w:pPr>
            <w:r w:rsidRPr="00C32C03">
              <w:rPr>
                <w:rFonts w:ascii="Arial" w:hAnsi="Arial" w:cs="Arial"/>
                <w:b/>
                <w:sz w:val="20"/>
                <w:szCs w:val="20"/>
              </w:rPr>
              <w:t>R1.</w:t>
            </w:r>
            <w:r w:rsidR="005C6349">
              <w:rPr>
                <w:rFonts w:ascii="Arial" w:hAnsi="Arial" w:cs="Arial"/>
                <w:b/>
                <w:sz w:val="20"/>
                <w:szCs w:val="20"/>
              </w:rPr>
              <w:t>2</w:t>
            </w:r>
            <w:r w:rsidR="00216779">
              <w:rPr>
                <w:rFonts w:ascii="Arial" w:hAnsi="Arial" w:cs="Arial"/>
                <w:b/>
                <w:sz w:val="20"/>
                <w:szCs w:val="20"/>
              </w:rPr>
              <w:t>9</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465945C6" w14:textId="77777777" w:rsidR="00033F57" w:rsidRPr="00033F57" w:rsidRDefault="00064161" w:rsidP="00C32C03">
            <w:pPr>
              <w:spacing w:line="276" w:lineRule="auto"/>
              <w:rPr>
                <w:rFonts w:ascii="Arial" w:hAnsi="Arial" w:cs="Arial"/>
                <w:b/>
                <w:sz w:val="20"/>
                <w:szCs w:val="20"/>
              </w:rPr>
            </w:pPr>
            <w:r w:rsidRPr="00033F57">
              <w:rPr>
                <w:rFonts w:ascii="Arial" w:hAnsi="Arial" w:cs="Arial"/>
                <w:b/>
                <w:sz w:val="20"/>
                <w:szCs w:val="20"/>
              </w:rPr>
              <w:t>Povezovanj</w:t>
            </w:r>
            <w:r w:rsidR="00156473" w:rsidRPr="00033F57">
              <w:rPr>
                <w:rFonts w:ascii="Arial" w:hAnsi="Arial" w:cs="Arial"/>
                <w:b/>
                <w:sz w:val="20"/>
                <w:szCs w:val="20"/>
              </w:rPr>
              <w:t>a</w:t>
            </w:r>
            <w:r w:rsidRPr="00033F57">
              <w:rPr>
                <w:rFonts w:ascii="Arial" w:hAnsi="Arial" w:cs="Arial"/>
                <w:b/>
                <w:sz w:val="20"/>
                <w:szCs w:val="20"/>
              </w:rPr>
              <w:t xml:space="preserve"> Škofjelošk</w:t>
            </w:r>
            <w:r w:rsidR="00156473" w:rsidRPr="00033F57">
              <w:rPr>
                <w:rFonts w:ascii="Arial" w:hAnsi="Arial" w:cs="Arial"/>
                <w:b/>
                <w:sz w:val="20"/>
                <w:szCs w:val="20"/>
              </w:rPr>
              <w:t xml:space="preserve">ega na produktno-projektni osnovi s sosednjimi </w:t>
            </w:r>
            <w:r w:rsidR="00033F57" w:rsidRPr="00033F57">
              <w:rPr>
                <w:rFonts w:ascii="Arial" w:hAnsi="Arial" w:cs="Arial"/>
                <w:b/>
                <w:sz w:val="20"/>
                <w:szCs w:val="20"/>
              </w:rPr>
              <w:t xml:space="preserve">in drugimi </w:t>
            </w:r>
            <w:r w:rsidR="00156473" w:rsidRPr="00033F57">
              <w:rPr>
                <w:rFonts w:ascii="Arial" w:hAnsi="Arial" w:cs="Arial"/>
                <w:b/>
                <w:sz w:val="20"/>
                <w:szCs w:val="20"/>
              </w:rPr>
              <w:t>destinacijami</w:t>
            </w:r>
            <w:r w:rsidR="00033F57" w:rsidRPr="00033F57">
              <w:rPr>
                <w:rFonts w:ascii="Arial" w:hAnsi="Arial" w:cs="Arial"/>
                <w:b/>
                <w:sz w:val="20"/>
                <w:szCs w:val="20"/>
              </w:rPr>
              <w:t>:</w:t>
            </w:r>
          </w:p>
          <w:p w14:paraId="5D583982" w14:textId="48FAEF83" w:rsidR="00064161" w:rsidRPr="00C32C03" w:rsidRDefault="00874BEA" w:rsidP="00C32C03">
            <w:pPr>
              <w:spacing w:line="276" w:lineRule="auto"/>
              <w:rPr>
                <w:rFonts w:ascii="Arial" w:hAnsi="Arial" w:cs="Arial"/>
                <w:sz w:val="20"/>
                <w:szCs w:val="20"/>
              </w:rPr>
            </w:pPr>
            <w:r>
              <w:rPr>
                <w:rFonts w:ascii="Arial" w:hAnsi="Arial" w:cs="Arial"/>
                <w:sz w:val="20"/>
                <w:szCs w:val="20"/>
              </w:rPr>
              <w:t xml:space="preserve">Identificiranih je že nekaj možnih povezav, a trenutno še ni razdelanega </w:t>
            </w:r>
            <w:r w:rsidR="003A776D">
              <w:rPr>
                <w:rFonts w:ascii="Arial" w:hAnsi="Arial" w:cs="Arial"/>
                <w:sz w:val="20"/>
                <w:szCs w:val="20"/>
              </w:rPr>
              <w:t xml:space="preserve">jasnega </w:t>
            </w:r>
            <w:r>
              <w:rPr>
                <w:rFonts w:ascii="Arial" w:hAnsi="Arial" w:cs="Arial"/>
                <w:sz w:val="20"/>
                <w:szCs w:val="20"/>
              </w:rPr>
              <w:t>koncepta</w:t>
            </w:r>
            <w:r w:rsidR="00B74EE6">
              <w:rPr>
                <w:rFonts w:ascii="Arial" w:hAnsi="Arial" w:cs="Arial"/>
                <w:sz w:val="20"/>
                <w:szCs w:val="20"/>
              </w:rPr>
              <w:t>; gre zgolj za posamezne ideje</w:t>
            </w:r>
            <w:r>
              <w:rPr>
                <w:rFonts w:ascii="Arial" w:hAnsi="Arial" w:cs="Arial"/>
                <w:sz w:val="20"/>
                <w:szCs w:val="20"/>
              </w:rPr>
              <w:t>. Kot prvi ko</w:t>
            </w:r>
            <w:r w:rsidR="00B74EE6">
              <w:rPr>
                <w:rFonts w:ascii="Arial" w:hAnsi="Arial" w:cs="Arial"/>
                <w:sz w:val="20"/>
                <w:szCs w:val="20"/>
              </w:rPr>
              <w:t>r</w:t>
            </w:r>
            <w:r>
              <w:rPr>
                <w:rFonts w:ascii="Arial" w:hAnsi="Arial" w:cs="Arial"/>
                <w:sz w:val="20"/>
                <w:szCs w:val="20"/>
              </w:rPr>
              <w:t>ak se p</w:t>
            </w:r>
            <w:r w:rsidR="00033F57">
              <w:rPr>
                <w:rFonts w:ascii="Arial" w:hAnsi="Arial" w:cs="Arial"/>
                <w:sz w:val="20"/>
                <w:szCs w:val="20"/>
              </w:rPr>
              <w:t>ripravi analiza z identifikacijo stanja in priložnosti, po posamez</w:t>
            </w:r>
            <w:r>
              <w:rPr>
                <w:rFonts w:ascii="Arial" w:hAnsi="Arial" w:cs="Arial"/>
                <w:sz w:val="20"/>
                <w:szCs w:val="20"/>
              </w:rPr>
              <w:t>n</w:t>
            </w:r>
            <w:r w:rsidR="00033F57">
              <w:rPr>
                <w:rFonts w:ascii="Arial" w:hAnsi="Arial" w:cs="Arial"/>
                <w:sz w:val="20"/>
                <w:szCs w:val="20"/>
              </w:rPr>
              <w:t>ih produktih oziroma partnerjih</w:t>
            </w:r>
            <w:r>
              <w:rPr>
                <w:rFonts w:ascii="Arial" w:hAnsi="Arial" w:cs="Arial"/>
                <w:sz w:val="20"/>
                <w:szCs w:val="20"/>
              </w:rPr>
              <w:t xml:space="preserve"> (upoštevajoč tudi </w:t>
            </w:r>
            <w:r>
              <w:rPr>
                <w:rFonts w:ascii="Arial" w:hAnsi="Arial" w:cs="Arial"/>
                <w:sz w:val="20"/>
                <w:szCs w:val="20"/>
              </w:rPr>
              <w:lastRenderedPageBreak/>
              <w:t>povezave</w:t>
            </w:r>
            <w:r w:rsidR="00B74EE6">
              <w:rPr>
                <w:rFonts w:ascii="Arial" w:hAnsi="Arial" w:cs="Arial"/>
                <w:sz w:val="20"/>
                <w:szCs w:val="20"/>
              </w:rPr>
              <w:t>, ki se vzpostavljajo v okviru kolesarskega omrežja)</w:t>
            </w:r>
            <w:r>
              <w:rPr>
                <w:rFonts w:ascii="Arial" w:hAnsi="Arial" w:cs="Arial"/>
                <w:sz w:val="20"/>
                <w:szCs w:val="20"/>
              </w:rPr>
              <w:t xml:space="preserve"> ter preveri interes</w:t>
            </w:r>
            <w:r w:rsidR="00EF4982">
              <w:rPr>
                <w:rFonts w:ascii="Arial" w:hAnsi="Arial" w:cs="Arial"/>
                <w:sz w:val="20"/>
                <w:szCs w:val="20"/>
              </w:rPr>
              <w:t xml:space="preserve"> možnih partnerjev</w:t>
            </w:r>
            <w:r w:rsidR="00033F57">
              <w:rPr>
                <w:rFonts w:ascii="Arial" w:hAnsi="Arial" w:cs="Arial"/>
                <w:sz w:val="20"/>
                <w:szCs w:val="20"/>
              </w:rPr>
              <w:t xml:space="preserve">. </w:t>
            </w:r>
            <w:r>
              <w:rPr>
                <w:rFonts w:ascii="Arial" w:hAnsi="Arial" w:cs="Arial"/>
                <w:sz w:val="20"/>
                <w:szCs w:val="20"/>
              </w:rPr>
              <w:t>Na tej osnovi se naredi načrt po prioritetah. V novem strateškem obdobju se pričakuje bolj aktivno in s krovne ravni pospešeno produktno povezovanj</w:t>
            </w:r>
            <w:r w:rsidR="00B74EE6">
              <w:rPr>
                <w:rFonts w:ascii="Arial" w:hAnsi="Arial" w:cs="Arial"/>
                <w:sz w:val="20"/>
                <w:szCs w:val="20"/>
              </w:rPr>
              <w:t>e</w:t>
            </w:r>
            <w:r>
              <w:rPr>
                <w:rFonts w:ascii="Arial" w:hAnsi="Arial" w:cs="Arial"/>
                <w:sz w:val="20"/>
                <w:szCs w:val="20"/>
              </w:rPr>
              <w:t xml:space="preserve"> v okviru makro destinacij/produktov/destinacij (pomemben element bi naj bila priprava razvojnih načrtov (t.i. master planov), po makro regijah, ki so bili načrtovani že do 2021, a so bili zaradi Covid-19 zamaknjeni v novo strateko obdobje.</w:t>
            </w:r>
          </w:p>
        </w:tc>
        <w:tc>
          <w:tcPr>
            <w:tcW w:w="851" w:type="dxa"/>
            <w:vMerge w:val="restart"/>
            <w:tcBorders>
              <w:top w:val="single" w:sz="2" w:space="0" w:color="FF5353"/>
              <w:left w:val="single" w:sz="2" w:space="0" w:color="FF5353"/>
              <w:bottom w:val="single" w:sz="2" w:space="0" w:color="FF5353"/>
              <w:right w:val="single" w:sz="2" w:space="0" w:color="FF5353"/>
            </w:tcBorders>
          </w:tcPr>
          <w:p w14:paraId="1CA318E7" w14:textId="5DC35984" w:rsidR="00064161" w:rsidRPr="00C32C03" w:rsidRDefault="00EF4982" w:rsidP="00C32C03">
            <w:pPr>
              <w:spacing w:line="276" w:lineRule="auto"/>
              <w:jc w:val="center"/>
              <w:rPr>
                <w:rFonts w:ascii="Arial" w:hAnsi="Arial" w:cs="Arial"/>
                <w:b/>
                <w:sz w:val="20"/>
                <w:szCs w:val="20"/>
              </w:rPr>
            </w:pPr>
            <w:r>
              <w:rPr>
                <w:rFonts w:ascii="Arial" w:hAnsi="Arial" w:cs="Arial"/>
                <w:b/>
                <w:sz w:val="20"/>
                <w:szCs w:val="20"/>
              </w:rPr>
              <w:lastRenderedPageBreak/>
              <w:t>2</w:t>
            </w:r>
          </w:p>
        </w:tc>
        <w:tc>
          <w:tcPr>
            <w:tcW w:w="1134" w:type="dxa"/>
            <w:tcBorders>
              <w:top w:val="single" w:sz="2" w:space="0" w:color="FF5353"/>
              <w:left w:val="single" w:sz="2" w:space="0" w:color="FF5353"/>
              <w:bottom w:val="single" w:sz="2" w:space="0" w:color="FF5353"/>
              <w:right w:val="single" w:sz="2" w:space="0" w:color="FF5353"/>
            </w:tcBorders>
          </w:tcPr>
          <w:p w14:paraId="37FF263E" w14:textId="77777777" w:rsidR="00064161" w:rsidRPr="00EA0442" w:rsidRDefault="00064161" w:rsidP="00C32C03">
            <w:pPr>
              <w:spacing w:line="276" w:lineRule="auto"/>
              <w:rPr>
                <w:rFonts w:ascii="Arial" w:hAnsi="Arial" w:cs="Arial"/>
                <w:sz w:val="16"/>
                <w:szCs w:val="20"/>
              </w:rPr>
            </w:pPr>
            <w:r w:rsidRPr="00EA0442">
              <w:rPr>
                <w:rFonts w:ascii="Arial" w:hAnsi="Arial" w:cs="Arial"/>
                <w:color w:val="7F7F7F" w:themeColor="text1" w:themeTint="80"/>
                <w:sz w:val="16"/>
                <w:szCs w:val="20"/>
              </w:rPr>
              <w:t xml:space="preserve">Nosilec: </w:t>
            </w:r>
          </w:p>
        </w:tc>
        <w:tc>
          <w:tcPr>
            <w:tcW w:w="1276" w:type="dxa"/>
            <w:tcBorders>
              <w:top w:val="single" w:sz="2" w:space="0" w:color="FF5353"/>
              <w:left w:val="single" w:sz="2" w:space="0" w:color="FF5353"/>
              <w:bottom w:val="single" w:sz="2" w:space="0" w:color="FF5353"/>
              <w:right w:val="single" w:sz="2" w:space="0" w:color="FF5353"/>
            </w:tcBorders>
          </w:tcPr>
          <w:p w14:paraId="526AE792" w14:textId="77A3677E" w:rsidR="00064161" w:rsidRPr="00C32C03" w:rsidRDefault="00EF4982" w:rsidP="00C32C03">
            <w:pPr>
              <w:spacing w:line="276" w:lineRule="auto"/>
              <w:rPr>
                <w:rFonts w:ascii="Arial" w:hAnsi="Arial" w:cs="Arial"/>
                <w:sz w:val="20"/>
                <w:szCs w:val="20"/>
              </w:rPr>
            </w:pPr>
            <w:r>
              <w:rPr>
                <w:rFonts w:ascii="Arial" w:hAnsi="Arial" w:cs="Arial"/>
                <w:sz w:val="20"/>
                <w:szCs w:val="20"/>
              </w:rPr>
              <w:t>RAS</w:t>
            </w:r>
          </w:p>
        </w:tc>
      </w:tr>
      <w:tr w:rsidR="00064161" w:rsidRPr="00C32C03" w14:paraId="782F7D1B"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1D82F0A4"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43568238"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68CE727C"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530AFE93" w14:textId="77777777" w:rsidR="00064161" w:rsidRPr="00EA0442" w:rsidRDefault="00064161" w:rsidP="00C32C03">
            <w:pPr>
              <w:spacing w:line="276" w:lineRule="auto"/>
              <w:rPr>
                <w:rFonts w:ascii="Arial" w:hAnsi="Arial" w:cs="Arial"/>
                <w:sz w:val="16"/>
                <w:szCs w:val="20"/>
              </w:rPr>
            </w:pPr>
            <w:r w:rsidRPr="00EA0442">
              <w:rPr>
                <w:rFonts w:ascii="Arial" w:hAnsi="Arial" w:cs="Arial"/>
                <w:color w:val="7F7F7F" w:themeColor="text1" w:themeTint="80"/>
                <w:sz w:val="16"/>
                <w:szCs w:val="20"/>
              </w:rPr>
              <w:t xml:space="preserve">Rok: </w:t>
            </w:r>
          </w:p>
        </w:tc>
        <w:tc>
          <w:tcPr>
            <w:tcW w:w="1276" w:type="dxa"/>
            <w:tcBorders>
              <w:top w:val="single" w:sz="2" w:space="0" w:color="FF5353"/>
              <w:left w:val="single" w:sz="2" w:space="0" w:color="FF5353"/>
              <w:bottom w:val="single" w:sz="2" w:space="0" w:color="FF5353"/>
              <w:right w:val="single" w:sz="2" w:space="0" w:color="FF5353"/>
            </w:tcBorders>
          </w:tcPr>
          <w:p w14:paraId="67D52D15" w14:textId="4635DA61" w:rsidR="00064161" w:rsidRPr="00C32C03" w:rsidRDefault="00EF4982" w:rsidP="00C32C03">
            <w:pPr>
              <w:spacing w:line="276" w:lineRule="auto"/>
              <w:rPr>
                <w:rFonts w:ascii="Arial" w:hAnsi="Arial" w:cs="Arial"/>
                <w:sz w:val="20"/>
                <w:szCs w:val="20"/>
              </w:rPr>
            </w:pPr>
            <w:r>
              <w:rPr>
                <w:rFonts w:ascii="Arial" w:hAnsi="Arial" w:cs="Arial"/>
                <w:sz w:val="20"/>
                <w:szCs w:val="20"/>
              </w:rPr>
              <w:t>2022-2023</w:t>
            </w:r>
          </w:p>
        </w:tc>
      </w:tr>
      <w:tr w:rsidR="00064161" w:rsidRPr="00C32C03" w14:paraId="17F00EDE"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50DF6606"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2559DFB4"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03E7C8F9"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6E159DFE" w14:textId="57767437" w:rsidR="00064161" w:rsidRPr="00EA0442" w:rsidRDefault="00101917" w:rsidP="00C32C03">
            <w:pPr>
              <w:spacing w:line="276" w:lineRule="auto"/>
              <w:rPr>
                <w:rFonts w:ascii="Arial" w:hAnsi="Arial" w:cs="Arial"/>
                <w:color w:val="7F7F7F" w:themeColor="text1" w:themeTint="80"/>
                <w:sz w:val="16"/>
                <w:szCs w:val="20"/>
              </w:rPr>
            </w:pPr>
            <w:r w:rsidRPr="00EA0442">
              <w:rPr>
                <w:rFonts w:ascii="Arial" w:hAnsi="Arial" w:cs="Arial"/>
                <w:color w:val="7F7F7F" w:themeColor="text1" w:themeTint="80"/>
                <w:sz w:val="16"/>
                <w:szCs w:val="20"/>
              </w:rPr>
              <w:t>Vrednost:</w:t>
            </w:r>
          </w:p>
        </w:tc>
        <w:tc>
          <w:tcPr>
            <w:tcW w:w="1276" w:type="dxa"/>
            <w:tcBorders>
              <w:top w:val="single" w:sz="2" w:space="0" w:color="FF5353"/>
              <w:left w:val="single" w:sz="2" w:space="0" w:color="FF5353"/>
              <w:bottom w:val="single" w:sz="2" w:space="0" w:color="FF5353"/>
              <w:right w:val="single" w:sz="2" w:space="0" w:color="FF5353"/>
            </w:tcBorders>
          </w:tcPr>
          <w:p w14:paraId="4E5B198D" w14:textId="558EACF9" w:rsidR="00064161" w:rsidRPr="00C32C03" w:rsidRDefault="00EF4982" w:rsidP="00C32C03">
            <w:pPr>
              <w:spacing w:line="276" w:lineRule="auto"/>
              <w:rPr>
                <w:rFonts w:ascii="Arial" w:hAnsi="Arial" w:cs="Arial"/>
                <w:sz w:val="20"/>
                <w:szCs w:val="20"/>
              </w:rPr>
            </w:pPr>
            <w:r>
              <w:rPr>
                <w:rFonts w:ascii="Arial" w:hAnsi="Arial" w:cs="Arial"/>
                <w:sz w:val="20"/>
                <w:szCs w:val="20"/>
              </w:rPr>
              <w:t>3.000 €</w:t>
            </w:r>
          </w:p>
        </w:tc>
      </w:tr>
      <w:tr w:rsidR="00064161" w:rsidRPr="00C32C03" w14:paraId="51BA44B4"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6F77098D"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44B65B30"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22D508BF"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61BD45BA" w14:textId="77777777" w:rsidR="00064161" w:rsidRPr="00EA0442" w:rsidRDefault="00064161" w:rsidP="00C32C03">
            <w:pPr>
              <w:spacing w:line="276" w:lineRule="auto"/>
              <w:rPr>
                <w:rFonts w:ascii="Arial" w:hAnsi="Arial" w:cs="Arial"/>
                <w:color w:val="7F7F7F" w:themeColor="text1" w:themeTint="80"/>
                <w:sz w:val="16"/>
                <w:szCs w:val="20"/>
              </w:rPr>
            </w:pPr>
            <w:r w:rsidRPr="00EA0442">
              <w:rPr>
                <w:rFonts w:ascii="Arial" w:hAnsi="Arial" w:cs="Arial"/>
                <w:color w:val="7F7F7F" w:themeColor="text1" w:themeTint="80"/>
                <w:sz w:val="16"/>
                <w:szCs w:val="20"/>
              </w:rPr>
              <w:t>Potencialni viri:</w:t>
            </w:r>
          </w:p>
        </w:tc>
        <w:tc>
          <w:tcPr>
            <w:tcW w:w="1276" w:type="dxa"/>
            <w:tcBorders>
              <w:top w:val="single" w:sz="2" w:space="0" w:color="FF5353"/>
              <w:left w:val="single" w:sz="2" w:space="0" w:color="FF5353"/>
              <w:bottom w:val="single" w:sz="2" w:space="0" w:color="FF5353"/>
              <w:right w:val="single" w:sz="2" w:space="0" w:color="FF5353"/>
            </w:tcBorders>
          </w:tcPr>
          <w:p w14:paraId="533C7751" w14:textId="18A06340" w:rsidR="00064161" w:rsidRPr="00C32C03" w:rsidRDefault="00EF4982" w:rsidP="00C32C03">
            <w:pPr>
              <w:spacing w:line="276" w:lineRule="auto"/>
              <w:rPr>
                <w:rFonts w:ascii="Arial" w:hAnsi="Arial" w:cs="Arial"/>
                <w:sz w:val="20"/>
                <w:szCs w:val="20"/>
              </w:rPr>
            </w:pPr>
            <w:r>
              <w:rPr>
                <w:rFonts w:ascii="Arial" w:hAnsi="Arial" w:cs="Arial"/>
                <w:sz w:val="20"/>
                <w:szCs w:val="20"/>
              </w:rPr>
              <w:t xml:space="preserve">Vezano na </w:t>
            </w:r>
            <w:r w:rsidR="00935596">
              <w:rPr>
                <w:rFonts w:ascii="Arial" w:hAnsi="Arial" w:cs="Arial"/>
                <w:sz w:val="20"/>
                <w:szCs w:val="20"/>
              </w:rPr>
              <w:t>posamezne</w:t>
            </w:r>
            <w:r>
              <w:rPr>
                <w:rFonts w:ascii="Arial" w:hAnsi="Arial" w:cs="Arial"/>
                <w:sz w:val="20"/>
                <w:szCs w:val="20"/>
              </w:rPr>
              <w:t xml:space="preserve"> projekte</w:t>
            </w:r>
          </w:p>
        </w:tc>
      </w:tr>
      <w:tr w:rsidR="00064161" w:rsidRPr="00C32C03" w14:paraId="339ADC2D"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1DDBFA64" w14:textId="01F676F1" w:rsidR="00064161" w:rsidRPr="00C32C03" w:rsidRDefault="00064161" w:rsidP="00C32C03">
            <w:pPr>
              <w:spacing w:line="276" w:lineRule="auto"/>
              <w:rPr>
                <w:rFonts w:ascii="Arial" w:hAnsi="Arial" w:cs="Arial"/>
                <w:b/>
                <w:sz w:val="20"/>
                <w:szCs w:val="20"/>
              </w:rPr>
            </w:pPr>
            <w:r w:rsidRPr="00C32C03">
              <w:rPr>
                <w:rFonts w:ascii="Arial" w:hAnsi="Arial" w:cs="Arial"/>
                <w:b/>
                <w:sz w:val="20"/>
                <w:szCs w:val="20"/>
              </w:rPr>
              <w:t>R1.</w:t>
            </w:r>
            <w:r w:rsidR="00216779">
              <w:rPr>
                <w:rFonts w:ascii="Arial" w:hAnsi="Arial" w:cs="Arial"/>
                <w:b/>
                <w:sz w:val="20"/>
                <w:szCs w:val="20"/>
              </w:rPr>
              <w:t>30</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2A382485" w14:textId="6B121B1D" w:rsidR="00713214" w:rsidRDefault="00064161" w:rsidP="00C32C03">
            <w:pPr>
              <w:spacing w:line="276" w:lineRule="auto"/>
              <w:rPr>
                <w:rFonts w:ascii="Arial" w:hAnsi="Arial" w:cs="Arial"/>
                <w:b/>
                <w:sz w:val="20"/>
                <w:szCs w:val="20"/>
              </w:rPr>
            </w:pPr>
            <w:r w:rsidRPr="00713214">
              <w:rPr>
                <w:rFonts w:ascii="Arial" w:hAnsi="Arial" w:cs="Arial"/>
                <w:b/>
                <w:sz w:val="20"/>
                <w:szCs w:val="20"/>
              </w:rPr>
              <w:t xml:space="preserve">Povezovanje zgodovinskih mest (Škofja Loka </w:t>
            </w:r>
            <w:r w:rsidR="00EF4982" w:rsidRPr="00EF4982">
              <w:rPr>
                <w:rFonts w:ascii="Arial" w:hAnsi="Arial" w:cs="Arial"/>
                <w:b/>
                <w:sz w:val="20"/>
                <w:szCs w:val="20"/>
              </w:rPr>
              <w:t>–</w:t>
            </w:r>
            <w:r w:rsidRPr="00713214">
              <w:rPr>
                <w:rFonts w:ascii="Arial" w:hAnsi="Arial" w:cs="Arial"/>
                <w:b/>
                <w:sz w:val="20"/>
                <w:szCs w:val="20"/>
              </w:rPr>
              <w:t xml:space="preserve"> Kranj </w:t>
            </w:r>
            <w:r w:rsidR="00EF4982" w:rsidRPr="00EF4982">
              <w:rPr>
                <w:rFonts w:ascii="Arial" w:hAnsi="Arial" w:cs="Arial"/>
                <w:b/>
                <w:sz w:val="20"/>
                <w:szCs w:val="20"/>
              </w:rPr>
              <w:t>–</w:t>
            </w:r>
            <w:r w:rsidRPr="00713214">
              <w:rPr>
                <w:rFonts w:ascii="Arial" w:hAnsi="Arial" w:cs="Arial"/>
                <w:b/>
                <w:sz w:val="20"/>
                <w:szCs w:val="20"/>
              </w:rPr>
              <w:t xml:space="preserve"> Kamnik) </w:t>
            </w:r>
            <w:r w:rsidR="00156473" w:rsidRPr="00713214">
              <w:rPr>
                <w:rFonts w:ascii="Arial" w:hAnsi="Arial" w:cs="Arial"/>
                <w:b/>
                <w:sz w:val="20"/>
                <w:szCs w:val="20"/>
              </w:rPr>
              <w:t xml:space="preserve">in sodelovanje </w:t>
            </w:r>
            <w:r w:rsidR="00713214" w:rsidRPr="00713214">
              <w:rPr>
                <w:rFonts w:ascii="Arial" w:hAnsi="Arial" w:cs="Arial"/>
                <w:b/>
                <w:sz w:val="20"/>
                <w:szCs w:val="20"/>
              </w:rPr>
              <w:t>oz</w:t>
            </w:r>
            <w:r w:rsidR="00EF4982">
              <w:rPr>
                <w:rFonts w:ascii="Arial" w:hAnsi="Arial" w:cs="Arial"/>
                <w:b/>
                <w:sz w:val="20"/>
                <w:szCs w:val="20"/>
              </w:rPr>
              <w:t>ir</w:t>
            </w:r>
            <w:r w:rsidR="00713214" w:rsidRPr="00713214">
              <w:rPr>
                <w:rFonts w:ascii="Arial" w:hAnsi="Arial" w:cs="Arial"/>
                <w:b/>
                <w:sz w:val="20"/>
                <w:szCs w:val="20"/>
              </w:rPr>
              <w:t>oma</w:t>
            </w:r>
            <w:r w:rsidR="00B74EE6" w:rsidRPr="00713214">
              <w:rPr>
                <w:rFonts w:ascii="Arial" w:hAnsi="Arial" w:cs="Arial"/>
                <w:b/>
                <w:sz w:val="20"/>
                <w:szCs w:val="20"/>
              </w:rPr>
              <w:t xml:space="preserve"> aktivno članstvo Škofje Loke </w:t>
            </w:r>
            <w:r w:rsidR="00156473" w:rsidRPr="00713214">
              <w:rPr>
                <w:rFonts w:ascii="Arial" w:hAnsi="Arial" w:cs="Arial"/>
                <w:b/>
                <w:sz w:val="20"/>
                <w:szCs w:val="20"/>
              </w:rPr>
              <w:t>preko Združenja zgodovinskih mest Slovenije</w:t>
            </w:r>
            <w:r w:rsidR="00713214">
              <w:rPr>
                <w:rFonts w:ascii="Arial" w:hAnsi="Arial" w:cs="Arial"/>
                <w:b/>
                <w:sz w:val="20"/>
                <w:szCs w:val="20"/>
              </w:rPr>
              <w:t xml:space="preserve">: </w:t>
            </w:r>
          </w:p>
          <w:p w14:paraId="70D95DDB" w14:textId="30A70712" w:rsidR="00064161" w:rsidRPr="00C32C03" w:rsidRDefault="00B74EE6" w:rsidP="00C32C03">
            <w:pPr>
              <w:spacing w:line="276" w:lineRule="auto"/>
              <w:rPr>
                <w:rFonts w:ascii="Arial" w:hAnsi="Arial" w:cs="Arial"/>
                <w:sz w:val="20"/>
                <w:szCs w:val="20"/>
              </w:rPr>
            </w:pPr>
            <w:r>
              <w:rPr>
                <w:rFonts w:ascii="Arial" w:hAnsi="Arial" w:cs="Arial"/>
                <w:sz w:val="20"/>
                <w:szCs w:val="20"/>
              </w:rPr>
              <w:t xml:space="preserve">V novem </w:t>
            </w:r>
            <w:r w:rsidR="00713214">
              <w:rPr>
                <w:rFonts w:ascii="Arial" w:hAnsi="Arial" w:cs="Arial"/>
                <w:sz w:val="20"/>
                <w:szCs w:val="20"/>
              </w:rPr>
              <w:t>strateškem</w:t>
            </w:r>
            <w:r>
              <w:rPr>
                <w:rFonts w:ascii="Arial" w:hAnsi="Arial" w:cs="Arial"/>
                <w:sz w:val="20"/>
                <w:szCs w:val="20"/>
              </w:rPr>
              <w:t xml:space="preserve"> obdobju se pričakuje okrepitev povezav med turizmom in kulturo, tudi skozi aktivnejšo partnersko vlogo Ministrstva za kulturo.</w:t>
            </w:r>
            <w:r w:rsidR="00DC0021">
              <w:rPr>
                <w:rFonts w:ascii="Arial" w:hAnsi="Arial" w:cs="Arial"/>
                <w:sz w:val="20"/>
                <w:szCs w:val="20"/>
              </w:rPr>
              <w:t xml:space="preserve"> ZZMS je pomladi 2021 pripravil Strateški načrt trženja </w:t>
            </w:r>
            <w:r w:rsidR="00713214">
              <w:rPr>
                <w:rFonts w:ascii="Arial" w:hAnsi="Arial" w:cs="Arial"/>
                <w:sz w:val="20"/>
                <w:szCs w:val="20"/>
              </w:rPr>
              <w:t>zgodovinskih</w:t>
            </w:r>
            <w:r w:rsidR="00DC0021">
              <w:rPr>
                <w:rFonts w:ascii="Arial" w:hAnsi="Arial" w:cs="Arial"/>
                <w:sz w:val="20"/>
                <w:szCs w:val="20"/>
              </w:rPr>
              <w:t xml:space="preserve"> mest Slovenije 2025+, ki tudi opredeljuje aktivnejše povezave med kulturnimi institucijami in turizmom, k aktivnejši razvojni vlogi na tem področju pa tudi usmerjajo izsledki Evalvacije (MGRT, 2021)</w:t>
            </w:r>
          </w:p>
        </w:tc>
        <w:tc>
          <w:tcPr>
            <w:tcW w:w="851" w:type="dxa"/>
            <w:vMerge w:val="restart"/>
            <w:tcBorders>
              <w:top w:val="single" w:sz="2" w:space="0" w:color="FF5353"/>
              <w:left w:val="single" w:sz="2" w:space="0" w:color="FF5353"/>
              <w:bottom w:val="single" w:sz="2" w:space="0" w:color="FF5353"/>
              <w:right w:val="single" w:sz="2" w:space="0" w:color="FF5353"/>
            </w:tcBorders>
          </w:tcPr>
          <w:p w14:paraId="5DF29A63" w14:textId="77777777" w:rsidR="00064161" w:rsidRPr="00C32C03" w:rsidRDefault="00064161" w:rsidP="00C32C03">
            <w:pPr>
              <w:spacing w:line="276" w:lineRule="auto"/>
              <w:jc w:val="center"/>
              <w:rPr>
                <w:rFonts w:ascii="Arial" w:hAnsi="Arial" w:cs="Arial"/>
                <w:b/>
                <w:sz w:val="20"/>
                <w:szCs w:val="20"/>
              </w:rPr>
            </w:pPr>
            <w:r w:rsidRPr="00C32C03">
              <w:rPr>
                <w:rFonts w:ascii="Arial" w:hAnsi="Arial" w:cs="Arial"/>
                <w:b/>
                <w:sz w:val="20"/>
                <w:szCs w:val="20"/>
              </w:rPr>
              <w:t>1</w:t>
            </w:r>
          </w:p>
        </w:tc>
        <w:tc>
          <w:tcPr>
            <w:tcW w:w="1134" w:type="dxa"/>
            <w:tcBorders>
              <w:top w:val="single" w:sz="2" w:space="0" w:color="FF5353"/>
              <w:left w:val="single" w:sz="2" w:space="0" w:color="FF5353"/>
              <w:bottom w:val="single" w:sz="2" w:space="0" w:color="FF5353"/>
              <w:right w:val="single" w:sz="2" w:space="0" w:color="FF5353"/>
            </w:tcBorders>
          </w:tcPr>
          <w:p w14:paraId="3F199D4F" w14:textId="77777777" w:rsidR="00064161" w:rsidRPr="00EA0442" w:rsidRDefault="00064161" w:rsidP="00C32C03">
            <w:pPr>
              <w:spacing w:line="276" w:lineRule="auto"/>
              <w:rPr>
                <w:rFonts w:ascii="Arial" w:hAnsi="Arial" w:cs="Arial"/>
                <w:sz w:val="16"/>
                <w:szCs w:val="20"/>
              </w:rPr>
            </w:pPr>
            <w:r w:rsidRPr="00EA0442">
              <w:rPr>
                <w:rFonts w:ascii="Arial" w:hAnsi="Arial" w:cs="Arial"/>
                <w:color w:val="7F7F7F" w:themeColor="text1" w:themeTint="80"/>
                <w:sz w:val="16"/>
                <w:szCs w:val="20"/>
              </w:rPr>
              <w:t xml:space="preserve">Nosilec: </w:t>
            </w:r>
          </w:p>
        </w:tc>
        <w:tc>
          <w:tcPr>
            <w:tcW w:w="1276" w:type="dxa"/>
            <w:tcBorders>
              <w:top w:val="single" w:sz="2" w:space="0" w:color="FF5353"/>
              <w:left w:val="single" w:sz="2" w:space="0" w:color="FF5353"/>
              <w:bottom w:val="single" w:sz="2" w:space="0" w:color="FF5353"/>
              <w:right w:val="single" w:sz="2" w:space="0" w:color="FF5353"/>
            </w:tcBorders>
          </w:tcPr>
          <w:p w14:paraId="54B4B544" w14:textId="1C0117F7" w:rsidR="00064161" w:rsidRPr="00C32C03" w:rsidRDefault="00EF4982" w:rsidP="00C32C03">
            <w:pPr>
              <w:spacing w:line="276" w:lineRule="auto"/>
              <w:rPr>
                <w:rFonts w:ascii="Arial" w:hAnsi="Arial" w:cs="Arial"/>
                <w:sz w:val="20"/>
                <w:szCs w:val="20"/>
              </w:rPr>
            </w:pPr>
            <w:r>
              <w:rPr>
                <w:rFonts w:ascii="Arial" w:hAnsi="Arial" w:cs="Arial"/>
                <w:sz w:val="20"/>
                <w:szCs w:val="20"/>
              </w:rPr>
              <w:t>RAS-TŠL</w:t>
            </w:r>
          </w:p>
        </w:tc>
      </w:tr>
      <w:tr w:rsidR="00064161" w:rsidRPr="00C32C03" w14:paraId="3A8A5AFB"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56FD8875"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5768CFBD"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6AF65A54"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07F42C19" w14:textId="77777777" w:rsidR="00064161" w:rsidRPr="00EA0442" w:rsidRDefault="00064161" w:rsidP="00C32C03">
            <w:pPr>
              <w:spacing w:line="276" w:lineRule="auto"/>
              <w:rPr>
                <w:rFonts w:ascii="Arial" w:hAnsi="Arial" w:cs="Arial"/>
                <w:sz w:val="16"/>
                <w:szCs w:val="20"/>
              </w:rPr>
            </w:pPr>
            <w:r w:rsidRPr="00EA0442">
              <w:rPr>
                <w:rFonts w:ascii="Arial" w:hAnsi="Arial" w:cs="Arial"/>
                <w:color w:val="7F7F7F" w:themeColor="text1" w:themeTint="80"/>
                <w:sz w:val="16"/>
                <w:szCs w:val="20"/>
              </w:rPr>
              <w:t xml:space="preserve">Rok: </w:t>
            </w:r>
          </w:p>
        </w:tc>
        <w:tc>
          <w:tcPr>
            <w:tcW w:w="1276" w:type="dxa"/>
            <w:tcBorders>
              <w:top w:val="single" w:sz="2" w:space="0" w:color="FF5353"/>
              <w:left w:val="single" w:sz="2" w:space="0" w:color="FF5353"/>
              <w:bottom w:val="single" w:sz="2" w:space="0" w:color="FF5353"/>
              <w:right w:val="single" w:sz="2" w:space="0" w:color="FF5353"/>
            </w:tcBorders>
          </w:tcPr>
          <w:p w14:paraId="3D4C7DFE" w14:textId="44B08E2B" w:rsidR="00064161" w:rsidRPr="00C32C03" w:rsidRDefault="00EF4982" w:rsidP="00C32C03">
            <w:pPr>
              <w:spacing w:line="276" w:lineRule="auto"/>
              <w:rPr>
                <w:rFonts w:ascii="Arial" w:hAnsi="Arial" w:cs="Arial"/>
                <w:sz w:val="20"/>
                <w:szCs w:val="20"/>
              </w:rPr>
            </w:pPr>
            <w:r>
              <w:rPr>
                <w:rFonts w:ascii="Arial" w:hAnsi="Arial" w:cs="Arial"/>
                <w:sz w:val="20"/>
                <w:szCs w:val="20"/>
              </w:rPr>
              <w:t>Stalna aktivnost</w:t>
            </w:r>
          </w:p>
        </w:tc>
      </w:tr>
      <w:tr w:rsidR="00064161" w:rsidRPr="00C32C03" w14:paraId="0C708660"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68D123A0"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3A50A62A"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43036875"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74CB2A1E" w14:textId="5025C50B" w:rsidR="00064161" w:rsidRPr="00EA0442" w:rsidRDefault="00101917" w:rsidP="00C32C03">
            <w:pPr>
              <w:spacing w:line="276" w:lineRule="auto"/>
              <w:rPr>
                <w:rFonts w:ascii="Arial" w:hAnsi="Arial" w:cs="Arial"/>
                <w:color w:val="7F7F7F" w:themeColor="text1" w:themeTint="80"/>
                <w:sz w:val="16"/>
                <w:szCs w:val="20"/>
              </w:rPr>
            </w:pPr>
            <w:r w:rsidRPr="00EA0442">
              <w:rPr>
                <w:rFonts w:ascii="Arial" w:hAnsi="Arial" w:cs="Arial"/>
                <w:color w:val="7F7F7F" w:themeColor="text1" w:themeTint="80"/>
                <w:sz w:val="16"/>
                <w:szCs w:val="20"/>
              </w:rPr>
              <w:t>Vrednost:</w:t>
            </w:r>
          </w:p>
        </w:tc>
        <w:tc>
          <w:tcPr>
            <w:tcW w:w="1276" w:type="dxa"/>
            <w:tcBorders>
              <w:top w:val="single" w:sz="2" w:space="0" w:color="FF5353"/>
              <w:left w:val="single" w:sz="2" w:space="0" w:color="FF5353"/>
              <w:bottom w:val="single" w:sz="2" w:space="0" w:color="FF5353"/>
              <w:right w:val="single" w:sz="2" w:space="0" w:color="FF5353"/>
            </w:tcBorders>
          </w:tcPr>
          <w:p w14:paraId="311BA408" w14:textId="36DC124A" w:rsidR="00064161" w:rsidRPr="00C32C03" w:rsidRDefault="00EF4982" w:rsidP="00C32C03">
            <w:pPr>
              <w:spacing w:line="276" w:lineRule="auto"/>
              <w:rPr>
                <w:rFonts w:ascii="Arial" w:hAnsi="Arial" w:cs="Arial"/>
                <w:sz w:val="20"/>
                <w:szCs w:val="20"/>
              </w:rPr>
            </w:pPr>
            <w:r>
              <w:rPr>
                <w:rFonts w:ascii="Arial" w:hAnsi="Arial" w:cs="Arial"/>
                <w:sz w:val="20"/>
                <w:szCs w:val="20"/>
              </w:rPr>
              <w:t>5.000 €/letno</w:t>
            </w:r>
          </w:p>
        </w:tc>
      </w:tr>
      <w:tr w:rsidR="00D27388" w:rsidRPr="00C32C03" w14:paraId="4F785BE9" w14:textId="77777777" w:rsidTr="002001A4">
        <w:trPr>
          <w:trHeight w:val="1863"/>
        </w:trPr>
        <w:tc>
          <w:tcPr>
            <w:tcW w:w="848" w:type="dxa"/>
            <w:vMerge/>
            <w:tcBorders>
              <w:top w:val="single" w:sz="2" w:space="0" w:color="FF5353"/>
              <w:left w:val="single" w:sz="2" w:space="0" w:color="FF5353"/>
              <w:bottom w:val="single" w:sz="2" w:space="0" w:color="FF5353"/>
              <w:right w:val="single" w:sz="2" w:space="0" w:color="FF5353"/>
            </w:tcBorders>
          </w:tcPr>
          <w:p w14:paraId="53DFBE95" w14:textId="77777777" w:rsidR="00D27388" w:rsidRPr="00C32C03" w:rsidRDefault="00D27388"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499F2C53" w14:textId="77777777" w:rsidR="00D27388" w:rsidRPr="00C32C03" w:rsidRDefault="00D27388"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7A744FF4" w14:textId="77777777" w:rsidR="00D27388" w:rsidRPr="00C32C03" w:rsidRDefault="00D27388" w:rsidP="00C32C03">
            <w:pPr>
              <w:spacing w:line="276" w:lineRule="auto"/>
              <w:rPr>
                <w:rFonts w:ascii="Arial" w:hAnsi="Arial" w:cs="Arial"/>
                <w:b/>
                <w:sz w:val="20"/>
                <w:szCs w:val="20"/>
              </w:rPr>
            </w:pPr>
          </w:p>
        </w:tc>
        <w:tc>
          <w:tcPr>
            <w:tcW w:w="1134" w:type="dxa"/>
            <w:tcBorders>
              <w:top w:val="single" w:sz="2" w:space="0" w:color="FF5353"/>
              <w:left w:val="single" w:sz="2" w:space="0" w:color="FF5353"/>
              <w:right w:val="single" w:sz="2" w:space="0" w:color="FF5353"/>
            </w:tcBorders>
          </w:tcPr>
          <w:p w14:paraId="01DDC66D" w14:textId="77777777" w:rsidR="00D27388" w:rsidRPr="00EA0442" w:rsidRDefault="00D27388" w:rsidP="00C32C03">
            <w:pPr>
              <w:spacing w:line="276" w:lineRule="auto"/>
              <w:rPr>
                <w:rFonts w:ascii="Arial" w:hAnsi="Arial" w:cs="Arial"/>
                <w:color w:val="7F7F7F" w:themeColor="text1" w:themeTint="80"/>
                <w:sz w:val="16"/>
                <w:szCs w:val="20"/>
              </w:rPr>
            </w:pPr>
            <w:r w:rsidRPr="00EA0442">
              <w:rPr>
                <w:rFonts w:ascii="Arial" w:hAnsi="Arial" w:cs="Arial"/>
                <w:color w:val="7F7F7F" w:themeColor="text1" w:themeTint="80"/>
                <w:sz w:val="16"/>
                <w:szCs w:val="20"/>
              </w:rPr>
              <w:t>Potencialni viri:</w:t>
            </w:r>
          </w:p>
          <w:p w14:paraId="5B2C41BE" w14:textId="4D917BC7" w:rsidR="00D27388" w:rsidRPr="00EA0442" w:rsidRDefault="00D27388" w:rsidP="00C32C03">
            <w:pPr>
              <w:spacing w:line="276" w:lineRule="auto"/>
              <w:rPr>
                <w:rFonts w:ascii="Arial" w:hAnsi="Arial" w:cs="Arial"/>
                <w:color w:val="7F7F7F" w:themeColor="text1" w:themeTint="80"/>
                <w:sz w:val="16"/>
                <w:szCs w:val="20"/>
              </w:rPr>
            </w:pPr>
          </w:p>
        </w:tc>
        <w:tc>
          <w:tcPr>
            <w:tcW w:w="1276" w:type="dxa"/>
            <w:tcBorders>
              <w:top w:val="single" w:sz="2" w:space="0" w:color="FF5353"/>
              <w:left w:val="single" w:sz="2" w:space="0" w:color="FF5353"/>
              <w:right w:val="single" w:sz="2" w:space="0" w:color="FF5353"/>
            </w:tcBorders>
          </w:tcPr>
          <w:p w14:paraId="5000F308" w14:textId="3E155E36" w:rsidR="00D27388" w:rsidRPr="00C32C03" w:rsidRDefault="00D27388" w:rsidP="00C32C03">
            <w:pPr>
              <w:spacing w:line="276" w:lineRule="auto"/>
              <w:rPr>
                <w:rFonts w:ascii="Arial" w:hAnsi="Arial" w:cs="Arial"/>
                <w:sz w:val="20"/>
                <w:szCs w:val="20"/>
              </w:rPr>
            </w:pPr>
            <w:r>
              <w:rPr>
                <w:rFonts w:ascii="Arial" w:hAnsi="Arial" w:cs="Arial"/>
                <w:sz w:val="20"/>
                <w:szCs w:val="20"/>
              </w:rPr>
              <w:t>Občina</w:t>
            </w:r>
          </w:p>
        </w:tc>
      </w:tr>
      <w:tr w:rsidR="00D27388" w:rsidRPr="00C32C03" w14:paraId="5C553538" w14:textId="77777777" w:rsidTr="002001A4">
        <w:trPr>
          <w:trHeight w:val="1201"/>
        </w:trPr>
        <w:tc>
          <w:tcPr>
            <w:tcW w:w="848" w:type="dxa"/>
            <w:tcBorders>
              <w:top w:val="single" w:sz="2" w:space="0" w:color="FF5353"/>
              <w:left w:val="single" w:sz="2" w:space="0" w:color="FF5353"/>
              <w:bottom w:val="single" w:sz="2" w:space="0" w:color="FF5353"/>
              <w:right w:val="single" w:sz="2" w:space="0" w:color="FF5353"/>
            </w:tcBorders>
          </w:tcPr>
          <w:p w14:paraId="5D08EBC1" w14:textId="5A976220" w:rsidR="00D27388" w:rsidRPr="00C32C03" w:rsidRDefault="00D27388" w:rsidP="00C32C03">
            <w:pPr>
              <w:spacing w:line="276" w:lineRule="auto"/>
              <w:rPr>
                <w:rFonts w:ascii="Arial" w:hAnsi="Arial" w:cs="Arial"/>
                <w:b/>
                <w:sz w:val="20"/>
                <w:szCs w:val="20"/>
              </w:rPr>
            </w:pPr>
            <w:r w:rsidRPr="00216779">
              <w:rPr>
                <w:rFonts w:ascii="Arial" w:hAnsi="Arial" w:cs="Arial"/>
                <w:b/>
                <w:color w:val="FF5353"/>
                <w:sz w:val="20"/>
                <w:szCs w:val="20"/>
              </w:rPr>
              <w:t>X.</w:t>
            </w:r>
          </w:p>
        </w:tc>
        <w:tc>
          <w:tcPr>
            <w:tcW w:w="2128" w:type="dxa"/>
            <w:tcBorders>
              <w:top w:val="single" w:sz="2" w:space="0" w:color="FF5353"/>
              <w:left w:val="single" w:sz="2" w:space="0" w:color="FF5353"/>
              <w:bottom w:val="single" w:sz="2" w:space="0" w:color="FF5353"/>
              <w:right w:val="single" w:sz="2" w:space="0" w:color="FF5353"/>
            </w:tcBorders>
            <w:shd w:val="clear" w:color="auto" w:fill="FF5353"/>
          </w:tcPr>
          <w:p w14:paraId="2947FAAC" w14:textId="1645AC1F" w:rsidR="00EB1C0C" w:rsidRDefault="00D27388" w:rsidP="00C32C03">
            <w:pPr>
              <w:spacing w:line="276" w:lineRule="auto"/>
              <w:rPr>
                <w:rFonts w:ascii="Arial" w:hAnsi="Arial" w:cs="Arial"/>
                <w:b/>
                <w:color w:val="FFFFFF" w:themeColor="background1"/>
                <w:sz w:val="20"/>
                <w:szCs w:val="20"/>
              </w:rPr>
            </w:pPr>
            <w:r w:rsidRPr="002001A4">
              <w:rPr>
                <w:rFonts w:ascii="Arial" w:hAnsi="Arial" w:cs="Arial"/>
                <w:b/>
                <w:color w:val="FFFFFF" w:themeColor="background1"/>
                <w:sz w:val="20"/>
                <w:szCs w:val="20"/>
              </w:rPr>
              <w:t xml:space="preserve">NOV PRODUKT </w:t>
            </w:r>
          </w:p>
          <w:p w14:paraId="7897E71D" w14:textId="3A1A980D" w:rsidR="00D27388" w:rsidRPr="002001A4" w:rsidRDefault="00D27388" w:rsidP="00C32C03">
            <w:pPr>
              <w:spacing w:line="276" w:lineRule="auto"/>
              <w:rPr>
                <w:rFonts w:ascii="Arial" w:hAnsi="Arial" w:cs="Arial"/>
                <w:b/>
                <w:color w:val="FFFFFF" w:themeColor="background1"/>
                <w:sz w:val="20"/>
                <w:szCs w:val="20"/>
              </w:rPr>
            </w:pPr>
            <w:r w:rsidRPr="002001A4">
              <w:rPr>
                <w:rFonts w:ascii="Arial" w:hAnsi="Arial" w:cs="Arial"/>
                <w:b/>
                <w:color w:val="FFFFFF" w:themeColor="background1"/>
                <w:sz w:val="20"/>
                <w:szCs w:val="20"/>
              </w:rPr>
              <w:t>(ki lahko postane močna atrakcija območja)</w:t>
            </w:r>
          </w:p>
        </w:tc>
        <w:tc>
          <w:tcPr>
            <w:tcW w:w="6095" w:type="dxa"/>
            <w:gridSpan w:val="4"/>
            <w:tcBorders>
              <w:top w:val="single" w:sz="2" w:space="0" w:color="FF5353"/>
              <w:left w:val="single" w:sz="2" w:space="0" w:color="FF5353"/>
              <w:bottom w:val="single" w:sz="2" w:space="0" w:color="FF5353"/>
              <w:right w:val="single" w:sz="2" w:space="0" w:color="FF5353"/>
            </w:tcBorders>
          </w:tcPr>
          <w:p w14:paraId="1F0D4D25" w14:textId="60E2C478" w:rsidR="00D27388" w:rsidRDefault="00EB1C0C" w:rsidP="002001A4">
            <w:pPr>
              <w:spacing w:line="276" w:lineRule="auto"/>
              <w:jc w:val="both"/>
              <w:rPr>
                <w:rFonts w:ascii="Arial" w:hAnsi="Arial" w:cs="Arial"/>
                <w:sz w:val="20"/>
                <w:szCs w:val="20"/>
              </w:rPr>
            </w:pPr>
            <w:r>
              <w:rPr>
                <w:rFonts w:ascii="Arial" w:hAnsi="Arial" w:cs="Arial"/>
                <w:sz w:val="20"/>
                <w:szCs w:val="20"/>
              </w:rPr>
              <w:t xml:space="preserve">V okviru proces priprave strategije </w:t>
            </w:r>
            <w:r w:rsidR="00957C3A">
              <w:rPr>
                <w:rFonts w:ascii="Arial" w:hAnsi="Arial" w:cs="Arial"/>
                <w:sz w:val="20"/>
                <w:szCs w:val="20"/>
              </w:rPr>
              <w:t xml:space="preserve">se je nakazala potreba po opredelitvi novega razlikovalnega, inovativnega in ambicioznega produkta oziroma projekta, ki bi izstopil in prinesel prepoznavnost območju. Na drugi strani je bila </w:t>
            </w:r>
            <w:r w:rsidR="00935596">
              <w:rPr>
                <w:rFonts w:ascii="Arial" w:hAnsi="Arial" w:cs="Arial"/>
                <w:sz w:val="20"/>
                <w:szCs w:val="20"/>
              </w:rPr>
              <w:t>identificirana</w:t>
            </w:r>
            <w:r w:rsidR="00957C3A">
              <w:rPr>
                <w:rFonts w:ascii="Arial" w:hAnsi="Arial" w:cs="Arial"/>
                <w:sz w:val="20"/>
                <w:szCs w:val="20"/>
              </w:rPr>
              <w:t xml:space="preserve"> priložnost vzpostavitve razglednih točk in foto lokacij – ideje smo združili v nov produkt, ki združi vse te elemente, hkrati pa materializira krovno zgodbo Škofjeloškega kot pros</w:t>
            </w:r>
            <w:r w:rsidR="00D21923">
              <w:rPr>
                <w:rFonts w:ascii="Arial" w:hAnsi="Arial" w:cs="Arial"/>
                <w:sz w:val="20"/>
                <w:szCs w:val="20"/>
              </w:rPr>
              <w:t>t</w:t>
            </w:r>
            <w:r w:rsidR="00957C3A">
              <w:rPr>
                <w:rFonts w:ascii="Arial" w:hAnsi="Arial" w:cs="Arial"/>
                <w:sz w:val="20"/>
                <w:szCs w:val="20"/>
              </w:rPr>
              <w:t>ora izjemne ustvarjalnosti</w:t>
            </w:r>
            <w:r w:rsidR="00D21923">
              <w:rPr>
                <w:rFonts w:ascii="Arial" w:hAnsi="Arial" w:cs="Arial"/>
                <w:sz w:val="20"/>
                <w:szCs w:val="20"/>
              </w:rPr>
              <w:t xml:space="preserve"> </w:t>
            </w:r>
            <w:r w:rsidR="00957C3A">
              <w:rPr>
                <w:rFonts w:ascii="Arial" w:hAnsi="Arial" w:cs="Arial"/>
                <w:sz w:val="20"/>
                <w:szCs w:val="20"/>
              </w:rPr>
              <w:t>in žive dediščine z razgledi.</w:t>
            </w:r>
            <w:r w:rsidR="00D21923" w:rsidRPr="00D21923">
              <w:rPr>
                <w:rFonts w:ascii="Arial" w:hAnsi="Arial" w:cs="Arial"/>
                <w:sz w:val="20"/>
                <w:szCs w:val="20"/>
              </w:rPr>
              <w:t xml:space="preserve"> POZOR: tukaj je izjemno velik prostor za inovacijo in </w:t>
            </w:r>
            <w:r w:rsidR="00555531">
              <w:rPr>
                <w:rFonts w:ascii="Arial" w:hAnsi="Arial" w:cs="Arial"/>
                <w:sz w:val="20"/>
                <w:szCs w:val="20"/>
              </w:rPr>
              <w:t>materializacijo</w:t>
            </w:r>
            <w:r w:rsidR="00D21923" w:rsidRPr="00D21923">
              <w:rPr>
                <w:rFonts w:ascii="Arial" w:hAnsi="Arial" w:cs="Arial"/>
                <w:sz w:val="20"/>
                <w:szCs w:val="20"/>
              </w:rPr>
              <w:t xml:space="preserve"> krovne zgodbe in za vzpostavitev odmevnega produkta</w:t>
            </w:r>
            <w:r w:rsidR="00D21923">
              <w:rPr>
                <w:rFonts w:ascii="Arial" w:hAnsi="Arial" w:cs="Arial"/>
                <w:sz w:val="20"/>
                <w:szCs w:val="20"/>
              </w:rPr>
              <w:t xml:space="preserve"> – vendar pod pogojem, da ga zastavimo res ambiciozno in s kreativnimi pristopi (mladi, </w:t>
            </w:r>
            <w:r w:rsidR="00555531">
              <w:rPr>
                <w:rFonts w:ascii="Arial" w:hAnsi="Arial" w:cs="Arial"/>
                <w:sz w:val="20"/>
                <w:szCs w:val="20"/>
              </w:rPr>
              <w:t xml:space="preserve">hackaton, </w:t>
            </w:r>
            <w:r w:rsidR="00D21923">
              <w:rPr>
                <w:rFonts w:ascii="Arial" w:hAnsi="Arial" w:cs="Arial"/>
                <w:sz w:val="20"/>
                <w:szCs w:val="20"/>
              </w:rPr>
              <w:t>arhit</w:t>
            </w:r>
            <w:r w:rsidR="00555531">
              <w:rPr>
                <w:rFonts w:ascii="Arial" w:hAnsi="Arial" w:cs="Arial"/>
                <w:sz w:val="20"/>
                <w:szCs w:val="20"/>
              </w:rPr>
              <w:t>e</w:t>
            </w:r>
            <w:r w:rsidR="00D21923">
              <w:rPr>
                <w:rFonts w:ascii="Arial" w:hAnsi="Arial" w:cs="Arial"/>
                <w:sz w:val="20"/>
                <w:szCs w:val="20"/>
              </w:rPr>
              <w:t>kti, design thinking, umetniške kolonije – mednarodni ustvarjalci …).</w:t>
            </w:r>
          </w:p>
        </w:tc>
      </w:tr>
      <w:tr w:rsidR="00EB1C0C" w:rsidRPr="00C32C03" w14:paraId="559E6177" w14:textId="77777777" w:rsidTr="002001A4">
        <w:trPr>
          <w:trHeight w:val="161"/>
        </w:trPr>
        <w:tc>
          <w:tcPr>
            <w:tcW w:w="848" w:type="dxa"/>
            <w:vMerge w:val="restart"/>
            <w:tcBorders>
              <w:top w:val="single" w:sz="2" w:space="0" w:color="FF5353"/>
              <w:left w:val="single" w:sz="2" w:space="0" w:color="FF5353"/>
              <w:right w:val="single" w:sz="2" w:space="0" w:color="FF5353"/>
            </w:tcBorders>
          </w:tcPr>
          <w:p w14:paraId="6FC068A2" w14:textId="43879BB1" w:rsidR="00EB1C0C" w:rsidRPr="00C32C03" w:rsidRDefault="00EB1C0C" w:rsidP="00C32C03">
            <w:pPr>
              <w:spacing w:line="276" w:lineRule="auto"/>
              <w:rPr>
                <w:rFonts w:ascii="Arial" w:hAnsi="Arial" w:cs="Arial"/>
                <w:b/>
                <w:sz w:val="20"/>
                <w:szCs w:val="20"/>
              </w:rPr>
            </w:pPr>
            <w:r>
              <w:rPr>
                <w:rFonts w:ascii="Arial" w:hAnsi="Arial" w:cs="Arial"/>
                <w:b/>
                <w:sz w:val="20"/>
                <w:szCs w:val="20"/>
              </w:rPr>
              <w:t>R1.</w:t>
            </w:r>
            <w:r w:rsidR="005C6349">
              <w:rPr>
                <w:rFonts w:ascii="Arial" w:hAnsi="Arial" w:cs="Arial"/>
                <w:b/>
                <w:sz w:val="20"/>
                <w:szCs w:val="20"/>
              </w:rPr>
              <w:t>3</w:t>
            </w:r>
            <w:r w:rsidR="00216779">
              <w:rPr>
                <w:rFonts w:ascii="Arial" w:hAnsi="Arial" w:cs="Arial"/>
                <w:b/>
                <w:sz w:val="20"/>
                <w:szCs w:val="20"/>
              </w:rPr>
              <w:t>1</w:t>
            </w:r>
          </w:p>
        </w:tc>
        <w:tc>
          <w:tcPr>
            <w:tcW w:w="4962" w:type="dxa"/>
            <w:gridSpan w:val="2"/>
            <w:vMerge w:val="restart"/>
            <w:tcBorders>
              <w:top w:val="single" w:sz="2" w:space="0" w:color="FF5353"/>
              <w:left w:val="single" w:sz="2" w:space="0" w:color="FF5353"/>
              <w:right w:val="single" w:sz="2" w:space="0" w:color="FF5353"/>
            </w:tcBorders>
          </w:tcPr>
          <w:p w14:paraId="15207EA1" w14:textId="6D6E3959" w:rsidR="00EB1C0C" w:rsidRPr="00D27388" w:rsidRDefault="00EB1C0C" w:rsidP="00D27388">
            <w:pPr>
              <w:spacing w:line="276" w:lineRule="auto"/>
              <w:rPr>
                <w:rFonts w:ascii="Arial" w:hAnsi="Arial" w:cs="Arial"/>
                <w:b/>
                <w:sz w:val="20"/>
                <w:szCs w:val="20"/>
              </w:rPr>
            </w:pPr>
            <w:r>
              <w:rPr>
                <w:rFonts w:ascii="Arial" w:hAnsi="Arial" w:cs="Arial"/>
                <w:b/>
                <w:sz w:val="20"/>
                <w:szCs w:val="20"/>
              </w:rPr>
              <w:t>P</w:t>
            </w:r>
            <w:r w:rsidRPr="00D27388">
              <w:rPr>
                <w:rFonts w:ascii="Arial" w:hAnsi="Arial" w:cs="Arial"/>
                <w:b/>
                <w:sz w:val="20"/>
                <w:szCs w:val="20"/>
              </w:rPr>
              <w:t xml:space="preserve">rogramska zasnova </w:t>
            </w:r>
            <w:r>
              <w:rPr>
                <w:rFonts w:ascii="Arial" w:hAnsi="Arial" w:cs="Arial"/>
                <w:b/>
                <w:sz w:val="20"/>
                <w:szCs w:val="20"/>
              </w:rPr>
              <w:t xml:space="preserve">in implementacija </w:t>
            </w:r>
            <w:r w:rsidRPr="00D27388">
              <w:rPr>
                <w:rFonts w:ascii="Arial" w:hAnsi="Arial" w:cs="Arial"/>
                <w:b/>
                <w:sz w:val="20"/>
                <w:szCs w:val="20"/>
              </w:rPr>
              <w:t>navdihujočih foto oziroma razglednih lokacij ('točke navdiha Škofjeloškega') na območju – razvoj na ravni novega povezovalnega produkta, ki podpira krovno zgodbo</w:t>
            </w:r>
            <w:r>
              <w:rPr>
                <w:rFonts w:ascii="Arial" w:hAnsi="Arial" w:cs="Arial"/>
                <w:b/>
                <w:sz w:val="20"/>
                <w:szCs w:val="20"/>
              </w:rPr>
              <w:t>:</w:t>
            </w:r>
          </w:p>
          <w:p w14:paraId="1AA6AEB9" w14:textId="76981498" w:rsidR="00EB1C0C" w:rsidRPr="002001A4" w:rsidRDefault="00EB1C0C" w:rsidP="00D27388">
            <w:pPr>
              <w:spacing w:line="276" w:lineRule="auto"/>
              <w:rPr>
                <w:rFonts w:ascii="Arial" w:hAnsi="Arial" w:cs="Arial"/>
                <w:sz w:val="20"/>
                <w:szCs w:val="20"/>
              </w:rPr>
            </w:pPr>
            <w:r w:rsidRPr="002001A4">
              <w:rPr>
                <w:rFonts w:ascii="Arial" w:hAnsi="Arial" w:cs="Arial"/>
                <w:sz w:val="20"/>
                <w:szCs w:val="20"/>
              </w:rPr>
              <w:t xml:space="preserve">V skladu s krovno zgodbo destinacije </w:t>
            </w:r>
            <w:r>
              <w:rPr>
                <w:rFonts w:ascii="Arial" w:hAnsi="Arial" w:cs="Arial"/>
                <w:sz w:val="20"/>
                <w:szCs w:val="20"/>
              </w:rPr>
              <w:t>(živa dediščina z razgledi/prostor izjemne ustvarjalnosti</w:t>
            </w:r>
            <w:r w:rsidR="00935596">
              <w:rPr>
                <w:rFonts w:ascii="Arial" w:hAnsi="Arial" w:cs="Arial"/>
                <w:sz w:val="20"/>
                <w:szCs w:val="20"/>
              </w:rPr>
              <w:t xml:space="preserve"> </w:t>
            </w:r>
            <w:r w:rsidRPr="002001A4">
              <w:rPr>
                <w:rFonts w:ascii="Arial" w:hAnsi="Arial" w:cs="Arial"/>
                <w:sz w:val="20"/>
                <w:szCs w:val="20"/>
              </w:rPr>
              <w:t xml:space="preserve">se identificirajo posamezne točke v urbanih in še posebej naravnih okoljih (lepe razgledne točke, točke navdiha, postojanke), ki omogočajo najlepše in najbolj navdihujoče razglede ali postojanke za kontemplacijo na Škofjeloškem. Programski načrt opredeli koncept teh lokacij in v obliki idejne arhitekturne zasnove tudi morebitne potrebne označitve ali drugo infrastrukturo (ploščadi, klopi, umetniške inštalacije …), ki pa se mora subtilno in po </w:t>
            </w:r>
            <w:r w:rsidRPr="002001A4">
              <w:rPr>
                <w:rFonts w:ascii="Arial" w:hAnsi="Arial" w:cs="Arial"/>
                <w:sz w:val="20"/>
                <w:szCs w:val="20"/>
              </w:rPr>
              <w:lastRenderedPageBreak/>
              <w:t>principih trajnostne arhitekture in designa umeščati v prostor (pozor: ne nameščamo plastičnih ali drugih že videnih formatov srca).. To je osnova za vključitev v komunikacijo in razne digitalne aktivnosti.</w:t>
            </w:r>
          </w:p>
          <w:p w14:paraId="437AF787" w14:textId="0789A695" w:rsidR="00EB1C0C" w:rsidRPr="00C32C03" w:rsidRDefault="00EB1C0C" w:rsidP="00D27388">
            <w:pPr>
              <w:spacing w:line="276" w:lineRule="auto"/>
              <w:rPr>
                <w:rFonts w:ascii="Arial" w:hAnsi="Arial" w:cs="Arial"/>
                <w:b/>
                <w:sz w:val="20"/>
                <w:szCs w:val="20"/>
              </w:rPr>
            </w:pPr>
            <w:r w:rsidRPr="002001A4">
              <w:rPr>
                <w:rFonts w:ascii="Arial" w:hAnsi="Arial" w:cs="Arial"/>
                <w:sz w:val="20"/>
                <w:szCs w:val="20"/>
              </w:rPr>
              <w:t>PREDLOG: Ta produkt se naveže na trase in lokacije Loške kolesarske in planinske poti – s čemer se veča razlikovalnost in atraktivnost teh poti; hkrati pa točke lahko delujejo posamezno.</w:t>
            </w:r>
          </w:p>
        </w:tc>
        <w:tc>
          <w:tcPr>
            <w:tcW w:w="851" w:type="dxa"/>
            <w:vMerge w:val="restart"/>
            <w:tcBorders>
              <w:top w:val="single" w:sz="2" w:space="0" w:color="FF5353"/>
              <w:left w:val="single" w:sz="2" w:space="0" w:color="FF5353"/>
              <w:right w:val="single" w:sz="2" w:space="0" w:color="FF5353"/>
            </w:tcBorders>
          </w:tcPr>
          <w:p w14:paraId="5F76C670" w14:textId="7CD4E2B4" w:rsidR="00EB1C0C" w:rsidRPr="00C32C03" w:rsidRDefault="00EB1C0C" w:rsidP="002001A4">
            <w:pPr>
              <w:spacing w:line="276" w:lineRule="auto"/>
              <w:jc w:val="center"/>
              <w:rPr>
                <w:rFonts w:ascii="Arial" w:hAnsi="Arial" w:cs="Arial"/>
                <w:b/>
                <w:sz w:val="20"/>
                <w:szCs w:val="20"/>
              </w:rPr>
            </w:pPr>
            <w:r>
              <w:rPr>
                <w:rFonts w:ascii="Arial" w:hAnsi="Arial" w:cs="Arial"/>
                <w:b/>
                <w:sz w:val="20"/>
                <w:szCs w:val="20"/>
              </w:rPr>
              <w:lastRenderedPageBreak/>
              <w:t>2</w:t>
            </w:r>
          </w:p>
        </w:tc>
        <w:tc>
          <w:tcPr>
            <w:tcW w:w="1134" w:type="dxa"/>
            <w:tcBorders>
              <w:top w:val="single" w:sz="2" w:space="0" w:color="FF5353"/>
              <w:left w:val="single" w:sz="2" w:space="0" w:color="FF5353"/>
              <w:right w:val="single" w:sz="2" w:space="0" w:color="FF5353"/>
            </w:tcBorders>
          </w:tcPr>
          <w:p w14:paraId="6AA7B311" w14:textId="5BBD05C4" w:rsidR="00EB1C0C" w:rsidRPr="00EA0442" w:rsidRDefault="00EB1C0C" w:rsidP="00C32C03">
            <w:pPr>
              <w:spacing w:line="276" w:lineRule="auto"/>
              <w:rPr>
                <w:rFonts w:ascii="Arial" w:hAnsi="Arial" w:cs="Arial"/>
                <w:color w:val="7F7F7F" w:themeColor="text1" w:themeTint="80"/>
                <w:sz w:val="16"/>
                <w:szCs w:val="20"/>
              </w:rPr>
            </w:pPr>
            <w:r>
              <w:rPr>
                <w:rFonts w:ascii="Arial" w:hAnsi="Arial" w:cs="Arial"/>
                <w:color w:val="7F7F7F" w:themeColor="text1" w:themeTint="80"/>
                <w:sz w:val="16"/>
                <w:szCs w:val="20"/>
              </w:rPr>
              <w:t>Nosilec:</w:t>
            </w:r>
          </w:p>
        </w:tc>
        <w:tc>
          <w:tcPr>
            <w:tcW w:w="1276" w:type="dxa"/>
            <w:tcBorders>
              <w:top w:val="single" w:sz="2" w:space="0" w:color="FF5353"/>
              <w:left w:val="single" w:sz="2" w:space="0" w:color="FF5353"/>
              <w:right w:val="single" w:sz="2" w:space="0" w:color="FF5353"/>
            </w:tcBorders>
          </w:tcPr>
          <w:p w14:paraId="3E8D8119" w14:textId="6490DB3D" w:rsidR="00EB1C0C" w:rsidRDefault="00EB1C0C" w:rsidP="00C32C03">
            <w:pPr>
              <w:spacing w:line="276" w:lineRule="auto"/>
              <w:rPr>
                <w:rFonts w:ascii="Arial" w:hAnsi="Arial" w:cs="Arial"/>
                <w:sz w:val="20"/>
                <w:szCs w:val="20"/>
              </w:rPr>
            </w:pPr>
            <w:r>
              <w:rPr>
                <w:rFonts w:ascii="Arial" w:hAnsi="Arial" w:cs="Arial"/>
                <w:sz w:val="20"/>
                <w:szCs w:val="20"/>
              </w:rPr>
              <w:t>RAS</w:t>
            </w:r>
          </w:p>
        </w:tc>
      </w:tr>
      <w:tr w:rsidR="00EB1C0C" w:rsidRPr="00C32C03" w14:paraId="2111980D" w14:textId="77777777" w:rsidTr="002001A4">
        <w:trPr>
          <w:trHeight w:val="179"/>
        </w:trPr>
        <w:tc>
          <w:tcPr>
            <w:tcW w:w="848" w:type="dxa"/>
            <w:vMerge/>
            <w:tcBorders>
              <w:left w:val="single" w:sz="2" w:space="0" w:color="FF5353"/>
              <w:right w:val="single" w:sz="2" w:space="0" w:color="FF5353"/>
            </w:tcBorders>
          </w:tcPr>
          <w:p w14:paraId="3F3E7EE3" w14:textId="77777777" w:rsidR="00EB1C0C" w:rsidRDefault="00EB1C0C" w:rsidP="00C32C03">
            <w:pPr>
              <w:spacing w:line="276" w:lineRule="auto"/>
              <w:rPr>
                <w:rFonts w:ascii="Arial" w:hAnsi="Arial" w:cs="Arial"/>
                <w:b/>
                <w:sz w:val="20"/>
                <w:szCs w:val="20"/>
              </w:rPr>
            </w:pPr>
          </w:p>
        </w:tc>
        <w:tc>
          <w:tcPr>
            <w:tcW w:w="4962" w:type="dxa"/>
            <w:gridSpan w:val="2"/>
            <w:vMerge/>
            <w:tcBorders>
              <w:left w:val="single" w:sz="2" w:space="0" w:color="FF5353"/>
              <w:right w:val="single" w:sz="2" w:space="0" w:color="FF5353"/>
            </w:tcBorders>
          </w:tcPr>
          <w:p w14:paraId="5B96B037" w14:textId="77777777" w:rsidR="00EB1C0C" w:rsidRDefault="00EB1C0C" w:rsidP="00D27388">
            <w:pPr>
              <w:spacing w:line="276" w:lineRule="auto"/>
              <w:rPr>
                <w:rFonts w:ascii="Arial" w:hAnsi="Arial" w:cs="Arial"/>
                <w:b/>
                <w:sz w:val="20"/>
                <w:szCs w:val="20"/>
              </w:rPr>
            </w:pPr>
          </w:p>
        </w:tc>
        <w:tc>
          <w:tcPr>
            <w:tcW w:w="851" w:type="dxa"/>
            <w:vMerge/>
            <w:tcBorders>
              <w:left w:val="single" w:sz="2" w:space="0" w:color="FF5353"/>
              <w:right w:val="single" w:sz="2" w:space="0" w:color="FF5353"/>
            </w:tcBorders>
          </w:tcPr>
          <w:p w14:paraId="3EF32172" w14:textId="77777777" w:rsidR="00EB1C0C" w:rsidRDefault="00EB1C0C" w:rsidP="00EB1C0C">
            <w:pPr>
              <w:spacing w:line="276" w:lineRule="auto"/>
              <w:jc w:val="center"/>
              <w:rPr>
                <w:rFonts w:ascii="Arial" w:hAnsi="Arial" w:cs="Arial"/>
                <w:b/>
                <w:sz w:val="20"/>
                <w:szCs w:val="20"/>
              </w:rPr>
            </w:pPr>
          </w:p>
        </w:tc>
        <w:tc>
          <w:tcPr>
            <w:tcW w:w="1134" w:type="dxa"/>
            <w:tcBorders>
              <w:top w:val="single" w:sz="2" w:space="0" w:color="FF5353"/>
              <w:left w:val="single" w:sz="2" w:space="0" w:color="FF5353"/>
              <w:right w:val="single" w:sz="2" w:space="0" w:color="FF5353"/>
            </w:tcBorders>
          </w:tcPr>
          <w:p w14:paraId="1056E8BC" w14:textId="227FEED4" w:rsidR="00EB1C0C" w:rsidRDefault="00EB1C0C" w:rsidP="00C32C03">
            <w:pPr>
              <w:spacing w:line="276" w:lineRule="auto"/>
              <w:rPr>
                <w:rFonts w:ascii="Arial" w:hAnsi="Arial" w:cs="Arial"/>
                <w:color w:val="7F7F7F" w:themeColor="text1" w:themeTint="80"/>
                <w:sz w:val="16"/>
                <w:szCs w:val="20"/>
              </w:rPr>
            </w:pPr>
            <w:r>
              <w:rPr>
                <w:rFonts w:ascii="Arial" w:hAnsi="Arial" w:cs="Arial"/>
                <w:color w:val="7F7F7F" w:themeColor="text1" w:themeTint="80"/>
                <w:sz w:val="16"/>
                <w:szCs w:val="20"/>
              </w:rPr>
              <w:t>Rok:</w:t>
            </w:r>
          </w:p>
        </w:tc>
        <w:tc>
          <w:tcPr>
            <w:tcW w:w="1276" w:type="dxa"/>
            <w:tcBorders>
              <w:left w:val="single" w:sz="2" w:space="0" w:color="FF5353"/>
              <w:right w:val="single" w:sz="2" w:space="0" w:color="FF5353"/>
            </w:tcBorders>
          </w:tcPr>
          <w:p w14:paraId="712B315C" w14:textId="5B01F809" w:rsidR="00EB1C0C" w:rsidRDefault="00EB1C0C" w:rsidP="00C32C03">
            <w:pPr>
              <w:spacing w:line="276" w:lineRule="auto"/>
              <w:rPr>
                <w:rFonts w:ascii="Arial" w:hAnsi="Arial" w:cs="Arial"/>
                <w:sz w:val="20"/>
                <w:szCs w:val="20"/>
              </w:rPr>
            </w:pPr>
            <w:r>
              <w:rPr>
                <w:rFonts w:ascii="Arial" w:hAnsi="Arial" w:cs="Arial"/>
                <w:sz w:val="20"/>
                <w:szCs w:val="20"/>
              </w:rPr>
              <w:t>2023-202</w:t>
            </w:r>
            <w:r w:rsidR="00D21923">
              <w:rPr>
                <w:rFonts w:ascii="Arial" w:hAnsi="Arial" w:cs="Arial"/>
                <w:sz w:val="20"/>
                <w:szCs w:val="20"/>
              </w:rPr>
              <w:t>7</w:t>
            </w:r>
          </w:p>
        </w:tc>
      </w:tr>
      <w:tr w:rsidR="00EB1C0C" w:rsidRPr="00C32C03" w14:paraId="13ACD062" w14:textId="77777777" w:rsidTr="002001A4">
        <w:trPr>
          <w:trHeight w:val="339"/>
        </w:trPr>
        <w:tc>
          <w:tcPr>
            <w:tcW w:w="848" w:type="dxa"/>
            <w:vMerge/>
            <w:tcBorders>
              <w:left w:val="single" w:sz="2" w:space="0" w:color="FF5353"/>
              <w:right w:val="single" w:sz="2" w:space="0" w:color="FF5353"/>
            </w:tcBorders>
          </w:tcPr>
          <w:p w14:paraId="3B02E77D" w14:textId="77777777" w:rsidR="00EB1C0C" w:rsidRDefault="00EB1C0C" w:rsidP="00C32C03">
            <w:pPr>
              <w:spacing w:line="276" w:lineRule="auto"/>
              <w:rPr>
                <w:rFonts w:ascii="Arial" w:hAnsi="Arial" w:cs="Arial"/>
                <w:b/>
                <w:sz w:val="20"/>
                <w:szCs w:val="20"/>
              </w:rPr>
            </w:pPr>
          </w:p>
        </w:tc>
        <w:tc>
          <w:tcPr>
            <w:tcW w:w="4962" w:type="dxa"/>
            <w:gridSpan w:val="2"/>
            <w:vMerge/>
            <w:tcBorders>
              <w:left w:val="single" w:sz="2" w:space="0" w:color="FF5353"/>
              <w:right w:val="single" w:sz="2" w:space="0" w:color="FF5353"/>
            </w:tcBorders>
          </w:tcPr>
          <w:p w14:paraId="79778C29" w14:textId="77777777" w:rsidR="00EB1C0C" w:rsidRDefault="00EB1C0C" w:rsidP="00D27388">
            <w:pPr>
              <w:spacing w:line="276" w:lineRule="auto"/>
              <w:rPr>
                <w:rFonts w:ascii="Arial" w:hAnsi="Arial" w:cs="Arial"/>
                <w:b/>
                <w:sz w:val="20"/>
                <w:szCs w:val="20"/>
              </w:rPr>
            </w:pPr>
          </w:p>
        </w:tc>
        <w:tc>
          <w:tcPr>
            <w:tcW w:w="851" w:type="dxa"/>
            <w:vMerge/>
            <w:tcBorders>
              <w:left w:val="single" w:sz="2" w:space="0" w:color="FF5353"/>
              <w:right w:val="single" w:sz="2" w:space="0" w:color="FF5353"/>
            </w:tcBorders>
          </w:tcPr>
          <w:p w14:paraId="7A48F45B" w14:textId="77777777" w:rsidR="00EB1C0C" w:rsidRDefault="00EB1C0C" w:rsidP="00EB1C0C">
            <w:pPr>
              <w:spacing w:line="276" w:lineRule="auto"/>
              <w:jc w:val="center"/>
              <w:rPr>
                <w:rFonts w:ascii="Arial" w:hAnsi="Arial" w:cs="Arial"/>
                <w:b/>
                <w:sz w:val="20"/>
                <w:szCs w:val="20"/>
              </w:rPr>
            </w:pPr>
          </w:p>
        </w:tc>
        <w:tc>
          <w:tcPr>
            <w:tcW w:w="1134" w:type="dxa"/>
            <w:tcBorders>
              <w:top w:val="single" w:sz="2" w:space="0" w:color="FF5353"/>
              <w:left w:val="single" w:sz="2" w:space="0" w:color="FF5353"/>
              <w:right w:val="single" w:sz="2" w:space="0" w:color="FF5353"/>
            </w:tcBorders>
          </w:tcPr>
          <w:p w14:paraId="5BD343D0" w14:textId="70A3B933" w:rsidR="00EB1C0C" w:rsidRDefault="00EB1C0C" w:rsidP="00C32C03">
            <w:pPr>
              <w:spacing w:line="276" w:lineRule="auto"/>
              <w:rPr>
                <w:rFonts w:ascii="Arial" w:hAnsi="Arial" w:cs="Arial"/>
                <w:color w:val="7F7F7F" w:themeColor="text1" w:themeTint="80"/>
                <w:sz w:val="16"/>
                <w:szCs w:val="20"/>
              </w:rPr>
            </w:pPr>
            <w:r>
              <w:rPr>
                <w:rFonts w:ascii="Arial" w:hAnsi="Arial" w:cs="Arial"/>
                <w:color w:val="7F7F7F" w:themeColor="text1" w:themeTint="80"/>
                <w:sz w:val="16"/>
                <w:szCs w:val="20"/>
              </w:rPr>
              <w:t>Vrednost:</w:t>
            </w:r>
          </w:p>
        </w:tc>
        <w:tc>
          <w:tcPr>
            <w:tcW w:w="1276" w:type="dxa"/>
            <w:tcBorders>
              <w:left w:val="single" w:sz="2" w:space="0" w:color="FF5353"/>
              <w:right w:val="single" w:sz="2" w:space="0" w:color="FF5353"/>
            </w:tcBorders>
          </w:tcPr>
          <w:p w14:paraId="52DD6D09" w14:textId="4CB5D278" w:rsidR="00EB1C0C" w:rsidRDefault="00EB1C0C" w:rsidP="00C32C03">
            <w:pPr>
              <w:spacing w:line="276" w:lineRule="auto"/>
              <w:rPr>
                <w:rFonts w:ascii="Arial" w:hAnsi="Arial" w:cs="Arial"/>
                <w:sz w:val="20"/>
                <w:szCs w:val="20"/>
              </w:rPr>
            </w:pPr>
            <w:r>
              <w:rPr>
                <w:rFonts w:ascii="Arial" w:hAnsi="Arial" w:cs="Arial"/>
                <w:sz w:val="20"/>
                <w:szCs w:val="20"/>
              </w:rPr>
              <w:t xml:space="preserve">Koncept z idejno </w:t>
            </w:r>
            <w:r w:rsidR="00935596">
              <w:rPr>
                <w:rFonts w:ascii="Arial" w:hAnsi="Arial" w:cs="Arial"/>
                <w:sz w:val="20"/>
                <w:szCs w:val="20"/>
              </w:rPr>
              <w:t>zas</w:t>
            </w:r>
            <w:r>
              <w:rPr>
                <w:rFonts w:ascii="Arial" w:hAnsi="Arial" w:cs="Arial"/>
                <w:sz w:val="20"/>
                <w:szCs w:val="20"/>
              </w:rPr>
              <w:t xml:space="preserve">novo možnih arhit. ureditev 20.000 €, brez stroška izvedbe (posegov v prostor); za zagon presežnega </w:t>
            </w:r>
            <w:r>
              <w:rPr>
                <w:rFonts w:ascii="Arial" w:hAnsi="Arial" w:cs="Arial"/>
                <w:sz w:val="20"/>
                <w:szCs w:val="20"/>
              </w:rPr>
              <w:lastRenderedPageBreak/>
              <w:t>produkta pa vsaj 200.000 €</w:t>
            </w:r>
          </w:p>
        </w:tc>
      </w:tr>
      <w:tr w:rsidR="00EB1C0C" w:rsidRPr="00C32C03" w14:paraId="3FB47FC9" w14:textId="77777777" w:rsidTr="002001A4">
        <w:trPr>
          <w:trHeight w:val="770"/>
        </w:trPr>
        <w:tc>
          <w:tcPr>
            <w:tcW w:w="848" w:type="dxa"/>
            <w:vMerge/>
            <w:tcBorders>
              <w:left w:val="single" w:sz="2" w:space="0" w:color="FF5353"/>
              <w:right w:val="single" w:sz="2" w:space="0" w:color="FF5353"/>
            </w:tcBorders>
          </w:tcPr>
          <w:p w14:paraId="67C2F878" w14:textId="77777777" w:rsidR="00EB1C0C" w:rsidRDefault="00EB1C0C" w:rsidP="00C32C03">
            <w:pPr>
              <w:spacing w:line="276" w:lineRule="auto"/>
              <w:rPr>
                <w:rFonts w:ascii="Arial" w:hAnsi="Arial" w:cs="Arial"/>
                <w:b/>
                <w:sz w:val="20"/>
                <w:szCs w:val="20"/>
              </w:rPr>
            </w:pPr>
          </w:p>
        </w:tc>
        <w:tc>
          <w:tcPr>
            <w:tcW w:w="4962" w:type="dxa"/>
            <w:gridSpan w:val="2"/>
            <w:vMerge/>
            <w:tcBorders>
              <w:left w:val="single" w:sz="2" w:space="0" w:color="FF5353"/>
              <w:right w:val="single" w:sz="2" w:space="0" w:color="FF5353"/>
            </w:tcBorders>
          </w:tcPr>
          <w:p w14:paraId="3DC30EA0" w14:textId="77777777" w:rsidR="00EB1C0C" w:rsidRDefault="00EB1C0C" w:rsidP="00D27388">
            <w:pPr>
              <w:spacing w:line="276" w:lineRule="auto"/>
              <w:rPr>
                <w:rFonts w:ascii="Arial" w:hAnsi="Arial" w:cs="Arial"/>
                <w:b/>
                <w:sz w:val="20"/>
                <w:szCs w:val="20"/>
              </w:rPr>
            </w:pPr>
          </w:p>
        </w:tc>
        <w:tc>
          <w:tcPr>
            <w:tcW w:w="851" w:type="dxa"/>
            <w:vMerge/>
            <w:tcBorders>
              <w:left w:val="single" w:sz="2" w:space="0" w:color="FF5353"/>
              <w:right w:val="single" w:sz="2" w:space="0" w:color="FF5353"/>
            </w:tcBorders>
          </w:tcPr>
          <w:p w14:paraId="7F14F3B4" w14:textId="77777777" w:rsidR="00EB1C0C" w:rsidRDefault="00EB1C0C" w:rsidP="00EB1C0C">
            <w:pPr>
              <w:spacing w:line="276" w:lineRule="auto"/>
              <w:jc w:val="center"/>
              <w:rPr>
                <w:rFonts w:ascii="Arial" w:hAnsi="Arial" w:cs="Arial"/>
                <w:b/>
                <w:sz w:val="20"/>
                <w:szCs w:val="20"/>
              </w:rPr>
            </w:pPr>
          </w:p>
        </w:tc>
        <w:tc>
          <w:tcPr>
            <w:tcW w:w="1134" w:type="dxa"/>
            <w:tcBorders>
              <w:top w:val="single" w:sz="2" w:space="0" w:color="FF5353"/>
              <w:left w:val="single" w:sz="2" w:space="0" w:color="FF5353"/>
              <w:right w:val="single" w:sz="2" w:space="0" w:color="FF5353"/>
            </w:tcBorders>
          </w:tcPr>
          <w:p w14:paraId="61D62997" w14:textId="7EDB585D" w:rsidR="00EB1C0C" w:rsidRDefault="00EB1C0C" w:rsidP="00C32C03">
            <w:pPr>
              <w:spacing w:line="276" w:lineRule="auto"/>
              <w:rPr>
                <w:rFonts w:ascii="Arial" w:hAnsi="Arial" w:cs="Arial"/>
                <w:color w:val="7F7F7F" w:themeColor="text1" w:themeTint="80"/>
                <w:sz w:val="16"/>
                <w:szCs w:val="20"/>
              </w:rPr>
            </w:pPr>
            <w:r>
              <w:rPr>
                <w:rFonts w:ascii="Arial" w:hAnsi="Arial" w:cs="Arial"/>
                <w:color w:val="7F7F7F" w:themeColor="text1" w:themeTint="80"/>
                <w:sz w:val="16"/>
                <w:szCs w:val="20"/>
              </w:rPr>
              <w:t>Potencialni viri:</w:t>
            </w:r>
          </w:p>
        </w:tc>
        <w:tc>
          <w:tcPr>
            <w:tcW w:w="1276" w:type="dxa"/>
            <w:tcBorders>
              <w:left w:val="single" w:sz="2" w:space="0" w:color="FF5353"/>
              <w:right w:val="single" w:sz="2" w:space="0" w:color="FF5353"/>
            </w:tcBorders>
          </w:tcPr>
          <w:p w14:paraId="70066097" w14:textId="044953DA" w:rsidR="00EB1C0C" w:rsidRDefault="001F729D" w:rsidP="00C32C03">
            <w:pPr>
              <w:spacing w:line="276" w:lineRule="auto"/>
              <w:rPr>
                <w:rFonts w:ascii="Arial" w:hAnsi="Arial" w:cs="Arial"/>
                <w:sz w:val="20"/>
                <w:szCs w:val="20"/>
              </w:rPr>
            </w:pPr>
            <w:r>
              <w:rPr>
                <w:rFonts w:ascii="Arial" w:hAnsi="Arial" w:cs="Arial"/>
                <w:sz w:val="20"/>
                <w:szCs w:val="20"/>
              </w:rPr>
              <w:t>Občine, LA</w:t>
            </w:r>
          </w:p>
        </w:tc>
      </w:tr>
      <w:tr w:rsidR="001F729D" w:rsidRPr="00C32C03" w14:paraId="142DB23E" w14:textId="77777777" w:rsidTr="002001A4">
        <w:trPr>
          <w:trHeight w:val="770"/>
        </w:trPr>
        <w:tc>
          <w:tcPr>
            <w:tcW w:w="848" w:type="dxa"/>
            <w:tcBorders>
              <w:left w:val="single" w:sz="2" w:space="0" w:color="FF5353"/>
              <w:right w:val="single" w:sz="2" w:space="0" w:color="FF5353"/>
            </w:tcBorders>
          </w:tcPr>
          <w:p w14:paraId="673779BA" w14:textId="1A31369D" w:rsidR="001F729D" w:rsidRDefault="001F729D" w:rsidP="00C32C03">
            <w:pPr>
              <w:spacing w:line="276" w:lineRule="auto"/>
              <w:rPr>
                <w:rFonts w:ascii="Arial" w:hAnsi="Arial" w:cs="Arial"/>
                <w:b/>
                <w:sz w:val="20"/>
                <w:szCs w:val="20"/>
              </w:rPr>
            </w:pPr>
            <w:r>
              <w:rPr>
                <w:rFonts w:ascii="Arial" w:hAnsi="Arial" w:cs="Arial"/>
                <w:b/>
                <w:sz w:val="20"/>
                <w:szCs w:val="20"/>
              </w:rPr>
              <w:t>R1.3</w:t>
            </w:r>
            <w:r w:rsidR="00216779">
              <w:rPr>
                <w:rFonts w:ascii="Arial" w:hAnsi="Arial" w:cs="Arial"/>
                <w:b/>
                <w:sz w:val="20"/>
                <w:szCs w:val="20"/>
              </w:rPr>
              <w:t>2</w:t>
            </w:r>
          </w:p>
        </w:tc>
        <w:tc>
          <w:tcPr>
            <w:tcW w:w="4962" w:type="dxa"/>
            <w:gridSpan w:val="2"/>
            <w:tcBorders>
              <w:left w:val="single" w:sz="2" w:space="0" w:color="FF5353"/>
              <w:right w:val="single" w:sz="2" w:space="0" w:color="FF5353"/>
            </w:tcBorders>
          </w:tcPr>
          <w:p w14:paraId="7D678246" w14:textId="16D13769" w:rsidR="00ED1F65" w:rsidRPr="002001A4" w:rsidRDefault="00ED1F65" w:rsidP="001F729D">
            <w:pPr>
              <w:spacing w:line="276" w:lineRule="auto"/>
              <w:rPr>
                <w:rFonts w:ascii="Arial" w:hAnsi="Arial" w:cs="Arial"/>
                <w:b/>
                <w:color w:val="FF5353"/>
                <w:sz w:val="20"/>
                <w:szCs w:val="20"/>
              </w:rPr>
            </w:pPr>
            <w:r w:rsidRPr="002001A4">
              <w:rPr>
                <w:rFonts w:ascii="Arial" w:hAnsi="Arial" w:cs="Arial"/>
                <w:b/>
                <w:color w:val="FF5353"/>
                <w:sz w:val="20"/>
                <w:szCs w:val="20"/>
              </w:rPr>
              <w:t>DRUGO</w:t>
            </w:r>
          </w:p>
          <w:p w14:paraId="22A0509E" w14:textId="4DCAF00A" w:rsidR="001F729D" w:rsidRPr="002001A4" w:rsidRDefault="001F729D" w:rsidP="001F729D">
            <w:pPr>
              <w:spacing w:line="276" w:lineRule="auto"/>
              <w:rPr>
                <w:rFonts w:ascii="Arial" w:hAnsi="Arial" w:cs="Arial"/>
                <w:b/>
                <w:color w:val="FFFFFF" w:themeColor="background1"/>
                <w:sz w:val="20"/>
                <w:szCs w:val="20"/>
              </w:rPr>
            </w:pPr>
            <w:r w:rsidRPr="002001A4">
              <w:rPr>
                <w:rFonts w:ascii="Arial" w:hAnsi="Arial" w:cs="Arial"/>
                <w:b/>
                <w:color w:val="FFFFFF" w:themeColor="background1"/>
                <w:sz w:val="20"/>
                <w:szCs w:val="20"/>
                <w:highlight w:val="darkGray"/>
              </w:rPr>
              <w:t>SP Ohranjanje tradicionalne poselitve na podlagi sonaravnega razvoja krajine z elementi kulturne dediščine, vaških jeder, ohranjanja čiste vode in vodnih virov:</w:t>
            </w:r>
          </w:p>
          <w:p w14:paraId="5645CEA1" w14:textId="0F6887F7" w:rsidR="001F729D" w:rsidRPr="002001A4" w:rsidRDefault="001F729D" w:rsidP="00D27388">
            <w:pPr>
              <w:spacing w:line="276" w:lineRule="auto"/>
              <w:rPr>
                <w:rFonts w:ascii="Arial" w:hAnsi="Arial" w:cs="Arial"/>
                <w:sz w:val="20"/>
                <w:szCs w:val="20"/>
              </w:rPr>
            </w:pPr>
            <w:r w:rsidRPr="002001A4">
              <w:rPr>
                <w:rFonts w:ascii="Arial" w:hAnsi="Arial" w:cs="Arial"/>
                <w:sz w:val="20"/>
                <w:szCs w:val="20"/>
              </w:rPr>
              <w:t xml:space="preserve">Med strateške projekte umeščamo tudi projekt usklajenega in celostnega ohranjanja tradicionalne poselitve na podlagi sonaravnega razvoja krajine z elementi kulturne dediščine, vaških </w:t>
            </w:r>
            <w:r w:rsidR="00A26F8B" w:rsidRPr="002001A4">
              <w:rPr>
                <w:rFonts w:ascii="Arial" w:hAnsi="Arial" w:cs="Arial"/>
                <w:sz w:val="20"/>
                <w:szCs w:val="20"/>
              </w:rPr>
              <w:t>jeder</w:t>
            </w:r>
            <w:r w:rsidRPr="002001A4">
              <w:rPr>
                <w:rFonts w:ascii="Arial" w:hAnsi="Arial" w:cs="Arial"/>
                <w:sz w:val="20"/>
                <w:szCs w:val="20"/>
              </w:rPr>
              <w:t>, ohranjanja čiste vode in vodnih virov.</w:t>
            </w:r>
            <w:r>
              <w:rPr>
                <w:rFonts w:ascii="Arial" w:hAnsi="Arial" w:cs="Arial"/>
                <w:sz w:val="20"/>
                <w:szCs w:val="20"/>
              </w:rPr>
              <w:t xml:space="preserve"> </w:t>
            </w:r>
            <w:r w:rsidR="00A26F8B">
              <w:rPr>
                <w:rFonts w:ascii="Arial" w:hAnsi="Arial" w:cs="Arial"/>
                <w:sz w:val="20"/>
                <w:szCs w:val="20"/>
              </w:rPr>
              <w:t>Občine</w:t>
            </w:r>
            <w:r>
              <w:rPr>
                <w:rFonts w:ascii="Arial" w:hAnsi="Arial" w:cs="Arial"/>
                <w:sz w:val="20"/>
                <w:szCs w:val="20"/>
              </w:rPr>
              <w:t xml:space="preserve"> v partnerstvu z RAS opredelijo pristop in aktivnosti.</w:t>
            </w:r>
          </w:p>
        </w:tc>
        <w:tc>
          <w:tcPr>
            <w:tcW w:w="851" w:type="dxa"/>
            <w:tcBorders>
              <w:left w:val="single" w:sz="2" w:space="0" w:color="FF5353"/>
              <w:right w:val="single" w:sz="2" w:space="0" w:color="FF5353"/>
            </w:tcBorders>
          </w:tcPr>
          <w:p w14:paraId="4F14CC35" w14:textId="77777777" w:rsidR="001F729D" w:rsidRDefault="001F729D" w:rsidP="00EB1C0C">
            <w:pPr>
              <w:spacing w:line="276" w:lineRule="auto"/>
              <w:jc w:val="center"/>
              <w:rPr>
                <w:rFonts w:ascii="Arial" w:hAnsi="Arial" w:cs="Arial"/>
                <w:b/>
                <w:sz w:val="20"/>
                <w:szCs w:val="20"/>
              </w:rPr>
            </w:pPr>
          </w:p>
        </w:tc>
        <w:tc>
          <w:tcPr>
            <w:tcW w:w="1134" w:type="dxa"/>
            <w:tcBorders>
              <w:top w:val="single" w:sz="2" w:space="0" w:color="FF5353"/>
              <w:left w:val="single" w:sz="2" w:space="0" w:color="FF5353"/>
              <w:right w:val="single" w:sz="2" w:space="0" w:color="FF5353"/>
            </w:tcBorders>
          </w:tcPr>
          <w:p w14:paraId="6BEADF4C" w14:textId="5C448ED4" w:rsidR="001F729D" w:rsidRDefault="00A26F8B" w:rsidP="00C32C03">
            <w:pPr>
              <w:spacing w:line="276" w:lineRule="auto"/>
              <w:rPr>
                <w:rFonts w:ascii="Arial" w:hAnsi="Arial" w:cs="Arial"/>
                <w:color w:val="7F7F7F" w:themeColor="text1" w:themeTint="80"/>
                <w:sz w:val="16"/>
                <w:szCs w:val="20"/>
              </w:rPr>
            </w:pPr>
            <w:r>
              <w:rPr>
                <w:rFonts w:ascii="Arial" w:hAnsi="Arial" w:cs="Arial"/>
                <w:color w:val="7F7F7F" w:themeColor="text1" w:themeTint="80"/>
                <w:sz w:val="16"/>
                <w:szCs w:val="20"/>
              </w:rPr>
              <w:t>Nosilec</w:t>
            </w:r>
            <w:r w:rsidR="001F729D">
              <w:rPr>
                <w:rFonts w:ascii="Arial" w:hAnsi="Arial" w:cs="Arial"/>
                <w:color w:val="7F7F7F" w:themeColor="text1" w:themeTint="80"/>
                <w:sz w:val="16"/>
                <w:szCs w:val="20"/>
              </w:rPr>
              <w:t>:</w:t>
            </w:r>
          </w:p>
        </w:tc>
        <w:tc>
          <w:tcPr>
            <w:tcW w:w="1276" w:type="dxa"/>
            <w:tcBorders>
              <w:left w:val="single" w:sz="2" w:space="0" w:color="FF5353"/>
              <w:right w:val="single" w:sz="2" w:space="0" w:color="FF5353"/>
            </w:tcBorders>
          </w:tcPr>
          <w:p w14:paraId="2C8562D8" w14:textId="5C9F7EE8" w:rsidR="001F729D" w:rsidRDefault="001F729D" w:rsidP="00C32C03">
            <w:pPr>
              <w:spacing w:line="276" w:lineRule="auto"/>
              <w:rPr>
                <w:rFonts w:ascii="Arial" w:hAnsi="Arial" w:cs="Arial"/>
                <w:sz w:val="20"/>
                <w:szCs w:val="20"/>
              </w:rPr>
            </w:pPr>
            <w:r>
              <w:rPr>
                <w:rFonts w:ascii="Arial" w:hAnsi="Arial" w:cs="Arial"/>
                <w:sz w:val="20"/>
                <w:szCs w:val="20"/>
              </w:rPr>
              <w:t>Občine in RAS</w:t>
            </w:r>
          </w:p>
        </w:tc>
      </w:tr>
      <w:tr w:rsidR="00064161" w:rsidRPr="00A407FF" w14:paraId="1DB0D706" w14:textId="77777777" w:rsidTr="002001A4">
        <w:tc>
          <w:tcPr>
            <w:tcW w:w="848" w:type="dxa"/>
            <w:shd w:val="clear" w:color="auto" w:fill="F2F2F2" w:themeFill="background1" w:themeFillShade="F2"/>
          </w:tcPr>
          <w:p w14:paraId="78D74D6E" w14:textId="599E7AA4" w:rsidR="00064161" w:rsidRPr="00A407FF" w:rsidRDefault="00064161" w:rsidP="00C32C03">
            <w:pPr>
              <w:spacing w:line="276" w:lineRule="auto"/>
              <w:rPr>
                <w:rFonts w:ascii="Arial" w:hAnsi="Arial" w:cs="Arial"/>
                <w:b/>
                <w:color w:val="FF5353"/>
                <w:szCs w:val="20"/>
              </w:rPr>
            </w:pPr>
            <w:r w:rsidRPr="00A407FF">
              <w:rPr>
                <w:rFonts w:ascii="Arial" w:hAnsi="Arial" w:cs="Arial"/>
                <w:b/>
                <w:color w:val="FF5353"/>
                <w:szCs w:val="20"/>
              </w:rPr>
              <w:t>R</w:t>
            </w:r>
            <w:r w:rsidR="00A407FF" w:rsidRPr="00A407FF">
              <w:rPr>
                <w:rFonts w:ascii="Arial" w:hAnsi="Arial" w:cs="Arial"/>
                <w:b/>
                <w:color w:val="FF5353"/>
                <w:szCs w:val="20"/>
              </w:rPr>
              <w:t>02</w:t>
            </w:r>
          </w:p>
        </w:tc>
        <w:tc>
          <w:tcPr>
            <w:tcW w:w="8223" w:type="dxa"/>
            <w:gridSpan w:val="5"/>
            <w:shd w:val="clear" w:color="auto" w:fill="F2F2F2" w:themeFill="background1" w:themeFillShade="F2"/>
          </w:tcPr>
          <w:p w14:paraId="52637C90" w14:textId="77777777" w:rsidR="005D3F8A" w:rsidRPr="00D27388" w:rsidRDefault="00064161" w:rsidP="00C32C03">
            <w:pPr>
              <w:spacing w:line="276" w:lineRule="auto"/>
              <w:jc w:val="both"/>
              <w:rPr>
                <w:rFonts w:ascii="Arial" w:hAnsi="Arial" w:cs="Arial"/>
                <w:b/>
                <w:bCs/>
                <w:color w:val="FF5353"/>
                <w:szCs w:val="20"/>
              </w:rPr>
            </w:pPr>
            <w:r w:rsidRPr="00A407FF">
              <w:rPr>
                <w:rFonts w:ascii="Arial" w:hAnsi="Arial" w:cs="Arial"/>
                <w:b/>
                <w:bCs/>
                <w:color w:val="FF5353"/>
                <w:szCs w:val="20"/>
              </w:rPr>
              <w:t xml:space="preserve">PREMIUM </w:t>
            </w:r>
            <w:r w:rsidRPr="00D27388">
              <w:rPr>
                <w:rFonts w:ascii="Arial" w:hAnsi="Arial" w:cs="Arial"/>
                <w:b/>
                <w:bCs/>
                <w:color w:val="FF5353"/>
                <w:szCs w:val="20"/>
              </w:rPr>
              <w:t>PONUDBA</w:t>
            </w:r>
            <w:r w:rsidR="00A407FF" w:rsidRPr="00D27388">
              <w:rPr>
                <w:rFonts w:ascii="Arial" w:hAnsi="Arial" w:cs="Arial"/>
                <w:b/>
                <w:bCs/>
                <w:color w:val="FF5353"/>
                <w:szCs w:val="20"/>
              </w:rPr>
              <w:t xml:space="preserve"> KBZ OKUSI ŠKOFJELOŠKEGA</w:t>
            </w:r>
            <w:r w:rsidRPr="00D27388">
              <w:rPr>
                <w:rFonts w:ascii="Arial" w:hAnsi="Arial" w:cs="Arial"/>
                <w:b/>
                <w:bCs/>
                <w:color w:val="FF5353"/>
                <w:szCs w:val="20"/>
              </w:rPr>
              <w:t xml:space="preserve">: </w:t>
            </w:r>
          </w:p>
          <w:p w14:paraId="76C27935" w14:textId="61464E64" w:rsidR="00064161" w:rsidRPr="00A407FF" w:rsidRDefault="00064161" w:rsidP="00C32C03">
            <w:pPr>
              <w:spacing w:line="276" w:lineRule="auto"/>
              <w:jc w:val="both"/>
              <w:rPr>
                <w:rFonts w:ascii="Arial" w:hAnsi="Arial" w:cs="Arial"/>
                <w:b/>
                <w:bCs/>
                <w:color w:val="000000"/>
                <w:szCs w:val="20"/>
              </w:rPr>
            </w:pPr>
            <w:r w:rsidRPr="00D27388">
              <w:rPr>
                <w:rFonts w:ascii="Arial" w:hAnsi="Arial" w:cs="Arial"/>
                <w:bCs/>
                <w:color w:val="FF5353"/>
                <w:szCs w:val="20"/>
              </w:rPr>
              <w:t>Združiti, nad</w:t>
            </w:r>
            <w:r w:rsidR="00A407FF" w:rsidRPr="00D27388">
              <w:rPr>
                <w:rFonts w:ascii="Arial" w:hAnsi="Arial" w:cs="Arial"/>
                <w:bCs/>
                <w:color w:val="FF5353"/>
                <w:szCs w:val="20"/>
              </w:rPr>
              <w:t>g</w:t>
            </w:r>
            <w:r w:rsidRPr="00D27388">
              <w:rPr>
                <w:rFonts w:ascii="Arial" w:hAnsi="Arial" w:cs="Arial"/>
                <w:bCs/>
                <w:color w:val="FF5353"/>
                <w:szCs w:val="20"/>
              </w:rPr>
              <w:t>raditi in okrepiti enovito premium ponudbo pod kolektivno blagovno znamko Okusi Škofjeloškega</w:t>
            </w:r>
            <w:r w:rsidR="002D48B9" w:rsidRPr="00D27388">
              <w:rPr>
                <w:rFonts w:ascii="Arial" w:hAnsi="Arial" w:cs="Arial"/>
                <w:b/>
                <w:bCs/>
                <w:color w:val="FF5353"/>
                <w:szCs w:val="20"/>
              </w:rPr>
              <w:t>.</w:t>
            </w:r>
          </w:p>
        </w:tc>
      </w:tr>
      <w:tr w:rsidR="00064161" w:rsidRPr="00A407FF" w14:paraId="3D828A22" w14:textId="77777777" w:rsidTr="002001A4">
        <w:tc>
          <w:tcPr>
            <w:tcW w:w="9071" w:type="dxa"/>
            <w:gridSpan w:val="6"/>
            <w:shd w:val="clear" w:color="auto" w:fill="FFFFFF" w:themeFill="background1"/>
          </w:tcPr>
          <w:p w14:paraId="2435C2E5" w14:textId="613A4F02" w:rsidR="00064161" w:rsidRPr="00A407FF" w:rsidRDefault="00064161" w:rsidP="00C32C03">
            <w:pPr>
              <w:spacing w:line="276" w:lineRule="auto"/>
              <w:jc w:val="both"/>
              <w:rPr>
                <w:rFonts w:ascii="Arial" w:hAnsi="Arial" w:cs="Arial"/>
                <w:bCs/>
                <w:color w:val="000000"/>
                <w:sz w:val="20"/>
                <w:szCs w:val="20"/>
              </w:rPr>
            </w:pPr>
            <w:r w:rsidRPr="00A407FF">
              <w:rPr>
                <w:rFonts w:ascii="Arial" w:hAnsi="Arial" w:cs="Arial"/>
                <w:bCs/>
                <w:color w:val="000000"/>
                <w:sz w:val="20"/>
                <w:szCs w:val="20"/>
              </w:rPr>
              <w:t xml:space="preserve">Cilj ukrepa je na trgu izpostaviti pristno ponudbo pridelkov, izdelkov in storitev z višjo dodano vrednostjo, v katero bo vključenih najmanj </w:t>
            </w:r>
            <w:r w:rsidR="0060041B">
              <w:rPr>
                <w:rFonts w:ascii="Arial" w:hAnsi="Arial" w:cs="Arial"/>
                <w:bCs/>
                <w:color w:val="000000"/>
                <w:sz w:val="20"/>
                <w:szCs w:val="20"/>
              </w:rPr>
              <w:t>80</w:t>
            </w:r>
            <w:r w:rsidR="0060041B" w:rsidRPr="00A407FF">
              <w:rPr>
                <w:rFonts w:ascii="Arial" w:hAnsi="Arial" w:cs="Arial"/>
                <w:bCs/>
                <w:color w:val="000000"/>
                <w:sz w:val="20"/>
                <w:szCs w:val="20"/>
              </w:rPr>
              <w:t xml:space="preserve"> </w:t>
            </w:r>
            <w:r w:rsidRPr="00A407FF">
              <w:rPr>
                <w:rFonts w:ascii="Arial" w:hAnsi="Arial" w:cs="Arial"/>
                <w:bCs/>
                <w:color w:val="000000"/>
                <w:sz w:val="20"/>
                <w:szCs w:val="20"/>
              </w:rPr>
              <w:t xml:space="preserve">lokalnih kmetov, obrtnikov, podjetij in tudi ranljivih skupin iz Škofjeloškega. </w:t>
            </w:r>
            <w:r w:rsidR="002D48B9">
              <w:rPr>
                <w:rFonts w:ascii="Arial" w:hAnsi="Arial" w:cs="Arial"/>
                <w:bCs/>
                <w:color w:val="000000"/>
                <w:sz w:val="20"/>
                <w:szCs w:val="20"/>
              </w:rPr>
              <w:t>Na tem področju je Škofjeloško začelo delovati med prvimi v Sloveniji, pod znamko Dedek in babica, vendar je ponudba pod znamko zadnja leta stagnirala, aktivnosti pa se vodijo vzporedno tudi preko projekta Okusi loškega po</w:t>
            </w:r>
            <w:r w:rsidR="0060041B">
              <w:rPr>
                <w:rFonts w:ascii="Arial" w:hAnsi="Arial" w:cs="Arial"/>
                <w:bCs/>
                <w:color w:val="000000"/>
                <w:sz w:val="20"/>
                <w:szCs w:val="20"/>
              </w:rPr>
              <w:t>d</w:t>
            </w:r>
            <w:r w:rsidR="002D48B9">
              <w:rPr>
                <w:rFonts w:ascii="Arial" w:hAnsi="Arial" w:cs="Arial"/>
                <w:bCs/>
                <w:color w:val="000000"/>
                <w:sz w:val="20"/>
                <w:szCs w:val="20"/>
              </w:rPr>
              <w:t>eželja/oziroma po novem Okusi Škofjeloškega (s ciljem vzpostaviti skupen festivalski gastronomski dogodek). Hkrati se je v zadnjih p</w:t>
            </w:r>
            <w:r w:rsidR="000009E5">
              <w:rPr>
                <w:rFonts w:ascii="Arial" w:hAnsi="Arial" w:cs="Arial"/>
                <w:bCs/>
                <w:color w:val="000000"/>
                <w:sz w:val="20"/>
                <w:szCs w:val="20"/>
              </w:rPr>
              <w:t>a</w:t>
            </w:r>
            <w:r w:rsidR="002D48B9">
              <w:rPr>
                <w:rFonts w:ascii="Arial" w:hAnsi="Arial" w:cs="Arial"/>
                <w:bCs/>
                <w:color w:val="000000"/>
                <w:sz w:val="20"/>
                <w:szCs w:val="20"/>
              </w:rPr>
              <w:t xml:space="preserve">r letih v Sloveniji vzpostavilo 10 znamk po enotni metodologiji (Izvorno slovensko), z dobrimi praksami tudi v alpskem delu Slovenije (npr. Bohinjsko/From Bohinj). </w:t>
            </w:r>
            <w:r w:rsidR="000009E5">
              <w:rPr>
                <w:rFonts w:ascii="Arial" w:hAnsi="Arial" w:cs="Arial"/>
                <w:bCs/>
                <w:color w:val="000000"/>
                <w:sz w:val="20"/>
                <w:szCs w:val="20"/>
              </w:rPr>
              <w:t xml:space="preserve">Potrebno je evalvirati preteklo delo in vrzeli ter model nadgraditi na </w:t>
            </w:r>
            <w:r w:rsidR="00935596">
              <w:rPr>
                <w:rFonts w:ascii="Arial" w:hAnsi="Arial" w:cs="Arial"/>
                <w:bCs/>
                <w:color w:val="000000"/>
                <w:sz w:val="20"/>
                <w:szCs w:val="20"/>
              </w:rPr>
              <w:t>podoben</w:t>
            </w:r>
            <w:r w:rsidR="000009E5">
              <w:rPr>
                <w:rFonts w:ascii="Arial" w:hAnsi="Arial" w:cs="Arial"/>
                <w:bCs/>
                <w:color w:val="000000"/>
                <w:sz w:val="20"/>
                <w:szCs w:val="20"/>
              </w:rPr>
              <w:t xml:space="preserve"> način, kot kažejo dobre prakse – ne začenjamo iz nič, temveč aktivn</w:t>
            </w:r>
            <w:r w:rsidR="0060041B">
              <w:rPr>
                <w:rFonts w:ascii="Arial" w:hAnsi="Arial" w:cs="Arial"/>
                <w:bCs/>
                <w:color w:val="000000"/>
                <w:sz w:val="20"/>
                <w:szCs w:val="20"/>
              </w:rPr>
              <w:t xml:space="preserve">osti </w:t>
            </w:r>
            <w:r w:rsidR="000009E5">
              <w:rPr>
                <w:rFonts w:ascii="Arial" w:hAnsi="Arial" w:cs="Arial"/>
                <w:bCs/>
                <w:color w:val="000000"/>
                <w:sz w:val="20"/>
                <w:szCs w:val="20"/>
              </w:rPr>
              <w:t xml:space="preserve">združujemo, nadgrajujemo in krepimo, saj se te </w:t>
            </w:r>
            <w:r w:rsidR="0060041B">
              <w:rPr>
                <w:rFonts w:ascii="Arial" w:hAnsi="Arial" w:cs="Arial"/>
                <w:bCs/>
                <w:color w:val="000000"/>
                <w:sz w:val="20"/>
                <w:szCs w:val="20"/>
              </w:rPr>
              <w:t>znamke/znaki kakovosti/KBZ</w:t>
            </w:r>
            <w:r w:rsidR="000009E5">
              <w:rPr>
                <w:rFonts w:ascii="Arial" w:hAnsi="Arial" w:cs="Arial"/>
                <w:bCs/>
                <w:color w:val="000000"/>
                <w:sz w:val="20"/>
                <w:szCs w:val="20"/>
              </w:rPr>
              <w:t xml:space="preserve"> z letom 2021 pogojuje tudi v okviru kriterijev ZSST. </w:t>
            </w:r>
            <w:r w:rsidRPr="00A407FF">
              <w:rPr>
                <w:rFonts w:ascii="Arial" w:hAnsi="Arial" w:cs="Arial"/>
                <w:bCs/>
                <w:color w:val="000000"/>
                <w:sz w:val="20"/>
                <w:szCs w:val="20"/>
              </w:rPr>
              <w:t xml:space="preserve">Kolektivno blagovno znamko (KBZ) razumemo kot ključno orodje za mreženje turizma, kmetijstva in obrti/industrije. KBZ Okusi Škofjeloškega predstavlja usmerjen razvoj produktov in storitev, </w:t>
            </w:r>
            <w:r w:rsidR="00A407FF">
              <w:rPr>
                <w:rFonts w:ascii="Arial" w:hAnsi="Arial" w:cs="Arial"/>
                <w:bCs/>
                <w:color w:val="000000"/>
                <w:sz w:val="20"/>
                <w:szCs w:val="20"/>
              </w:rPr>
              <w:t xml:space="preserve">s katerim se </w:t>
            </w:r>
            <w:r w:rsidRPr="00A407FF">
              <w:rPr>
                <w:rFonts w:ascii="Arial" w:hAnsi="Arial" w:cs="Arial"/>
                <w:bCs/>
                <w:color w:val="000000"/>
                <w:sz w:val="20"/>
                <w:szCs w:val="20"/>
              </w:rPr>
              <w:t xml:space="preserve">spodbuja dvig kakovosti, rabo lokalnih virov (kmetijski pridelki in </w:t>
            </w:r>
            <w:r w:rsidR="00412C95" w:rsidRPr="00A407FF">
              <w:rPr>
                <w:rFonts w:ascii="Arial" w:hAnsi="Arial" w:cs="Arial"/>
                <w:bCs/>
                <w:color w:val="000000"/>
                <w:sz w:val="20"/>
                <w:szCs w:val="20"/>
              </w:rPr>
              <w:t>obrtniški</w:t>
            </w:r>
            <w:r w:rsidR="00A407FF">
              <w:rPr>
                <w:rFonts w:ascii="Arial" w:hAnsi="Arial" w:cs="Arial"/>
                <w:bCs/>
                <w:color w:val="000000"/>
                <w:sz w:val="20"/>
                <w:szCs w:val="20"/>
              </w:rPr>
              <w:t>/</w:t>
            </w:r>
            <w:r w:rsidR="00412C95">
              <w:rPr>
                <w:rFonts w:ascii="Arial" w:hAnsi="Arial" w:cs="Arial"/>
                <w:bCs/>
                <w:color w:val="000000"/>
                <w:sz w:val="20"/>
                <w:szCs w:val="20"/>
              </w:rPr>
              <w:t>rokodelski</w:t>
            </w:r>
            <w:r w:rsidRPr="00A407FF">
              <w:rPr>
                <w:rFonts w:ascii="Arial" w:hAnsi="Arial" w:cs="Arial"/>
                <w:bCs/>
                <w:color w:val="000000"/>
                <w:sz w:val="20"/>
                <w:szCs w:val="20"/>
              </w:rPr>
              <w:t xml:space="preserve"> izdelki) in povezovanje v kratke lokalne prodajne in dobavne verige vrednosti. KBZ Okusi Škofjeloškega tako postane osnovna razvojno-pospeševalna platforma, ki krepi dodano vrednost izdelkov in storitev (vključno z </w:t>
            </w:r>
            <w:r w:rsidR="00A407FF">
              <w:rPr>
                <w:rFonts w:ascii="Arial" w:hAnsi="Arial" w:cs="Arial"/>
                <w:bCs/>
                <w:color w:val="000000"/>
                <w:sz w:val="20"/>
                <w:szCs w:val="20"/>
              </w:rPr>
              <w:t xml:space="preserve">gostinsko ponudbo, </w:t>
            </w:r>
            <w:r w:rsidRPr="00A407FF">
              <w:rPr>
                <w:rFonts w:ascii="Arial" w:hAnsi="Arial" w:cs="Arial"/>
                <w:bCs/>
                <w:color w:val="000000"/>
                <w:sz w:val="20"/>
                <w:szCs w:val="20"/>
              </w:rPr>
              <w:t>nastanitvami</w:t>
            </w:r>
            <w:r w:rsidR="00A407FF">
              <w:rPr>
                <w:rFonts w:ascii="Arial" w:hAnsi="Arial" w:cs="Arial"/>
                <w:bCs/>
                <w:color w:val="000000"/>
                <w:sz w:val="20"/>
                <w:szCs w:val="20"/>
              </w:rPr>
              <w:t xml:space="preserve"> in</w:t>
            </w:r>
            <w:r w:rsidRPr="00A407FF">
              <w:rPr>
                <w:rFonts w:ascii="Arial" w:hAnsi="Arial" w:cs="Arial"/>
                <w:bCs/>
                <w:color w:val="000000"/>
                <w:sz w:val="20"/>
                <w:szCs w:val="20"/>
              </w:rPr>
              <w:t xml:space="preserve"> doživetji) lokalne zelene ekonomije ter predstavlja osnovo za bolj trajnostno in avtentično ponudbo na območju. Projek</w:t>
            </w:r>
            <w:r w:rsidR="00A407FF">
              <w:rPr>
                <w:rFonts w:ascii="Arial" w:hAnsi="Arial" w:cs="Arial"/>
                <w:bCs/>
                <w:color w:val="000000"/>
                <w:sz w:val="20"/>
                <w:szCs w:val="20"/>
              </w:rPr>
              <w:t>t</w:t>
            </w:r>
            <w:r w:rsidRPr="00A407FF">
              <w:rPr>
                <w:rFonts w:ascii="Arial" w:hAnsi="Arial" w:cs="Arial"/>
                <w:bCs/>
                <w:color w:val="000000"/>
                <w:sz w:val="20"/>
                <w:szCs w:val="20"/>
              </w:rPr>
              <w:t xml:space="preserve"> poveže in nadgradi vse obstoječe vire </w:t>
            </w:r>
            <w:r w:rsidR="00A407FF">
              <w:rPr>
                <w:rFonts w:ascii="Arial" w:hAnsi="Arial" w:cs="Arial"/>
                <w:bCs/>
                <w:color w:val="000000"/>
                <w:sz w:val="20"/>
                <w:szCs w:val="20"/>
              </w:rPr>
              <w:t>–</w:t>
            </w:r>
            <w:r w:rsidRPr="00A407FF">
              <w:rPr>
                <w:rFonts w:ascii="Arial" w:hAnsi="Arial" w:cs="Arial"/>
                <w:bCs/>
                <w:color w:val="000000"/>
                <w:sz w:val="20"/>
                <w:szCs w:val="20"/>
              </w:rPr>
              <w:t xml:space="preserve"> </w:t>
            </w:r>
            <w:r w:rsidR="00A407FF">
              <w:rPr>
                <w:rFonts w:ascii="Arial" w:hAnsi="Arial" w:cs="Arial"/>
                <w:bCs/>
                <w:color w:val="000000"/>
                <w:sz w:val="20"/>
                <w:szCs w:val="20"/>
              </w:rPr>
              <w:t xml:space="preserve">izvedene oziroma vzpostavljene </w:t>
            </w:r>
            <w:r w:rsidRPr="00A407FF">
              <w:rPr>
                <w:rFonts w:ascii="Arial" w:hAnsi="Arial" w:cs="Arial"/>
                <w:bCs/>
                <w:color w:val="000000"/>
                <w:sz w:val="20"/>
                <w:szCs w:val="20"/>
              </w:rPr>
              <w:t xml:space="preserve">v okviru znamke Babica in dedek in že izvedenih aktivnosti pod znamko Okusi </w:t>
            </w:r>
            <w:r w:rsidR="00A407FF">
              <w:rPr>
                <w:rFonts w:ascii="Arial" w:hAnsi="Arial" w:cs="Arial"/>
                <w:bCs/>
                <w:color w:val="000000"/>
                <w:sz w:val="20"/>
                <w:szCs w:val="20"/>
              </w:rPr>
              <w:t>Loškega po</w:t>
            </w:r>
            <w:r w:rsidR="005D3F8A">
              <w:rPr>
                <w:rFonts w:ascii="Arial" w:hAnsi="Arial" w:cs="Arial"/>
                <w:bCs/>
                <w:color w:val="000000"/>
                <w:sz w:val="20"/>
                <w:szCs w:val="20"/>
              </w:rPr>
              <w:t>d</w:t>
            </w:r>
            <w:r w:rsidR="00A407FF">
              <w:rPr>
                <w:rFonts w:ascii="Arial" w:hAnsi="Arial" w:cs="Arial"/>
                <w:bCs/>
                <w:color w:val="000000"/>
                <w:sz w:val="20"/>
                <w:szCs w:val="20"/>
              </w:rPr>
              <w:t xml:space="preserve">eželja. </w:t>
            </w:r>
          </w:p>
        </w:tc>
      </w:tr>
      <w:tr w:rsidR="00064161" w:rsidRPr="00C32C03" w14:paraId="563DD52B"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75C88FA2" w14:textId="3840CDAF" w:rsidR="00064161" w:rsidRPr="00C32C03" w:rsidRDefault="00064161" w:rsidP="00C32C03">
            <w:pPr>
              <w:spacing w:line="276" w:lineRule="auto"/>
              <w:rPr>
                <w:rFonts w:ascii="Arial" w:hAnsi="Arial" w:cs="Arial"/>
                <w:b/>
                <w:sz w:val="20"/>
                <w:szCs w:val="20"/>
              </w:rPr>
            </w:pPr>
            <w:r w:rsidRPr="00C32C03">
              <w:rPr>
                <w:rFonts w:ascii="Arial" w:hAnsi="Arial" w:cs="Arial"/>
                <w:b/>
                <w:sz w:val="20"/>
                <w:szCs w:val="20"/>
              </w:rPr>
              <w:t>R</w:t>
            </w:r>
            <w:r w:rsidR="00A407FF">
              <w:rPr>
                <w:rFonts w:ascii="Arial" w:hAnsi="Arial" w:cs="Arial"/>
                <w:b/>
                <w:sz w:val="20"/>
                <w:szCs w:val="20"/>
              </w:rPr>
              <w:t>2</w:t>
            </w:r>
            <w:r w:rsidRPr="00C32C03">
              <w:rPr>
                <w:rFonts w:ascii="Arial" w:hAnsi="Arial" w:cs="Arial"/>
                <w:b/>
                <w:sz w:val="20"/>
                <w:szCs w:val="20"/>
              </w:rPr>
              <w:t>.1</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2A3B35B6" w14:textId="6D0BE7EC" w:rsidR="00064161" w:rsidRPr="00A407FF" w:rsidRDefault="00A407FF" w:rsidP="00C32C03">
            <w:pPr>
              <w:spacing w:line="276" w:lineRule="auto"/>
              <w:rPr>
                <w:rFonts w:ascii="Arial" w:hAnsi="Arial" w:cs="Arial"/>
                <w:b/>
                <w:color w:val="FF5353"/>
                <w:sz w:val="20"/>
                <w:szCs w:val="20"/>
              </w:rPr>
            </w:pPr>
            <w:r w:rsidRPr="002001A4">
              <w:rPr>
                <w:rFonts w:ascii="Arial" w:hAnsi="Arial" w:cs="Arial"/>
                <w:b/>
                <w:color w:val="FFFFFF" w:themeColor="background1"/>
                <w:sz w:val="20"/>
                <w:szCs w:val="20"/>
                <w:highlight w:val="darkGray"/>
              </w:rPr>
              <w:t>SP Premium ponudba v okviru združene in nadgrajene KBZ Okusi Škofjeloškega</w:t>
            </w:r>
            <w:r w:rsidR="00470599" w:rsidRPr="002001A4">
              <w:rPr>
                <w:rFonts w:ascii="Arial" w:hAnsi="Arial" w:cs="Arial"/>
                <w:b/>
                <w:color w:val="FFFFFF" w:themeColor="background1"/>
                <w:sz w:val="20"/>
                <w:szCs w:val="20"/>
                <w:highlight w:val="darkGray"/>
              </w:rPr>
              <w:t>:</w:t>
            </w:r>
            <w:r w:rsidRPr="002001A4">
              <w:rPr>
                <w:rFonts w:ascii="Arial" w:hAnsi="Arial" w:cs="Arial"/>
                <w:b/>
                <w:color w:val="FFFFFF" w:themeColor="background1"/>
                <w:sz w:val="20"/>
                <w:szCs w:val="20"/>
              </w:rPr>
              <w:t xml:space="preserve"> </w:t>
            </w:r>
          </w:p>
          <w:p w14:paraId="3C3F3309" w14:textId="0F727B6B" w:rsidR="00A407FF" w:rsidRDefault="00064161" w:rsidP="00C32C03">
            <w:pPr>
              <w:spacing w:line="276" w:lineRule="auto"/>
              <w:rPr>
                <w:rFonts w:ascii="Arial" w:hAnsi="Arial" w:cs="Arial"/>
                <w:color w:val="000000"/>
                <w:sz w:val="20"/>
                <w:szCs w:val="20"/>
              </w:rPr>
            </w:pPr>
            <w:r w:rsidRPr="00C32C03">
              <w:rPr>
                <w:rFonts w:ascii="Arial" w:hAnsi="Arial" w:cs="Arial"/>
                <w:color w:val="000000"/>
                <w:sz w:val="20"/>
                <w:szCs w:val="20"/>
              </w:rPr>
              <w:t>Združitev in nadgradnja obstoječega modela/aktivnosti v okviru znamke Dedek in babica in Okusi loškega podeželja/Okusi Škofjeloškega</w:t>
            </w:r>
            <w:r w:rsidR="000009E5">
              <w:rPr>
                <w:rFonts w:ascii="Arial" w:hAnsi="Arial" w:cs="Arial"/>
                <w:color w:val="000000"/>
                <w:sz w:val="20"/>
                <w:szCs w:val="20"/>
              </w:rPr>
              <w:t>.</w:t>
            </w:r>
            <w:r w:rsidRPr="00C32C03">
              <w:rPr>
                <w:rFonts w:ascii="Arial" w:hAnsi="Arial" w:cs="Arial"/>
                <w:color w:val="000000"/>
                <w:sz w:val="20"/>
                <w:szCs w:val="20"/>
              </w:rPr>
              <w:t xml:space="preserve"> </w:t>
            </w:r>
          </w:p>
          <w:p w14:paraId="769B5F66" w14:textId="6F9D433A" w:rsidR="00A407FF" w:rsidRDefault="00A407FF" w:rsidP="00C32C03">
            <w:pPr>
              <w:spacing w:line="276" w:lineRule="auto"/>
              <w:rPr>
                <w:rFonts w:ascii="Arial" w:hAnsi="Arial" w:cs="Arial"/>
                <w:color w:val="000000"/>
                <w:sz w:val="20"/>
                <w:szCs w:val="20"/>
              </w:rPr>
            </w:pPr>
            <w:r>
              <w:rPr>
                <w:rFonts w:ascii="Arial" w:hAnsi="Arial" w:cs="Arial"/>
                <w:color w:val="000000"/>
                <w:sz w:val="20"/>
                <w:szCs w:val="20"/>
              </w:rPr>
              <w:t xml:space="preserve">Indikativni projekti in </w:t>
            </w:r>
            <w:r w:rsidR="00412C95">
              <w:rPr>
                <w:rFonts w:ascii="Arial" w:hAnsi="Arial" w:cs="Arial"/>
                <w:color w:val="000000"/>
                <w:sz w:val="20"/>
                <w:szCs w:val="20"/>
              </w:rPr>
              <w:t>aktivnosti</w:t>
            </w:r>
            <w:r>
              <w:rPr>
                <w:rFonts w:ascii="Arial" w:hAnsi="Arial" w:cs="Arial"/>
                <w:color w:val="000000"/>
                <w:sz w:val="20"/>
                <w:szCs w:val="20"/>
              </w:rPr>
              <w:t>:</w:t>
            </w:r>
          </w:p>
          <w:p w14:paraId="69B847A4" w14:textId="4768D7BA" w:rsidR="00A407FF" w:rsidRDefault="00064161" w:rsidP="00627A2E">
            <w:pPr>
              <w:pStyle w:val="ListParagraph"/>
              <w:numPr>
                <w:ilvl w:val="2"/>
                <w:numId w:val="39"/>
              </w:numPr>
              <w:spacing w:line="276" w:lineRule="auto"/>
              <w:rPr>
                <w:rFonts w:ascii="Arial" w:hAnsi="Arial" w:cs="Arial"/>
                <w:color w:val="000000"/>
                <w:sz w:val="20"/>
                <w:szCs w:val="20"/>
              </w:rPr>
            </w:pPr>
            <w:r w:rsidRPr="00A407FF">
              <w:rPr>
                <w:rFonts w:ascii="Arial" w:hAnsi="Arial" w:cs="Arial"/>
                <w:color w:val="000000"/>
                <w:sz w:val="20"/>
                <w:szCs w:val="20"/>
              </w:rPr>
              <w:t xml:space="preserve">Pregled izvedenih aktivnosti, analiza stanja in priprava modela, ki združi in nadgradi obstoječe aktivnosti na način, da optimalno pripomorejo k izpolnjevanju cilja ukrepa 1.2,  </w:t>
            </w:r>
            <w:r w:rsidRPr="00A407FF">
              <w:rPr>
                <w:rFonts w:ascii="Arial" w:hAnsi="Arial" w:cs="Arial"/>
                <w:color w:val="000000"/>
                <w:sz w:val="20"/>
                <w:szCs w:val="20"/>
              </w:rPr>
              <w:lastRenderedPageBreak/>
              <w:t xml:space="preserve">po modelu Bohinjsko/From Bohinj </w:t>
            </w:r>
            <w:r w:rsidR="000009E5">
              <w:rPr>
                <w:rFonts w:ascii="Arial" w:hAnsi="Arial" w:cs="Arial"/>
                <w:color w:val="000000"/>
                <w:sz w:val="20"/>
                <w:szCs w:val="20"/>
              </w:rPr>
              <w:t xml:space="preserve">(oziroma Izvorno slovensko) </w:t>
            </w:r>
            <w:r w:rsidRPr="00A407FF">
              <w:rPr>
                <w:rFonts w:ascii="Arial" w:hAnsi="Arial" w:cs="Arial"/>
                <w:color w:val="000000"/>
                <w:sz w:val="20"/>
                <w:szCs w:val="20"/>
              </w:rPr>
              <w:t>in drugih uspešnih modelov v Sloveniji; vključitev v projektne aktivnosti  v okviru Gorenjske (Okusi Julijskih Alp)</w:t>
            </w:r>
            <w:r w:rsidR="000009E5">
              <w:rPr>
                <w:rFonts w:ascii="Arial" w:hAnsi="Arial" w:cs="Arial"/>
                <w:color w:val="000000"/>
                <w:sz w:val="20"/>
                <w:szCs w:val="20"/>
              </w:rPr>
              <w:t>.</w:t>
            </w:r>
          </w:p>
          <w:p w14:paraId="1F368C02" w14:textId="14F5E329" w:rsidR="000009E5" w:rsidRPr="002001A4" w:rsidRDefault="00064161">
            <w:pPr>
              <w:pStyle w:val="ListParagraph"/>
              <w:numPr>
                <w:ilvl w:val="2"/>
                <w:numId w:val="39"/>
              </w:numPr>
              <w:spacing w:line="276" w:lineRule="auto"/>
              <w:rPr>
                <w:rFonts w:ascii="Arial" w:hAnsi="Arial" w:cs="Arial"/>
                <w:color w:val="000000"/>
                <w:sz w:val="20"/>
                <w:szCs w:val="20"/>
              </w:rPr>
            </w:pPr>
            <w:r w:rsidRPr="00A407FF">
              <w:rPr>
                <w:rFonts w:ascii="Arial" w:hAnsi="Arial" w:cs="Arial"/>
                <w:color w:val="000000"/>
                <w:sz w:val="20"/>
                <w:szCs w:val="20"/>
              </w:rPr>
              <w:t>Vzpostavitev sistem certificiranja visokokakovostnih kmetijskih in kulinaričnih izdelkov in pridelkov, jedi in pijač, rokodelskih izdelkov in drugih izdelkov sodobnega industrijskega oblikovanja, nastanitev, prireditev, vodenih doživetij, itd. pod skupno znamko Okusi Škofjeloškega</w:t>
            </w:r>
            <w:r w:rsidR="0023688F">
              <w:rPr>
                <w:rFonts w:ascii="Arial" w:hAnsi="Arial" w:cs="Arial"/>
                <w:color w:val="000000"/>
                <w:sz w:val="20"/>
                <w:szCs w:val="20"/>
              </w:rPr>
              <w:t>.</w:t>
            </w:r>
          </w:p>
        </w:tc>
        <w:tc>
          <w:tcPr>
            <w:tcW w:w="851" w:type="dxa"/>
            <w:vMerge w:val="restart"/>
            <w:tcBorders>
              <w:top w:val="single" w:sz="2" w:space="0" w:color="FF5353"/>
              <w:left w:val="single" w:sz="2" w:space="0" w:color="FF5353"/>
              <w:bottom w:val="single" w:sz="2" w:space="0" w:color="FF5353"/>
              <w:right w:val="single" w:sz="2" w:space="0" w:color="FF5353"/>
            </w:tcBorders>
          </w:tcPr>
          <w:p w14:paraId="0AA5DAEF" w14:textId="77777777" w:rsidR="00064161" w:rsidRPr="00C32C03" w:rsidRDefault="00064161" w:rsidP="00C32C03">
            <w:pPr>
              <w:spacing w:line="276" w:lineRule="auto"/>
              <w:jc w:val="center"/>
              <w:rPr>
                <w:rFonts w:ascii="Arial" w:hAnsi="Arial" w:cs="Arial"/>
                <w:b/>
                <w:sz w:val="20"/>
                <w:szCs w:val="20"/>
              </w:rPr>
            </w:pPr>
            <w:r w:rsidRPr="00C32C03">
              <w:rPr>
                <w:rFonts w:ascii="Arial" w:hAnsi="Arial" w:cs="Arial"/>
                <w:b/>
                <w:sz w:val="20"/>
                <w:szCs w:val="20"/>
              </w:rPr>
              <w:lastRenderedPageBreak/>
              <w:t>1</w:t>
            </w:r>
          </w:p>
        </w:tc>
        <w:tc>
          <w:tcPr>
            <w:tcW w:w="1134" w:type="dxa"/>
            <w:tcBorders>
              <w:top w:val="single" w:sz="2" w:space="0" w:color="FF5353"/>
              <w:left w:val="single" w:sz="2" w:space="0" w:color="FF5353"/>
              <w:bottom w:val="single" w:sz="2" w:space="0" w:color="FF5353"/>
              <w:right w:val="single" w:sz="2" w:space="0" w:color="FF5353"/>
            </w:tcBorders>
          </w:tcPr>
          <w:p w14:paraId="17CCAAC4" w14:textId="77777777" w:rsidR="00064161" w:rsidRPr="00EA0442" w:rsidRDefault="00064161" w:rsidP="00C32C03">
            <w:pPr>
              <w:spacing w:line="276" w:lineRule="auto"/>
              <w:rPr>
                <w:rFonts w:ascii="Arial" w:hAnsi="Arial" w:cs="Arial"/>
                <w:sz w:val="16"/>
                <w:szCs w:val="20"/>
              </w:rPr>
            </w:pPr>
            <w:r w:rsidRPr="00EA0442">
              <w:rPr>
                <w:rFonts w:ascii="Arial" w:hAnsi="Arial" w:cs="Arial"/>
                <w:color w:val="7F7F7F" w:themeColor="text1" w:themeTint="80"/>
                <w:sz w:val="16"/>
                <w:szCs w:val="20"/>
              </w:rPr>
              <w:t xml:space="preserve">Nosilec: </w:t>
            </w:r>
          </w:p>
        </w:tc>
        <w:tc>
          <w:tcPr>
            <w:tcW w:w="1276" w:type="dxa"/>
            <w:tcBorders>
              <w:top w:val="single" w:sz="2" w:space="0" w:color="FF5353"/>
              <w:left w:val="single" w:sz="2" w:space="0" w:color="FF5353"/>
              <w:bottom w:val="single" w:sz="2" w:space="0" w:color="FF5353"/>
              <w:right w:val="single" w:sz="2" w:space="0" w:color="FF5353"/>
            </w:tcBorders>
          </w:tcPr>
          <w:p w14:paraId="21BFCD90" w14:textId="6E614CC5" w:rsidR="00064161" w:rsidRPr="00C32C03" w:rsidRDefault="000009E5" w:rsidP="00C32C03">
            <w:pPr>
              <w:spacing w:line="276" w:lineRule="auto"/>
              <w:rPr>
                <w:rFonts w:ascii="Arial" w:hAnsi="Arial" w:cs="Arial"/>
                <w:sz w:val="20"/>
                <w:szCs w:val="20"/>
              </w:rPr>
            </w:pPr>
            <w:r>
              <w:rPr>
                <w:rFonts w:ascii="Arial" w:hAnsi="Arial" w:cs="Arial"/>
                <w:sz w:val="20"/>
                <w:szCs w:val="20"/>
              </w:rPr>
              <w:t>RAS</w:t>
            </w:r>
          </w:p>
        </w:tc>
      </w:tr>
      <w:tr w:rsidR="00064161" w:rsidRPr="00C32C03" w14:paraId="2B7D25FC"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1D27B3E1"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172C8FBD"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239306B3"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5A74CDFA" w14:textId="77777777" w:rsidR="00064161" w:rsidRPr="00EA0442" w:rsidRDefault="00064161" w:rsidP="00C32C03">
            <w:pPr>
              <w:spacing w:line="276" w:lineRule="auto"/>
              <w:rPr>
                <w:rFonts w:ascii="Arial" w:hAnsi="Arial" w:cs="Arial"/>
                <w:sz w:val="16"/>
                <w:szCs w:val="20"/>
              </w:rPr>
            </w:pPr>
            <w:r w:rsidRPr="00EA0442">
              <w:rPr>
                <w:rFonts w:ascii="Arial" w:hAnsi="Arial" w:cs="Arial"/>
                <w:color w:val="7F7F7F" w:themeColor="text1" w:themeTint="80"/>
                <w:sz w:val="16"/>
                <w:szCs w:val="20"/>
              </w:rPr>
              <w:t xml:space="preserve">Rok: </w:t>
            </w:r>
          </w:p>
        </w:tc>
        <w:tc>
          <w:tcPr>
            <w:tcW w:w="1276" w:type="dxa"/>
            <w:tcBorders>
              <w:top w:val="single" w:sz="2" w:space="0" w:color="FF5353"/>
              <w:left w:val="single" w:sz="2" w:space="0" w:color="FF5353"/>
              <w:bottom w:val="single" w:sz="2" w:space="0" w:color="FF5353"/>
              <w:right w:val="single" w:sz="2" w:space="0" w:color="FF5353"/>
            </w:tcBorders>
          </w:tcPr>
          <w:p w14:paraId="4E0EDE90" w14:textId="67635D9C" w:rsidR="00064161" w:rsidRPr="00C32C03" w:rsidRDefault="000009E5" w:rsidP="00C32C03">
            <w:pPr>
              <w:spacing w:line="276" w:lineRule="auto"/>
              <w:rPr>
                <w:rFonts w:ascii="Arial" w:hAnsi="Arial" w:cs="Arial"/>
                <w:sz w:val="20"/>
                <w:szCs w:val="20"/>
              </w:rPr>
            </w:pPr>
            <w:r>
              <w:rPr>
                <w:rFonts w:ascii="Arial" w:hAnsi="Arial" w:cs="Arial"/>
                <w:sz w:val="20"/>
                <w:szCs w:val="20"/>
              </w:rPr>
              <w:t>2022</w:t>
            </w:r>
          </w:p>
        </w:tc>
      </w:tr>
      <w:tr w:rsidR="00064161" w:rsidRPr="00C32C03" w14:paraId="0843A505"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7B270F0F"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24799C7A"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6874A8B1"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5E788D3A" w14:textId="604FBFD4" w:rsidR="00064161" w:rsidRPr="00EA0442" w:rsidRDefault="00101917" w:rsidP="00C32C03">
            <w:pPr>
              <w:spacing w:line="276" w:lineRule="auto"/>
              <w:rPr>
                <w:rFonts w:ascii="Arial" w:hAnsi="Arial" w:cs="Arial"/>
                <w:color w:val="7F7F7F" w:themeColor="text1" w:themeTint="80"/>
                <w:sz w:val="16"/>
                <w:szCs w:val="20"/>
              </w:rPr>
            </w:pPr>
            <w:r w:rsidRPr="00EA0442">
              <w:rPr>
                <w:rFonts w:ascii="Arial" w:hAnsi="Arial" w:cs="Arial"/>
                <w:color w:val="7F7F7F" w:themeColor="text1" w:themeTint="80"/>
                <w:sz w:val="16"/>
                <w:szCs w:val="20"/>
              </w:rPr>
              <w:t>Vrednost:</w:t>
            </w:r>
          </w:p>
        </w:tc>
        <w:tc>
          <w:tcPr>
            <w:tcW w:w="1276" w:type="dxa"/>
            <w:tcBorders>
              <w:top w:val="single" w:sz="2" w:space="0" w:color="FF5353"/>
              <w:left w:val="single" w:sz="2" w:space="0" w:color="FF5353"/>
              <w:bottom w:val="single" w:sz="2" w:space="0" w:color="FF5353"/>
              <w:right w:val="single" w:sz="2" w:space="0" w:color="FF5353"/>
            </w:tcBorders>
          </w:tcPr>
          <w:p w14:paraId="51CEDEBC" w14:textId="54D8A9AC" w:rsidR="00064161" w:rsidRPr="00C32C03" w:rsidRDefault="0023688F" w:rsidP="00C32C03">
            <w:pPr>
              <w:spacing w:line="276" w:lineRule="auto"/>
              <w:rPr>
                <w:rFonts w:ascii="Arial" w:hAnsi="Arial" w:cs="Arial"/>
                <w:sz w:val="20"/>
                <w:szCs w:val="20"/>
              </w:rPr>
            </w:pPr>
            <w:r>
              <w:rPr>
                <w:rFonts w:ascii="Arial" w:hAnsi="Arial" w:cs="Arial"/>
                <w:sz w:val="20"/>
                <w:szCs w:val="20"/>
              </w:rPr>
              <w:t>1</w:t>
            </w:r>
            <w:r w:rsidR="00E71383">
              <w:rPr>
                <w:rFonts w:ascii="Arial" w:hAnsi="Arial" w:cs="Arial"/>
                <w:sz w:val="20"/>
                <w:szCs w:val="20"/>
              </w:rPr>
              <w:t>5</w:t>
            </w:r>
            <w:r>
              <w:rPr>
                <w:rFonts w:ascii="Arial" w:hAnsi="Arial" w:cs="Arial"/>
                <w:sz w:val="20"/>
                <w:szCs w:val="20"/>
              </w:rPr>
              <w:t>0</w:t>
            </w:r>
            <w:r w:rsidR="000009E5">
              <w:rPr>
                <w:rFonts w:ascii="Arial" w:hAnsi="Arial" w:cs="Arial"/>
                <w:sz w:val="20"/>
                <w:szCs w:val="20"/>
              </w:rPr>
              <w:t>.000 €</w:t>
            </w:r>
          </w:p>
        </w:tc>
      </w:tr>
      <w:tr w:rsidR="00064161" w:rsidRPr="00C32C03" w14:paraId="4E9C974F"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261E78AD"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7A083FBD"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29822D06"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0206004C" w14:textId="77777777" w:rsidR="00064161" w:rsidRPr="00EA0442" w:rsidRDefault="00064161" w:rsidP="00C32C03">
            <w:pPr>
              <w:spacing w:line="276" w:lineRule="auto"/>
              <w:rPr>
                <w:rFonts w:ascii="Arial" w:hAnsi="Arial" w:cs="Arial"/>
                <w:color w:val="7F7F7F" w:themeColor="text1" w:themeTint="80"/>
                <w:sz w:val="16"/>
                <w:szCs w:val="20"/>
              </w:rPr>
            </w:pPr>
            <w:r w:rsidRPr="00EA0442">
              <w:rPr>
                <w:rFonts w:ascii="Arial" w:hAnsi="Arial" w:cs="Arial"/>
                <w:color w:val="7F7F7F" w:themeColor="text1" w:themeTint="80"/>
                <w:sz w:val="16"/>
                <w:szCs w:val="20"/>
              </w:rPr>
              <w:t>Potencialni viri:</w:t>
            </w:r>
          </w:p>
        </w:tc>
        <w:tc>
          <w:tcPr>
            <w:tcW w:w="1276" w:type="dxa"/>
            <w:tcBorders>
              <w:top w:val="single" w:sz="2" w:space="0" w:color="FF5353"/>
              <w:left w:val="single" w:sz="2" w:space="0" w:color="FF5353"/>
              <w:bottom w:val="single" w:sz="2" w:space="0" w:color="FF5353"/>
              <w:right w:val="single" w:sz="2" w:space="0" w:color="FF5353"/>
            </w:tcBorders>
          </w:tcPr>
          <w:p w14:paraId="3E9754CA" w14:textId="4E077724" w:rsidR="00064161" w:rsidRPr="00C32C03" w:rsidRDefault="000009E5" w:rsidP="00C32C03">
            <w:pPr>
              <w:spacing w:line="276" w:lineRule="auto"/>
              <w:rPr>
                <w:rFonts w:ascii="Arial" w:hAnsi="Arial" w:cs="Arial"/>
                <w:sz w:val="20"/>
                <w:szCs w:val="20"/>
              </w:rPr>
            </w:pPr>
            <w:r>
              <w:rPr>
                <w:rFonts w:ascii="Arial" w:hAnsi="Arial" w:cs="Arial"/>
                <w:sz w:val="20"/>
                <w:szCs w:val="20"/>
              </w:rPr>
              <w:t>Občine + TT, LAS</w:t>
            </w:r>
          </w:p>
        </w:tc>
      </w:tr>
      <w:tr w:rsidR="00AA6DF5" w:rsidRPr="00C32C03" w14:paraId="6EAB7A8D" w14:textId="77777777" w:rsidTr="002001A4">
        <w:trPr>
          <w:trHeight w:val="239"/>
        </w:trPr>
        <w:tc>
          <w:tcPr>
            <w:tcW w:w="848" w:type="dxa"/>
            <w:vMerge w:val="restart"/>
            <w:tcBorders>
              <w:top w:val="single" w:sz="2" w:space="0" w:color="FF5353"/>
              <w:left w:val="single" w:sz="2" w:space="0" w:color="FF5353"/>
              <w:right w:val="single" w:sz="2" w:space="0" w:color="FF5353"/>
            </w:tcBorders>
          </w:tcPr>
          <w:p w14:paraId="59416A08" w14:textId="67FF89C0" w:rsidR="00AA6DF5" w:rsidRPr="00C32C03" w:rsidRDefault="00AA6DF5" w:rsidP="00C32C03">
            <w:pPr>
              <w:spacing w:line="276" w:lineRule="auto"/>
              <w:rPr>
                <w:rFonts w:ascii="Arial" w:hAnsi="Arial" w:cs="Arial"/>
                <w:b/>
                <w:sz w:val="20"/>
                <w:szCs w:val="20"/>
              </w:rPr>
            </w:pPr>
            <w:r>
              <w:rPr>
                <w:rFonts w:ascii="Arial" w:hAnsi="Arial" w:cs="Arial"/>
                <w:b/>
                <w:sz w:val="20"/>
                <w:szCs w:val="20"/>
              </w:rPr>
              <w:t>R2.2</w:t>
            </w:r>
          </w:p>
        </w:tc>
        <w:tc>
          <w:tcPr>
            <w:tcW w:w="4962" w:type="dxa"/>
            <w:gridSpan w:val="2"/>
            <w:vMerge w:val="restart"/>
            <w:tcBorders>
              <w:top w:val="single" w:sz="2" w:space="0" w:color="FF5353"/>
              <w:left w:val="single" w:sz="2" w:space="0" w:color="FF5353"/>
              <w:right w:val="single" w:sz="2" w:space="0" w:color="FF5353"/>
            </w:tcBorders>
          </w:tcPr>
          <w:p w14:paraId="21164A63" w14:textId="53D64808" w:rsidR="00AA6DF5" w:rsidRDefault="00AA6DF5" w:rsidP="00470599">
            <w:pPr>
              <w:spacing w:line="276" w:lineRule="auto"/>
              <w:rPr>
                <w:rFonts w:ascii="Arial" w:hAnsi="Arial" w:cs="Arial"/>
                <w:b/>
                <w:sz w:val="20"/>
                <w:szCs w:val="20"/>
              </w:rPr>
            </w:pPr>
            <w:r w:rsidRPr="00470599">
              <w:rPr>
                <w:rFonts w:ascii="Arial" w:hAnsi="Arial" w:cs="Arial"/>
                <w:b/>
                <w:sz w:val="20"/>
                <w:szCs w:val="20"/>
              </w:rPr>
              <w:t xml:space="preserve">Degustacijsko-prodajni center v središču </w:t>
            </w:r>
            <w:r w:rsidR="00935596">
              <w:rPr>
                <w:rFonts w:ascii="Arial" w:hAnsi="Arial" w:cs="Arial"/>
                <w:b/>
                <w:sz w:val="20"/>
                <w:szCs w:val="20"/>
              </w:rPr>
              <w:t>Škofje</w:t>
            </w:r>
            <w:r>
              <w:rPr>
                <w:rFonts w:ascii="Arial" w:hAnsi="Arial" w:cs="Arial"/>
                <w:b/>
                <w:sz w:val="20"/>
                <w:szCs w:val="20"/>
              </w:rPr>
              <w:t xml:space="preserve"> Loke:</w:t>
            </w:r>
          </w:p>
          <w:p w14:paraId="158AB853" w14:textId="4A484A2B" w:rsidR="00AA6DF5" w:rsidRPr="002001A4" w:rsidRDefault="00AA6DF5" w:rsidP="00470599">
            <w:pPr>
              <w:spacing w:line="276" w:lineRule="auto"/>
              <w:rPr>
                <w:rFonts w:ascii="Arial" w:hAnsi="Arial" w:cs="Arial"/>
                <w:sz w:val="20"/>
                <w:szCs w:val="20"/>
              </w:rPr>
            </w:pPr>
            <w:r w:rsidRPr="002001A4">
              <w:rPr>
                <w:rFonts w:ascii="Arial" w:hAnsi="Arial" w:cs="Arial"/>
                <w:sz w:val="20"/>
                <w:szCs w:val="20"/>
              </w:rPr>
              <w:t xml:space="preserve">V prvi fazi priprava poslovnega modela organizirane prodaje lokalnih visokokakovostnih pridelkov in izdelkov v mestni trgovini pod KBZ, ki vključuje prodajno mesto, lahko pa tudi pokušnje, delavnice. Vzpostavitev degustacijsko-prodajnega centra v </w:t>
            </w:r>
            <w:r w:rsidR="00935596" w:rsidRPr="00AA6DF5">
              <w:rPr>
                <w:rFonts w:ascii="Arial" w:hAnsi="Arial" w:cs="Arial"/>
                <w:sz w:val="20"/>
                <w:szCs w:val="20"/>
              </w:rPr>
              <w:t>središču</w:t>
            </w:r>
            <w:r w:rsidRPr="002001A4">
              <w:rPr>
                <w:rFonts w:ascii="Arial" w:hAnsi="Arial" w:cs="Arial"/>
                <w:sz w:val="20"/>
                <w:szCs w:val="20"/>
              </w:rPr>
              <w:t xml:space="preserve"> Škofje Loke, ki je osrednja degustacijsko-prodajna točka za </w:t>
            </w:r>
            <w:r w:rsidR="00935596" w:rsidRPr="00AA6DF5">
              <w:rPr>
                <w:rFonts w:ascii="Arial" w:hAnsi="Arial" w:cs="Arial"/>
                <w:sz w:val="20"/>
                <w:szCs w:val="20"/>
              </w:rPr>
              <w:t>Okuse</w:t>
            </w:r>
            <w:r w:rsidRPr="002001A4">
              <w:rPr>
                <w:rFonts w:ascii="Arial" w:hAnsi="Arial" w:cs="Arial"/>
                <w:sz w:val="20"/>
                <w:szCs w:val="20"/>
              </w:rPr>
              <w:t xml:space="preserve"> Škofjeloškega in predstavitev premium lokalne ponudbe. </w:t>
            </w:r>
          </w:p>
          <w:p w14:paraId="3D8DAA2B" w14:textId="77777777" w:rsidR="00AA6DF5" w:rsidRPr="00C32C03" w:rsidRDefault="00AA6DF5" w:rsidP="00C32C03">
            <w:pPr>
              <w:spacing w:line="276" w:lineRule="auto"/>
              <w:rPr>
                <w:rFonts w:ascii="Arial" w:hAnsi="Arial" w:cs="Arial"/>
                <w:b/>
                <w:sz w:val="20"/>
                <w:szCs w:val="20"/>
              </w:rPr>
            </w:pPr>
          </w:p>
        </w:tc>
        <w:tc>
          <w:tcPr>
            <w:tcW w:w="851" w:type="dxa"/>
            <w:vMerge w:val="restart"/>
            <w:tcBorders>
              <w:top w:val="single" w:sz="2" w:space="0" w:color="FF5353"/>
              <w:left w:val="single" w:sz="2" w:space="0" w:color="FF5353"/>
              <w:right w:val="single" w:sz="2" w:space="0" w:color="FF5353"/>
            </w:tcBorders>
          </w:tcPr>
          <w:p w14:paraId="7EC617B9" w14:textId="0A266B55" w:rsidR="00AA6DF5" w:rsidRPr="00C32C03" w:rsidRDefault="00AA6DF5" w:rsidP="002001A4">
            <w:pPr>
              <w:spacing w:line="276" w:lineRule="auto"/>
              <w:jc w:val="center"/>
              <w:rPr>
                <w:rFonts w:ascii="Arial" w:hAnsi="Arial" w:cs="Arial"/>
                <w:b/>
                <w:sz w:val="20"/>
                <w:szCs w:val="20"/>
              </w:rPr>
            </w:pPr>
            <w:r>
              <w:rPr>
                <w:rFonts w:ascii="Arial" w:hAnsi="Arial" w:cs="Arial"/>
                <w:b/>
                <w:sz w:val="20"/>
                <w:szCs w:val="20"/>
              </w:rPr>
              <w:t>2</w:t>
            </w:r>
          </w:p>
        </w:tc>
        <w:tc>
          <w:tcPr>
            <w:tcW w:w="1134" w:type="dxa"/>
            <w:tcBorders>
              <w:top w:val="single" w:sz="2" w:space="0" w:color="FF5353"/>
              <w:left w:val="single" w:sz="2" w:space="0" w:color="FF5353"/>
              <w:right w:val="single" w:sz="2" w:space="0" w:color="FF5353"/>
            </w:tcBorders>
          </w:tcPr>
          <w:p w14:paraId="108907D3" w14:textId="0535BEB7" w:rsidR="00AA6DF5" w:rsidRPr="00EA0442" w:rsidRDefault="00AA6DF5" w:rsidP="00C32C03">
            <w:pPr>
              <w:spacing w:line="276" w:lineRule="auto"/>
              <w:rPr>
                <w:rFonts w:ascii="Arial" w:hAnsi="Arial" w:cs="Arial"/>
                <w:color w:val="7F7F7F" w:themeColor="text1" w:themeTint="80"/>
                <w:sz w:val="16"/>
                <w:szCs w:val="20"/>
              </w:rPr>
            </w:pPr>
            <w:r>
              <w:rPr>
                <w:rFonts w:ascii="Arial" w:hAnsi="Arial" w:cs="Arial"/>
                <w:color w:val="7F7F7F" w:themeColor="text1" w:themeTint="80"/>
                <w:sz w:val="16"/>
                <w:szCs w:val="20"/>
              </w:rPr>
              <w:t>Nosilec:</w:t>
            </w:r>
          </w:p>
        </w:tc>
        <w:tc>
          <w:tcPr>
            <w:tcW w:w="1276" w:type="dxa"/>
            <w:tcBorders>
              <w:top w:val="single" w:sz="2" w:space="0" w:color="FF5353"/>
              <w:left w:val="single" w:sz="2" w:space="0" w:color="FF5353"/>
              <w:right w:val="single" w:sz="2" w:space="0" w:color="FF5353"/>
            </w:tcBorders>
          </w:tcPr>
          <w:p w14:paraId="73FDE79D" w14:textId="010E7BAF" w:rsidR="00AA6DF5" w:rsidRDefault="00AA6DF5" w:rsidP="00C32C03">
            <w:pPr>
              <w:spacing w:line="276" w:lineRule="auto"/>
              <w:rPr>
                <w:rFonts w:ascii="Arial" w:hAnsi="Arial" w:cs="Arial"/>
                <w:sz w:val="20"/>
                <w:szCs w:val="20"/>
              </w:rPr>
            </w:pPr>
            <w:r>
              <w:rPr>
                <w:rFonts w:ascii="Arial" w:hAnsi="Arial" w:cs="Arial"/>
                <w:sz w:val="20"/>
                <w:szCs w:val="20"/>
              </w:rPr>
              <w:t>Partnerstvo RAS in Občina Škofja Loka</w:t>
            </w:r>
          </w:p>
        </w:tc>
      </w:tr>
      <w:tr w:rsidR="00AA6DF5" w:rsidRPr="00C32C03" w14:paraId="62923621" w14:textId="77777777" w:rsidTr="002001A4">
        <w:trPr>
          <w:trHeight w:val="256"/>
        </w:trPr>
        <w:tc>
          <w:tcPr>
            <w:tcW w:w="848" w:type="dxa"/>
            <w:vMerge/>
            <w:tcBorders>
              <w:left w:val="single" w:sz="2" w:space="0" w:color="FF5353"/>
              <w:right w:val="single" w:sz="2" w:space="0" w:color="FF5353"/>
            </w:tcBorders>
          </w:tcPr>
          <w:p w14:paraId="396AC9FD" w14:textId="77777777" w:rsidR="00AA6DF5" w:rsidRDefault="00AA6DF5" w:rsidP="00C32C03">
            <w:pPr>
              <w:spacing w:line="276" w:lineRule="auto"/>
              <w:rPr>
                <w:rFonts w:ascii="Arial" w:hAnsi="Arial" w:cs="Arial"/>
                <w:b/>
                <w:sz w:val="20"/>
                <w:szCs w:val="20"/>
              </w:rPr>
            </w:pPr>
          </w:p>
        </w:tc>
        <w:tc>
          <w:tcPr>
            <w:tcW w:w="4962" w:type="dxa"/>
            <w:gridSpan w:val="2"/>
            <w:vMerge/>
            <w:tcBorders>
              <w:left w:val="single" w:sz="2" w:space="0" w:color="FF5353"/>
              <w:right w:val="single" w:sz="2" w:space="0" w:color="FF5353"/>
            </w:tcBorders>
          </w:tcPr>
          <w:p w14:paraId="50D3C1C8" w14:textId="77777777" w:rsidR="00AA6DF5" w:rsidRPr="00470599" w:rsidRDefault="00AA6DF5" w:rsidP="00470599">
            <w:pPr>
              <w:spacing w:line="276" w:lineRule="auto"/>
              <w:rPr>
                <w:rFonts w:ascii="Arial" w:hAnsi="Arial" w:cs="Arial"/>
                <w:b/>
                <w:sz w:val="20"/>
                <w:szCs w:val="20"/>
              </w:rPr>
            </w:pPr>
          </w:p>
        </w:tc>
        <w:tc>
          <w:tcPr>
            <w:tcW w:w="851" w:type="dxa"/>
            <w:vMerge/>
            <w:tcBorders>
              <w:left w:val="single" w:sz="2" w:space="0" w:color="FF5353"/>
              <w:right w:val="single" w:sz="2" w:space="0" w:color="FF5353"/>
            </w:tcBorders>
          </w:tcPr>
          <w:p w14:paraId="66BDEB72" w14:textId="77777777" w:rsidR="00AA6DF5" w:rsidRDefault="00AA6DF5" w:rsidP="00AA6DF5">
            <w:pPr>
              <w:spacing w:line="276" w:lineRule="auto"/>
              <w:jc w:val="center"/>
              <w:rPr>
                <w:rFonts w:ascii="Arial" w:hAnsi="Arial" w:cs="Arial"/>
                <w:b/>
                <w:sz w:val="20"/>
                <w:szCs w:val="20"/>
              </w:rPr>
            </w:pPr>
          </w:p>
        </w:tc>
        <w:tc>
          <w:tcPr>
            <w:tcW w:w="1134" w:type="dxa"/>
            <w:tcBorders>
              <w:top w:val="single" w:sz="2" w:space="0" w:color="FF5353"/>
              <w:left w:val="single" w:sz="2" w:space="0" w:color="FF5353"/>
              <w:right w:val="single" w:sz="2" w:space="0" w:color="FF5353"/>
            </w:tcBorders>
          </w:tcPr>
          <w:p w14:paraId="1EFE73CB" w14:textId="689FACD4" w:rsidR="00AA6DF5" w:rsidRDefault="00AA6DF5" w:rsidP="00C32C03">
            <w:pPr>
              <w:spacing w:line="276" w:lineRule="auto"/>
              <w:rPr>
                <w:rFonts w:ascii="Arial" w:hAnsi="Arial" w:cs="Arial"/>
                <w:color w:val="7F7F7F" w:themeColor="text1" w:themeTint="80"/>
                <w:sz w:val="16"/>
                <w:szCs w:val="20"/>
              </w:rPr>
            </w:pPr>
            <w:r>
              <w:rPr>
                <w:rFonts w:ascii="Arial" w:hAnsi="Arial" w:cs="Arial"/>
                <w:color w:val="7F7F7F" w:themeColor="text1" w:themeTint="80"/>
                <w:sz w:val="16"/>
                <w:szCs w:val="20"/>
              </w:rPr>
              <w:t>Rok:</w:t>
            </w:r>
          </w:p>
        </w:tc>
        <w:tc>
          <w:tcPr>
            <w:tcW w:w="1276" w:type="dxa"/>
            <w:tcBorders>
              <w:left w:val="single" w:sz="2" w:space="0" w:color="FF5353"/>
              <w:right w:val="single" w:sz="2" w:space="0" w:color="FF5353"/>
            </w:tcBorders>
          </w:tcPr>
          <w:p w14:paraId="22AD047F" w14:textId="09A3DCB9" w:rsidR="00AA6DF5" w:rsidRDefault="00AA6DF5" w:rsidP="00C32C03">
            <w:pPr>
              <w:spacing w:line="276" w:lineRule="auto"/>
              <w:rPr>
                <w:rFonts w:ascii="Arial" w:hAnsi="Arial" w:cs="Arial"/>
                <w:sz w:val="20"/>
                <w:szCs w:val="20"/>
              </w:rPr>
            </w:pPr>
            <w:r>
              <w:rPr>
                <w:rFonts w:ascii="Arial" w:hAnsi="Arial" w:cs="Arial"/>
                <w:sz w:val="20"/>
                <w:szCs w:val="20"/>
              </w:rPr>
              <w:t>2024-2025</w:t>
            </w:r>
          </w:p>
        </w:tc>
      </w:tr>
      <w:tr w:rsidR="00AA6DF5" w:rsidRPr="00C32C03" w14:paraId="3F678C04" w14:textId="77777777" w:rsidTr="002001A4">
        <w:trPr>
          <w:trHeight w:val="119"/>
        </w:trPr>
        <w:tc>
          <w:tcPr>
            <w:tcW w:w="848" w:type="dxa"/>
            <w:vMerge/>
            <w:tcBorders>
              <w:left w:val="single" w:sz="2" w:space="0" w:color="FF5353"/>
              <w:right w:val="single" w:sz="2" w:space="0" w:color="FF5353"/>
            </w:tcBorders>
          </w:tcPr>
          <w:p w14:paraId="1E338075" w14:textId="77777777" w:rsidR="00AA6DF5" w:rsidRDefault="00AA6DF5" w:rsidP="00C32C03">
            <w:pPr>
              <w:spacing w:line="276" w:lineRule="auto"/>
              <w:rPr>
                <w:rFonts w:ascii="Arial" w:hAnsi="Arial" w:cs="Arial"/>
                <w:b/>
                <w:sz w:val="20"/>
                <w:szCs w:val="20"/>
              </w:rPr>
            </w:pPr>
          </w:p>
        </w:tc>
        <w:tc>
          <w:tcPr>
            <w:tcW w:w="4962" w:type="dxa"/>
            <w:gridSpan w:val="2"/>
            <w:vMerge/>
            <w:tcBorders>
              <w:left w:val="single" w:sz="2" w:space="0" w:color="FF5353"/>
              <w:right w:val="single" w:sz="2" w:space="0" w:color="FF5353"/>
            </w:tcBorders>
          </w:tcPr>
          <w:p w14:paraId="38D3D4A2" w14:textId="77777777" w:rsidR="00AA6DF5" w:rsidRPr="00470599" w:rsidRDefault="00AA6DF5" w:rsidP="00470599">
            <w:pPr>
              <w:spacing w:line="276" w:lineRule="auto"/>
              <w:rPr>
                <w:rFonts w:ascii="Arial" w:hAnsi="Arial" w:cs="Arial"/>
                <w:b/>
                <w:sz w:val="20"/>
                <w:szCs w:val="20"/>
              </w:rPr>
            </w:pPr>
          </w:p>
        </w:tc>
        <w:tc>
          <w:tcPr>
            <w:tcW w:w="851" w:type="dxa"/>
            <w:vMerge/>
            <w:tcBorders>
              <w:left w:val="single" w:sz="2" w:space="0" w:color="FF5353"/>
              <w:right w:val="single" w:sz="2" w:space="0" w:color="FF5353"/>
            </w:tcBorders>
          </w:tcPr>
          <w:p w14:paraId="3191134F" w14:textId="77777777" w:rsidR="00AA6DF5" w:rsidRDefault="00AA6DF5" w:rsidP="00AA6DF5">
            <w:pPr>
              <w:spacing w:line="276" w:lineRule="auto"/>
              <w:jc w:val="center"/>
              <w:rPr>
                <w:rFonts w:ascii="Arial" w:hAnsi="Arial" w:cs="Arial"/>
                <w:b/>
                <w:sz w:val="20"/>
                <w:szCs w:val="20"/>
              </w:rPr>
            </w:pPr>
          </w:p>
        </w:tc>
        <w:tc>
          <w:tcPr>
            <w:tcW w:w="1134" w:type="dxa"/>
            <w:tcBorders>
              <w:top w:val="single" w:sz="2" w:space="0" w:color="FF5353"/>
              <w:left w:val="single" w:sz="2" w:space="0" w:color="FF5353"/>
              <w:right w:val="single" w:sz="2" w:space="0" w:color="FF5353"/>
            </w:tcBorders>
          </w:tcPr>
          <w:p w14:paraId="259E89FA" w14:textId="3F06E0A3" w:rsidR="00AA6DF5" w:rsidRDefault="00AA6DF5" w:rsidP="00C32C03">
            <w:pPr>
              <w:spacing w:line="276" w:lineRule="auto"/>
              <w:rPr>
                <w:rFonts w:ascii="Arial" w:hAnsi="Arial" w:cs="Arial"/>
                <w:color w:val="7F7F7F" w:themeColor="text1" w:themeTint="80"/>
                <w:sz w:val="16"/>
                <w:szCs w:val="20"/>
              </w:rPr>
            </w:pPr>
            <w:r>
              <w:rPr>
                <w:rFonts w:ascii="Arial" w:hAnsi="Arial" w:cs="Arial"/>
                <w:color w:val="7F7F7F" w:themeColor="text1" w:themeTint="80"/>
                <w:sz w:val="16"/>
                <w:szCs w:val="20"/>
              </w:rPr>
              <w:t>Vrednost:</w:t>
            </w:r>
          </w:p>
        </w:tc>
        <w:tc>
          <w:tcPr>
            <w:tcW w:w="1276" w:type="dxa"/>
            <w:tcBorders>
              <w:left w:val="single" w:sz="2" w:space="0" w:color="FF5353"/>
              <w:right w:val="single" w:sz="2" w:space="0" w:color="FF5353"/>
            </w:tcBorders>
          </w:tcPr>
          <w:p w14:paraId="4E201236" w14:textId="1E0ABF9B" w:rsidR="00AA6DF5" w:rsidRDefault="00AA6DF5" w:rsidP="00C32C03">
            <w:pPr>
              <w:spacing w:line="276" w:lineRule="auto"/>
              <w:rPr>
                <w:rFonts w:ascii="Arial" w:hAnsi="Arial" w:cs="Arial"/>
                <w:sz w:val="20"/>
                <w:szCs w:val="20"/>
              </w:rPr>
            </w:pPr>
            <w:r>
              <w:rPr>
                <w:rFonts w:ascii="Arial" w:hAnsi="Arial" w:cs="Arial"/>
                <w:sz w:val="20"/>
                <w:szCs w:val="20"/>
              </w:rPr>
              <w:t>1</w:t>
            </w:r>
            <w:r w:rsidR="00E71383">
              <w:rPr>
                <w:rFonts w:ascii="Arial" w:hAnsi="Arial" w:cs="Arial"/>
                <w:sz w:val="20"/>
                <w:szCs w:val="20"/>
              </w:rPr>
              <w:t>5</w:t>
            </w:r>
            <w:r>
              <w:rPr>
                <w:rFonts w:ascii="Arial" w:hAnsi="Arial" w:cs="Arial"/>
                <w:sz w:val="20"/>
                <w:szCs w:val="20"/>
              </w:rPr>
              <w:t>0.000 €</w:t>
            </w:r>
          </w:p>
        </w:tc>
      </w:tr>
      <w:tr w:rsidR="00AA6DF5" w:rsidRPr="00C32C03" w14:paraId="50611C3E" w14:textId="77777777" w:rsidTr="002001A4">
        <w:trPr>
          <w:trHeight w:val="962"/>
        </w:trPr>
        <w:tc>
          <w:tcPr>
            <w:tcW w:w="848" w:type="dxa"/>
            <w:vMerge/>
            <w:tcBorders>
              <w:left w:val="single" w:sz="2" w:space="0" w:color="FF5353"/>
              <w:right w:val="single" w:sz="2" w:space="0" w:color="FF5353"/>
            </w:tcBorders>
          </w:tcPr>
          <w:p w14:paraId="02734C99" w14:textId="77777777" w:rsidR="00AA6DF5" w:rsidRDefault="00AA6DF5" w:rsidP="00C32C03">
            <w:pPr>
              <w:spacing w:line="276" w:lineRule="auto"/>
              <w:rPr>
                <w:rFonts w:ascii="Arial" w:hAnsi="Arial" w:cs="Arial"/>
                <w:b/>
                <w:sz w:val="20"/>
                <w:szCs w:val="20"/>
              </w:rPr>
            </w:pPr>
          </w:p>
        </w:tc>
        <w:tc>
          <w:tcPr>
            <w:tcW w:w="4962" w:type="dxa"/>
            <w:gridSpan w:val="2"/>
            <w:vMerge/>
            <w:tcBorders>
              <w:left w:val="single" w:sz="2" w:space="0" w:color="FF5353"/>
              <w:right w:val="single" w:sz="2" w:space="0" w:color="FF5353"/>
            </w:tcBorders>
          </w:tcPr>
          <w:p w14:paraId="1C4E4693" w14:textId="77777777" w:rsidR="00AA6DF5" w:rsidRPr="00470599" w:rsidRDefault="00AA6DF5" w:rsidP="00470599">
            <w:pPr>
              <w:spacing w:line="276" w:lineRule="auto"/>
              <w:rPr>
                <w:rFonts w:ascii="Arial" w:hAnsi="Arial" w:cs="Arial"/>
                <w:b/>
                <w:sz w:val="20"/>
                <w:szCs w:val="20"/>
              </w:rPr>
            </w:pPr>
          </w:p>
        </w:tc>
        <w:tc>
          <w:tcPr>
            <w:tcW w:w="851" w:type="dxa"/>
            <w:vMerge/>
            <w:tcBorders>
              <w:left w:val="single" w:sz="2" w:space="0" w:color="FF5353"/>
              <w:right w:val="single" w:sz="2" w:space="0" w:color="FF5353"/>
            </w:tcBorders>
          </w:tcPr>
          <w:p w14:paraId="01F649B4" w14:textId="77777777" w:rsidR="00AA6DF5" w:rsidRDefault="00AA6DF5" w:rsidP="00AA6DF5">
            <w:pPr>
              <w:spacing w:line="276" w:lineRule="auto"/>
              <w:jc w:val="center"/>
              <w:rPr>
                <w:rFonts w:ascii="Arial" w:hAnsi="Arial" w:cs="Arial"/>
                <w:b/>
                <w:sz w:val="20"/>
                <w:szCs w:val="20"/>
              </w:rPr>
            </w:pPr>
          </w:p>
        </w:tc>
        <w:tc>
          <w:tcPr>
            <w:tcW w:w="1134" w:type="dxa"/>
            <w:tcBorders>
              <w:top w:val="single" w:sz="2" w:space="0" w:color="FF5353"/>
              <w:left w:val="single" w:sz="2" w:space="0" w:color="FF5353"/>
              <w:right w:val="single" w:sz="2" w:space="0" w:color="FF5353"/>
            </w:tcBorders>
          </w:tcPr>
          <w:p w14:paraId="60762FC4" w14:textId="3F6BBCFA" w:rsidR="00AA6DF5" w:rsidRDefault="00AA6DF5" w:rsidP="00C32C03">
            <w:pPr>
              <w:spacing w:line="276" w:lineRule="auto"/>
              <w:rPr>
                <w:rFonts w:ascii="Arial" w:hAnsi="Arial" w:cs="Arial"/>
                <w:color w:val="7F7F7F" w:themeColor="text1" w:themeTint="80"/>
                <w:sz w:val="16"/>
                <w:szCs w:val="20"/>
              </w:rPr>
            </w:pPr>
            <w:r>
              <w:rPr>
                <w:rFonts w:ascii="Arial" w:hAnsi="Arial" w:cs="Arial"/>
                <w:color w:val="7F7F7F" w:themeColor="text1" w:themeTint="80"/>
                <w:sz w:val="16"/>
                <w:szCs w:val="20"/>
              </w:rPr>
              <w:t>Potencialni viri:</w:t>
            </w:r>
          </w:p>
        </w:tc>
        <w:tc>
          <w:tcPr>
            <w:tcW w:w="1276" w:type="dxa"/>
            <w:tcBorders>
              <w:left w:val="single" w:sz="2" w:space="0" w:color="FF5353"/>
              <w:right w:val="single" w:sz="2" w:space="0" w:color="FF5353"/>
            </w:tcBorders>
          </w:tcPr>
          <w:p w14:paraId="311366F2" w14:textId="4AAC2855" w:rsidR="00AA6DF5" w:rsidRDefault="00AA6DF5" w:rsidP="00C32C03">
            <w:pPr>
              <w:spacing w:line="276" w:lineRule="auto"/>
              <w:rPr>
                <w:rFonts w:ascii="Arial" w:hAnsi="Arial" w:cs="Arial"/>
                <w:sz w:val="20"/>
                <w:szCs w:val="20"/>
              </w:rPr>
            </w:pPr>
            <w:r>
              <w:rPr>
                <w:rFonts w:ascii="Arial" w:hAnsi="Arial" w:cs="Arial"/>
                <w:sz w:val="20"/>
                <w:szCs w:val="20"/>
              </w:rPr>
              <w:t>Občina, LAS; NOO/VFO, INTERREG</w:t>
            </w:r>
          </w:p>
        </w:tc>
      </w:tr>
      <w:tr w:rsidR="00064161" w:rsidRPr="00C32C03" w14:paraId="2316D146"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6778FBAE" w14:textId="381850CB" w:rsidR="00064161" w:rsidRPr="00C32C03" w:rsidRDefault="00064161" w:rsidP="00C32C03">
            <w:pPr>
              <w:spacing w:line="276" w:lineRule="auto"/>
              <w:rPr>
                <w:rFonts w:ascii="Arial" w:hAnsi="Arial" w:cs="Arial"/>
                <w:b/>
                <w:sz w:val="20"/>
                <w:szCs w:val="20"/>
              </w:rPr>
            </w:pPr>
            <w:r w:rsidRPr="00C32C03">
              <w:rPr>
                <w:rFonts w:ascii="Arial" w:hAnsi="Arial" w:cs="Arial"/>
                <w:b/>
                <w:sz w:val="20"/>
                <w:szCs w:val="20"/>
              </w:rPr>
              <w:t>R</w:t>
            </w:r>
            <w:r w:rsidR="00A407FF">
              <w:rPr>
                <w:rFonts w:ascii="Arial" w:hAnsi="Arial" w:cs="Arial"/>
                <w:b/>
                <w:sz w:val="20"/>
                <w:szCs w:val="20"/>
              </w:rPr>
              <w:t>2</w:t>
            </w:r>
            <w:r w:rsidRPr="00C32C03">
              <w:rPr>
                <w:rFonts w:ascii="Arial" w:hAnsi="Arial" w:cs="Arial"/>
                <w:b/>
                <w:sz w:val="20"/>
                <w:szCs w:val="20"/>
              </w:rPr>
              <w:t>.</w:t>
            </w:r>
            <w:r w:rsidR="00470599">
              <w:rPr>
                <w:rFonts w:ascii="Arial" w:hAnsi="Arial" w:cs="Arial"/>
                <w:b/>
                <w:sz w:val="20"/>
                <w:szCs w:val="20"/>
              </w:rPr>
              <w:t>3</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4925EFD3" w14:textId="51502439" w:rsidR="00064161" w:rsidRPr="00A407FF" w:rsidRDefault="00064161" w:rsidP="00C32C03">
            <w:pPr>
              <w:spacing w:line="276" w:lineRule="auto"/>
              <w:rPr>
                <w:rFonts w:ascii="Arial" w:hAnsi="Arial" w:cs="Arial"/>
                <w:b/>
                <w:color w:val="000000"/>
                <w:sz w:val="20"/>
                <w:szCs w:val="20"/>
              </w:rPr>
            </w:pPr>
            <w:r w:rsidRPr="00A407FF">
              <w:rPr>
                <w:rFonts w:ascii="Arial" w:hAnsi="Arial" w:cs="Arial"/>
                <w:b/>
                <w:color w:val="000000"/>
                <w:sz w:val="20"/>
                <w:szCs w:val="20"/>
              </w:rPr>
              <w:t>Celostno upravljanje gastronomije na območju</w:t>
            </w:r>
            <w:r w:rsidR="00156473">
              <w:rPr>
                <w:rFonts w:ascii="Arial" w:hAnsi="Arial" w:cs="Arial"/>
                <w:b/>
                <w:color w:val="000000"/>
                <w:sz w:val="20"/>
                <w:szCs w:val="20"/>
              </w:rPr>
              <w:t>:</w:t>
            </w:r>
          </w:p>
          <w:p w14:paraId="3EA47507" w14:textId="5DE73636" w:rsidR="00064161" w:rsidRPr="00156473" w:rsidRDefault="00064161" w:rsidP="00C32C03">
            <w:pPr>
              <w:spacing w:line="276" w:lineRule="auto"/>
              <w:rPr>
                <w:rFonts w:ascii="Arial" w:hAnsi="Arial" w:cs="Arial"/>
                <w:color w:val="000000"/>
                <w:sz w:val="20"/>
                <w:szCs w:val="20"/>
              </w:rPr>
            </w:pPr>
            <w:r w:rsidRPr="00C32C03">
              <w:rPr>
                <w:rFonts w:ascii="Arial" w:hAnsi="Arial" w:cs="Arial"/>
                <w:color w:val="000000"/>
                <w:sz w:val="20"/>
                <w:szCs w:val="20"/>
              </w:rPr>
              <w:t>V skladu z novimi gastronomskimi kriteriji v okviru Slovenia Green (ZSS</w:t>
            </w:r>
            <w:r w:rsidR="00412C95">
              <w:rPr>
                <w:rFonts w:ascii="Arial" w:hAnsi="Arial" w:cs="Arial"/>
                <w:color w:val="000000"/>
                <w:sz w:val="20"/>
                <w:szCs w:val="20"/>
              </w:rPr>
              <w:t>T</w:t>
            </w:r>
            <w:r w:rsidRPr="00C32C03">
              <w:rPr>
                <w:rFonts w:ascii="Arial" w:hAnsi="Arial" w:cs="Arial"/>
                <w:color w:val="000000"/>
                <w:sz w:val="20"/>
                <w:szCs w:val="20"/>
              </w:rPr>
              <w:t xml:space="preserve">) se </w:t>
            </w:r>
            <w:r w:rsidR="00412C95" w:rsidRPr="00C32C03">
              <w:rPr>
                <w:rFonts w:ascii="Arial" w:hAnsi="Arial" w:cs="Arial"/>
                <w:color w:val="000000"/>
                <w:sz w:val="20"/>
                <w:szCs w:val="20"/>
              </w:rPr>
              <w:t>celostno</w:t>
            </w:r>
            <w:r w:rsidRPr="00C32C03">
              <w:rPr>
                <w:rFonts w:ascii="Arial" w:hAnsi="Arial" w:cs="Arial"/>
                <w:color w:val="000000"/>
                <w:sz w:val="20"/>
                <w:szCs w:val="20"/>
              </w:rPr>
              <w:t xml:space="preserve"> in učinkovito upravlja področje gastronomije na celotnem območju (kot opredeljuje ZSST, je temelj sistem KBZ ali z drugi sistemi preverjanja kakovosti).</w:t>
            </w:r>
          </w:p>
        </w:tc>
        <w:tc>
          <w:tcPr>
            <w:tcW w:w="851" w:type="dxa"/>
            <w:vMerge w:val="restart"/>
            <w:tcBorders>
              <w:top w:val="single" w:sz="2" w:space="0" w:color="FF5353"/>
              <w:left w:val="single" w:sz="2" w:space="0" w:color="FF5353"/>
              <w:bottom w:val="single" w:sz="2" w:space="0" w:color="FF5353"/>
              <w:right w:val="single" w:sz="2" w:space="0" w:color="FF5353"/>
            </w:tcBorders>
          </w:tcPr>
          <w:p w14:paraId="462A55EC" w14:textId="77777777" w:rsidR="00064161" w:rsidRPr="00C32C03" w:rsidRDefault="00064161" w:rsidP="00C32C03">
            <w:pPr>
              <w:spacing w:line="276" w:lineRule="auto"/>
              <w:jc w:val="center"/>
              <w:rPr>
                <w:rFonts w:ascii="Arial" w:hAnsi="Arial" w:cs="Arial"/>
                <w:b/>
                <w:sz w:val="20"/>
                <w:szCs w:val="20"/>
              </w:rPr>
            </w:pPr>
            <w:r w:rsidRPr="00C32C03">
              <w:rPr>
                <w:rFonts w:ascii="Arial" w:hAnsi="Arial" w:cs="Arial"/>
                <w:b/>
                <w:sz w:val="20"/>
                <w:szCs w:val="20"/>
              </w:rPr>
              <w:t>1</w:t>
            </w:r>
          </w:p>
        </w:tc>
        <w:tc>
          <w:tcPr>
            <w:tcW w:w="1134" w:type="dxa"/>
            <w:tcBorders>
              <w:top w:val="single" w:sz="2" w:space="0" w:color="FF5353"/>
              <w:left w:val="single" w:sz="2" w:space="0" w:color="FF5353"/>
              <w:bottom w:val="single" w:sz="2" w:space="0" w:color="FF5353"/>
              <w:right w:val="single" w:sz="2" w:space="0" w:color="FF5353"/>
            </w:tcBorders>
          </w:tcPr>
          <w:p w14:paraId="612F2A68" w14:textId="77777777" w:rsidR="00064161" w:rsidRPr="00EA0442" w:rsidRDefault="00064161" w:rsidP="00C32C03">
            <w:pPr>
              <w:spacing w:line="276" w:lineRule="auto"/>
              <w:rPr>
                <w:rFonts w:ascii="Arial" w:hAnsi="Arial" w:cs="Arial"/>
                <w:sz w:val="16"/>
                <w:szCs w:val="20"/>
              </w:rPr>
            </w:pPr>
            <w:r w:rsidRPr="00EA0442">
              <w:rPr>
                <w:rFonts w:ascii="Arial" w:hAnsi="Arial" w:cs="Arial"/>
                <w:color w:val="7F7F7F" w:themeColor="text1" w:themeTint="80"/>
                <w:sz w:val="16"/>
                <w:szCs w:val="20"/>
              </w:rPr>
              <w:t xml:space="preserve">Nosilec: </w:t>
            </w:r>
          </w:p>
        </w:tc>
        <w:tc>
          <w:tcPr>
            <w:tcW w:w="1276" w:type="dxa"/>
            <w:tcBorders>
              <w:top w:val="single" w:sz="2" w:space="0" w:color="FF5353"/>
              <w:left w:val="single" w:sz="2" w:space="0" w:color="FF5353"/>
              <w:bottom w:val="single" w:sz="2" w:space="0" w:color="FF5353"/>
              <w:right w:val="single" w:sz="2" w:space="0" w:color="FF5353"/>
            </w:tcBorders>
          </w:tcPr>
          <w:p w14:paraId="697AB24B" w14:textId="2D368EF1" w:rsidR="00064161" w:rsidRPr="00C32C03" w:rsidRDefault="000009E5" w:rsidP="00C32C03">
            <w:pPr>
              <w:spacing w:line="276" w:lineRule="auto"/>
              <w:rPr>
                <w:rFonts w:ascii="Arial" w:hAnsi="Arial" w:cs="Arial"/>
                <w:sz w:val="20"/>
                <w:szCs w:val="20"/>
              </w:rPr>
            </w:pPr>
            <w:r>
              <w:rPr>
                <w:rFonts w:ascii="Arial" w:hAnsi="Arial" w:cs="Arial"/>
                <w:sz w:val="20"/>
                <w:szCs w:val="20"/>
              </w:rPr>
              <w:t>RAS</w:t>
            </w:r>
          </w:p>
        </w:tc>
      </w:tr>
      <w:tr w:rsidR="00064161" w:rsidRPr="00C32C03" w14:paraId="47DDE4C2"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3D671EBB"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3812BD88"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41FDDCD4"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430D835D" w14:textId="77777777" w:rsidR="00064161" w:rsidRPr="00EA0442" w:rsidRDefault="00064161" w:rsidP="00C32C03">
            <w:pPr>
              <w:spacing w:line="276" w:lineRule="auto"/>
              <w:rPr>
                <w:rFonts w:ascii="Arial" w:hAnsi="Arial" w:cs="Arial"/>
                <w:sz w:val="16"/>
                <w:szCs w:val="20"/>
              </w:rPr>
            </w:pPr>
            <w:r w:rsidRPr="00EA0442">
              <w:rPr>
                <w:rFonts w:ascii="Arial" w:hAnsi="Arial" w:cs="Arial"/>
                <w:color w:val="7F7F7F" w:themeColor="text1" w:themeTint="80"/>
                <w:sz w:val="16"/>
                <w:szCs w:val="20"/>
              </w:rPr>
              <w:t xml:space="preserve">Rok: </w:t>
            </w:r>
          </w:p>
        </w:tc>
        <w:tc>
          <w:tcPr>
            <w:tcW w:w="1276" w:type="dxa"/>
            <w:tcBorders>
              <w:top w:val="single" w:sz="2" w:space="0" w:color="FF5353"/>
              <w:left w:val="single" w:sz="2" w:space="0" w:color="FF5353"/>
              <w:bottom w:val="single" w:sz="2" w:space="0" w:color="FF5353"/>
              <w:right w:val="single" w:sz="2" w:space="0" w:color="FF5353"/>
            </w:tcBorders>
          </w:tcPr>
          <w:p w14:paraId="78755229" w14:textId="261DD964" w:rsidR="00064161" w:rsidRPr="00C32C03" w:rsidRDefault="000009E5" w:rsidP="00C32C03">
            <w:pPr>
              <w:spacing w:line="276" w:lineRule="auto"/>
              <w:rPr>
                <w:rFonts w:ascii="Arial" w:hAnsi="Arial" w:cs="Arial"/>
                <w:sz w:val="20"/>
                <w:szCs w:val="20"/>
              </w:rPr>
            </w:pPr>
            <w:r>
              <w:rPr>
                <w:rFonts w:ascii="Arial" w:hAnsi="Arial" w:cs="Arial"/>
                <w:sz w:val="20"/>
                <w:szCs w:val="20"/>
              </w:rPr>
              <w:t>2022-2024</w:t>
            </w:r>
          </w:p>
        </w:tc>
      </w:tr>
      <w:tr w:rsidR="000009E5" w:rsidRPr="00C32C03" w14:paraId="15F75F48" w14:textId="77777777" w:rsidTr="002001A4">
        <w:trPr>
          <w:trHeight w:val="788"/>
        </w:trPr>
        <w:tc>
          <w:tcPr>
            <w:tcW w:w="848" w:type="dxa"/>
            <w:vMerge/>
            <w:tcBorders>
              <w:top w:val="single" w:sz="2" w:space="0" w:color="FF5353"/>
              <w:left w:val="single" w:sz="2" w:space="0" w:color="FF5353"/>
              <w:bottom w:val="single" w:sz="2" w:space="0" w:color="FF5353"/>
              <w:right w:val="single" w:sz="2" w:space="0" w:color="FF5353"/>
            </w:tcBorders>
          </w:tcPr>
          <w:p w14:paraId="269DB5AD" w14:textId="77777777" w:rsidR="000009E5" w:rsidRPr="00C32C03" w:rsidRDefault="000009E5"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0B4F8777" w14:textId="77777777" w:rsidR="000009E5" w:rsidRPr="00C32C03" w:rsidRDefault="000009E5"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050C9D00" w14:textId="77777777" w:rsidR="000009E5" w:rsidRPr="00C32C03" w:rsidRDefault="000009E5"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5E0597C3" w14:textId="77777777" w:rsidR="000009E5" w:rsidRPr="00EA0442" w:rsidRDefault="000009E5" w:rsidP="00C32C03">
            <w:pPr>
              <w:spacing w:line="276" w:lineRule="auto"/>
              <w:rPr>
                <w:rFonts w:ascii="Arial" w:hAnsi="Arial" w:cs="Arial"/>
                <w:color w:val="7F7F7F" w:themeColor="text1" w:themeTint="80"/>
                <w:sz w:val="16"/>
                <w:szCs w:val="20"/>
              </w:rPr>
            </w:pPr>
            <w:r w:rsidRPr="00EA0442">
              <w:rPr>
                <w:rFonts w:ascii="Arial" w:hAnsi="Arial" w:cs="Arial"/>
                <w:color w:val="7F7F7F" w:themeColor="text1" w:themeTint="80"/>
                <w:sz w:val="16"/>
                <w:szCs w:val="20"/>
              </w:rPr>
              <w:t>Vrednost:</w:t>
            </w:r>
          </w:p>
          <w:p w14:paraId="4FEFC864" w14:textId="159EDD64" w:rsidR="000009E5" w:rsidRPr="00EA0442" w:rsidRDefault="000009E5" w:rsidP="00C32C03">
            <w:pPr>
              <w:spacing w:line="276" w:lineRule="auto"/>
              <w:rPr>
                <w:rFonts w:ascii="Arial" w:hAnsi="Arial" w:cs="Arial"/>
                <w:color w:val="7F7F7F" w:themeColor="text1" w:themeTint="80"/>
                <w:sz w:val="16"/>
                <w:szCs w:val="20"/>
              </w:rPr>
            </w:pPr>
          </w:p>
        </w:tc>
        <w:tc>
          <w:tcPr>
            <w:tcW w:w="1276" w:type="dxa"/>
            <w:tcBorders>
              <w:top w:val="single" w:sz="2" w:space="0" w:color="FF5353"/>
              <w:left w:val="single" w:sz="2" w:space="0" w:color="FF5353"/>
              <w:bottom w:val="single" w:sz="2" w:space="0" w:color="FF5353"/>
              <w:right w:val="single" w:sz="2" w:space="0" w:color="FF5353"/>
            </w:tcBorders>
          </w:tcPr>
          <w:p w14:paraId="3CE7716E" w14:textId="5CFF9B9E" w:rsidR="000009E5" w:rsidRPr="002001A4" w:rsidRDefault="000009E5">
            <w:pPr>
              <w:spacing w:line="276" w:lineRule="auto"/>
              <w:rPr>
                <w:rFonts w:ascii="Arial" w:hAnsi="Arial" w:cs="Arial"/>
                <w:sz w:val="20"/>
                <w:szCs w:val="20"/>
              </w:rPr>
            </w:pPr>
            <w:r>
              <w:rPr>
                <w:rFonts w:ascii="Arial" w:hAnsi="Arial" w:cs="Arial"/>
                <w:sz w:val="20"/>
                <w:szCs w:val="20"/>
              </w:rPr>
              <w:t>Ocena vključena v R2.</w:t>
            </w:r>
            <w:r w:rsidR="00E71383">
              <w:rPr>
                <w:rFonts w:ascii="Arial" w:hAnsi="Arial" w:cs="Arial"/>
                <w:sz w:val="20"/>
                <w:szCs w:val="20"/>
              </w:rPr>
              <w:t>1</w:t>
            </w:r>
          </w:p>
        </w:tc>
      </w:tr>
      <w:tr w:rsidR="00064161" w:rsidRPr="00C32C03" w14:paraId="49E194F8"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32C7C06E" w14:textId="356C5045" w:rsidR="00064161" w:rsidRPr="00C32C03" w:rsidRDefault="00064161" w:rsidP="00C32C03">
            <w:pPr>
              <w:spacing w:line="276" w:lineRule="auto"/>
              <w:rPr>
                <w:rFonts w:ascii="Arial" w:hAnsi="Arial" w:cs="Arial"/>
                <w:b/>
                <w:sz w:val="20"/>
                <w:szCs w:val="20"/>
              </w:rPr>
            </w:pPr>
            <w:r w:rsidRPr="00C32C03">
              <w:rPr>
                <w:rFonts w:ascii="Arial" w:hAnsi="Arial" w:cs="Arial"/>
                <w:b/>
                <w:sz w:val="20"/>
                <w:szCs w:val="20"/>
              </w:rPr>
              <w:t>R</w:t>
            </w:r>
            <w:r w:rsidR="00A407FF">
              <w:rPr>
                <w:rFonts w:ascii="Arial" w:hAnsi="Arial" w:cs="Arial"/>
                <w:b/>
                <w:sz w:val="20"/>
                <w:szCs w:val="20"/>
              </w:rPr>
              <w:t>2</w:t>
            </w:r>
            <w:r w:rsidR="00470599">
              <w:rPr>
                <w:rFonts w:ascii="Arial" w:hAnsi="Arial" w:cs="Arial"/>
                <w:b/>
                <w:sz w:val="20"/>
                <w:szCs w:val="20"/>
              </w:rPr>
              <w:t>.4</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34FFD63E" w14:textId="0A8A87AF" w:rsidR="00064161" w:rsidRPr="005D3F8A" w:rsidRDefault="00064161" w:rsidP="00C32C03">
            <w:pPr>
              <w:spacing w:line="276" w:lineRule="auto"/>
              <w:rPr>
                <w:rFonts w:ascii="Arial" w:hAnsi="Arial" w:cs="Arial"/>
                <w:b/>
                <w:color w:val="000000"/>
                <w:sz w:val="20"/>
                <w:szCs w:val="20"/>
              </w:rPr>
            </w:pPr>
            <w:r w:rsidRPr="005D3F8A">
              <w:rPr>
                <w:rFonts w:ascii="Arial" w:hAnsi="Arial" w:cs="Arial"/>
                <w:b/>
                <w:color w:val="000000"/>
                <w:sz w:val="20"/>
                <w:szCs w:val="20"/>
              </w:rPr>
              <w:t>Pospeševanje kratkih nabavnih verig v turizmu</w:t>
            </w:r>
            <w:r w:rsidR="00156473" w:rsidRPr="005D3F8A">
              <w:rPr>
                <w:rFonts w:ascii="Arial" w:hAnsi="Arial" w:cs="Arial"/>
                <w:b/>
                <w:color w:val="000000"/>
                <w:sz w:val="20"/>
                <w:szCs w:val="20"/>
              </w:rPr>
              <w:t>:</w:t>
            </w:r>
            <w:r w:rsidRPr="005D3F8A">
              <w:rPr>
                <w:rFonts w:ascii="Arial" w:hAnsi="Arial" w:cs="Arial"/>
                <w:b/>
                <w:color w:val="000000"/>
                <w:sz w:val="20"/>
                <w:szCs w:val="20"/>
              </w:rPr>
              <w:t xml:space="preserve"> </w:t>
            </w:r>
          </w:p>
          <w:p w14:paraId="5ECEA73E" w14:textId="2CAB93E3" w:rsidR="00064161" w:rsidRPr="00A407FF" w:rsidRDefault="00064161" w:rsidP="00C32C03">
            <w:pPr>
              <w:spacing w:line="276" w:lineRule="auto"/>
              <w:rPr>
                <w:rFonts w:ascii="Arial" w:hAnsi="Arial" w:cs="Arial"/>
                <w:color w:val="000000"/>
                <w:sz w:val="20"/>
                <w:szCs w:val="20"/>
              </w:rPr>
            </w:pPr>
            <w:r w:rsidRPr="00C32C03">
              <w:rPr>
                <w:rFonts w:ascii="Arial" w:hAnsi="Arial" w:cs="Arial"/>
                <w:color w:val="000000"/>
                <w:sz w:val="20"/>
                <w:szCs w:val="20"/>
              </w:rPr>
              <w:t>Priprava in implementacija operativnega načrta krepitve kratkih nabavnih verig v turizmu, ki se pripravi in izvaja v partnerstvu med turizmom in kmetijskimi svetovalnimi službami</w:t>
            </w:r>
            <w:r w:rsidR="000009E5">
              <w:rPr>
                <w:rFonts w:ascii="Arial" w:hAnsi="Arial" w:cs="Arial"/>
                <w:color w:val="000000"/>
                <w:sz w:val="20"/>
                <w:szCs w:val="20"/>
              </w:rPr>
              <w:t xml:space="preserve"> na območju</w:t>
            </w:r>
            <w:r w:rsidRPr="00C32C03">
              <w:rPr>
                <w:rFonts w:ascii="Arial" w:hAnsi="Arial" w:cs="Arial"/>
                <w:color w:val="000000"/>
                <w:sz w:val="20"/>
                <w:szCs w:val="20"/>
              </w:rPr>
              <w:t>. Načrt udejanja principe Strategije »od vil do vilic« ter vključuje in poudarja pomen naslednjih elementov prehoda: Oblikovanje prehranske verige, ki deluje za potrošnike, proizvajalce, podnebje in okolje; Zagotavljanje trajnostne proizvodnje hrane; Zagotavljanje prehranske varnosti; Spodbujanje trajnostne predelave hrane, trgovine na debelo, trgovine na drobno, gostinstva in živilsko storitvenih praks; Spodbujanje trajnostne porabe hrane ter omogočanje prehoda na zdrave in trajnostne načine prehranjevanja; Zmanjšanje izgube hrane in količine zavržene hrane; Preprečevanje goljufij s hrano vzdolž verige preskrbe s hrano; Raziskave, inovacije, tehnologija in naložbe.</w:t>
            </w:r>
          </w:p>
        </w:tc>
        <w:tc>
          <w:tcPr>
            <w:tcW w:w="851" w:type="dxa"/>
            <w:vMerge w:val="restart"/>
            <w:tcBorders>
              <w:top w:val="single" w:sz="2" w:space="0" w:color="FF5353"/>
              <w:left w:val="single" w:sz="2" w:space="0" w:color="FF5353"/>
              <w:bottom w:val="single" w:sz="2" w:space="0" w:color="FF5353"/>
              <w:right w:val="single" w:sz="2" w:space="0" w:color="FF5353"/>
            </w:tcBorders>
          </w:tcPr>
          <w:p w14:paraId="38F2EE9C" w14:textId="77777777" w:rsidR="00064161" w:rsidRPr="00C32C03" w:rsidRDefault="00064161" w:rsidP="00C32C03">
            <w:pPr>
              <w:spacing w:line="276" w:lineRule="auto"/>
              <w:jc w:val="center"/>
              <w:rPr>
                <w:rFonts w:ascii="Arial" w:hAnsi="Arial" w:cs="Arial"/>
                <w:b/>
                <w:sz w:val="20"/>
                <w:szCs w:val="20"/>
              </w:rPr>
            </w:pPr>
            <w:r w:rsidRPr="00C32C03">
              <w:rPr>
                <w:rFonts w:ascii="Arial" w:hAnsi="Arial" w:cs="Arial"/>
                <w:b/>
                <w:sz w:val="20"/>
                <w:szCs w:val="20"/>
              </w:rPr>
              <w:t>1</w:t>
            </w:r>
          </w:p>
        </w:tc>
        <w:tc>
          <w:tcPr>
            <w:tcW w:w="1134" w:type="dxa"/>
            <w:tcBorders>
              <w:top w:val="single" w:sz="2" w:space="0" w:color="FF5353"/>
              <w:left w:val="single" w:sz="2" w:space="0" w:color="FF5353"/>
              <w:bottom w:val="single" w:sz="2" w:space="0" w:color="FF5353"/>
              <w:right w:val="single" w:sz="2" w:space="0" w:color="FF5353"/>
            </w:tcBorders>
          </w:tcPr>
          <w:p w14:paraId="5AB89E87" w14:textId="77777777" w:rsidR="00064161" w:rsidRPr="00EA0442" w:rsidRDefault="00064161" w:rsidP="00C32C03">
            <w:pPr>
              <w:spacing w:line="276" w:lineRule="auto"/>
              <w:rPr>
                <w:rFonts w:ascii="Arial" w:hAnsi="Arial" w:cs="Arial"/>
                <w:sz w:val="16"/>
                <w:szCs w:val="20"/>
              </w:rPr>
            </w:pPr>
            <w:r w:rsidRPr="00EA0442">
              <w:rPr>
                <w:rFonts w:ascii="Arial" w:hAnsi="Arial" w:cs="Arial"/>
                <w:color w:val="7F7F7F" w:themeColor="text1" w:themeTint="80"/>
                <w:sz w:val="16"/>
                <w:szCs w:val="20"/>
              </w:rPr>
              <w:t xml:space="preserve">Nosilec: </w:t>
            </w:r>
          </w:p>
        </w:tc>
        <w:tc>
          <w:tcPr>
            <w:tcW w:w="1276" w:type="dxa"/>
            <w:tcBorders>
              <w:top w:val="single" w:sz="2" w:space="0" w:color="FF5353"/>
              <w:left w:val="single" w:sz="2" w:space="0" w:color="FF5353"/>
              <w:bottom w:val="single" w:sz="2" w:space="0" w:color="FF5353"/>
              <w:right w:val="single" w:sz="2" w:space="0" w:color="FF5353"/>
            </w:tcBorders>
          </w:tcPr>
          <w:p w14:paraId="77A6824C" w14:textId="57537F3A" w:rsidR="00064161" w:rsidRPr="00C32C03" w:rsidRDefault="000009E5" w:rsidP="00C32C03">
            <w:pPr>
              <w:spacing w:line="276" w:lineRule="auto"/>
              <w:rPr>
                <w:rFonts w:ascii="Arial" w:hAnsi="Arial" w:cs="Arial"/>
                <w:sz w:val="20"/>
                <w:szCs w:val="20"/>
              </w:rPr>
            </w:pPr>
            <w:r>
              <w:rPr>
                <w:rFonts w:ascii="Arial" w:hAnsi="Arial" w:cs="Arial"/>
                <w:sz w:val="20"/>
                <w:szCs w:val="20"/>
              </w:rPr>
              <w:t>RAS</w:t>
            </w:r>
          </w:p>
        </w:tc>
      </w:tr>
      <w:tr w:rsidR="00064161" w:rsidRPr="00C32C03" w14:paraId="7CFA223C"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6E1CD591"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633A15F5"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466942A0"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4F2DE02C" w14:textId="77777777" w:rsidR="00064161" w:rsidRPr="00EA0442" w:rsidRDefault="00064161" w:rsidP="00C32C03">
            <w:pPr>
              <w:spacing w:line="276" w:lineRule="auto"/>
              <w:rPr>
                <w:rFonts w:ascii="Arial" w:hAnsi="Arial" w:cs="Arial"/>
                <w:sz w:val="16"/>
                <w:szCs w:val="20"/>
              </w:rPr>
            </w:pPr>
            <w:r w:rsidRPr="00EA0442">
              <w:rPr>
                <w:rFonts w:ascii="Arial" w:hAnsi="Arial" w:cs="Arial"/>
                <w:color w:val="7F7F7F" w:themeColor="text1" w:themeTint="80"/>
                <w:sz w:val="16"/>
                <w:szCs w:val="20"/>
              </w:rPr>
              <w:t xml:space="preserve">Rok: </w:t>
            </w:r>
          </w:p>
        </w:tc>
        <w:tc>
          <w:tcPr>
            <w:tcW w:w="1276" w:type="dxa"/>
            <w:tcBorders>
              <w:top w:val="single" w:sz="2" w:space="0" w:color="FF5353"/>
              <w:left w:val="single" w:sz="2" w:space="0" w:color="FF5353"/>
              <w:bottom w:val="single" w:sz="2" w:space="0" w:color="FF5353"/>
              <w:right w:val="single" w:sz="2" w:space="0" w:color="FF5353"/>
            </w:tcBorders>
          </w:tcPr>
          <w:p w14:paraId="2DFDCEFA" w14:textId="71F2D965" w:rsidR="00064161" w:rsidRPr="00C32C03" w:rsidRDefault="0023688F" w:rsidP="00C32C03">
            <w:pPr>
              <w:spacing w:line="276" w:lineRule="auto"/>
              <w:rPr>
                <w:rFonts w:ascii="Arial" w:hAnsi="Arial" w:cs="Arial"/>
                <w:sz w:val="20"/>
                <w:szCs w:val="20"/>
              </w:rPr>
            </w:pPr>
            <w:r>
              <w:rPr>
                <w:rFonts w:ascii="Arial" w:hAnsi="Arial" w:cs="Arial"/>
                <w:sz w:val="20"/>
                <w:szCs w:val="20"/>
              </w:rPr>
              <w:t>2022-2024</w:t>
            </w:r>
          </w:p>
        </w:tc>
      </w:tr>
      <w:tr w:rsidR="00064161" w:rsidRPr="00C32C03" w14:paraId="0A4FAD02"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23005AB3"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5FA44517"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3BFB68CF"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36F0A4CB" w14:textId="7F849C1A" w:rsidR="00064161" w:rsidRPr="00EA0442" w:rsidRDefault="00101917" w:rsidP="00C32C03">
            <w:pPr>
              <w:spacing w:line="276" w:lineRule="auto"/>
              <w:rPr>
                <w:rFonts w:ascii="Arial" w:hAnsi="Arial" w:cs="Arial"/>
                <w:color w:val="7F7F7F" w:themeColor="text1" w:themeTint="80"/>
                <w:sz w:val="16"/>
                <w:szCs w:val="20"/>
              </w:rPr>
            </w:pPr>
            <w:r w:rsidRPr="00EA0442">
              <w:rPr>
                <w:rFonts w:ascii="Arial" w:hAnsi="Arial" w:cs="Arial"/>
                <w:color w:val="7F7F7F" w:themeColor="text1" w:themeTint="80"/>
                <w:sz w:val="16"/>
                <w:szCs w:val="20"/>
              </w:rPr>
              <w:t>Vrednost:</w:t>
            </w:r>
          </w:p>
        </w:tc>
        <w:tc>
          <w:tcPr>
            <w:tcW w:w="1276" w:type="dxa"/>
            <w:tcBorders>
              <w:top w:val="single" w:sz="2" w:space="0" w:color="FF5353"/>
              <w:left w:val="single" w:sz="2" w:space="0" w:color="FF5353"/>
              <w:bottom w:val="single" w:sz="2" w:space="0" w:color="FF5353"/>
              <w:right w:val="single" w:sz="2" w:space="0" w:color="FF5353"/>
            </w:tcBorders>
          </w:tcPr>
          <w:p w14:paraId="48EEC02F" w14:textId="4433E06F" w:rsidR="00064161" w:rsidRPr="00C32C03" w:rsidRDefault="0023688F" w:rsidP="00C32C03">
            <w:pPr>
              <w:spacing w:line="276" w:lineRule="auto"/>
              <w:rPr>
                <w:rFonts w:ascii="Arial" w:hAnsi="Arial" w:cs="Arial"/>
                <w:sz w:val="20"/>
                <w:szCs w:val="20"/>
              </w:rPr>
            </w:pPr>
            <w:r>
              <w:rPr>
                <w:rFonts w:ascii="Arial" w:hAnsi="Arial" w:cs="Arial"/>
                <w:sz w:val="20"/>
                <w:szCs w:val="20"/>
              </w:rPr>
              <w:t>Ocena vključena v R2.</w:t>
            </w:r>
            <w:r w:rsidR="00E71383">
              <w:rPr>
                <w:rFonts w:ascii="Arial" w:hAnsi="Arial" w:cs="Arial"/>
                <w:sz w:val="20"/>
                <w:szCs w:val="20"/>
              </w:rPr>
              <w:t>1</w:t>
            </w:r>
          </w:p>
        </w:tc>
      </w:tr>
      <w:tr w:rsidR="00064161" w:rsidRPr="00C32C03" w14:paraId="0FD4BDB4"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2DACE8B7"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5D6876CA"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0BA21A13"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64CEF396" w14:textId="77777777" w:rsidR="00064161" w:rsidRPr="00EA0442" w:rsidRDefault="00064161" w:rsidP="00C32C03">
            <w:pPr>
              <w:spacing w:line="276" w:lineRule="auto"/>
              <w:rPr>
                <w:rFonts w:ascii="Arial" w:hAnsi="Arial" w:cs="Arial"/>
                <w:color w:val="7F7F7F" w:themeColor="text1" w:themeTint="80"/>
                <w:sz w:val="16"/>
                <w:szCs w:val="20"/>
              </w:rPr>
            </w:pPr>
            <w:r w:rsidRPr="00EA0442">
              <w:rPr>
                <w:rFonts w:ascii="Arial" w:hAnsi="Arial" w:cs="Arial"/>
                <w:color w:val="7F7F7F" w:themeColor="text1" w:themeTint="80"/>
                <w:sz w:val="16"/>
                <w:szCs w:val="20"/>
              </w:rPr>
              <w:t>Potencialni viri:</w:t>
            </w:r>
          </w:p>
        </w:tc>
        <w:tc>
          <w:tcPr>
            <w:tcW w:w="1276" w:type="dxa"/>
            <w:tcBorders>
              <w:top w:val="single" w:sz="2" w:space="0" w:color="FF5353"/>
              <w:left w:val="single" w:sz="2" w:space="0" w:color="FF5353"/>
              <w:bottom w:val="single" w:sz="2" w:space="0" w:color="FF5353"/>
              <w:right w:val="single" w:sz="2" w:space="0" w:color="FF5353"/>
            </w:tcBorders>
          </w:tcPr>
          <w:p w14:paraId="5FF9DE5F" w14:textId="747F8E69" w:rsidR="00064161" w:rsidRPr="00C32C03" w:rsidRDefault="000009E5" w:rsidP="00C32C03">
            <w:pPr>
              <w:spacing w:line="276" w:lineRule="auto"/>
              <w:rPr>
                <w:rFonts w:ascii="Arial" w:hAnsi="Arial" w:cs="Arial"/>
                <w:sz w:val="20"/>
                <w:szCs w:val="20"/>
              </w:rPr>
            </w:pPr>
            <w:r>
              <w:rPr>
                <w:rFonts w:ascii="Arial" w:hAnsi="Arial" w:cs="Arial"/>
                <w:sz w:val="20"/>
                <w:szCs w:val="20"/>
              </w:rPr>
              <w:t>LAS</w:t>
            </w:r>
          </w:p>
        </w:tc>
      </w:tr>
      <w:tr w:rsidR="00064161" w:rsidRPr="00C32C03" w14:paraId="39F437DE"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6F7E5809" w14:textId="17502B2E" w:rsidR="00064161" w:rsidRPr="00C32C03" w:rsidRDefault="00064161" w:rsidP="00C32C03">
            <w:pPr>
              <w:spacing w:line="276" w:lineRule="auto"/>
              <w:rPr>
                <w:rFonts w:ascii="Arial" w:hAnsi="Arial" w:cs="Arial"/>
                <w:b/>
                <w:sz w:val="20"/>
                <w:szCs w:val="20"/>
              </w:rPr>
            </w:pPr>
            <w:r w:rsidRPr="00C32C03">
              <w:rPr>
                <w:rFonts w:ascii="Arial" w:hAnsi="Arial" w:cs="Arial"/>
                <w:b/>
                <w:sz w:val="20"/>
                <w:szCs w:val="20"/>
              </w:rPr>
              <w:t>R</w:t>
            </w:r>
            <w:r w:rsidR="005D3F8A">
              <w:rPr>
                <w:rFonts w:ascii="Arial" w:hAnsi="Arial" w:cs="Arial"/>
                <w:b/>
                <w:sz w:val="20"/>
                <w:szCs w:val="20"/>
              </w:rPr>
              <w:t>2.</w:t>
            </w:r>
            <w:r w:rsidR="00470599">
              <w:rPr>
                <w:rFonts w:ascii="Arial" w:hAnsi="Arial" w:cs="Arial"/>
                <w:b/>
                <w:sz w:val="20"/>
                <w:szCs w:val="20"/>
              </w:rPr>
              <w:t>5</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23FDB379" w14:textId="1F8B4ADF" w:rsidR="00064161" w:rsidRPr="005D3F8A" w:rsidRDefault="00412C95" w:rsidP="00C32C03">
            <w:pPr>
              <w:spacing w:line="276" w:lineRule="auto"/>
              <w:rPr>
                <w:rFonts w:ascii="Arial" w:hAnsi="Arial" w:cs="Arial"/>
                <w:b/>
                <w:color w:val="000000"/>
                <w:sz w:val="20"/>
                <w:szCs w:val="20"/>
              </w:rPr>
            </w:pPr>
            <w:r w:rsidRPr="005D3F8A">
              <w:rPr>
                <w:rFonts w:ascii="Arial" w:hAnsi="Arial" w:cs="Arial"/>
                <w:b/>
                <w:color w:val="000000"/>
                <w:sz w:val="20"/>
                <w:szCs w:val="20"/>
              </w:rPr>
              <w:t>Aktivnosti</w:t>
            </w:r>
            <w:r w:rsidR="00064161" w:rsidRPr="005D3F8A">
              <w:rPr>
                <w:rFonts w:ascii="Arial" w:hAnsi="Arial" w:cs="Arial"/>
                <w:b/>
                <w:color w:val="000000"/>
                <w:sz w:val="20"/>
                <w:szCs w:val="20"/>
              </w:rPr>
              <w:t xml:space="preserve"> za povezovanje gostinske ponudnike z lokalnimi pridelovalci in predelovalci</w:t>
            </w:r>
            <w:r w:rsidR="005D3F8A" w:rsidRPr="005D3F8A">
              <w:rPr>
                <w:rFonts w:ascii="Arial" w:hAnsi="Arial" w:cs="Arial"/>
                <w:b/>
                <w:color w:val="000000"/>
                <w:sz w:val="20"/>
                <w:szCs w:val="20"/>
              </w:rPr>
              <w:t xml:space="preserve">: </w:t>
            </w:r>
          </w:p>
          <w:p w14:paraId="313E66C6" w14:textId="4EC3D0A2" w:rsidR="00064161" w:rsidRPr="0022227E" w:rsidRDefault="00064161" w:rsidP="00C32C03">
            <w:pPr>
              <w:spacing w:line="276" w:lineRule="auto"/>
              <w:rPr>
                <w:rFonts w:ascii="Arial" w:hAnsi="Arial" w:cs="Arial"/>
                <w:color w:val="000000"/>
                <w:sz w:val="20"/>
                <w:szCs w:val="20"/>
              </w:rPr>
            </w:pPr>
            <w:r w:rsidRPr="00C32C03">
              <w:rPr>
                <w:rFonts w:ascii="Arial" w:hAnsi="Arial" w:cs="Arial"/>
                <w:color w:val="000000"/>
                <w:sz w:val="20"/>
                <w:szCs w:val="20"/>
              </w:rPr>
              <w:lastRenderedPageBreak/>
              <w:t>Škofjeloško povezuje gostinske ponudnike z lokalnimi pridelovalci in predelovalci ter sistematično spodbuja rabo sezonskih in lokalnih živil, s tem pa podpira kratke nabavne verige. Destinacija podpira vključevanje gostinskih ponudnikov v turistično verigo vrednosti in spodbuja razvoj gastronomskega turizma).</w:t>
            </w:r>
          </w:p>
        </w:tc>
        <w:tc>
          <w:tcPr>
            <w:tcW w:w="851" w:type="dxa"/>
            <w:vMerge w:val="restart"/>
            <w:tcBorders>
              <w:top w:val="single" w:sz="2" w:space="0" w:color="FF5353"/>
              <w:left w:val="single" w:sz="2" w:space="0" w:color="FF5353"/>
              <w:bottom w:val="single" w:sz="2" w:space="0" w:color="FF5353"/>
              <w:right w:val="single" w:sz="2" w:space="0" w:color="FF5353"/>
            </w:tcBorders>
          </w:tcPr>
          <w:p w14:paraId="41F9944B" w14:textId="77777777" w:rsidR="00064161" w:rsidRPr="00C32C03" w:rsidRDefault="00064161" w:rsidP="00C32C03">
            <w:pPr>
              <w:spacing w:line="276" w:lineRule="auto"/>
              <w:jc w:val="center"/>
              <w:rPr>
                <w:rFonts w:ascii="Arial" w:hAnsi="Arial" w:cs="Arial"/>
                <w:b/>
                <w:sz w:val="20"/>
                <w:szCs w:val="20"/>
              </w:rPr>
            </w:pPr>
            <w:r w:rsidRPr="00C32C03">
              <w:rPr>
                <w:rFonts w:ascii="Arial" w:hAnsi="Arial" w:cs="Arial"/>
                <w:b/>
                <w:sz w:val="20"/>
                <w:szCs w:val="20"/>
              </w:rPr>
              <w:lastRenderedPageBreak/>
              <w:t>1</w:t>
            </w:r>
          </w:p>
        </w:tc>
        <w:tc>
          <w:tcPr>
            <w:tcW w:w="1134" w:type="dxa"/>
            <w:tcBorders>
              <w:top w:val="single" w:sz="2" w:space="0" w:color="FF5353"/>
              <w:left w:val="single" w:sz="2" w:space="0" w:color="FF5353"/>
              <w:bottom w:val="single" w:sz="2" w:space="0" w:color="FF5353"/>
              <w:right w:val="single" w:sz="2" w:space="0" w:color="FF5353"/>
            </w:tcBorders>
          </w:tcPr>
          <w:p w14:paraId="1EBADD56" w14:textId="77777777" w:rsidR="00064161" w:rsidRPr="00771290" w:rsidRDefault="00064161" w:rsidP="00C32C03">
            <w:pPr>
              <w:spacing w:line="276" w:lineRule="auto"/>
              <w:rPr>
                <w:rFonts w:ascii="Arial" w:hAnsi="Arial" w:cs="Arial"/>
                <w:sz w:val="16"/>
                <w:szCs w:val="20"/>
              </w:rPr>
            </w:pPr>
            <w:r w:rsidRPr="00771290">
              <w:rPr>
                <w:rFonts w:ascii="Arial" w:hAnsi="Arial" w:cs="Arial"/>
                <w:color w:val="7F7F7F" w:themeColor="text1" w:themeTint="80"/>
                <w:sz w:val="16"/>
                <w:szCs w:val="20"/>
              </w:rPr>
              <w:t xml:space="preserve">Nosilec: </w:t>
            </w:r>
          </w:p>
        </w:tc>
        <w:tc>
          <w:tcPr>
            <w:tcW w:w="1276" w:type="dxa"/>
            <w:tcBorders>
              <w:top w:val="single" w:sz="2" w:space="0" w:color="FF5353"/>
              <w:left w:val="single" w:sz="2" w:space="0" w:color="FF5353"/>
              <w:bottom w:val="single" w:sz="2" w:space="0" w:color="FF5353"/>
              <w:right w:val="single" w:sz="2" w:space="0" w:color="FF5353"/>
            </w:tcBorders>
          </w:tcPr>
          <w:p w14:paraId="01C9E8CA" w14:textId="7679DBD4" w:rsidR="00064161" w:rsidRPr="00C32C03" w:rsidRDefault="0023688F" w:rsidP="00C32C03">
            <w:pPr>
              <w:spacing w:line="276" w:lineRule="auto"/>
              <w:rPr>
                <w:rFonts w:ascii="Arial" w:hAnsi="Arial" w:cs="Arial"/>
                <w:sz w:val="20"/>
                <w:szCs w:val="20"/>
              </w:rPr>
            </w:pPr>
            <w:r>
              <w:rPr>
                <w:rFonts w:ascii="Arial" w:hAnsi="Arial" w:cs="Arial"/>
                <w:sz w:val="20"/>
                <w:szCs w:val="20"/>
              </w:rPr>
              <w:t>RAS</w:t>
            </w:r>
          </w:p>
        </w:tc>
      </w:tr>
      <w:tr w:rsidR="00064161" w:rsidRPr="00C32C03" w14:paraId="0CD4517B"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6910191D"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29A059BC"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079F3FDE"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0361CE77" w14:textId="77777777" w:rsidR="00064161" w:rsidRPr="00771290" w:rsidRDefault="00064161" w:rsidP="00C32C03">
            <w:pPr>
              <w:spacing w:line="276" w:lineRule="auto"/>
              <w:rPr>
                <w:rFonts w:ascii="Arial" w:hAnsi="Arial" w:cs="Arial"/>
                <w:sz w:val="16"/>
                <w:szCs w:val="20"/>
              </w:rPr>
            </w:pPr>
            <w:r w:rsidRPr="00771290">
              <w:rPr>
                <w:rFonts w:ascii="Arial" w:hAnsi="Arial" w:cs="Arial"/>
                <w:color w:val="7F7F7F" w:themeColor="text1" w:themeTint="80"/>
                <w:sz w:val="16"/>
                <w:szCs w:val="20"/>
              </w:rPr>
              <w:t xml:space="preserve">Rok: </w:t>
            </w:r>
          </w:p>
        </w:tc>
        <w:tc>
          <w:tcPr>
            <w:tcW w:w="1276" w:type="dxa"/>
            <w:tcBorders>
              <w:top w:val="single" w:sz="2" w:space="0" w:color="FF5353"/>
              <w:left w:val="single" w:sz="2" w:space="0" w:color="FF5353"/>
              <w:bottom w:val="single" w:sz="2" w:space="0" w:color="FF5353"/>
              <w:right w:val="single" w:sz="2" w:space="0" w:color="FF5353"/>
            </w:tcBorders>
          </w:tcPr>
          <w:p w14:paraId="5A3A6227" w14:textId="48B78A16" w:rsidR="00064161" w:rsidRPr="00C32C03" w:rsidRDefault="0023688F" w:rsidP="00C32C03">
            <w:pPr>
              <w:spacing w:line="276" w:lineRule="auto"/>
              <w:rPr>
                <w:rFonts w:ascii="Arial" w:hAnsi="Arial" w:cs="Arial"/>
                <w:sz w:val="20"/>
                <w:szCs w:val="20"/>
              </w:rPr>
            </w:pPr>
            <w:r>
              <w:rPr>
                <w:rFonts w:ascii="Arial" w:hAnsi="Arial" w:cs="Arial"/>
                <w:sz w:val="20"/>
                <w:szCs w:val="20"/>
              </w:rPr>
              <w:t>2022-2024</w:t>
            </w:r>
          </w:p>
        </w:tc>
      </w:tr>
      <w:tr w:rsidR="0023688F" w:rsidRPr="00C32C03" w14:paraId="1844DFB8"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63"/>
        </w:trPr>
        <w:tc>
          <w:tcPr>
            <w:tcW w:w="848" w:type="dxa"/>
            <w:vMerge/>
            <w:tcBorders>
              <w:top w:val="single" w:sz="2" w:space="0" w:color="FF5353"/>
              <w:left w:val="single" w:sz="2" w:space="0" w:color="FF5353"/>
              <w:bottom w:val="single" w:sz="2" w:space="0" w:color="FF5353"/>
              <w:right w:val="single" w:sz="2" w:space="0" w:color="FF5353"/>
            </w:tcBorders>
          </w:tcPr>
          <w:p w14:paraId="484690F5" w14:textId="77777777" w:rsidR="0023688F" w:rsidRPr="00C32C03" w:rsidRDefault="0023688F"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5633E676" w14:textId="77777777" w:rsidR="0023688F" w:rsidRPr="00C32C03" w:rsidRDefault="0023688F"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201D2672" w14:textId="77777777" w:rsidR="0023688F" w:rsidRPr="00C32C03" w:rsidRDefault="0023688F" w:rsidP="00C32C03">
            <w:pPr>
              <w:spacing w:line="276" w:lineRule="auto"/>
              <w:rPr>
                <w:rFonts w:ascii="Arial" w:hAnsi="Arial" w:cs="Arial"/>
                <w:b/>
                <w:sz w:val="20"/>
                <w:szCs w:val="20"/>
              </w:rPr>
            </w:pPr>
          </w:p>
        </w:tc>
        <w:tc>
          <w:tcPr>
            <w:tcW w:w="1134" w:type="dxa"/>
            <w:tcBorders>
              <w:top w:val="single" w:sz="2" w:space="0" w:color="FF5353"/>
              <w:left w:val="single" w:sz="2" w:space="0" w:color="FF5353"/>
              <w:right w:val="single" w:sz="2" w:space="0" w:color="FF5353"/>
            </w:tcBorders>
          </w:tcPr>
          <w:p w14:paraId="7ED55995" w14:textId="77777777" w:rsidR="0023688F" w:rsidRPr="00771290" w:rsidRDefault="0023688F" w:rsidP="00C32C03">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Vrednost:</w:t>
            </w:r>
          </w:p>
          <w:p w14:paraId="19589445" w14:textId="79953B74" w:rsidR="0023688F" w:rsidRPr="00771290" w:rsidRDefault="0023688F" w:rsidP="00C32C03">
            <w:pPr>
              <w:spacing w:line="276" w:lineRule="auto"/>
              <w:rPr>
                <w:rFonts w:ascii="Arial" w:hAnsi="Arial" w:cs="Arial"/>
                <w:color w:val="7F7F7F" w:themeColor="text1" w:themeTint="80"/>
                <w:sz w:val="16"/>
                <w:szCs w:val="20"/>
              </w:rPr>
            </w:pPr>
          </w:p>
        </w:tc>
        <w:tc>
          <w:tcPr>
            <w:tcW w:w="1276" w:type="dxa"/>
            <w:tcBorders>
              <w:top w:val="single" w:sz="2" w:space="0" w:color="FF5353"/>
              <w:left w:val="single" w:sz="2" w:space="0" w:color="FF5353"/>
              <w:right w:val="single" w:sz="2" w:space="0" w:color="FF5353"/>
            </w:tcBorders>
          </w:tcPr>
          <w:p w14:paraId="763CDF06" w14:textId="4D941135" w:rsidR="0023688F" w:rsidRPr="00C32C03" w:rsidRDefault="0023688F" w:rsidP="00C32C03">
            <w:pPr>
              <w:spacing w:line="276" w:lineRule="auto"/>
              <w:rPr>
                <w:rFonts w:ascii="Arial" w:hAnsi="Arial" w:cs="Arial"/>
                <w:sz w:val="20"/>
                <w:szCs w:val="20"/>
              </w:rPr>
            </w:pPr>
            <w:r>
              <w:rPr>
                <w:rFonts w:ascii="Arial" w:hAnsi="Arial" w:cs="Arial"/>
                <w:sz w:val="20"/>
                <w:szCs w:val="20"/>
              </w:rPr>
              <w:t>Ocena vključena v R2.</w:t>
            </w:r>
            <w:r w:rsidR="00E71383">
              <w:rPr>
                <w:rFonts w:ascii="Arial" w:hAnsi="Arial" w:cs="Arial"/>
                <w:sz w:val="20"/>
                <w:szCs w:val="20"/>
              </w:rPr>
              <w:t>1</w:t>
            </w:r>
          </w:p>
        </w:tc>
      </w:tr>
      <w:tr w:rsidR="00064161" w:rsidRPr="00C32C03" w14:paraId="798ECAED"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73DAC424" w14:textId="6D16D6BC" w:rsidR="00064161" w:rsidRPr="00C32C03" w:rsidRDefault="00064161" w:rsidP="00C32C03">
            <w:pPr>
              <w:spacing w:line="276" w:lineRule="auto"/>
              <w:rPr>
                <w:rFonts w:ascii="Arial" w:hAnsi="Arial" w:cs="Arial"/>
                <w:b/>
                <w:sz w:val="20"/>
                <w:szCs w:val="20"/>
              </w:rPr>
            </w:pPr>
            <w:r w:rsidRPr="00C32C03">
              <w:rPr>
                <w:rFonts w:ascii="Arial" w:hAnsi="Arial" w:cs="Arial"/>
                <w:b/>
                <w:sz w:val="20"/>
                <w:szCs w:val="20"/>
              </w:rPr>
              <w:t>R</w:t>
            </w:r>
            <w:r w:rsidR="005D3F8A">
              <w:rPr>
                <w:rFonts w:ascii="Arial" w:hAnsi="Arial" w:cs="Arial"/>
                <w:b/>
                <w:sz w:val="20"/>
                <w:szCs w:val="20"/>
              </w:rPr>
              <w:t>2.</w:t>
            </w:r>
            <w:r w:rsidR="00470599">
              <w:rPr>
                <w:rFonts w:ascii="Arial" w:hAnsi="Arial" w:cs="Arial"/>
                <w:b/>
                <w:sz w:val="20"/>
                <w:szCs w:val="20"/>
              </w:rPr>
              <w:t>6</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3E1AB5FB" w14:textId="6C081487" w:rsidR="00064161" w:rsidRPr="005D3F8A" w:rsidRDefault="00064161" w:rsidP="00C32C03">
            <w:pPr>
              <w:spacing w:line="276" w:lineRule="auto"/>
              <w:rPr>
                <w:rFonts w:ascii="Arial" w:hAnsi="Arial" w:cs="Arial"/>
                <w:b/>
                <w:color w:val="000000"/>
                <w:sz w:val="20"/>
                <w:szCs w:val="20"/>
              </w:rPr>
            </w:pPr>
            <w:r w:rsidRPr="005D3F8A">
              <w:rPr>
                <w:rFonts w:ascii="Arial" w:hAnsi="Arial" w:cs="Arial"/>
                <w:b/>
                <w:color w:val="000000"/>
                <w:sz w:val="20"/>
                <w:szCs w:val="20"/>
              </w:rPr>
              <w:t>Razvoj oziroma pospeševanje kulinaričnih doživetij (v okviru KBZ)</w:t>
            </w:r>
            <w:r w:rsidR="005D3F8A" w:rsidRPr="005D3F8A">
              <w:rPr>
                <w:rFonts w:ascii="Arial" w:hAnsi="Arial" w:cs="Arial"/>
                <w:b/>
                <w:color w:val="000000"/>
                <w:sz w:val="20"/>
                <w:szCs w:val="20"/>
              </w:rPr>
              <w:t>:</w:t>
            </w:r>
          </w:p>
          <w:p w14:paraId="37744D3A" w14:textId="33453441" w:rsidR="00064161" w:rsidRPr="0022227E" w:rsidRDefault="00064161" w:rsidP="00C32C03">
            <w:pPr>
              <w:spacing w:line="276" w:lineRule="auto"/>
              <w:rPr>
                <w:rFonts w:ascii="Arial" w:hAnsi="Arial" w:cs="Arial"/>
                <w:color w:val="000000"/>
                <w:sz w:val="20"/>
                <w:szCs w:val="20"/>
              </w:rPr>
            </w:pPr>
            <w:r w:rsidRPr="00C32C03">
              <w:rPr>
                <w:rFonts w:ascii="Arial" w:hAnsi="Arial" w:cs="Arial"/>
                <w:color w:val="000000"/>
                <w:sz w:val="20"/>
                <w:szCs w:val="20"/>
              </w:rPr>
              <w:t>Kulinarična doživetja so kot najbolj dinamičen in tržno zanimiv produktni segment nujna za okrepitev vrednosti na področju gastronomije območja do končnega kupca. Na ravni območja se zato opredeli in spodbuja razvoj gastronomskih doživetij, po principih 5* doživetij.</w:t>
            </w:r>
          </w:p>
        </w:tc>
        <w:tc>
          <w:tcPr>
            <w:tcW w:w="851" w:type="dxa"/>
            <w:vMerge w:val="restart"/>
            <w:tcBorders>
              <w:top w:val="single" w:sz="2" w:space="0" w:color="FF5353"/>
              <w:left w:val="single" w:sz="2" w:space="0" w:color="FF5353"/>
              <w:bottom w:val="single" w:sz="2" w:space="0" w:color="FF5353"/>
              <w:right w:val="single" w:sz="2" w:space="0" w:color="FF5353"/>
            </w:tcBorders>
          </w:tcPr>
          <w:p w14:paraId="03C36DA9" w14:textId="77777777" w:rsidR="00064161" w:rsidRPr="00C32C03" w:rsidRDefault="00064161" w:rsidP="00C32C03">
            <w:pPr>
              <w:spacing w:line="276" w:lineRule="auto"/>
              <w:jc w:val="center"/>
              <w:rPr>
                <w:rFonts w:ascii="Arial" w:hAnsi="Arial" w:cs="Arial"/>
                <w:b/>
                <w:sz w:val="20"/>
                <w:szCs w:val="20"/>
              </w:rPr>
            </w:pPr>
            <w:r w:rsidRPr="00C32C03">
              <w:rPr>
                <w:rFonts w:ascii="Arial" w:hAnsi="Arial" w:cs="Arial"/>
                <w:b/>
                <w:sz w:val="20"/>
                <w:szCs w:val="20"/>
              </w:rPr>
              <w:t>1</w:t>
            </w:r>
          </w:p>
        </w:tc>
        <w:tc>
          <w:tcPr>
            <w:tcW w:w="1134" w:type="dxa"/>
            <w:tcBorders>
              <w:top w:val="single" w:sz="2" w:space="0" w:color="FF5353"/>
              <w:left w:val="single" w:sz="2" w:space="0" w:color="FF5353"/>
              <w:bottom w:val="single" w:sz="2" w:space="0" w:color="FF5353"/>
              <w:right w:val="single" w:sz="2" w:space="0" w:color="FF5353"/>
            </w:tcBorders>
          </w:tcPr>
          <w:p w14:paraId="7B5299B9" w14:textId="77777777" w:rsidR="00064161" w:rsidRPr="00771290" w:rsidRDefault="00064161" w:rsidP="00C32C03">
            <w:pPr>
              <w:spacing w:line="276" w:lineRule="auto"/>
              <w:rPr>
                <w:rFonts w:ascii="Arial" w:hAnsi="Arial" w:cs="Arial"/>
                <w:sz w:val="16"/>
                <w:szCs w:val="20"/>
              </w:rPr>
            </w:pPr>
            <w:r w:rsidRPr="00771290">
              <w:rPr>
                <w:rFonts w:ascii="Arial" w:hAnsi="Arial" w:cs="Arial"/>
                <w:color w:val="7F7F7F" w:themeColor="text1" w:themeTint="80"/>
                <w:sz w:val="16"/>
                <w:szCs w:val="20"/>
              </w:rPr>
              <w:t xml:space="preserve">Nosilec: </w:t>
            </w:r>
          </w:p>
        </w:tc>
        <w:tc>
          <w:tcPr>
            <w:tcW w:w="1276" w:type="dxa"/>
            <w:tcBorders>
              <w:top w:val="single" w:sz="2" w:space="0" w:color="FF5353"/>
              <w:left w:val="single" w:sz="2" w:space="0" w:color="FF5353"/>
              <w:bottom w:val="single" w:sz="2" w:space="0" w:color="FF5353"/>
              <w:right w:val="single" w:sz="2" w:space="0" w:color="FF5353"/>
            </w:tcBorders>
          </w:tcPr>
          <w:p w14:paraId="2AE04A4A" w14:textId="67F6809F" w:rsidR="00064161" w:rsidRPr="00C32C03" w:rsidRDefault="0023688F" w:rsidP="00C32C03">
            <w:pPr>
              <w:spacing w:line="276" w:lineRule="auto"/>
              <w:rPr>
                <w:rFonts w:ascii="Arial" w:hAnsi="Arial" w:cs="Arial"/>
                <w:sz w:val="20"/>
                <w:szCs w:val="20"/>
              </w:rPr>
            </w:pPr>
            <w:r>
              <w:rPr>
                <w:rFonts w:ascii="Arial" w:hAnsi="Arial" w:cs="Arial"/>
                <w:sz w:val="20"/>
                <w:szCs w:val="20"/>
              </w:rPr>
              <w:t>RAS</w:t>
            </w:r>
          </w:p>
        </w:tc>
      </w:tr>
      <w:tr w:rsidR="00064161" w:rsidRPr="00C32C03" w14:paraId="0C38DB31"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760BE253"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40F690A6"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4E180BF1"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0B8EFC03" w14:textId="77777777" w:rsidR="00064161" w:rsidRPr="00771290" w:rsidRDefault="00064161" w:rsidP="00C32C03">
            <w:pPr>
              <w:spacing w:line="276" w:lineRule="auto"/>
              <w:rPr>
                <w:rFonts w:ascii="Arial" w:hAnsi="Arial" w:cs="Arial"/>
                <w:sz w:val="16"/>
                <w:szCs w:val="20"/>
              </w:rPr>
            </w:pPr>
            <w:r w:rsidRPr="00771290">
              <w:rPr>
                <w:rFonts w:ascii="Arial" w:hAnsi="Arial" w:cs="Arial"/>
                <w:color w:val="7F7F7F" w:themeColor="text1" w:themeTint="80"/>
                <w:sz w:val="16"/>
                <w:szCs w:val="20"/>
              </w:rPr>
              <w:t xml:space="preserve">Rok: </w:t>
            </w:r>
          </w:p>
        </w:tc>
        <w:tc>
          <w:tcPr>
            <w:tcW w:w="1276" w:type="dxa"/>
            <w:tcBorders>
              <w:top w:val="single" w:sz="2" w:space="0" w:color="FF5353"/>
              <w:left w:val="single" w:sz="2" w:space="0" w:color="FF5353"/>
              <w:bottom w:val="single" w:sz="2" w:space="0" w:color="FF5353"/>
              <w:right w:val="single" w:sz="2" w:space="0" w:color="FF5353"/>
            </w:tcBorders>
          </w:tcPr>
          <w:p w14:paraId="0766C24E" w14:textId="053FD2C3" w:rsidR="00064161" w:rsidRPr="00C32C03" w:rsidRDefault="0023688F" w:rsidP="00C32C03">
            <w:pPr>
              <w:spacing w:line="276" w:lineRule="auto"/>
              <w:rPr>
                <w:rFonts w:ascii="Arial" w:hAnsi="Arial" w:cs="Arial"/>
                <w:sz w:val="20"/>
                <w:szCs w:val="20"/>
              </w:rPr>
            </w:pPr>
            <w:r>
              <w:rPr>
                <w:rFonts w:ascii="Arial" w:hAnsi="Arial" w:cs="Arial"/>
                <w:sz w:val="20"/>
                <w:szCs w:val="20"/>
              </w:rPr>
              <w:t>2022-2024</w:t>
            </w:r>
          </w:p>
        </w:tc>
      </w:tr>
      <w:tr w:rsidR="0023688F" w:rsidRPr="00C32C03" w14:paraId="416C0C8F"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63"/>
        </w:trPr>
        <w:tc>
          <w:tcPr>
            <w:tcW w:w="848" w:type="dxa"/>
            <w:vMerge/>
            <w:tcBorders>
              <w:top w:val="single" w:sz="2" w:space="0" w:color="FF5353"/>
              <w:left w:val="single" w:sz="2" w:space="0" w:color="FF5353"/>
              <w:bottom w:val="single" w:sz="2" w:space="0" w:color="FF5353"/>
              <w:right w:val="single" w:sz="2" w:space="0" w:color="FF5353"/>
            </w:tcBorders>
          </w:tcPr>
          <w:p w14:paraId="7C3DAAC2" w14:textId="77777777" w:rsidR="0023688F" w:rsidRPr="00C32C03" w:rsidRDefault="0023688F"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64CCCB03" w14:textId="77777777" w:rsidR="0023688F" w:rsidRPr="00C32C03" w:rsidRDefault="0023688F"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1F9519B8" w14:textId="77777777" w:rsidR="0023688F" w:rsidRPr="00C32C03" w:rsidRDefault="0023688F"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27261E40" w14:textId="77777777" w:rsidR="0023688F" w:rsidRPr="00771290" w:rsidRDefault="0023688F" w:rsidP="00C32C03">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Vrednost:</w:t>
            </w:r>
          </w:p>
          <w:p w14:paraId="36086356" w14:textId="2038E568" w:rsidR="0023688F" w:rsidRPr="00771290" w:rsidRDefault="0023688F" w:rsidP="00C32C03">
            <w:pPr>
              <w:spacing w:line="276" w:lineRule="auto"/>
              <w:rPr>
                <w:rFonts w:ascii="Arial" w:hAnsi="Arial" w:cs="Arial"/>
                <w:color w:val="7F7F7F" w:themeColor="text1" w:themeTint="80"/>
                <w:sz w:val="16"/>
                <w:szCs w:val="20"/>
              </w:rPr>
            </w:pPr>
          </w:p>
        </w:tc>
        <w:tc>
          <w:tcPr>
            <w:tcW w:w="1276" w:type="dxa"/>
            <w:tcBorders>
              <w:top w:val="single" w:sz="2" w:space="0" w:color="FF5353"/>
              <w:left w:val="single" w:sz="2" w:space="0" w:color="FF5353"/>
              <w:bottom w:val="single" w:sz="2" w:space="0" w:color="FF5353"/>
              <w:right w:val="single" w:sz="2" w:space="0" w:color="FF5353"/>
            </w:tcBorders>
          </w:tcPr>
          <w:p w14:paraId="7AD7BC9F" w14:textId="6FC54B71" w:rsidR="0023688F" w:rsidRPr="00C32C03" w:rsidRDefault="0023688F" w:rsidP="00C32C03">
            <w:pPr>
              <w:spacing w:line="276" w:lineRule="auto"/>
              <w:rPr>
                <w:rFonts w:ascii="Arial" w:hAnsi="Arial" w:cs="Arial"/>
                <w:sz w:val="20"/>
                <w:szCs w:val="20"/>
              </w:rPr>
            </w:pPr>
            <w:r>
              <w:rPr>
                <w:rFonts w:ascii="Arial" w:hAnsi="Arial" w:cs="Arial"/>
                <w:sz w:val="20"/>
                <w:szCs w:val="20"/>
              </w:rPr>
              <w:t>Ocena vključena v R2.</w:t>
            </w:r>
            <w:r w:rsidR="00E71383">
              <w:rPr>
                <w:rFonts w:ascii="Arial" w:hAnsi="Arial" w:cs="Arial"/>
                <w:sz w:val="20"/>
                <w:szCs w:val="20"/>
              </w:rPr>
              <w:t>1</w:t>
            </w:r>
          </w:p>
        </w:tc>
      </w:tr>
      <w:tr w:rsidR="00064161" w:rsidRPr="00C32C03" w14:paraId="06A7E309"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66AE095A" w14:textId="41C58B0B" w:rsidR="00064161" w:rsidRPr="00C32C03" w:rsidRDefault="005D3F8A" w:rsidP="00C32C03">
            <w:pPr>
              <w:spacing w:line="276" w:lineRule="auto"/>
              <w:rPr>
                <w:rFonts w:ascii="Arial" w:hAnsi="Arial" w:cs="Arial"/>
                <w:b/>
                <w:sz w:val="20"/>
                <w:szCs w:val="20"/>
              </w:rPr>
            </w:pPr>
            <w:r w:rsidRPr="00C32C03">
              <w:rPr>
                <w:rFonts w:ascii="Arial" w:hAnsi="Arial" w:cs="Arial"/>
                <w:b/>
                <w:sz w:val="20"/>
                <w:szCs w:val="20"/>
              </w:rPr>
              <w:t>R</w:t>
            </w:r>
            <w:r>
              <w:rPr>
                <w:rFonts w:ascii="Arial" w:hAnsi="Arial" w:cs="Arial"/>
                <w:b/>
                <w:sz w:val="20"/>
                <w:szCs w:val="20"/>
              </w:rPr>
              <w:t>2.</w:t>
            </w:r>
            <w:r w:rsidR="00470599">
              <w:rPr>
                <w:rFonts w:ascii="Arial" w:hAnsi="Arial" w:cs="Arial"/>
                <w:b/>
                <w:sz w:val="20"/>
                <w:szCs w:val="20"/>
              </w:rPr>
              <w:t>7</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574BBCCD" w14:textId="185FD892" w:rsidR="00064161" w:rsidRPr="005D3F8A" w:rsidRDefault="00064161" w:rsidP="00C32C03">
            <w:pPr>
              <w:spacing w:line="276" w:lineRule="auto"/>
              <w:rPr>
                <w:rFonts w:ascii="Arial" w:hAnsi="Arial" w:cs="Arial"/>
                <w:b/>
                <w:color w:val="000000"/>
                <w:sz w:val="20"/>
                <w:szCs w:val="20"/>
              </w:rPr>
            </w:pPr>
            <w:r w:rsidRPr="005D3F8A">
              <w:rPr>
                <w:rFonts w:ascii="Arial" w:hAnsi="Arial" w:cs="Arial"/>
                <w:b/>
                <w:color w:val="000000"/>
                <w:sz w:val="20"/>
                <w:szCs w:val="20"/>
              </w:rPr>
              <w:t>Profiliranje, oblikovanje in krepitev kakovosti in pozicije produktnih segmentov, v skladu s krovno gastronomsko strategijo Slovenije</w:t>
            </w:r>
            <w:r w:rsidR="005D3F8A">
              <w:rPr>
                <w:rFonts w:ascii="Arial" w:hAnsi="Arial" w:cs="Arial"/>
                <w:b/>
                <w:color w:val="000000"/>
                <w:sz w:val="20"/>
                <w:szCs w:val="20"/>
              </w:rPr>
              <w:t>:</w:t>
            </w:r>
            <w:r w:rsidRPr="005D3F8A">
              <w:rPr>
                <w:rFonts w:ascii="Arial" w:hAnsi="Arial" w:cs="Arial"/>
                <w:b/>
                <w:color w:val="000000"/>
                <w:sz w:val="20"/>
                <w:szCs w:val="20"/>
              </w:rPr>
              <w:t xml:space="preserve"> </w:t>
            </w:r>
          </w:p>
          <w:p w14:paraId="1F3AEC19" w14:textId="4F7F81FC" w:rsidR="00064161" w:rsidRPr="0022227E" w:rsidRDefault="00064161" w:rsidP="00C32C03">
            <w:pPr>
              <w:spacing w:line="276" w:lineRule="auto"/>
              <w:rPr>
                <w:rFonts w:ascii="Arial" w:hAnsi="Arial" w:cs="Arial"/>
                <w:color w:val="000000"/>
                <w:sz w:val="20"/>
                <w:szCs w:val="20"/>
              </w:rPr>
            </w:pPr>
            <w:r w:rsidRPr="00C32C03">
              <w:rPr>
                <w:rFonts w:ascii="Arial" w:hAnsi="Arial" w:cs="Arial"/>
                <w:color w:val="000000"/>
                <w:sz w:val="20"/>
                <w:szCs w:val="20"/>
              </w:rPr>
              <w:t>Akcijski načrt razvoja in trženja gastronomskega turizma 2019–2023 opredeljuje naslednje produkten segmente: 1-Vrhunske restavracije in drugi GPO, 2-Kakovostne restavracije in drugi GPO, 3-Gostilne, 4-Vinske kleti, 4-Gastronomske prireditve; 5-Gastronomska ponudba na turističnih kmetijah in pri pridelovalcih živil, 6-Posebna gastronomska doživetja, 7-Planinski domovi ter drugi gostinski obrati. Pripravi se operativni načrt identifikacije kulinaričnih produktov, ki imajo priložnost za nadgradnjo oziroma okrepitev pozicije na Škofjeloškem.</w:t>
            </w:r>
          </w:p>
        </w:tc>
        <w:tc>
          <w:tcPr>
            <w:tcW w:w="851" w:type="dxa"/>
            <w:vMerge w:val="restart"/>
            <w:tcBorders>
              <w:top w:val="single" w:sz="2" w:space="0" w:color="FF5353"/>
              <w:left w:val="single" w:sz="2" w:space="0" w:color="FF5353"/>
              <w:bottom w:val="single" w:sz="2" w:space="0" w:color="FF5353"/>
              <w:right w:val="single" w:sz="2" w:space="0" w:color="FF5353"/>
            </w:tcBorders>
          </w:tcPr>
          <w:p w14:paraId="328048A2" w14:textId="77777777" w:rsidR="00064161" w:rsidRPr="00C32C03" w:rsidRDefault="00064161" w:rsidP="00C32C03">
            <w:pPr>
              <w:spacing w:line="276" w:lineRule="auto"/>
              <w:jc w:val="center"/>
              <w:rPr>
                <w:rFonts w:ascii="Arial" w:hAnsi="Arial" w:cs="Arial"/>
                <w:b/>
                <w:sz w:val="20"/>
                <w:szCs w:val="20"/>
              </w:rPr>
            </w:pPr>
            <w:r w:rsidRPr="00C32C03">
              <w:rPr>
                <w:rFonts w:ascii="Arial" w:hAnsi="Arial" w:cs="Arial"/>
                <w:b/>
                <w:sz w:val="20"/>
                <w:szCs w:val="20"/>
              </w:rPr>
              <w:t>1</w:t>
            </w:r>
          </w:p>
        </w:tc>
        <w:tc>
          <w:tcPr>
            <w:tcW w:w="1134" w:type="dxa"/>
            <w:tcBorders>
              <w:top w:val="single" w:sz="2" w:space="0" w:color="FF5353"/>
              <w:left w:val="single" w:sz="2" w:space="0" w:color="FF5353"/>
              <w:bottom w:val="single" w:sz="2" w:space="0" w:color="FF5353"/>
              <w:right w:val="single" w:sz="2" w:space="0" w:color="FF5353"/>
            </w:tcBorders>
          </w:tcPr>
          <w:p w14:paraId="7E6F489D" w14:textId="77777777" w:rsidR="00064161" w:rsidRPr="00771290" w:rsidRDefault="00064161" w:rsidP="00C32C03">
            <w:pPr>
              <w:spacing w:line="276" w:lineRule="auto"/>
              <w:rPr>
                <w:rFonts w:ascii="Arial" w:hAnsi="Arial" w:cs="Arial"/>
                <w:sz w:val="16"/>
                <w:szCs w:val="20"/>
              </w:rPr>
            </w:pPr>
            <w:r w:rsidRPr="00771290">
              <w:rPr>
                <w:rFonts w:ascii="Arial" w:hAnsi="Arial" w:cs="Arial"/>
                <w:color w:val="7F7F7F" w:themeColor="text1" w:themeTint="80"/>
                <w:sz w:val="16"/>
                <w:szCs w:val="20"/>
              </w:rPr>
              <w:t xml:space="preserve">Nosilec: </w:t>
            </w:r>
          </w:p>
        </w:tc>
        <w:tc>
          <w:tcPr>
            <w:tcW w:w="1276" w:type="dxa"/>
            <w:tcBorders>
              <w:top w:val="single" w:sz="2" w:space="0" w:color="FF5353"/>
              <w:left w:val="single" w:sz="2" w:space="0" w:color="FF5353"/>
              <w:bottom w:val="single" w:sz="2" w:space="0" w:color="FF5353"/>
              <w:right w:val="single" w:sz="2" w:space="0" w:color="FF5353"/>
            </w:tcBorders>
          </w:tcPr>
          <w:p w14:paraId="0E41A01B" w14:textId="0FD4ADE2" w:rsidR="00064161" w:rsidRPr="00C32C03" w:rsidRDefault="0023688F" w:rsidP="00C32C03">
            <w:pPr>
              <w:spacing w:line="276" w:lineRule="auto"/>
              <w:rPr>
                <w:rFonts w:ascii="Arial" w:hAnsi="Arial" w:cs="Arial"/>
                <w:sz w:val="20"/>
                <w:szCs w:val="20"/>
              </w:rPr>
            </w:pPr>
            <w:r>
              <w:rPr>
                <w:rFonts w:ascii="Arial" w:hAnsi="Arial" w:cs="Arial"/>
                <w:sz w:val="20"/>
                <w:szCs w:val="20"/>
              </w:rPr>
              <w:t>RAS</w:t>
            </w:r>
          </w:p>
        </w:tc>
      </w:tr>
      <w:tr w:rsidR="00064161" w:rsidRPr="00C32C03" w14:paraId="71E9FE4C"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71BD7EB9"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0DB370BA"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37F84A3D"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4B44E89E" w14:textId="77777777" w:rsidR="00064161" w:rsidRPr="00771290" w:rsidRDefault="00064161" w:rsidP="00C32C03">
            <w:pPr>
              <w:spacing w:line="276" w:lineRule="auto"/>
              <w:rPr>
                <w:rFonts w:ascii="Arial" w:hAnsi="Arial" w:cs="Arial"/>
                <w:sz w:val="16"/>
                <w:szCs w:val="20"/>
              </w:rPr>
            </w:pPr>
            <w:r w:rsidRPr="00771290">
              <w:rPr>
                <w:rFonts w:ascii="Arial" w:hAnsi="Arial" w:cs="Arial"/>
                <w:color w:val="7F7F7F" w:themeColor="text1" w:themeTint="80"/>
                <w:sz w:val="16"/>
                <w:szCs w:val="20"/>
              </w:rPr>
              <w:t xml:space="preserve">Rok: </w:t>
            </w:r>
          </w:p>
        </w:tc>
        <w:tc>
          <w:tcPr>
            <w:tcW w:w="1276" w:type="dxa"/>
            <w:tcBorders>
              <w:top w:val="single" w:sz="2" w:space="0" w:color="FF5353"/>
              <w:left w:val="single" w:sz="2" w:space="0" w:color="FF5353"/>
              <w:bottom w:val="single" w:sz="2" w:space="0" w:color="FF5353"/>
              <w:right w:val="single" w:sz="2" w:space="0" w:color="FF5353"/>
            </w:tcBorders>
          </w:tcPr>
          <w:p w14:paraId="2D9CC2CD" w14:textId="7C8548AB" w:rsidR="00064161" w:rsidRPr="00C32C03" w:rsidRDefault="0023688F" w:rsidP="00C32C03">
            <w:pPr>
              <w:spacing w:line="276" w:lineRule="auto"/>
              <w:rPr>
                <w:rFonts w:ascii="Arial" w:hAnsi="Arial" w:cs="Arial"/>
                <w:sz w:val="20"/>
                <w:szCs w:val="20"/>
              </w:rPr>
            </w:pPr>
            <w:r>
              <w:rPr>
                <w:rFonts w:ascii="Arial" w:hAnsi="Arial" w:cs="Arial"/>
                <w:sz w:val="20"/>
                <w:szCs w:val="20"/>
              </w:rPr>
              <w:t>2022-2024</w:t>
            </w:r>
          </w:p>
        </w:tc>
      </w:tr>
      <w:tr w:rsidR="0023688F" w:rsidRPr="00C32C03" w14:paraId="39B7B68B"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63"/>
        </w:trPr>
        <w:tc>
          <w:tcPr>
            <w:tcW w:w="848" w:type="dxa"/>
            <w:vMerge/>
            <w:tcBorders>
              <w:top w:val="single" w:sz="2" w:space="0" w:color="FF5353"/>
              <w:left w:val="single" w:sz="2" w:space="0" w:color="FF5353"/>
              <w:bottom w:val="single" w:sz="2" w:space="0" w:color="FF5353"/>
              <w:right w:val="single" w:sz="2" w:space="0" w:color="FF5353"/>
            </w:tcBorders>
          </w:tcPr>
          <w:p w14:paraId="38CDA2EB" w14:textId="77777777" w:rsidR="0023688F" w:rsidRPr="00C32C03" w:rsidRDefault="0023688F"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43EFEE35" w14:textId="77777777" w:rsidR="0023688F" w:rsidRPr="00C32C03" w:rsidRDefault="0023688F"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6692431D" w14:textId="77777777" w:rsidR="0023688F" w:rsidRPr="00C32C03" w:rsidRDefault="0023688F" w:rsidP="00C32C03">
            <w:pPr>
              <w:spacing w:line="276" w:lineRule="auto"/>
              <w:rPr>
                <w:rFonts w:ascii="Arial" w:hAnsi="Arial" w:cs="Arial"/>
                <w:b/>
                <w:sz w:val="20"/>
                <w:szCs w:val="20"/>
              </w:rPr>
            </w:pPr>
          </w:p>
        </w:tc>
        <w:tc>
          <w:tcPr>
            <w:tcW w:w="1134" w:type="dxa"/>
            <w:vMerge w:val="restart"/>
            <w:tcBorders>
              <w:top w:val="single" w:sz="2" w:space="0" w:color="FF5353"/>
              <w:left w:val="single" w:sz="2" w:space="0" w:color="FF5353"/>
              <w:bottom w:val="single" w:sz="2" w:space="0" w:color="FF5353"/>
              <w:right w:val="single" w:sz="2" w:space="0" w:color="FF5353"/>
            </w:tcBorders>
          </w:tcPr>
          <w:p w14:paraId="08D9B357" w14:textId="77777777" w:rsidR="0023688F" w:rsidRPr="00771290" w:rsidRDefault="0023688F" w:rsidP="00C32C03">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Vrednost:</w:t>
            </w:r>
          </w:p>
          <w:p w14:paraId="7E6B8A21" w14:textId="5273EAAE" w:rsidR="0023688F" w:rsidRPr="00771290" w:rsidRDefault="0023688F" w:rsidP="00C32C03">
            <w:pPr>
              <w:spacing w:line="276" w:lineRule="auto"/>
              <w:rPr>
                <w:rFonts w:ascii="Arial" w:hAnsi="Arial" w:cs="Arial"/>
                <w:color w:val="7F7F7F" w:themeColor="text1" w:themeTint="80"/>
                <w:sz w:val="16"/>
                <w:szCs w:val="20"/>
              </w:rPr>
            </w:pPr>
          </w:p>
          <w:p w14:paraId="1425A3E7" w14:textId="7F118B48" w:rsidR="0023688F" w:rsidRPr="00771290" w:rsidRDefault="0023688F" w:rsidP="00C32C03">
            <w:pPr>
              <w:spacing w:line="276" w:lineRule="auto"/>
              <w:rPr>
                <w:rFonts w:ascii="Arial" w:hAnsi="Arial" w:cs="Arial"/>
                <w:color w:val="7F7F7F" w:themeColor="text1" w:themeTint="80"/>
                <w:sz w:val="16"/>
                <w:szCs w:val="20"/>
              </w:rPr>
            </w:pPr>
          </w:p>
        </w:tc>
        <w:tc>
          <w:tcPr>
            <w:tcW w:w="1276" w:type="dxa"/>
            <w:vMerge w:val="restart"/>
            <w:tcBorders>
              <w:top w:val="single" w:sz="2" w:space="0" w:color="FF5353"/>
              <w:left w:val="single" w:sz="2" w:space="0" w:color="FF5353"/>
              <w:bottom w:val="single" w:sz="2" w:space="0" w:color="FF5353"/>
              <w:right w:val="single" w:sz="2" w:space="0" w:color="FF5353"/>
            </w:tcBorders>
          </w:tcPr>
          <w:p w14:paraId="030D8BC5" w14:textId="42E2E5F3" w:rsidR="0023688F" w:rsidRPr="00C32C03" w:rsidRDefault="0023688F" w:rsidP="00C32C03">
            <w:pPr>
              <w:spacing w:line="276" w:lineRule="auto"/>
              <w:rPr>
                <w:rFonts w:ascii="Arial" w:hAnsi="Arial" w:cs="Arial"/>
                <w:sz w:val="20"/>
                <w:szCs w:val="20"/>
              </w:rPr>
            </w:pPr>
            <w:r>
              <w:rPr>
                <w:rFonts w:ascii="Arial" w:hAnsi="Arial" w:cs="Arial"/>
                <w:sz w:val="20"/>
                <w:szCs w:val="20"/>
              </w:rPr>
              <w:t>Ocena vključena v R2.</w:t>
            </w:r>
            <w:r w:rsidR="00E71383">
              <w:rPr>
                <w:rFonts w:ascii="Arial" w:hAnsi="Arial" w:cs="Arial"/>
                <w:sz w:val="20"/>
                <w:szCs w:val="20"/>
              </w:rPr>
              <w:t>1</w:t>
            </w:r>
          </w:p>
        </w:tc>
      </w:tr>
      <w:tr w:rsidR="0023688F" w:rsidRPr="00C32C03" w14:paraId="0CA47A99" w14:textId="77777777" w:rsidTr="002001A4">
        <w:trPr>
          <w:trHeight w:val="1322"/>
        </w:trPr>
        <w:tc>
          <w:tcPr>
            <w:tcW w:w="848" w:type="dxa"/>
            <w:tcBorders>
              <w:top w:val="single" w:sz="2" w:space="0" w:color="FF5353"/>
              <w:left w:val="single" w:sz="2" w:space="0" w:color="FF5353"/>
              <w:bottom w:val="single" w:sz="2" w:space="0" w:color="FF5353"/>
              <w:right w:val="single" w:sz="2" w:space="0" w:color="FF5353"/>
            </w:tcBorders>
          </w:tcPr>
          <w:p w14:paraId="41B2DA7F" w14:textId="5F19477C" w:rsidR="0023688F" w:rsidRPr="00C32C03" w:rsidRDefault="0023688F" w:rsidP="00C32C03">
            <w:pPr>
              <w:spacing w:line="276" w:lineRule="auto"/>
              <w:rPr>
                <w:rFonts w:ascii="Arial" w:hAnsi="Arial" w:cs="Arial"/>
                <w:b/>
                <w:sz w:val="20"/>
                <w:szCs w:val="20"/>
              </w:rPr>
            </w:pPr>
            <w:r w:rsidRPr="00C32C03">
              <w:rPr>
                <w:rFonts w:ascii="Arial" w:hAnsi="Arial" w:cs="Arial"/>
                <w:b/>
                <w:sz w:val="20"/>
                <w:szCs w:val="20"/>
              </w:rPr>
              <w:t>R</w:t>
            </w:r>
            <w:r>
              <w:rPr>
                <w:rFonts w:ascii="Arial" w:hAnsi="Arial" w:cs="Arial"/>
                <w:b/>
                <w:sz w:val="20"/>
                <w:szCs w:val="20"/>
              </w:rPr>
              <w:t>2.</w:t>
            </w:r>
            <w:r w:rsidR="00470599">
              <w:rPr>
                <w:rFonts w:ascii="Arial" w:hAnsi="Arial" w:cs="Arial"/>
                <w:b/>
                <w:sz w:val="20"/>
                <w:szCs w:val="20"/>
              </w:rPr>
              <w:t>8</w:t>
            </w:r>
          </w:p>
        </w:tc>
        <w:tc>
          <w:tcPr>
            <w:tcW w:w="4962" w:type="dxa"/>
            <w:gridSpan w:val="2"/>
            <w:tcBorders>
              <w:top w:val="single" w:sz="2" w:space="0" w:color="FF5353"/>
              <w:left w:val="single" w:sz="2" w:space="0" w:color="FF5353"/>
              <w:bottom w:val="single" w:sz="2" w:space="0" w:color="FF5353"/>
              <w:right w:val="single" w:sz="2" w:space="0" w:color="FF5353"/>
            </w:tcBorders>
          </w:tcPr>
          <w:p w14:paraId="15CCF1EF" w14:textId="612466FF" w:rsidR="0023688F" w:rsidRPr="00A501CA" w:rsidRDefault="0023688F" w:rsidP="00C32C03">
            <w:pPr>
              <w:spacing w:line="276" w:lineRule="auto"/>
              <w:rPr>
                <w:rFonts w:ascii="Arial" w:hAnsi="Arial" w:cs="Arial"/>
                <w:b/>
                <w:color w:val="000000"/>
                <w:sz w:val="20"/>
                <w:szCs w:val="20"/>
              </w:rPr>
            </w:pPr>
            <w:r w:rsidRPr="00A501CA">
              <w:rPr>
                <w:rFonts w:ascii="Arial" w:hAnsi="Arial" w:cs="Arial"/>
                <w:b/>
                <w:color w:val="000000"/>
                <w:sz w:val="20"/>
                <w:szCs w:val="20"/>
              </w:rPr>
              <w:t xml:space="preserve">Vzpostavitev tradicionalnega skupnega kulinaričnega festivala Okusi Škofjeloškega: </w:t>
            </w:r>
          </w:p>
          <w:p w14:paraId="0D6F8E62" w14:textId="151B1C73" w:rsidR="0023688F" w:rsidRPr="0022227E" w:rsidRDefault="0023688F" w:rsidP="00C32C03">
            <w:pPr>
              <w:spacing w:line="276" w:lineRule="auto"/>
              <w:rPr>
                <w:rFonts w:ascii="Arial" w:hAnsi="Arial" w:cs="Arial"/>
                <w:color w:val="000000"/>
                <w:sz w:val="20"/>
                <w:szCs w:val="20"/>
              </w:rPr>
            </w:pPr>
            <w:r w:rsidRPr="00C32C03">
              <w:rPr>
                <w:rFonts w:ascii="Arial" w:hAnsi="Arial" w:cs="Arial"/>
                <w:color w:val="000000"/>
                <w:sz w:val="20"/>
                <w:szCs w:val="20"/>
              </w:rPr>
              <w:t xml:space="preserve">Nadgradnja projekta znotraj razpisa LAS 2020/2021; Okusi Škofjeloškega; trenutno potekajo aktivnosti; cilj je izvedba kulinaričnega festivala v januarju 2021. </w:t>
            </w:r>
          </w:p>
        </w:tc>
        <w:tc>
          <w:tcPr>
            <w:tcW w:w="851" w:type="dxa"/>
            <w:tcBorders>
              <w:top w:val="single" w:sz="2" w:space="0" w:color="FF5353"/>
              <w:left w:val="single" w:sz="2" w:space="0" w:color="FF5353"/>
              <w:bottom w:val="single" w:sz="2" w:space="0" w:color="FF5353"/>
              <w:right w:val="single" w:sz="2" w:space="0" w:color="FF5353"/>
            </w:tcBorders>
          </w:tcPr>
          <w:p w14:paraId="0BB5F3C3" w14:textId="77777777" w:rsidR="0023688F" w:rsidRPr="00C32C03" w:rsidRDefault="0023688F" w:rsidP="00C32C03">
            <w:pPr>
              <w:spacing w:line="276" w:lineRule="auto"/>
              <w:jc w:val="center"/>
              <w:rPr>
                <w:rFonts w:ascii="Arial" w:hAnsi="Arial" w:cs="Arial"/>
                <w:b/>
                <w:sz w:val="20"/>
                <w:szCs w:val="20"/>
              </w:rPr>
            </w:pPr>
            <w:r w:rsidRPr="00C32C03">
              <w:rPr>
                <w:rFonts w:ascii="Arial" w:hAnsi="Arial" w:cs="Arial"/>
                <w:b/>
                <w:sz w:val="20"/>
                <w:szCs w:val="20"/>
              </w:rPr>
              <w:t>1</w:t>
            </w:r>
          </w:p>
        </w:tc>
        <w:tc>
          <w:tcPr>
            <w:tcW w:w="1134" w:type="dxa"/>
            <w:vMerge/>
            <w:tcBorders>
              <w:left w:val="single" w:sz="2" w:space="0" w:color="FF5353"/>
              <w:bottom w:val="single" w:sz="2" w:space="0" w:color="FF5353"/>
              <w:right w:val="single" w:sz="2" w:space="0" w:color="FF5353"/>
            </w:tcBorders>
          </w:tcPr>
          <w:p w14:paraId="5E552F1E" w14:textId="1ECB759B" w:rsidR="0023688F" w:rsidRPr="00771290" w:rsidRDefault="0023688F" w:rsidP="00C32C03">
            <w:pPr>
              <w:spacing w:line="276" w:lineRule="auto"/>
              <w:rPr>
                <w:rFonts w:ascii="Arial" w:hAnsi="Arial" w:cs="Arial"/>
                <w:sz w:val="16"/>
                <w:szCs w:val="20"/>
              </w:rPr>
            </w:pPr>
          </w:p>
        </w:tc>
        <w:tc>
          <w:tcPr>
            <w:tcW w:w="1276" w:type="dxa"/>
            <w:vMerge/>
            <w:tcBorders>
              <w:left w:val="single" w:sz="2" w:space="0" w:color="FF5353"/>
              <w:bottom w:val="single" w:sz="2" w:space="0" w:color="FF5353"/>
              <w:right w:val="single" w:sz="2" w:space="0" w:color="FF5353"/>
            </w:tcBorders>
          </w:tcPr>
          <w:p w14:paraId="04FD8358" w14:textId="4CA19413" w:rsidR="0023688F" w:rsidRPr="00C32C03" w:rsidRDefault="0023688F" w:rsidP="00C32C03">
            <w:pPr>
              <w:spacing w:line="276" w:lineRule="auto"/>
              <w:rPr>
                <w:rFonts w:ascii="Arial" w:hAnsi="Arial" w:cs="Arial"/>
                <w:sz w:val="20"/>
                <w:szCs w:val="20"/>
              </w:rPr>
            </w:pPr>
          </w:p>
        </w:tc>
      </w:tr>
      <w:tr w:rsidR="0023688F" w:rsidRPr="00C32C03" w14:paraId="18433993" w14:textId="77777777" w:rsidTr="002001A4">
        <w:trPr>
          <w:trHeight w:val="1322"/>
        </w:trPr>
        <w:tc>
          <w:tcPr>
            <w:tcW w:w="848" w:type="dxa"/>
            <w:tcBorders>
              <w:top w:val="single" w:sz="2" w:space="0" w:color="FF5353"/>
              <w:left w:val="single" w:sz="2" w:space="0" w:color="FF5353"/>
              <w:bottom w:val="single" w:sz="2" w:space="0" w:color="FF5353"/>
              <w:right w:val="single" w:sz="2" w:space="0" w:color="FF5353"/>
            </w:tcBorders>
          </w:tcPr>
          <w:p w14:paraId="1493DCB1" w14:textId="67D8437A" w:rsidR="0023688F" w:rsidRPr="00C32C03" w:rsidRDefault="0023688F" w:rsidP="00C32C03">
            <w:pPr>
              <w:spacing w:line="276" w:lineRule="auto"/>
              <w:rPr>
                <w:rFonts w:ascii="Arial" w:hAnsi="Arial" w:cs="Arial"/>
                <w:b/>
                <w:sz w:val="20"/>
                <w:szCs w:val="20"/>
              </w:rPr>
            </w:pPr>
            <w:r w:rsidRPr="00C32C03">
              <w:rPr>
                <w:rFonts w:ascii="Arial" w:hAnsi="Arial" w:cs="Arial"/>
                <w:b/>
                <w:sz w:val="20"/>
                <w:szCs w:val="20"/>
              </w:rPr>
              <w:t>R</w:t>
            </w:r>
            <w:r>
              <w:rPr>
                <w:rFonts w:ascii="Arial" w:hAnsi="Arial" w:cs="Arial"/>
                <w:b/>
                <w:sz w:val="20"/>
                <w:szCs w:val="20"/>
              </w:rPr>
              <w:t>2.</w:t>
            </w:r>
            <w:r w:rsidR="00470599">
              <w:rPr>
                <w:rFonts w:ascii="Arial" w:hAnsi="Arial" w:cs="Arial"/>
                <w:b/>
                <w:sz w:val="20"/>
                <w:szCs w:val="20"/>
              </w:rPr>
              <w:t>9</w:t>
            </w:r>
          </w:p>
        </w:tc>
        <w:tc>
          <w:tcPr>
            <w:tcW w:w="4962" w:type="dxa"/>
            <w:gridSpan w:val="2"/>
            <w:tcBorders>
              <w:top w:val="single" w:sz="2" w:space="0" w:color="FF5353"/>
              <w:left w:val="single" w:sz="2" w:space="0" w:color="FF5353"/>
              <w:bottom w:val="single" w:sz="2" w:space="0" w:color="FF5353"/>
              <w:right w:val="single" w:sz="2" w:space="0" w:color="FF5353"/>
            </w:tcBorders>
          </w:tcPr>
          <w:p w14:paraId="49343C19" w14:textId="0D36CEFE" w:rsidR="0023688F" w:rsidRPr="005D3F8A" w:rsidRDefault="0023688F" w:rsidP="00C32C03">
            <w:pPr>
              <w:spacing w:line="276" w:lineRule="auto"/>
              <w:rPr>
                <w:rFonts w:ascii="Arial" w:hAnsi="Arial" w:cs="Arial"/>
                <w:b/>
                <w:color w:val="000000"/>
                <w:sz w:val="20"/>
                <w:szCs w:val="20"/>
              </w:rPr>
            </w:pPr>
            <w:r w:rsidRPr="005D3F8A">
              <w:rPr>
                <w:rFonts w:ascii="Arial" w:hAnsi="Arial" w:cs="Arial"/>
                <w:b/>
                <w:color w:val="000000"/>
                <w:sz w:val="20"/>
                <w:szCs w:val="20"/>
              </w:rPr>
              <w:t>Krepitev obsega in kakovosti dopolnilne dejavnosti na kmetijah:</w:t>
            </w:r>
          </w:p>
          <w:p w14:paraId="52A3C15B" w14:textId="77777777" w:rsidR="0023688F" w:rsidRPr="00C32C03" w:rsidRDefault="0023688F" w:rsidP="00C32C03">
            <w:pPr>
              <w:spacing w:line="276" w:lineRule="auto"/>
              <w:rPr>
                <w:rFonts w:ascii="Arial" w:hAnsi="Arial" w:cs="Arial"/>
                <w:color w:val="000000"/>
                <w:sz w:val="20"/>
                <w:szCs w:val="20"/>
              </w:rPr>
            </w:pPr>
            <w:r w:rsidRPr="00C32C03">
              <w:rPr>
                <w:rFonts w:ascii="Arial" w:hAnsi="Arial" w:cs="Arial"/>
                <w:color w:val="000000"/>
                <w:sz w:val="20"/>
                <w:szCs w:val="20"/>
              </w:rPr>
              <w:t>Aktivnosti za pospeševanje obsega (števila) in kakovosti turistične ponudbe na kmetijah.</w:t>
            </w:r>
          </w:p>
          <w:p w14:paraId="1A2C5689" w14:textId="5E028788" w:rsidR="0023688F" w:rsidRPr="00C32C03" w:rsidRDefault="0023688F" w:rsidP="00C32C03">
            <w:pPr>
              <w:spacing w:line="276" w:lineRule="auto"/>
              <w:rPr>
                <w:rFonts w:ascii="Arial" w:hAnsi="Arial" w:cs="Arial"/>
                <w:sz w:val="20"/>
                <w:szCs w:val="20"/>
              </w:rPr>
            </w:pPr>
          </w:p>
        </w:tc>
        <w:tc>
          <w:tcPr>
            <w:tcW w:w="851" w:type="dxa"/>
            <w:tcBorders>
              <w:top w:val="single" w:sz="2" w:space="0" w:color="FF5353"/>
              <w:left w:val="single" w:sz="2" w:space="0" w:color="FF5353"/>
              <w:bottom w:val="single" w:sz="2" w:space="0" w:color="FF5353"/>
              <w:right w:val="single" w:sz="2" w:space="0" w:color="FF5353"/>
            </w:tcBorders>
          </w:tcPr>
          <w:p w14:paraId="320087EF" w14:textId="77777777" w:rsidR="0023688F" w:rsidRPr="00C32C03" w:rsidRDefault="0023688F" w:rsidP="00C32C03">
            <w:pPr>
              <w:spacing w:line="276" w:lineRule="auto"/>
              <w:jc w:val="center"/>
              <w:rPr>
                <w:rFonts w:ascii="Arial" w:hAnsi="Arial" w:cs="Arial"/>
                <w:b/>
                <w:sz w:val="20"/>
                <w:szCs w:val="20"/>
              </w:rPr>
            </w:pPr>
            <w:r w:rsidRPr="00C32C03">
              <w:rPr>
                <w:rFonts w:ascii="Arial" w:hAnsi="Arial" w:cs="Arial"/>
                <w:b/>
                <w:sz w:val="20"/>
                <w:szCs w:val="20"/>
              </w:rPr>
              <w:t>1</w:t>
            </w:r>
          </w:p>
        </w:tc>
        <w:tc>
          <w:tcPr>
            <w:tcW w:w="1134" w:type="dxa"/>
            <w:vMerge/>
            <w:tcBorders>
              <w:top w:val="single" w:sz="2" w:space="0" w:color="FF5353"/>
              <w:left w:val="single" w:sz="2" w:space="0" w:color="FF5353"/>
              <w:bottom w:val="single" w:sz="2" w:space="0" w:color="FF5353"/>
              <w:right w:val="single" w:sz="2" w:space="0" w:color="FF5353"/>
            </w:tcBorders>
          </w:tcPr>
          <w:p w14:paraId="596B9E36" w14:textId="5D2CA274" w:rsidR="0023688F" w:rsidRPr="00771290" w:rsidRDefault="0023688F" w:rsidP="00C32C03">
            <w:pPr>
              <w:spacing w:line="276" w:lineRule="auto"/>
              <w:rPr>
                <w:rFonts w:ascii="Arial" w:hAnsi="Arial" w:cs="Arial"/>
                <w:sz w:val="16"/>
                <w:szCs w:val="20"/>
              </w:rPr>
            </w:pPr>
          </w:p>
        </w:tc>
        <w:tc>
          <w:tcPr>
            <w:tcW w:w="1276" w:type="dxa"/>
            <w:vMerge/>
            <w:tcBorders>
              <w:top w:val="single" w:sz="2" w:space="0" w:color="FF5353"/>
              <w:left w:val="single" w:sz="2" w:space="0" w:color="FF5353"/>
              <w:bottom w:val="single" w:sz="2" w:space="0" w:color="FF5353"/>
              <w:right w:val="single" w:sz="2" w:space="0" w:color="FF5353"/>
            </w:tcBorders>
          </w:tcPr>
          <w:p w14:paraId="10A154E9" w14:textId="4C1F206C" w:rsidR="0023688F" w:rsidRPr="00C32C03" w:rsidRDefault="0023688F" w:rsidP="00C32C03">
            <w:pPr>
              <w:spacing w:line="276" w:lineRule="auto"/>
              <w:rPr>
                <w:rFonts w:ascii="Arial" w:hAnsi="Arial" w:cs="Arial"/>
                <w:sz w:val="20"/>
                <w:szCs w:val="20"/>
              </w:rPr>
            </w:pPr>
          </w:p>
        </w:tc>
      </w:tr>
      <w:tr w:rsidR="00E71383" w:rsidRPr="00C32C03" w14:paraId="4A69F42C" w14:textId="77777777" w:rsidTr="002001A4">
        <w:trPr>
          <w:trHeight w:val="503"/>
        </w:trPr>
        <w:tc>
          <w:tcPr>
            <w:tcW w:w="848" w:type="dxa"/>
            <w:tcBorders>
              <w:top w:val="single" w:sz="2" w:space="0" w:color="FF5353"/>
              <w:left w:val="single" w:sz="2" w:space="0" w:color="FF5353"/>
              <w:bottom w:val="single" w:sz="2" w:space="0" w:color="FF5353"/>
              <w:right w:val="single" w:sz="2" w:space="0" w:color="FF5353"/>
            </w:tcBorders>
          </w:tcPr>
          <w:p w14:paraId="5B4F7BC0" w14:textId="56027CC8" w:rsidR="00E71383" w:rsidRPr="00C32C03" w:rsidRDefault="00E71383" w:rsidP="00C32C03">
            <w:pPr>
              <w:spacing w:line="276" w:lineRule="auto"/>
              <w:rPr>
                <w:rFonts w:ascii="Arial" w:hAnsi="Arial" w:cs="Arial"/>
                <w:b/>
                <w:sz w:val="20"/>
                <w:szCs w:val="20"/>
              </w:rPr>
            </w:pPr>
            <w:r>
              <w:rPr>
                <w:rFonts w:ascii="Arial" w:hAnsi="Arial" w:cs="Arial"/>
                <w:b/>
                <w:sz w:val="20"/>
                <w:szCs w:val="20"/>
              </w:rPr>
              <w:t>R.2.10</w:t>
            </w:r>
          </w:p>
        </w:tc>
        <w:tc>
          <w:tcPr>
            <w:tcW w:w="4962" w:type="dxa"/>
            <w:gridSpan w:val="2"/>
            <w:tcBorders>
              <w:top w:val="single" w:sz="2" w:space="0" w:color="FF5353"/>
              <w:left w:val="single" w:sz="2" w:space="0" w:color="FF5353"/>
              <w:bottom w:val="single" w:sz="2" w:space="0" w:color="FF5353"/>
              <w:right w:val="single" w:sz="2" w:space="0" w:color="FF5353"/>
            </w:tcBorders>
          </w:tcPr>
          <w:p w14:paraId="78372E54" w14:textId="77777777" w:rsidR="00E71383" w:rsidRPr="00E71383" w:rsidRDefault="00E71383" w:rsidP="00E71383">
            <w:pPr>
              <w:spacing w:line="276" w:lineRule="auto"/>
              <w:rPr>
                <w:rFonts w:ascii="Arial" w:hAnsi="Arial" w:cs="Arial"/>
                <w:b/>
                <w:color w:val="000000"/>
                <w:sz w:val="20"/>
                <w:szCs w:val="20"/>
              </w:rPr>
            </w:pPr>
            <w:r w:rsidRPr="00E71383">
              <w:rPr>
                <w:rFonts w:ascii="Arial" w:hAnsi="Arial" w:cs="Arial"/>
                <w:b/>
                <w:color w:val="000000"/>
                <w:sz w:val="20"/>
                <w:szCs w:val="20"/>
              </w:rPr>
              <w:t>Osveščanje in promocija o trajnostni (lokalni, sezonski) gastronomiji:</w:t>
            </w:r>
          </w:p>
          <w:p w14:paraId="134B53E9" w14:textId="77F95508" w:rsidR="00E71383" w:rsidRPr="002001A4" w:rsidRDefault="00E71383" w:rsidP="00E71383">
            <w:pPr>
              <w:spacing w:line="276" w:lineRule="auto"/>
              <w:rPr>
                <w:rFonts w:ascii="Arial" w:hAnsi="Arial" w:cs="Arial"/>
                <w:color w:val="000000"/>
                <w:sz w:val="20"/>
                <w:szCs w:val="20"/>
              </w:rPr>
            </w:pPr>
            <w:r w:rsidRPr="002001A4">
              <w:rPr>
                <w:rFonts w:ascii="Arial" w:hAnsi="Arial" w:cs="Arial"/>
                <w:color w:val="000000"/>
                <w:sz w:val="20"/>
                <w:szCs w:val="20"/>
              </w:rPr>
              <w:t xml:space="preserve">Škofjeloško goste in lokalno prebivalstvo aktivno (skupno, na krovni ravni območja) ozavešča o lokalnih gastronomskih posebnostih (ki so natančno opredeljene in izpostavljene v komunikacijskih kanalih) in principih trajnostne gastronomije. Promocijo in trženje gastronomije skrbno načrtuje in dosledno izvaja. Ob tem prebivalce (in obiskovalce) osvešča o tem, kako kupovati oz. uživati hrano in </w:t>
            </w:r>
            <w:r w:rsidRPr="002001A4">
              <w:rPr>
                <w:rFonts w:ascii="Arial" w:hAnsi="Arial" w:cs="Arial"/>
                <w:color w:val="000000"/>
                <w:sz w:val="20"/>
                <w:szCs w:val="20"/>
              </w:rPr>
              <w:lastRenderedPageBreak/>
              <w:t>pijačo bolj trajnostno (npr. kupujte lokalno, povratna embalaža, plastika, voda iz pipe…).</w:t>
            </w:r>
          </w:p>
        </w:tc>
        <w:tc>
          <w:tcPr>
            <w:tcW w:w="851" w:type="dxa"/>
            <w:tcBorders>
              <w:top w:val="single" w:sz="2" w:space="0" w:color="FF5353"/>
              <w:left w:val="single" w:sz="2" w:space="0" w:color="FF5353"/>
              <w:bottom w:val="single" w:sz="2" w:space="0" w:color="FF5353"/>
              <w:right w:val="single" w:sz="2" w:space="0" w:color="FF5353"/>
            </w:tcBorders>
          </w:tcPr>
          <w:p w14:paraId="4BDEDF58" w14:textId="3879EB75" w:rsidR="00E71383" w:rsidRPr="00C32C03" w:rsidRDefault="00E71383" w:rsidP="00C32C03">
            <w:pPr>
              <w:spacing w:line="276" w:lineRule="auto"/>
              <w:jc w:val="center"/>
              <w:rPr>
                <w:rFonts w:ascii="Arial" w:hAnsi="Arial" w:cs="Arial"/>
                <w:b/>
                <w:sz w:val="20"/>
                <w:szCs w:val="20"/>
              </w:rPr>
            </w:pPr>
            <w:r>
              <w:rPr>
                <w:rFonts w:ascii="Arial" w:hAnsi="Arial" w:cs="Arial"/>
                <w:b/>
                <w:sz w:val="20"/>
                <w:szCs w:val="20"/>
              </w:rPr>
              <w:lastRenderedPageBreak/>
              <w:t>1</w:t>
            </w:r>
          </w:p>
        </w:tc>
        <w:tc>
          <w:tcPr>
            <w:tcW w:w="1134" w:type="dxa"/>
            <w:vMerge/>
            <w:tcBorders>
              <w:top w:val="single" w:sz="2" w:space="0" w:color="FF5353"/>
              <w:left w:val="single" w:sz="2" w:space="0" w:color="FF5353"/>
              <w:bottom w:val="single" w:sz="2" w:space="0" w:color="FF5353"/>
              <w:right w:val="single" w:sz="2" w:space="0" w:color="FF5353"/>
            </w:tcBorders>
          </w:tcPr>
          <w:p w14:paraId="402B1AAB" w14:textId="77777777" w:rsidR="00E71383" w:rsidRPr="00771290" w:rsidRDefault="00E71383" w:rsidP="00C32C03">
            <w:pPr>
              <w:spacing w:line="276" w:lineRule="auto"/>
              <w:rPr>
                <w:rFonts w:ascii="Arial" w:hAnsi="Arial" w:cs="Arial"/>
                <w:sz w:val="16"/>
                <w:szCs w:val="20"/>
              </w:rPr>
            </w:pPr>
          </w:p>
        </w:tc>
        <w:tc>
          <w:tcPr>
            <w:tcW w:w="1276" w:type="dxa"/>
            <w:vMerge/>
            <w:tcBorders>
              <w:top w:val="single" w:sz="2" w:space="0" w:color="FF5353"/>
              <w:left w:val="single" w:sz="2" w:space="0" w:color="FF5353"/>
              <w:bottom w:val="single" w:sz="2" w:space="0" w:color="FF5353"/>
              <w:right w:val="single" w:sz="2" w:space="0" w:color="FF5353"/>
            </w:tcBorders>
          </w:tcPr>
          <w:p w14:paraId="50AAFAF2" w14:textId="77777777" w:rsidR="00E71383" w:rsidRPr="00C32C03" w:rsidRDefault="00E71383" w:rsidP="00C32C03">
            <w:pPr>
              <w:spacing w:line="276" w:lineRule="auto"/>
              <w:rPr>
                <w:rFonts w:ascii="Arial" w:hAnsi="Arial" w:cs="Arial"/>
                <w:sz w:val="20"/>
                <w:szCs w:val="20"/>
              </w:rPr>
            </w:pPr>
          </w:p>
        </w:tc>
      </w:tr>
      <w:tr w:rsidR="00064161" w:rsidRPr="00A501CA" w14:paraId="729DF55D" w14:textId="77777777" w:rsidTr="002001A4">
        <w:tc>
          <w:tcPr>
            <w:tcW w:w="848" w:type="dxa"/>
            <w:shd w:val="clear" w:color="auto" w:fill="F2F2F2" w:themeFill="background1" w:themeFillShade="F2"/>
          </w:tcPr>
          <w:p w14:paraId="492F0AF3" w14:textId="77354BB0" w:rsidR="00064161" w:rsidRPr="00A501CA" w:rsidRDefault="00064161" w:rsidP="00C32C03">
            <w:pPr>
              <w:spacing w:line="276" w:lineRule="auto"/>
              <w:rPr>
                <w:rFonts w:ascii="Arial" w:hAnsi="Arial" w:cs="Arial"/>
                <w:b/>
                <w:color w:val="FF5353"/>
                <w:szCs w:val="20"/>
              </w:rPr>
            </w:pPr>
            <w:r w:rsidRPr="00A501CA">
              <w:rPr>
                <w:rFonts w:ascii="Arial" w:hAnsi="Arial" w:cs="Arial"/>
                <w:b/>
                <w:color w:val="FF5353"/>
                <w:szCs w:val="20"/>
              </w:rPr>
              <w:t>R</w:t>
            </w:r>
            <w:r w:rsidR="00667B0C" w:rsidRPr="00A501CA">
              <w:rPr>
                <w:rFonts w:ascii="Arial" w:hAnsi="Arial" w:cs="Arial"/>
                <w:b/>
                <w:color w:val="FF5353"/>
                <w:szCs w:val="20"/>
              </w:rPr>
              <w:t>03</w:t>
            </w:r>
          </w:p>
        </w:tc>
        <w:tc>
          <w:tcPr>
            <w:tcW w:w="8223" w:type="dxa"/>
            <w:gridSpan w:val="5"/>
            <w:shd w:val="clear" w:color="auto" w:fill="F2F2F2" w:themeFill="background1" w:themeFillShade="F2"/>
          </w:tcPr>
          <w:p w14:paraId="4290B49F" w14:textId="77777777" w:rsidR="005D3F8A" w:rsidRPr="00A501CA" w:rsidRDefault="00064161" w:rsidP="00C32C03">
            <w:pPr>
              <w:spacing w:line="276" w:lineRule="auto"/>
              <w:jc w:val="both"/>
              <w:rPr>
                <w:rFonts w:ascii="Arial" w:hAnsi="Arial" w:cs="Arial"/>
                <w:b/>
                <w:bCs/>
                <w:color w:val="FF5353"/>
                <w:szCs w:val="20"/>
              </w:rPr>
            </w:pPr>
            <w:r w:rsidRPr="00A501CA">
              <w:rPr>
                <w:rFonts w:ascii="Arial" w:hAnsi="Arial" w:cs="Arial"/>
                <w:b/>
                <w:bCs/>
                <w:color w:val="FF5353"/>
                <w:szCs w:val="20"/>
              </w:rPr>
              <w:t xml:space="preserve">ZELENA BREZOGLJIČNA DESTINACIJA: </w:t>
            </w:r>
          </w:p>
          <w:p w14:paraId="72B05AF2" w14:textId="2688E35E" w:rsidR="00064161" w:rsidRPr="00846479" w:rsidRDefault="00064161" w:rsidP="00C32C03">
            <w:pPr>
              <w:spacing w:line="276" w:lineRule="auto"/>
              <w:jc w:val="both"/>
              <w:rPr>
                <w:rFonts w:ascii="Arial" w:hAnsi="Arial" w:cs="Arial"/>
                <w:bCs/>
                <w:color w:val="FF5353"/>
                <w:szCs w:val="20"/>
              </w:rPr>
            </w:pPr>
            <w:r w:rsidRPr="00846479">
              <w:rPr>
                <w:rFonts w:ascii="Arial" w:hAnsi="Arial" w:cs="Arial"/>
                <w:bCs/>
                <w:color w:val="FF5353"/>
                <w:szCs w:val="20"/>
              </w:rPr>
              <w:t>Razširiti in okrepiti zelene in krožne rešitve v javno in poslovno prakso destinacije</w:t>
            </w:r>
            <w:r w:rsidR="0023688F">
              <w:rPr>
                <w:rFonts w:ascii="Arial" w:hAnsi="Arial" w:cs="Arial"/>
                <w:bCs/>
                <w:color w:val="FF5353"/>
                <w:szCs w:val="20"/>
              </w:rPr>
              <w:t>.</w:t>
            </w:r>
          </w:p>
        </w:tc>
      </w:tr>
      <w:tr w:rsidR="00064161" w:rsidRPr="00667B0C" w14:paraId="5A33AD77" w14:textId="77777777" w:rsidTr="002001A4">
        <w:tc>
          <w:tcPr>
            <w:tcW w:w="9071" w:type="dxa"/>
            <w:gridSpan w:val="6"/>
            <w:shd w:val="clear" w:color="auto" w:fill="FFFFFF" w:themeFill="background1"/>
          </w:tcPr>
          <w:p w14:paraId="30DAEFF1" w14:textId="03948364" w:rsidR="00064161" w:rsidRPr="00667B0C" w:rsidRDefault="00064161" w:rsidP="00C32C03">
            <w:pPr>
              <w:spacing w:line="276" w:lineRule="auto"/>
              <w:jc w:val="both"/>
              <w:rPr>
                <w:rFonts w:ascii="Arial" w:hAnsi="Arial" w:cs="Arial"/>
                <w:bCs/>
                <w:color w:val="000000"/>
                <w:sz w:val="20"/>
                <w:szCs w:val="20"/>
              </w:rPr>
            </w:pPr>
            <w:r w:rsidRPr="00667B0C">
              <w:rPr>
                <w:rFonts w:ascii="Arial" w:hAnsi="Arial" w:cs="Arial"/>
                <w:bCs/>
                <w:color w:val="000000"/>
                <w:sz w:val="20"/>
                <w:szCs w:val="20"/>
              </w:rPr>
              <w:t xml:space="preserve">Namen ukrepa je udejanjati zelene standarde in obljube ter čimbolj zmanjšati porabo naravnih in drugih virov v turizmu, vključno z emisijami (to je mogoče izvesti zgolj v navezavi z ukrepi in aktivnostmi </w:t>
            </w:r>
            <w:r w:rsidR="00A80638">
              <w:rPr>
                <w:rFonts w:ascii="Arial" w:hAnsi="Arial" w:cs="Arial"/>
                <w:bCs/>
                <w:color w:val="000000"/>
                <w:sz w:val="20"/>
                <w:szCs w:val="20"/>
              </w:rPr>
              <w:t>O</w:t>
            </w:r>
            <w:r w:rsidRPr="00667B0C">
              <w:rPr>
                <w:rFonts w:ascii="Arial" w:hAnsi="Arial" w:cs="Arial"/>
                <w:bCs/>
                <w:color w:val="000000"/>
                <w:sz w:val="20"/>
                <w:szCs w:val="20"/>
              </w:rPr>
              <w:t xml:space="preserve">bčin na področju </w:t>
            </w:r>
            <w:r w:rsidR="00A80638">
              <w:rPr>
                <w:rFonts w:ascii="Arial" w:hAnsi="Arial" w:cs="Arial"/>
                <w:bCs/>
                <w:color w:val="000000"/>
                <w:sz w:val="20"/>
                <w:szCs w:val="20"/>
              </w:rPr>
              <w:t xml:space="preserve">energetskih konceptov in </w:t>
            </w:r>
            <w:r w:rsidRPr="00667B0C">
              <w:rPr>
                <w:rFonts w:ascii="Arial" w:hAnsi="Arial" w:cs="Arial"/>
                <w:bCs/>
                <w:color w:val="000000"/>
                <w:sz w:val="20"/>
                <w:szCs w:val="20"/>
              </w:rPr>
              <w:t xml:space="preserve">mobilnosti). Škofjeloško se prednostno usmerja v zmanjševanje količin odpadkov (v smeri turizma brez plastike za </w:t>
            </w:r>
            <w:r w:rsidR="00412C95" w:rsidRPr="00667B0C">
              <w:rPr>
                <w:rFonts w:ascii="Arial" w:hAnsi="Arial" w:cs="Arial"/>
                <w:bCs/>
                <w:color w:val="000000"/>
                <w:sz w:val="20"/>
                <w:szCs w:val="20"/>
              </w:rPr>
              <w:t>enkratno</w:t>
            </w:r>
            <w:r w:rsidRPr="00667B0C">
              <w:rPr>
                <w:rFonts w:ascii="Arial" w:hAnsi="Arial" w:cs="Arial"/>
                <w:bCs/>
                <w:color w:val="000000"/>
                <w:sz w:val="20"/>
                <w:szCs w:val="20"/>
              </w:rPr>
              <w:t xml:space="preserve"> uporabo oziroma odpadkov/ZERO WASTE </w:t>
            </w:r>
            <w:r w:rsidR="00F81CE5" w:rsidRPr="00667B0C">
              <w:rPr>
                <w:rFonts w:ascii="Arial" w:hAnsi="Arial" w:cs="Arial"/>
                <w:bCs/>
                <w:color w:val="000000"/>
                <w:sz w:val="20"/>
                <w:szCs w:val="20"/>
              </w:rPr>
              <w:t>–</w:t>
            </w:r>
            <w:r w:rsidRPr="00667B0C">
              <w:rPr>
                <w:rFonts w:ascii="Arial" w:hAnsi="Arial" w:cs="Arial"/>
                <w:bCs/>
                <w:color w:val="000000"/>
                <w:sz w:val="20"/>
                <w:szCs w:val="20"/>
              </w:rPr>
              <w:t xml:space="preserve"> v skladu s prizadevanji drugih občin/destinacij v tej smeri </w:t>
            </w:r>
            <w:r w:rsidR="00F81CE5" w:rsidRPr="00667B0C">
              <w:rPr>
                <w:rFonts w:ascii="Arial" w:hAnsi="Arial" w:cs="Arial"/>
                <w:bCs/>
                <w:color w:val="000000"/>
                <w:sz w:val="20"/>
                <w:szCs w:val="20"/>
              </w:rPr>
              <w:t>–</w:t>
            </w:r>
            <w:r w:rsidRPr="00667B0C">
              <w:rPr>
                <w:rFonts w:ascii="Arial" w:hAnsi="Arial" w:cs="Arial"/>
                <w:bCs/>
                <w:color w:val="000000"/>
                <w:sz w:val="20"/>
                <w:szCs w:val="20"/>
              </w:rPr>
              <w:t xml:space="preserve"> Julijske </w:t>
            </w:r>
            <w:r w:rsidR="00412C95" w:rsidRPr="00667B0C">
              <w:rPr>
                <w:rFonts w:ascii="Arial" w:hAnsi="Arial" w:cs="Arial"/>
                <w:bCs/>
                <w:color w:val="000000"/>
                <w:sz w:val="20"/>
                <w:szCs w:val="20"/>
              </w:rPr>
              <w:t>Alpe</w:t>
            </w:r>
            <w:r w:rsidRPr="00667B0C">
              <w:rPr>
                <w:rFonts w:ascii="Arial" w:hAnsi="Arial" w:cs="Arial"/>
                <w:bCs/>
                <w:color w:val="000000"/>
                <w:sz w:val="20"/>
                <w:szCs w:val="20"/>
              </w:rPr>
              <w:t xml:space="preserve"> in Slovenija) in pospeševanje prehoda turističnega gospodarstva in tudi javnega sektorja v krožno gospodarstvo (kar je potrebno povezati z drugimi aktivnostmi na tem področju</w:t>
            </w:r>
            <w:r w:rsidR="00A80638">
              <w:rPr>
                <w:rFonts w:ascii="Arial" w:hAnsi="Arial" w:cs="Arial"/>
                <w:bCs/>
                <w:color w:val="000000"/>
                <w:sz w:val="20"/>
                <w:szCs w:val="20"/>
              </w:rPr>
              <w:t>; tema je kompleksna, vendar bo visoko na agendi EU v novi finančni perspektivi</w:t>
            </w:r>
            <w:r w:rsidRPr="00667B0C">
              <w:rPr>
                <w:rFonts w:ascii="Arial" w:hAnsi="Arial" w:cs="Arial"/>
                <w:bCs/>
                <w:color w:val="000000"/>
                <w:sz w:val="20"/>
                <w:szCs w:val="20"/>
              </w:rPr>
              <w:t>). Pomemben segment predstavlja ozaveščanje in spreminjanje navad pri ponudnikih, v javnem servisu, kot tudi pri obiskovalcih in prebivalcih. Pri tem je Zelena shema slovenskega turizma (ZSST) osnovna platforma za sodelovanje (komunale, šole, turistična podjetja ...), krepitev skupnih regijskih trajnostnih rešitev in vrednosti za gosta (v okviru Gorenjske). Škofja Loka in Gorenja vas - Poljane sta že nosilki znamke SLOVENIA GREEN – in imajo vzpostavljene zelene ekipe in usklajevanja. To j</w:t>
            </w:r>
            <w:r w:rsidR="00F81CE5">
              <w:rPr>
                <w:rFonts w:ascii="Arial" w:hAnsi="Arial" w:cs="Arial"/>
                <w:bCs/>
                <w:color w:val="000000"/>
                <w:sz w:val="20"/>
                <w:szCs w:val="20"/>
              </w:rPr>
              <w:t>e</w:t>
            </w:r>
            <w:r w:rsidRPr="00667B0C">
              <w:rPr>
                <w:rFonts w:ascii="Arial" w:hAnsi="Arial" w:cs="Arial"/>
                <w:bCs/>
                <w:color w:val="000000"/>
                <w:sz w:val="20"/>
                <w:szCs w:val="20"/>
              </w:rPr>
              <w:t xml:space="preserve"> potrebno razširiti še na Žiri in železniki in nato okrepiti sinergije</w:t>
            </w:r>
            <w:r w:rsidR="00F81CE5">
              <w:rPr>
                <w:rFonts w:ascii="Arial" w:hAnsi="Arial" w:cs="Arial"/>
                <w:bCs/>
                <w:color w:val="000000"/>
                <w:sz w:val="20"/>
                <w:szCs w:val="20"/>
              </w:rPr>
              <w:t xml:space="preserve"> za skupno zeleno destinacijo</w:t>
            </w:r>
            <w:r w:rsidR="00A46AD1">
              <w:rPr>
                <w:rFonts w:ascii="Arial" w:hAnsi="Arial" w:cs="Arial"/>
                <w:bCs/>
                <w:color w:val="000000"/>
                <w:sz w:val="20"/>
                <w:szCs w:val="20"/>
              </w:rPr>
              <w:t>, hkrati pa še dodatno zavezati občine za zeleno zgodbo preko ZERO WASTE platforme.</w:t>
            </w:r>
          </w:p>
        </w:tc>
      </w:tr>
      <w:tr w:rsidR="00064161" w:rsidRPr="00C32C03" w14:paraId="2FC92357"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0B92A1EC" w14:textId="2DA92BFA" w:rsidR="00064161" w:rsidRPr="00C32C03" w:rsidRDefault="00064161" w:rsidP="00C32C03">
            <w:pPr>
              <w:spacing w:line="276" w:lineRule="auto"/>
              <w:rPr>
                <w:rFonts w:ascii="Arial" w:hAnsi="Arial" w:cs="Arial"/>
                <w:b/>
                <w:sz w:val="20"/>
                <w:szCs w:val="20"/>
              </w:rPr>
            </w:pPr>
            <w:r w:rsidRPr="00C32C03">
              <w:rPr>
                <w:rFonts w:ascii="Arial" w:hAnsi="Arial" w:cs="Arial"/>
                <w:b/>
                <w:sz w:val="20"/>
                <w:szCs w:val="20"/>
              </w:rPr>
              <w:t>R</w:t>
            </w:r>
            <w:r w:rsidR="005D3F8A">
              <w:rPr>
                <w:rFonts w:ascii="Arial" w:hAnsi="Arial" w:cs="Arial"/>
                <w:b/>
                <w:sz w:val="20"/>
                <w:szCs w:val="20"/>
              </w:rPr>
              <w:t>3.1</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5ACF43A2" w14:textId="4DAE80F8" w:rsidR="00064161" w:rsidRPr="00C32C03" w:rsidRDefault="00064161" w:rsidP="00C32C03">
            <w:pPr>
              <w:spacing w:line="276" w:lineRule="auto"/>
              <w:rPr>
                <w:rFonts w:ascii="Arial" w:hAnsi="Arial" w:cs="Arial"/>
                <w:color w:val="000000"/>
                <w:sz w:val="20"/>
                <w:szCs w:val="20"/>
              </w:rPr>
            </w:pPr>
            <w:r w:rsidRPr="005D3F8A">
              <w:rPr>
                <w:rFonts w:ascii="Arial" w:hAnsi="Arial" w:cs="Arial"/>
                <w:b/>
                <w:color w:val="000000"/>
                <w:sz w:val="20"/>
                <w:szCs w:val="20"/>
              </w:rPr>
              <w:t>Umik plastike za enkratno uporabo iz turizma</w:t>
            </w:r>
            <w:r w:rsidR="005D3F8A" w:rsidRPr="002001A4">
              <w:rPr>
                <w:rFonts w:ascii="Arial" w:hAnsi="Arial" w:cs="Arial"/>
                <w:b/>
                <w:color w:val="000000"/>
                <w:sz w:val="20"/>
                <w:szCs w:val="20"/>
              </w:rPr>
              <w:t>:</w:t>
            </w:r>
            <w:r w:rsidRPr="002001A4">
              <w:rPr>
                <w:rFonts w:ascii="Arial" w:hAnsi="Arial" w:cs="Arial"/>
                <w:b/>
                <w:color w:val="000000"/>
                <w:sz w:val="20"/>
                <w:szCs w:val="20"/>
              </w:rPr>
              <w:t xml:space="preserve"> </w:t>
            </w:r>
            <w:r w:rsidRPr="00C32C03">
              <w:rPr>
                <w:rFonts w:ascii="Arial" w:hAnsi="Arial" w:cs="Arial"/>
                <w:color w:val="000000"/>
                <w:sz w:val="20"/>
                <w:szCs w:val="20"/>
              </w:rPr>
              <w:t>(nastanitve, gostinski ponudniki, muzeji/atrakcije)</w:t>
            </w:r>
          </w:p>
          <w:p w14:paraId="4401E74B" w14:textId="08C18915" w:rsidR="00064161" w:rsidRPr="00667B0C" w:rsidRDefault="00064161" w:rsidP="00C32C03">
            <w:pPr>
              <w:spacing w:line="276" w:lineRule="auto"/>
              <w:rPr>
                <w:rFonts w:ascii="Arial" w:hAnsi="Arial" w:cs="Arial"/>
                <w:color w:val="000000"/>
                <w:sz w:val="20"/>
                <w:szCs w:val="20"/>
              </w:rPr>
            </w:pPr>
            <w:r w:rsidRPr="00C32C03">
              <w:rPr>
                <w:rFonts w:ascii="Arial" w:hAnsi="Arial" w:cs="Arial"/>
                <w:color w:val="000000"/>
                <w:sz w:val="20"/>
                <w:szCs w:val="20"/>
              </w:rPr>
              <w:t>Vključitev celotnega območja v aktivnosti STO na področju umika plastike za enkratno uporabo (uporaba orodij, ki so razvita na krovni ravni) in delo s ponudniki.</w:t>
            </w:r>
          </w:p>
        </w:tc>
        <w:tc>
          <w:tcPr>
            <w:tcW w:w="851" w:type="dxa"/>
            <w:vMerge w:val="restart"/>
            <w:tcBorders>
              <w:top w:val="single" w:sz="2" w:space="0" w:color="FF5353"/>
              <w:left w:val="single" w:sz="2" w:space="0" w:color="FF5353"/>
              <w:bottom w:val="single" w:sz="2" w:space="0" w:color="FF5353"/>
              <w:right w:val="single" w:sz="2" w:space="0" w:color="FF5353"/>
            </w:tcBorders>
          </w:tcPr>
          <w:p w14:paraId="1812EF5B" w14:textId="77777777" w:rsidR="00064161" w:rsidRPr="00C32C03" w:rsidRDefault="00064161" w:rsidP="00C32C03">
            <w:pPr>
              <w:spacing w:line="276" w:lineRule="auto"/>
              <w:jc w:val="center"/>
              <w:rPr>
                <w:rFonts w:ascii="Arial" w:hAnsi="Arial" w:cs="Arial"/>
                <w:b/>
                <w:sz w:val="20"/>
                <w:szCs w:val="20"/>
              </w:rPr>
            </w:pPr>
            <w:r w:rsidRPr="00C32C03">
              <w:rPr>
                <w:rFonts w:ascii="Arial" w:hAnsi="Arial" w:cs="Arial"/>
                <w:b/>
                <w:sz w:val="20"/>
                <w:szCs w:val="20"/>
              </w:rPr>
              <w:t>1</w:t>
            </w:r>
          </w:p>
        </w:tc>
        <w:tc>
          <w:tcPr>
            <w:tcW w:w="1134" w:type="dxa"/>
            <w:tcBorders>
              <w:top w:val="single" w:sz="2" w:space="0" w:color="FF5353"/>
              <w:left w:val="single" w:sz="2" w:space="0" w:color="FF5353"/>
              <w:bottom w:val="single" w:sz="2" w:space="0" w:color="FF5353"/>
              <w:right w:val="single" w:sz="2" w:space="0" w:color="FF5353"/>
            </w:tcBorders>
          </w:tcPr>
          <w:p w14:paraId="297537FF" w14:textId="77777777" w:rsidR="00064161" w:rsidRPr="00D22C87" w:rsidRDefault="00064161" w:rsidP="00C32C03">
            <w:pPr>
              <w:spacing w:line="276" w:lineRule="auto"/>
              <w:rPr>
                <w:rFonts w:ascii="Arial" w:hAnsi="Arial" w:cs="Arial"/>
                <w:sz w:val="16"/>
                <w:szCs w:val="20"/>
              </w:rPr>
            </w:pPr>
            <w:r w:rsidRPr="00D22C87">
              <w:rPr>
                <w:rFonts w:ascii="Arial" w:hAnsi="Arial" w:cs="Arial"/>
                <w:color w:val="7F7F7F" w:themeColor="text1" w:themeTint="80"/>
                <w:sz w:val="16"/>
                <w:szCs w:val="20"/>
              </w:rPr>
              <w:t xml:space="preserve">Nosilec: </w:t>
            </w:r>
          </w:p>
        </w:tc>
        <w:tc>
          <w:tcPr>
            <w:tcW w:w="1276" w:type="dxa"/>
            <w:tcBorders>
              <w:top w:val="single" w:sz="2" w:space="0" w:color="FF5353"/>
              <w:left w:val="single" w:sz="2" w:space="0" w:color="FF5353"/>
              <w:bottom w:val="single" w:sz="2" w:space="0" w:color="FF5353"/>
              <w:right w:val="single" w:sz="2" w:space="0" w:color="FF5353"/>
            </w:tcBorders>
          </w:tcPr>
          <w:p w14:paraId="10F2057C" w14:textId="7381478D" w:rsidR="00064161" w:rsidRPr="00C32C03" w:rsidRDefault="00F81CE5" w:rsidP="00C32C03">
            <w:pPr>
              <w:spacing w:line="276" w:lineRule="auto"/>
              <w:rPr>
                <w:rFonts w:ascii="Arial" w:hAnsi="Arial" w:cs="Arial"/>
                <w:sz w:val="20"/>
                <w:szCs w:val="20"/>
              </w:rPr>
            </w:pPr>
            <w:r>
              <w:rPr>
                <w:rFonts w:ascii="Arial" w:hAnsi="Arial" w:cs="Arial"/>
                <w:sz w:val="20"/>
                <w:szCs w:val="20"/>
              </w:rPr>
              <w:t>RAS koordin</w:t>
            </w:r>
            <w:r w:rsidR="00FB6D96">
              <w:rPr>
                <w:rFonts w:ascii="Arial" w:hAnsi="Arial" w:cs="Arial"/>
                <w:sz w:val="20"/>
                <w:szCs w:val="20"/>
              </w:rPr>
              <w:t xml:space="preserve">ira, </w:t>
            </w:r>
            <w:r w:rsidR="00FB6D96" w:rsidRPr="00FB6D96">
              <w:rPr>
                <w:rFonts w:ascii="Arial" w:hAnsi="Arial" w:cs="Arial"/>
                <w:sz w:val="20"/>
                <w:szCs w:val="20"/>
              </w:rPr>
              <w:t>sicer destinacije, komunale, OŠ</w:t>
            </w:r>
          </w:p>
        </w:tc>
      </w:tr>
      <w:tr w:rsidR="00064161" w:rsidRPr="00C32C03" w14:paraId="416FBAA4"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525D8A69"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6993B4C2"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628A75C7"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74D5446F" w14:textId="77777777" w:rsidR="00064161" w:rsidRPr="00D22C87" w:rsidRDefault="00064161" w:rsidP="00C32C03">
            <w:pPr>
              <w:spacing w:line="276" w:lineRule="auto"/>
              <w:rPr>
                <w:rFonts w:ascii="Arial" w:hAnsi="Arial" w:cs="Arial"/>
                <w:sz w:val="16"/>
                <w:szCs w:val="20"/>
              </w:rPr>
            </w:pPr>
            <w:r w:rsidRPr="00D22C87">
              <w:rPr>
                <w:rFonts w:ascii="Arial" w:hAnsi="Arial" w:cs="Arial"/>
                <w:color w:val="7F7F7F" w:themeColor="text1" w:themeTint="80"/>
                <w:sz w:val="16"/>
                <w:szCs w:val="20"/>
              </w:rPr>
              <w:t xml:space="preserve">Rok: </w:t>
            </w:r>
          </w:p>
        </w:tc>
        <w:tc>
          <w:tcPr>
            <w:tcW w:w="1276" w:type="dxa"/>
            <w:tcBorders>
              <w:top w:val="single" w:sz="2" w:space="0" w:color="FF5353"/>
              <w:left w:val="single" w:sz="2" w:space="0" w:color="FF5353"/>
              <w:bottom w:val="single" w:sz="2" w:space="0" w:color="FF5353"/>
              <w:right w:val="single" w:sz="2" w:space="0" w:color="FF5353"/>
            </w:tcBorders>
          </w:tcPr>
          <w:p w14:paraId="34AF3ACE" w14:textId="1F86137B" w:rsidR="00064161" w:rsidRPr="00C32C03" w:rsidRDefault="00FB6D96" w:rsidP="00C32C03">
            <w:pPr>
              <w:spacing w:line="276" w:lineRule="auto"/>
              <w:rPr>
                <w:rFonts w:ascii="Arial" w:hAnsi="Arial" w:cs="Arial"/>
                <w:sz w:val="20"/>
                <w:szCs w:val="20"/>
              </w:rPr>
            </w:pPr>
            <w:r>
              <w:rPr>
                <w:rFonts w:ascii="Arial" w:hAnsi="Arial" w:cs="Arial"/>
                <w:sz w:val="20"/>
                <w:szCs w:val="20"/>
              </w:rPr>
              <w:t>202</w:t>
            </w:r>
            <w:r w:rsidR="00A46AD1">
              <w:rPr>
                <w:rFonts w:ascii="Arial" w:hAnsi="Arial" w:cs="Arial"/>
                <w:sz w:val="20"/>
                <w:szCs w:val="20"/>
              </w:rPr>
              <w:t>2-2024</w:t>
            </w:r>
          </w:p>
        </w:tc>
      </w:tr>
      <w:tr w:rsidR="00064161" w:rsidRPr="00C32C03" w14:paraId="2C3F124A"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7657FC31"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2872E31B"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5A7F4DA9"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60D337D7" w14:textId="102AA8DD" w:rsidR="00064161" w:rsidRPr="00D22C87" w:rsidRDefault="00101917" w:rsidP="00C32C03">
            <w:pPr>
              <w:spacing w:line="276" w:lineRule="auto"/>
              <w:rPr>
                <w:rFonts w:ascii="Arial" w:hAnsi="Arial" w:cs="Arial"/>
                <w:color w:val="7F7F7F" w:themeColor="text1" w:themeTint="80"/>
                <w:sz w:val="16"/>
                <w:szCs w:val="20"/>
              </w:rPr>
            </w:pPr>
            <w:r w:rsidRPr="00D22C87">
              <w:rPr>
                <w:rFonts w:ascii="Arial" w:hAnsi="Arial" w:cs="Arial"/>
                <w:color w:val="7F7F7F" w:themeColor="text1" w:themeTint="80"/>
                <w:sz w:val="16"/>
                <w:szCs w:val="20"/>
              </w:rPr>
              <w:t>Vrednost:</w:t>
            </w:r>
          </w:p>
        </w:tc>
        <w:tc>
          <w:tcPr>
            <w:tcW w:w="1276" w:type="dxa"/>
            <w:tcBorders>
              <w:top w:val="single" w:sz="2" w:space="0" w:color="FF5353"/>
              <w:left w:val="single" w:sz="2" w:space="0" w:color="FF5353"/>
              <w:bottom w:val="single" w:sz="2" w:space="0" w:color="FF5353"/>
              <w:right w:val="single" w:sz="2" w:space="0" w:color="FF5353"/>
            </w:tcBorders>
          </w:tcPr>
          <w:p w14:paraId="22121F14" w14:textId="5F6D9E76" w:rsidR="00064161" w:rsidRPr="00C32C03" w:rsidRDefault="00A46AD1" w:rsidP="00C32C03">
            <w:pPr>
              <w:spacing w:line="276" w:lineRule="auto"/>
              <w:rPr>
                <w:rFonts w:ascii="Arial" w:hAnsi="Arial" w:cs="Arial"/>
                <w:sz w:val="20"/>
                <w:szCs w:val="20"/>
              </w:rPr>
            </w:pPr>
            <w:r>
              <w:rPr>
                <w:rFonts w:ascii="Arial" w:hAnsi="Arial" w:cs="Arial"/>
                <w:sz w:val="20"/>
                <w:szCs w:val="20"/>
              </w:rPr>
              <w:t>15</w:t>
            </w:r>
            <w:r w:rsidR="00FB6D96">
              <w:rPr>
                <w:rFonts w:ascii="Arial" w:hAnsi="Arial" w:cs="Arial"/>
                <w:sz w:val="20"/>
                <w:szCs w:val="20"/>
              </w:rPr>
              <w:t>.000 €</w:t>
            </w:r>
          </w:p>
        </w:tc>
      </w:tr>
      <w:tr w:rsidR="00064161" w:rsidRPr="00C32C03" w14:paraId="144BA1E4"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0AAD7A6D"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3C3E5D66"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3F91D591"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58BAE867" w14:textId="77777777" w:rsidR="00064161" w:rsidRPr="00D22C87" w:rsidRDefault="00064161" w:rsidP="00C32C03">
            <w:pPr>
              <w:spacing w:line="276" w:lineRule="auto"/>
              <w:rPr>
                <w:rFonts w:ascii="Arial" w:hAnsi="Arial" w:cs="Arial"/>
                <w:color w:val="7F7F7F" w:themeColor="text1" w:themeTint="80"/>
                <w:sz w:val="16"/>
                <w:szCs w:val="20"/>
              </w:rPr>
            </w:pPr>
            <w:r w:rsidRPr="00D22C87">
              <w:rPr>
                <w:rFonts w:ascii="Arial" w:hAnsi="Arial" w:cs="Arial"/>
                <w:color w:val="7F7F7F" w:themeColor="text1" w:themeTint="80"/>
                <w:sz w:val="16"/>
                <w:szCs w:val="20"/>
              </w:rPr>
              <w:t>Potencialni viri:</w:t>
            </w:r>
          </w:p>
        </w:tc>
        <w:tc>
          <w:tcPr>
            <w:tcW w:w="1276" w:type="dxa"/>
            <w:tcBorders>
              <w:top w:val="single" w:sz="2" w:space="0" w:color="FF5353"/>
              <w:left w:val="single" w:sz="2" w:space="0" w:color="FF5353"/>
              <w:bottom w:val="single" w:sz="2" w:space="0" w:color="FF5353"/>
              <w:right w:val="single" w:sz="2" w:space="0" w:color="FF5353"/>
            </w:tcBorders>
          </w:tcPr>
          <w:p w14:paraId="6C4453B1" w14:textId="53F146D0" w:rsidR="00064161" w:rsidRPr="00C32C03" w:rsidRDefault="000635A4" w:rsidP="00C32C03">
            <w:pPr>
              <w:spacing w:line="276" w:lineRule="auto"/>
              <w:rPr>
                <w:rFonts w:ascii="Arial" w:hAnsi="Arial" w:cs="Arial"/>
                <w:sz w:val="20"/>
                <w:szCs w:val="20"/>
              </w:rPr>
            </w:pPr>
            <w:r>
              <w:rPr>
                <w:rFonts w:ascii="Arial" w:hAnsi="Arial" w:cs="Arial"/>
                <w:sz w:val="20"/>
                <w:szCs w:val="20"/>
              </w:rPr>
              <w:t>Občine, LAS, V</w:t>
            </w:r>
            <w:r w:rsidR="00EA69C7">
              <w:rPr>
                <w:rFonts w:ascii="Arial" w:hAnsi="Arial" w:cs="Arial"/>
                <w:sz w:val="20"/>
                <w:szCs w:val="20"/>
              </w:rPr>
              <w:t>D</w:t>
            </w:r>
          </w:p>
        </w:tc>
      </w:tr>
      <w:tr w:rsidR="00064161" w:rsidRPr="00C32C03" w14:paraId="3CA197E4"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348E7395" w14:textId="6E4379EB" w:rsidR="00064161" w:rsidRPr="00C32C03" w:rsidRDefault="005D3F8A" w:rsidP="00C32C03">
            <w:pPr>
              <w:spacing w:line="276" w:lineRule="auto"/>
              <w:rPr>
                <w:rFonts w:ascii="Arial" w:hAnsi="Arial" w:cs="Arial"/>
                <w:b/>
                <w:sz w:val="20"/>
                <w:szCs w:val="20"/>
              </w:rPr>
            </w:pPr>
            <w:r w:rsidRPr="00C32C03">
              <w:rPr>
                <w:rFonts w:ascii="Arial" w:hAnsi="Arial" w:cs="Arial"/>
                <w:b/>
                <w:sz w:val="20"/>
                <w:szCs w:val="20"/>
              </w:rPr>
              <w:t>R</w:t>
            </w:r>
            <w:r>
              <w:rPr>
                <w:rFonts w:ascii="Arial" w:hAnsi="Arial" w:cs="Arial"/>
                <w:b/>
                <w:sz w:val="20"/>
                <w:szCs w:val="20"/>
              </w:rPr>
              <w:t>3.2</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2AAFC1F2" w14:textId="41A2DD37" w:rsidR="00064161" w:rsidRPr="00A501CA" w:rsidRDefault="00064161" w:rsidP="00C32C03">
            <w:pPr>
              <w:spacing w:line="276" w:lineRule="auto"/>
              <w:rPr>
                <w:rFonts w:ascii="Arial" w:hAnsi="Arial" w:cs="Arial"/>
                <w:b/>
                <w:color w:val="000000"/>
                <w:sz w:val="20"/>
                <w:szCs w:val="20"/>
              </w:rPr>
            </w:pPr>
            <w:r w:rsidRPr="00A501CA">
              <w:rPr>
                <w:rFonts w:ascii="Arial" w:hAnsi="Arial" w:cs="Arial"/>
                <w:b/>
                <w:color w:val="000000"/>
                <w:sz w:val="20"/>
                <w:szCs w:val="20"/>
              </w:rPr>
              <w:t>Implementacija koncepta "Zelene pisarne" v javno upravo - turizem in širše občinske uprave in ključni zavodi</w:t>
            </w:r>
            <w:r w:rsidR="00FB6D96">
              <w:rPr>
                <w:rFonts w:ascii="Arial" w:hAnsi="Arial" w:cs="Arial"/>
                <w:b/>
                <w:color w:val="000000"/>
                <w:sz w:val="20"/>
                <w:szCs w:val="20"/>
              </w:rPr>
              <w:t>:</w:t>
            </w:r>
          </w:p>
          <w:p w14:paraId="2A2975D2" w14:textId="3BC9AFA7" w:rsidR="00064161" w:rsidRPr="00667B0C" w:rsidRDefault="00064161" w:rsidP="00C32C03">
            <w:pPr>
              <w:spacing w:line="276" w:lineRule="auto"/>
              <w:rPr>
                <w:rFonts w:ascii="Arial" w:hAnsi="Arial" w:cs="Arial"/>
                <w:color w:val="000000"/>
                <w:sz w:val="20"/>
                <w:szCs w:val="20"/>
              </w:rPr>
            </w:pPr>
            <w:r w:rsidRPr="00C32C03">
              <w:rPr>
                <w:rFonts w:ascii="Arial" w:hAnsi="Arial" w:cs="Arial"/>
                <w:color w:val="000000"/>
                <w:sz w:val="20"/>
                <w:szCs w:val="20"/>
              </w:rPr>
              <w:t xml:space="preserve">V zeleno ravnanje usmerimo tudi vse identificirane javne organizacije </w:t>
            </w:r>
            <w:r w:rsidR="00FB6D96" w:rsidRPr="00667B0C">
              <w:rPr>
                <w:rFonts w:ascii="Arial" w:hAnsi="Arial" w:cs="Arial"/>
                <w:bCs/>
                <w:color w:val="000000"/>
                <w:sz w:val="20"/>
                <w:szCs w:val="20"/>
              </w:rPr>
              <w:t>–</w:t>
            </w:r>
            <w:r w:rsidRPr="00C32C03">
              <w:rPr>
                <w:rFonts w:ascii="Arial" w:hAnsi="Arial" w:cs="Arial"/>
                <w:color w:val="000000"/>
                <w:sz w:val="20"/>
                <w:szCs w:val="20"/>
              </w:rPr>
              <w:t xml:space="preserve"> implementacija orodja "Zelena pisarna", za umik plastike in bolj trajnostno delovanje</w:t>
            </w:r>
            <w:r w:rsidR="00EA69C7">
              <w:rPr>
                <w:rFonts w:ascii="Arial" w:hAnsi="Arial" w:cs="Arial"/>
                <w:color w:val="000000"/>
                <w:sz w:val="20"/>
                <w:szCs w:val="20"/>
              </w:rPr>
              <w:t xml:space="preserve"> v okviru organizacij v javnem sektorju in javne uprave.</w:t>
            </w:r>
          </w:p>
        </w:tc>
        <w:tc>
          <w:tcPr>
            <w:tcW w:w="851" w:type="dxa"/>
            <w:vMerge w:val="restart"/>
            <w:tcBorders>
              <w:top w:val="single" w:sz="2" w:space="0" w:color="FF5353"/>
              <w:left w:val="single" w:sz="2" w:space="0" w:color="FF5353"/>
              <w:bottom w:val="single" w:sz="2" w:space="0" w:color="FF5353"/>
              <w:right w:val="single" w:sz="2" w:space="0" w:color="FF5353"/>
            </w:tcBorders>
          </w:tcPr>
          <w:p w14:paraId="1399CEEF" w14:textId="43646891" w:rsidR="00064161" w:rsidRPr="00C32C03" w:rsidRDefault="00EA69C7" w:rsidP="00C32C03">
            <w:pPr>
              <w:spacing w:line="276" w:lineRule="auto"/>
              <w:jc w:val="center"/>
              <w:rPr>
                <w:rFonts w:ascii="Arial" w:hAnsi="Arial" w:cs="Arial"/>
                <w:b/>
                <w:sz w:val="20"/>
                <w:szCs w:val="20"/>
              </w:rPr>
            </w:pPr>
            <w:r>
              <w:rPr>
                <w:rFonts w:ascii="Arial" w:hAnsi="Arial" w:cs="Arial"/>
                <w:b/>
                <w:sz w:val="20"/>
                <w:szCs w:val="20"/>
              </w:rPr>
              <w:t>2</w:t>
            </w:r>
          </w:p>
        </w:tc>
        <w:tc>
          <w:tcPr>
            <w:tcW w:w="1134" w:type="dxa"/>
            <w:tcBorders>
              <w:top w:val="single" w:sz="2" w:space="0" w:color="FF5353"/>
              <w:left w:val="single" w:sz="2" w:space="0" w:color="FF5353"/>
              <w:bottom w:val="single" w:sz="2" w:space="0" w:color="FF5353"/>
              <w:right w:val="single" w:sz="2" w:space="0" w:color="FF5353"/>
            </w:tcBorders>
          </w:tcPr>
          <w:p w14:paraId="0EA471E8" w14:textId="77777777" w:rsidR="00064161" w:rsidRPr="00D22C87" w:rsidRDefault="00064161" w:rsidP="00C32C03">
            <w:pPr>
              <w:spacing w:line="276" w:lineRule="auto"/>
              <w:rPr>
                <w:rFonts w:ascii="Arial" w:hAnsi="Arial" w:cs="Arial"/>
                <w:sz w:val="16"/>
                <w:szCs w:val="20"/>
              </w:rPr>
            </w:pPr>
            <w:r w:rsidRPr="00D22C87">
              <w:rPr>
                <w:rFonts w:ascii="Arial" w:hAnsi="Arial" w:cs="Arial"/>
                <w:color w:val="7F7F7F" w:themeColor="text1" w:themeTint="80"/>
                <w:sz w:val="16"/>
                <w:szCs w:val="20"/>
              </w:rPr>
              <w:t xml:space="preserve">Nosilec: </w:t>
            </w:r>
          </w:p>
        </w:tc>
        <w:tc>
          <w:tcPr>
            <w:tcW w:w="1276" w:type="dxa"/>
            <w:tcBorders>
              <w:top w:val="single" w:sz="2" w:space="0" w:color="FF5353"/>
              <w:left w:val="single" w:sz="2" w:space="0" w:color="FF5353"/>
              <w:bottom w:val="single" w:sz="2" w:space="0" w:color="FF5353"/>
              <w:right w:val="single" w:sz="2" w:space="0" w:color="FF5353"/>
            </w:tcBorders>
          </w:tcPr>
          <w:p w14:paraId="55B284E8" w14:textId="03B662DE" w:rsidR="00064161" w:rsidRPr="00C32C03" w:rsidRDefault="00EA69C7" w:rsidP="00C32C03">
            <w:pPr>
              <w:spacing w:line="276" w:lineRule="auto"/>
              <w:rPr>
                <w:rFonts w:ascii="Arial" w:hAnsi="Arial" w:cs="Arial"/>
                <w:sz w:val="20"/>
                <w:szCs w:val="20"/>
              </w:rPr>
            </w:pPr>
            <w:r>
              <w:rPr>
                <w:rFonts w:ascii="Arial" w:hAnsi="Arial" w:cs="Arial"/>
                <w:sz w:val="20"/>
                <w:szCs w:val="20"/>
              </w:rPr>
              <w:t>RAS</w:t>
            </w:r>
          </w:p>
        </w:tc>
      </w:tr>
      <w:tr w:rsidR="00064161" w:rsidRPr="00C32C03" w14:paraId="01AC492C"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1E4CD6FA"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04E003CC"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20FE6DD2"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5BC7DA6B" w14:textId="77777777" w:rsidR="00064161" w:rsidRPr="00D22C87" w:rsidRDefault="00064161" w:rsidP="00C32C03">
            <w:pPr>
              <w:spacing w:line="276" w:lineRule="auto"/>
              <w:rPr>
                <w:rFonts w:ascii="Arial" w:hAnsi="Arial" w:cs="Arial"/>
                <w:sz w:val="16"/>
                <w:szCs w:val="20"/>
              </w:rPr>
            </w:pPr>
            <w:r w:rsidRPr="00D22C87">
              <w:rPr>
                <w:rFonts w:ascii="Arial" w:hAnsi="Arial" w:cs="Arial"/>
                <w:color w:val="7F7F7F" w:themeColor="text1" w:themeTint="80"/>
                <w:sz w:val="16"/>
                <w:szCs w:val="20"/>
              </w:rPr>
              <w:t xml:space="preserve">Rok: </w:t>
            </w:r>
          </w:p>
        </w:tc>
        <w:tc>
          <w:tcPr>
            <w:tcW w:w="1276" w:type="dxa"/>
            <w:tcBorders>
              <w:top w:val="single" w:sz="2" w:space="0" w:color="FF5353"/>
              <w:left w:val="single" w:sz="2" w:space="0" w:color="FF5353"/>
              <w:bottom w:val="single" w:sz="2" w:space="0" w:color="FF5353"/>
              <w:right w:val="single" w:sz="2" w:space="0" w:color="FF5353"/>
            </w:tcBorders>
          </w:tcPr>
          <w:p w14:paraId="1D131F81" w14:textId="77F85A89" w:rsidR="00064161" w:rsidRPr="00C32C03" w:rsidRDefault="00EA69C7" w:rsidP="00C32C03">
            <w:pPr>
              <w:spacing w:line="276" w:lineRule="auto"/>
              <w:rPr>
                <w:rFonts w:ascii="Arial" w:hAnsi="Arial" w:cs="Arial"/>
                <w:sz w:val="20"/>
                <w:szCs w:val="20"/>
              </w:rPr>
            </w:pPr>
            <w:r>
              <w:rPr>
                <w:rFonts w:ascii="Arial" w:hAnsi="Arial" w:cs="Arial"/>
                <w:sz w:val="20"/>
                <w:szCs w:val="20"/>
              </w:rPr>
              <w:t>2023-2024</w:t>
            </w:r>
          </w:p>
        </w:tc>
      </w:tr>
      <w:tr w:rsidR="00064161" w:rsidRPr="00C32C03" w14:paraId="4E3A7D83"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497FBE07"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44A9F05B"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4676AD6C"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51E7E452" w14:textId="4FBC9B1D" w:rsidR="00064161" w:rsidRPr="00D22C87" w:rsidRDefault="00101917" w:rsidP="00C32C03">
            <w:pPr>
              <w:spacing w:line="276" w:lineRule="auto"/>
              <w:rPr>
                <w:rFonts w:ascii="Arial" w:hAnsi="Arial" w:cs="Arial"/>
                <w:color w:val="7F7F7F" w:themeColor="text1" w:themeTint="80"/>
                <w:sz w:val="16"/>
                <w:szCs w:val="20"/>
              </w:rPr>
            </w:pPr>
            <w:r w:rsidRPr="00D22C87">
              <w:rPr>
                <w:rFonts w:ascii="Arial" w:hAnsi="Arial" w:cs="Arial"/>
                <w:color w:val="7F7F7F" w:themeColor="text1" w:themeTint="80"/>
                <w:sz w:val="16"/>
                <w:szCs w:val="20"/>
              </w:rPr>
              <w:t>Vrednost:</w:t>
            </w:r>
          </w:p>
        </w:tc>
        <w:tc>
          <w:tcPr>
            <w:tcW w:w="1276" w:type="dxa"/>
            <w:tcBorders>
              <w:top w:val="single" w:sz="2" w:space="0" w:color="FF5353"/>
              <w:left w:val="single" w:sz="2" w:space="0" w:color="FF5353"/>
              <w:bottom w:val="single" w:sz="2" w:space="0" w:color="FF5353"/>
              <w:right w:val="single" w:sz="2" w:space="0" w:color="FF5353"/>
            </w:tcBorders>
          </w:tcPr>
          <w:p w14:paraId="482F00B2" w14:textId="600234E1" w:rsidR="00064161" w:rsidRPr="00C32C03" w:rsidRDefault="00EA69C7" w:rsidP="00C32C03">
            <w:pPr>
              <w:spacing w:line="276" w:lineRule="auto"/>
              <w:rPr>
                <w:rFonts w:ascii="Arial" w:hAnsi="Arial" w:cs="Arial"/>
                <w:sz w:val="20"/>
                <w:szCs w:val="20"/>
              </w:rPr>
            </w:pPr>
            <w:r>
              <w:rPr>
                <w:rFonts w:ascii="Arial" w:hAnsi="Arial" w:cs="Arial"/>
                <w:sz w:val="20"/>
                <w:szCs w:val="20"/>
              </w:rPr>
              <w:t>10.000 €</w:t>
            </w:r>
          </w:p>
        </w:tc>
      </w:tr>
      <w:tr w:rsidR="00064161" w:rsidRPr="00C32C03" w14:paraId="7BEFD77A"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34EDE40E"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2552C248"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72F40BC9"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177510BD" w14:textId="77777777" w:rsidR="00064161" w:rsidRPr="00D22C87" w:rsidRDefault="00064161" w:rsidP="00C32C03">
            <w:pPr>
              <w:spacing w:line="276" w:lineRule="auto"/>
              <w:rPr>
                <w:rFonts w:ascii="Arial" w:hAnsi="Arial" w:cs="Arial"/>
                <w:color w:val="7F7F7F" w:themeColor="text1" w:themeTint="80"/>
                <w:sz w:val="16"/>
                <w:szCs w:val="20"/>
              </w:rPr>
            </w:pPr>
            <w:r w:rsidRPr="00D22C87">
              <w:rPr>
                <w:rFonts w:ascii="Arial" w:hAnsi="Arial" w:cs="Arial"/>
                <w:color w:val="7F7F7F" w:themeColor="text1" w:themeTint="80"/>
                <w:sz w:val="16"/>
                <w:szCs w:val="20"/>
              </w:rPr>
              <w:t>Potencialni viri:</w:t>
            </w:r>
          </w:p>
        </w:tc>
        <w:tc>
          <w:tcPr>
            <w:tcW w:w="1276" w:type="dxa"/>
            <w:tcBorders>
              <w:top w:val="single" w:sz="2" w:space="0" w:color="FF5353"/>
              <w:left w:val="single" w:sz="2" w:space="0" w:color="FF5353"/>
              <w:bottom w:val="single" w:sz="2" w:space="0" w:color="FF5353"/>
              <w:right w:val="single" w:sz="2" w:space="0" w:color="FF5353"/>
            </w:tcBorders>
          </w:tcPr>
          <w:p w14:paraId="7CAC601B" w14:textId="2FEE66FA" w:rsidR="00064161" w:rsidRPr="00C32C03" w:rsidRDefault="00EA69C7" w:rsidP="00C32C03">
            <w:pPr>
              <w:spacing w:line="276" w:lineRule="auto"/>
              <w:rPr>
                <w:rFonts w:ascii="Arial" w:hAnsi="Arial" w:cs="Arial"/>
                <w:sz w:val="20"/>
                <w:szCs w:val="20"/>
              </w:rPr>
            </w:pPr>
            <w:r>
              <w:rPr>
                <w:rFonts w:ascii="Arial" w:hAnsi="Arial" w:cs="Arial"/>
                <w:sz w:val="20"/>
                <w:szCs w:val="20"/>
              </w:rPr>
              <w:t>Občine, LAS</w:t>
            </w:r>
          </w:p>
        </w:tc>
      </w:tr>
      <w:tr w:rsidR="00064161" w:rsidRPr="00C32C03" w14:paraId="008BB315"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3B2A6446" w14:textId="440DA40A" w:rsidR="00064161" w:rsidRPr="00C32C03" w:rsidRDefault="005D3F8A" w:rsidP="00C32C03">
            <w:pPr>
              <w:spacing w:line="276" w:lineRule="auto"/>
              <w:rPr>
                <w:rFonts w:ascii="Arial" w:hAnsi="Arial" w:cs="Arial"/>
                <w:b/>
                <w:sz w:val="20"/>
                <w:szCs w:val="20"/>
              </w:rPr>
            </w:pPr>
            <w:r w:rsidRPr="00C32C03">
              <w:rPr>
                <w:rFonts w:ascii="Arial" w:hAnsi="Arial" w:cs="Arial"/>
                <w:b/>
                <w:sz w:val="20"/>
                <w:szCs w:val="20"/>
              </w:rPr>
              <w:t>R</w:t>
            </w:r>
            <w:r>
              <w:rPr>
                <w:rFonts w:ascii="Arial" w:hAnsi="Arial" w:cs="Arial"/>
                <w:b/>
                <w:sz w:val="20"/>
                <w:szCs w:val="20"/>
              </w:rPr>
              <w:t>3.3</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162E4702" w14:textId="239A93B5" w:rsidR="00064161" w:rsidRPr="00A501CA" w:rsidRDefault="00064161" w:rsidP="00C32C03">
            <w:pPr>
              <w:spacing w:line="276" w:lineRule="auto"/>
              <w:rPr>
                <w:rFonts w:ascii="Arial" w:hAnsi="Arial" w:cs="Arial"/>
                <w:b/>
                <w:color w:val="000000"/>
                <w:sz w:val="20"/>
                <w:szCs w:val="20"/>
              </w:rPr>
            </w:pPr>
            <w:r w:rsidRPr="00A501CA">
              <w:rPr>
                <w:rFonts w:ascii="Arial" w:hAnsi="Arial" w:cs="Arial"/>
                <w:b/>
                <w:color w:val="000000"/>
                <w:sz w:val="20"/>
                <w:szCs w:val="20"/>
              </w:rPr>
              <w:t>Vzpostavitev ključnih destinacijskih prireditev po principih ZERO WASTE</w:t>
            </w:r>
            <w:r w:rsidR="00A501CA">
              <w:rPr>
                <w:rFonts w:ascii="Arial" w:hAnsi="Arial" w:cs="Arial"/>
                <w:b/>
                <w:color w:val="000000"/>
                <w:sz w:val="20"/>
                <w:szCs w:val="20"/>
              </w:rPr>
              <w:t>:</w:t>
            </w:r>
          </w:p>
          <w:p w14:paraId="054F32FE" w14:textId="4A2B5502" w:rsidR="00064161" w:rsidRPr="00667B0C" w:rsidRDefault="00064161" w:rsidP="00C32C03">
            <w:pPr>
              <w:spacing w:line="276" w:lineRule="auto"/>
              <w:rPr>
                <w:rFonts w:ascii="Arial" w:hAnsi="Arial" w:cs="Arial"/>
                <w:color w:val="000000"/>
                <w:sz w:val="20"/>
                <w:szCs w:val="20"/>
              </w:rPr>
            </w:pPr>
            <w:r w:rsidRPr="00C32C03">
              <w:rPr>
                <w:rFonts w:ascii="Arial" w:hAnsi="Arial" w:cs="Arial"/>
                <w:color w:val="000000"/>
                <w:sz w:val="20"/>
                <w:szCs w:val="20"/>
              </w:rPr>
              <w:t xml:space="preserve">Vse reprezentativne destinacijske prireditve se vzpostavijo po principih ZERO WASTE; izbor pilotne, implementacija in nato prenos na druge prireditve. </w:t>
            </w:r>
            <w:r w:rsidR="00EA69C7">
              <w:rPr>
                <w:rFonts w:ascii="Arial" w:hAnsi="Arial" w:cs="Arial"/>
                <w:color w:val="000000"/>
                <w:sz w:val="20"/>
                <w:szCs w:val="20"/>
              </w:rPr>
              <w:t>Ob tem se vsaj osnovni zeleni standardi vključijo v kriterije za financiranje prireditev.</w:t>
            </w:r>
          </w:p>
        </w:tc>
        <w:tc>
          <w:tcPr>
            <w:tcW w:w="851" w:type="dxa"/>
            <w:vMerge w:val="restart"/>
            <w:tcBorders>
              <w:top w:val="single" w:sz="2" w:space="0" w:color="FF5353"/>
              <w:left w:val="single" w:sz="2" w:space="0" w:color="FF5353"/>
              <w:bottom w:val="single" w:sz="2" w:space="0" w:color="FF5353"/>
              <w:right w:val="single" w:sz="2" w:space="0" w:color="FF5353"/>
            </w:tcBorders>
          </w:tcPr>
          <w:p w14:paraId="4A63F4A4" w14:textId="77777777" w:rsidR="00064161" w:rsidRPr="00C32C03" w:rsidRDefault="00064161" w:rsidP="00C32C03">
            <w:pPr>
              <w:spacing w:line="276" w:lineRule="auto"/>
              <w:jc w:val="center"/>
              <w:rPr>
                <w:rFonts w:ascii="Arial" w:hAnsi="Arial" w:cs="Arial"/>
                <w:b/>
                <w:sz w:val="20"/>
                <w:szCs w:val="20"/>
              </w:rPr>
            </w:pPr>
            <w:r w:rsidRPr="00C32C03">
              <w:rPr>
                <w:rFonts w:ascii="Arial" w:hAnsi="Arial" w:cs="Arial"/>
                <w:b/>
                <w:sz w:val="20"/>
                <w:szCs w:val="20"/>
              </w:rPr>
              <w:t>1</w:t>
            </w:r>
          </w:p>
        </w:tc>
        <w:tc>
          <w:tcPr>
            <w:tcW w:w="1134" w:type="dxa"/>
            <w:tcBorders>
              <w:top w:val="single" w:sz="2" w:space="0" w:color="FF5353"/>
              <w:left w:val="single" w:sz="2" w:space="0" w:color="FF5353"/>
              <w:bottom w:val="single" w:sz="2" w:space="0" w:color="FF5353"/>
              <w:right w:val="single" w:sz="2" w:space="0" w:color="FF5353"/>
            </w:tcBorders>
          </w:tcPr>
          <w:p w14:paraId="77AD2485" w14:textId="77777777" w:rsidR="00064161" w:rsidRPr="00D22C87" w:rsidRDefault="00064161" w:rsidP="00C32C03">
            <w:pPr>
              <w:spacing w:line="276" w:lineRule="auto"/>
              <w:rPr>
                <w:rFonts w:ascii="Arial" w:hAnsi="Arial" w:cs="Arial"/>
                <w:sz w:val="16"/>
                <w:szCs w:val="20"/>
              </w:rPr>
            </w:pPr>
            <w:r w:rsidRPr="00D22C87">
              <w:rPr>
                <w:rFonts w:ascii="Arial" w:hAnsi="Arial" w:cs="Arial"/>
                <w:color w:val="7F7F7F" w:themeColor="text1" w:themeTint="80"/>
                <w:sz w:val="16"/>
                <w:szCs w:val="20"/>
              </w:rPr>
              <w:t xml:space="preserve">Nosilec: </w:t>
            </w:r>
          </w:p>
        </w:tc>
        <w:tc>
          <w:tcPr>
            <w:tcW w:w="1276" w:type="dxa"/>
            <w:tcBorders>
              <w:top w:val="single" w:sz="2" w:space="0" w:color="FF5353"/>
              <w:left w:val="single" w:sz="2" w:space="0" w:color="FF5353"/>
              <w:bottom w:val="single" w:sz="2" w:space="0" w:color="FF5353"/>
              <w:right w:val="single" w:sz="2" w:space="0" w:color="FF5353"/>
            </w:tcBorders>
          </w:tcPr>
          <w:p w14:paraId="6B192AD2" w14:textId="77777777" w:rsidR="00EA69C7" w:rsidRDefault="00EA69C7" w:rsidP="00C32C03">
            <w:pPr>
              <w:spacing w:line="276" w:lineRule="auto"/>
              <w:rPr>
                <w:rFonts w:ascii="Arial" w:hAnsi="Arial" w:cs="Arial"/>
                <w:sz w:val="20"/>
                <w:szCs w:val="20"/>
              </w:rPr>
            </w:pPr>
            <w:r>
              <w:rPr>
                <w:rFonts w:ascii="Arial" w:hAnsi="Arial" w:cs="Arial"/>
                <w:sz w:val="20"/>
                <w:szCs w:val="20"/>
              </w:rPr>
              <w:t>RAS, Občine/</w:t>
            </w:r>
          </w:p>
          <w:p w14:paraId="485F0691" w14:textId="346D95D0" w:rsidR="00064161" w:rsidRPr="00C32C03" w:rsidRDefault="00EA69C7" w:rsidP="00C32C03">
            <w:pPr>
              <w:spacing w:line="276" w:lineRule="auto"/>
              <w:rPr>
                <w:rFonts w:ascii="Arial" w:hAnsi="Arial" w:cs="Arial"/>
                <w:sz w:val="20"/>
                <w:szCs w:val="20"/>
              </w:rPr>
            </w:pPr>
            <w:r>
              <w:rPr>
                <w:rFonts w:ascii="Arial" w:hAnsi="Arial" w:cs="Arial"/>
                <w:sz w:val="20"/>
                <w:szCs w:val="20"/>
              </w:rPr>
              <w:t>Zavodi</w:t>
            </w:r>
          </w:p>
        </w:tc>
      </w:tr>
      <w:tr w:rsidR="00064161" w:rsidRPr="00C32C03" w14:paraId="7E848992"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0A61EE45"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69FE8509"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6442A9E8"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6C7D268F" w14:textId="77777777" w:rsidR="00064161" w:rsidRPr="00D22C87" w:rsidRDefault="00064161" w:rsidP="00C32C03">
            <w:pPr>
              <w:spacing w:line="276" w:lineRule="auto"/>
              <w:rPr>
                <w:rFonts w:ascii="Arial" w:hAnsi="Arial" w:cs="Arial"/>
                <w:sz w:val="16"/>
                <w:szCs w:val="20"/>
              </w:rPr>
            </w:pPr>
            <w:r w:rsidRPr="00D22C87">
              <w:rPr>
                <w:rFonts w:ascii="Arial" w:hAnsi="Arial" w:cs="Arial"/>
                <w:color w:val="7F7F7F" w:themeColor="text1" w:themeTint="80"/>
                <w:sz w:val="16"/>
                <w:szCs w:val="20"/>
              </w:rPr>
              <w:t xml:space="preserve">Rok: </w:t>
            </w:r>
          </w:p>
        </w:tc>
        <w:tc>
          <w:tcPr>
            <w:tcW w:w="1276" w:type="dxa"/>
            <w:tcBorders>
              <w:top w:val="single" w:sz="2" w:space="0" w:color="FF5353"/>
              <w:left w:val="single" w:sz="2" w:space="0" w:color="FF5353"/>
              <w:bottom w:val="single" w:sz="2" w:space="0" w:color="FF5353"/>
              <w:right w:val="single" w:sz="2" w:space="0" w:color="FF5353"/>
            </w:tcBorders>
          </w:tcPr>
          <w:p w14:paraId="183D30C4" w14:textId="7BECB38A" w:rsidR="00064161" w:rsidRPr="00C32C03" w:rsidRDefault="00EA69C7" w:rsidP="00C32C03">
            <w:pPr>
              <w:spacing w:line="276" w:lineRule="auto"/>
              <w:rPr>
                <w:rFonts w:ascii="Arial" w:hAnsi="Arial" w:cs="Arial"/>
                <w:sz w:val="20"/>
                <w:szCs w:val="20"/>
              </w:rPr>
            </w:pPr>
            <w:r>
              <w:rPr>
                <w:rFonts w:ascii="Arial" w:hAnsi="Arial" w:cs="Arial"/>
                <w:sz w:val="20"/>
                <w:szCs w:val="20"/>
              </w:rPr>
              <w:t>2022-2023</w:t>
            </w:r>
          </w:p>
        </w:tc>
      </w:tr>
      <w:tr w:rsidR="00064161" w:rsidRPr="00C32C03" w14:paraId="060DE831"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3D9E92FC"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0779AB96"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61B84B65"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76313A7A" w14:textId="7E397B4D" w:rsidR="00064161" w:rsidRPr="00D22C87" w:rsidRDefault="00101917" w:rsidP="00C32C03">
            <w:pPr>
              <w:spacing w:line="276" w:lineRule="auto"/>
              <w:rPr>
                <w:rFonts w:ascii="Arial" w:hAnsi="Arial" w:cs="Arial"/>
                <w:color w:val="7F7F7F" w:themeColor="text1" w:themeTint="80"/>
                <w:sz w:val="16"/>
                <w:szCs w:val="20"/>
              </w:rPr>
            </w:pPr>
            <w:r w:rsidRPr="00D22C87">
              <w:rPr>
                <w:rFonts w:ascii="Arial" w:hAnsi="Arial" w:cs="Arial"/>
                <w:color w:val="7F7F7F" w:themeColor="text1" w:themeTint="80"/>
                <w:sz w:val="16"/>
                <w:szCs w:val="20"/>
              </w:rPr>
              <w:t>Vrednost:</w:t>
            </w:r>
          </w:p>
        </w:tc>
        <w:tc>
          <w:tcPr>
            <w:tcW w:w="1276" w:type="dxa"/>
            <w:tcBorders>
              <w:top w:val="single" w:sz="2" w:space="0" w:color="FF5353"/>
              <w:left w:val="single" w:sz="2" w:space="0" w:color="FF5353"/>
              <w:bottom w:val="single" w:sz="2" w:space="0" w:color="FF5353"/>
              <w:right w:val="single" w:sz="2" w:space="0" w:color="FF5353"/>
            </w:tcBorders>
          </w:tcPr>
          <w:p w14:paraId="599D63E3" w14:textId="6C0AA172" w:rsidR="00064161" w:rsidRPr="00C32C03" w:rsidRDefault="00EA69C7" w:rsidP="00C32C03">
            <w:pPr>
              <w:spacing w:line="276" w:lineRule="auto"/>
              <w:rPr>
                <w:rFonts w:ascii="Arial" w:hAnsi="Arial" w:cs="Arial"/>
                <w:sz w:val="20"/>
                <w:szCs w:val="20"/>
              </w:rPr>
            </w:pPr>
            <w:r>
              <w:rPr>
                <w:rFonts w:ascii="Arial" w:hAnsi="Arial" w:cs="Arial"/>
                <w:sz w:val="20"/>
                <w:szCs w:val="20"/>
              </w:rPr>
              <w:t>5.000 €</w:t>
            </w:r>
          </w:p>
        </w:tc>
      </w:tr>
      <w:tr w:rsidR="00064161" w:rsidRPr="00C32C03" w14:paraId="01943FBD"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5E91426B"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05ADD991"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79804938"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4985D65D" w14:textId="77777777" w:rsidR="00064161" w:rsidRPr="00D22C87" w:rsidRDefault="00064161" w:rsidP="00C32C03">
            <w:pPr>
              <w:spacing w:line="276" w:lineRule="auto"/>
              <w:rPr>
                <w:rFonts w:ascii="Arial" w:hAnsi="Arial" w:cs="Arial"/>
                <w:color w:val="7F7F7F" w:themeColor="text1" w:themeTint="80"/>
                <w:sz w:val="16"/>
                <w:szCs w:val="20"/>
              </w:rPr>
            </w:pPr>
            <w:r w:rsidRPr="00D22C87">
              <w:rPr>
                <w:rFonts w:ascii="Arial" w:hAnsi="Arial" w:cs="Arial"/>
                <w:color w:val="7F7F7F" w:themeColor="text1" w:themeTint="80"/>
                <w:sz w:val="16"/>
                <w:szCs w:val="20"/>
              </w:rPr>
              <w:t>Potencialni viri:</w:t>
            </w:r>
          </w:p>
        </w:tc>
        <w:tc>
          <w:tcPr>
            <w:tcW w:w="1276" w:type="dxa"/>
            <w:tcBorders>
              <w:top w:val="single" w:sz="2" w:space="0" w:color="FF5353"/>
              <w:left w:val="single" w:sz="2" w:space="0" w:color="FF5353"/>
              <w:bottom w:val="single" w:sz="2" w:space="0" w:color="FF5353"/>
              <w:right w:val="single" w:sz="2" w:space="0" w:color="FF5353"/>
            </w:tcBorders>
          </w:tcPr>
          <w:p w14:paraId="149A6152" w14:textId="37E9EF10" w:rsidR="00064161" w:rsidRPr="00C32C03" w:rsidRDefault="00EA69C7" w:rsidP="00C32C03">
            <w:pPr>
              <w:spacing w:line="276" w:lineRule="auto"/>
              <w:rPr>
                <w:rFonts w:ascii="Arial" w:hAnsi="Arial" w:cs="Arial"/>
                <w:sz w:val="20"/>
                <w:szCs w:val="20"/>
              </w:rPr>
            </w:pPr>
            <w:r>
              <w:rPr>
                <w:rFonts w:ascii="Arial" w:hAnsi="Arial" w:cs="Arial"/>
                <w:sz w:val="20"/>
                <w:szCs w:val="20"/>
              </w:rPr>
              <w:t>Občine, LAS</w:t>
            </w:r>
          </w:p>
        </w:tc>
      </w:tr>
      <w:tr w:rsidR="00064161" w:rsidRPr="00C32C03" w14:paraId="78D4CFBE"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2F5DEAEF" w14:textId="1EE378A2" w:rsidR="00064161" w:rsidRPr="00C32C03" w:rsidRDefault="005D3F8A" w:rsidP="00C32C03">
            <w:pPr>
              <w:spacing w:line="276" w:lineRule="auto"/>
              <w:rPr>
                <w:rFonts w:ascii="Arial" w:hAnsi="Arial" w:cs="Arial"/>
                <w:b/>
                <w:sz w:val="20"/>
                <w:szCs w:val="20"/>
              </w:rPr>
            </w:pPr>
            <w:r w:rsidRPr="00C32C03">
              <w:rPr>
                <w:rFonts w:ascii="Arial" w:hAnsi="Arial" w:cs="Arial"/>
                <w:b/>
                <w:sz w:val="20"/>
                <w:szCs w:val="20"/>
              </w:rPr>
              <w:t>R</w:t>
            </w:r>
            <w:r>
              <w:rPr>
                <w:rFonts w:ascii="Arial" w:hAnsi="Arial" w:cs="Arial"/>
                <w:b/>
                <w:sz w:val="20"/>
                <w:szCs w:val="20"/>
              </w:rPr>
              <w:t>3.</w:t>
            </w:r>
            <w:r w:rsidR="00B132D1">
              <w:rPr>
                <w:rFonts w:ascii="Arial" w:hAnsi="Arial" w:cs="Arial"/>
                <w:b/>
                <w:sz w:val="20"/>
                <w:szCs w:val="20"/>
              </w:rPr>
              <w:t>4</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2A126157" w14:textId="63B06D78" w:rsidR="00667B0C" w:rsidRDefault="00064161" w:rsidP="00C32C03">
            <w:pPr>
              <w:spacing w:line="276" w:lineRule="auto"/>
              <w:rPr>
                <w:rFonts w:ascii="Arial" w:hAnsi="Arial" w:cs="Arial"/>
                <w:b/>
                <w:color w:val="000000"/>
                <w:sz w:val="20"/>
                <w:szCs w:val="20"/>
              </w:rPr>
            </w:pPr>
            <w:r w:rsidRPr="00667B0C">
              <w:rPr>
                <w:rFonts w:ascii="Arial" w:hAnsi="Arial" w:cs="Arial"/>
                <w:b/>
                <w:color w:val="000000"/>
                <w:sz w:val="20"/>
                <w:szCs w:val="20"/>
              </w:rPr>
              <w:t xml:space="preserve">Vključitev </w:t>
            </w:r>
            <w:r w:rsidR="00A501CA">
              <w:rPr>
                <w:rFonts w:ascii="Arial" w:hAnsi="Arial" w:cs="Arial"/>
                <w:b/>
                <w:color w:val="000000"/>
                <w:sz w:val="20"/>
                <w:szCs w:val="20"/>
              </w:rPr>
              <w:t xml:space="preserve">občin </w:t>
            </w:r>
            <w:r w:rsidRPr="00667B0C">
              <w:rPr>
                <w:rFonts w:ascii="Arial" w:hAnsi="Arial" w:cs="Arial"/>
                <w:b/>
                <w:color w:val="000000"/>
                <w:sz w:val="20"/>
                <w:szCs w:val="20"/>
              </w:rPr>
              <w:t>Železniki in Žiri</w:t>
            </w:r>
            <w:r w:rsidR="00A501CA">
              <w:rPr>
                <w:rFonts w:ascii="Arial" w:hAnsi="Arial" w:cs="Arial"/>
                <w:b/>
                <w:color w:val="000000"/>
                <w:sz w:val="20"/>
                <w:szCs w:val="20"/>
              </w:rPr>
              <w:t xml:space="preserve"> v Zeleno shemo slovenskega turizma</w:t>
            </w:r>
            <w:r w:rsidR="00667B0C">
              <w:rPr>
                <w:rFonts w:ascii="Arial" w:hAnsi="Arial" w:cs="Arial"/>
                <w:b/>
                <w:color w:val="000000"/>
                <w:sz w:val="20"/>
                <w:szCs w:val="20"/>
              </w:rPr>
              <w:t xml:space="preserve">: </w:t>
            </w:r>
          </w:p>
          <w:p w14:paraId="50FAD848" w14:textId="7E0C66C7" w:rsidR="00064161" w:rsidRPr="00667B0C" w:rsidRDefault="00064161" w:rsidP="00C32C03">
            <w:pPr>
              <w:spacing w:line="276" w:lineRule="auto"/>
              <w:rPr>
                <w:rFonts w:ascii="Arial" w:hAnsi="Arial" w:cs="Arial"/>
                <w:b/>
                <w:color w:val="000000"/>
                <w:sz w:val="20"/>
                <w:szCs w:val="20"/>
              </w:rPr>
            </w:pPr>
            <w:r w:rsidRPr="00C32C03">
              <w:rPr>
                <w:rFonts w:ascii="Arial" w:hAnsi="Arial" w:cs="Arial"/>
                <w:color w:val="000000"/>
                <w:sz w:val="20"/>
                <w:szCs w:val="20"/>
              </w:rPr>
              <w:t xml:space="preserve">Občini Škofja Loka in Gorenja vas Poljane sta že v ZSST, vključita se tudi občini Železniki in Žiri </w:t>
            </w:r>
            <w:r w:rsidR="00FB6D96" w:rsidRPr="00667B0C">
              <w:rPr>
                <w:rFonts w:ascii="Arial" w:hAnsi="Arial" w:cs="Arial"/>
                <w:bCs/>
                <w:color w:val="000000"/>
                <w:sz w:val="20"/>
                <w:szCs w:val="20"/>
              </w:rPr>
              <w:t>–</w:t>
            </w:r>
            <w:r w:rsidR="00FB6D96">
              <w:rPr>
                <w:rFonts w:ascii="Arial" w:hAnsi="Arial" w:cs="Arial"/>
                <w:color w:val="000000"/>
                <w:sz w:val="20"/>
                <w:szCs w:val="20"/>
              </w:rPr>
              <w:t xml:space="preserve"> </w:t>
            </w:r>
            <w:r w:rsidRPr="00C32C03">
              <w:rPr>
                <w:rFonts w:ascii="Arial" w:hAnsi="Arial" w:cs="Arial"/>
                <w:color w:val="000000"/>
                <w:sz w:val="20"/>
                <w:szCs w:val="20"/>
              </w:rPr>
              <w:t xml:space="preserve">s čemer celotno Škofjeloško postane Slovenia Green Destination. </w:t>
            </w:r>
            <w:r w:rsidR="00A501CA">
              <w:rPr>
                <w:rFonts w:ascii="Arial" w:hAnsi="Arial" w:cs="Arial"/>
                <w:color w:val="000000"/>
                <w:sz w:val="20"/>
                <w:szCs w:val="20"/>
              </w:rPr>
              <w:t xml:space="preserve">Hkrati se platformi Zero Waste občin </w:t>
            </w:r>
            <w:r w:rsidR="00A501CA">
              <w:rPr>
                <w:rFonts w:ascii="Arial" w:hAnsi="Arial" w:cs="Arial"/>
                <w:color w:val="000000"/>
                <w:sz w:val="20"/>
                <w:szCs w:val="20"/>
              </w:rPr>
              <w:lastRenderedPageBreak/>
              <w:t xml:space="preserve">(kateri sta se že pridružili občini Škofja Loka in železniki) pridružita tudi Gorenja vas – Poljane in Žiri. </w:t>
            </w:r>
          </w:p>
        </w:tc>
        <w:tc>
          <w:tcPr>
            <w:tcW w:w="851" w:type="dxa"/>
            <w:vMerge w:val="restart"/>
            <w:tcBorders>
              <w:top w:val="single" w:sz="2" w:space="0" w:color="FF5353"/>
              <w:left w:val="single" w:sz="2" w:space="0" w:color="FF5353"/>
              <w:bottom w:val="single" w:sz="2" w:space="0" w:color="FF5353"/>
              <w:right w:val="single" w:sz="2" w:space="0" w:color="FF5353"/>
            </w:tcBorders>
          </w:tcPr>
          <w:p w14:paraId="4248103B" w14:textId="77777777" w:rsidR="00064161" w:rsidRPr="00C32C03" w:rsidRDefault="00064161" w:rsidP="00C32C03">
            <w:pPr>
              <w:spacing w:line="276" w:lineRule="auto"/>
              <w:jc w:val="center"/>
              <w:rPr>
                <w:rFonts w:ascii="Arial" w:hAnsi="Arial" w:cs="Arial"/>
                <w:b/>
                <w:sz w:val="20"/>
                <w:szCs w:val="20"/>
              </w:rPr>
            </w:pPr>
            <w:r w:rsidRPr="00C32C03">
              <w:rPr>
                <w:rFonts w:ascii="Arial" w:hAnsi="Arial" w:cs="Arial"/>
                <w:b/>
                <w:sz w:val="20"/>
                <w:szCs w:val="20"/>
              </w:rPr>
              <w:lastRenderedPageBreak/>
              <w:t>1</w:t>
            </w:r>
          </w:p>
        </w:tc>
        <w:tc>
          <w:tcPr>
            <w:tcW w:w="1134" w:type="dxa"/>
            <w:tcBorders>
              <w:top w:val="single" w:sz="2" w:space="0" w:color="FF5353"/>
              <w:left w:val="single" w:sz="2" w:space="0" w:color="FF5353"/>
              <w:bottom w:val="single" w:sz="2" w:space="0" w:color="FF5353"/>
              <w:right w:val="single" w:sz="2" w:space="0" w:color="FF5353"/>
            </w:tcBorders>
          </w:tcPr>
          <w:p w14:paraId="61A38B9C" w14:textId="77777777" w:rsidR="00064161" w:rsidRPr="00D22C87" w:rsidRDefault="00064161" w:rsidP="00C32C03">
            <w:pPr>
              <w:spacing w:line="276" w:lineRule="auto"/>
              <w:rPr>
                <w:rFonts w:ascii="Arial" w:hAnsi="Arial" w:cs="Arial"/>
                <w:sz w:val="16"/>
                <w:szCs w:val="20"/>
              </w:rPr>
            </w:pPr>
            <w:r w:rsidRPr="00D22C87">
              <w:rPr>
                <w:rFonts w:ascii="Arial" w:hAnsi="Arial" w:cs="Arial"/>
                <w:color w:val="7F7F7F" w:themeColor="text1" w:themeTint="80"/>
                <w:sz w:val="16"/>
                <w:szCs w:val="20"/>
              </w:rPr>
              <w:t xml:space="preserve">Nosilec: </w:t>
            </w:r>
          </w:p>
        </w:tc>
        <w:tc>
          <w:tcPr>
            <w:tcW w:w="1276" w:type="dxa"/>
            <w:tcBorders>
              <w:top w:val="single" w:sz="2" w:space="0" w:color="FF5353"/>
              <w:left w:val="single" w:sz="2" w:space="0" w:color="FF5353"/>
              <w:bottom w:val="single" w:sz="2" w:space="0" w:color="FF5353"/>
              <w:right w:val="single" w:sz="2" w:space="0" w:color="FF5353"/>
            </w:tcBorders>
          </w:tcPr>
          <w:p w14:paraId="5A2FDA41" w14:textId="411E984F" w:rsidR="00064161" w:rsidRPr="00C32C03" w:rsidRDefault="00FB6D96" w:rsidP="00C32C03">
            <w:pPr>
              <w:spacing w:line="276" w:lineRule="auto"/>
              <w:rPr>
                <w:rFonts w:ascii="Arial" w:hAnsi="Arial" w:cs="Arial"/>
                <w:sz w:val="20"/>
                <w:szCs w:val="20"/>
              </w:rPr>
            </w:pPr>
            <w:r>
              <w:rPr>
                <w:rFonts w:ascii="Arial" w:hAnsi="Arial" w:cs="Arial"/>
                <w:sz w:val="20"/>
                <w:szCs w:val="20"/>
              </w:rPr>
              <w:t>Občine</w:t>
            </w:r>
          </w:p>
        </w:tc>
      </w:tr>
      <w:tr w:rsidR="00064161" w:rsidRPr="00C32C03" w14:paraId="65A09028"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1732ADF4"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0E481BEC"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7F63DBA3"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34EDF12E" w14:textId="77777777" w:rsidR="00064161" w:rsidRPr="00D22C87" w:rsidRDefault="00064161" w:rsidP="00C32C03">
            <w:pPr>
              <w:spacing w:line="276" w:lineRule="auto"/>
              <w:rPr>
                <w:rFonts w:ascii="Arial" w:hAnsi="Arial" w:cs="Arial"/>
                <w:sz w:val="16"/>
                <w:szCs w:val="20"/>
              </w:rPr>
            </w:pPr>
            <w:r w:rsidRPr="00D22C87">
              <w:rPr>
                <w:rFonts w:ascii="Arial" w:hAnsi="Arial" w:cs="Arial"/>
                <w:color w:val="7F7F7F" w:themeColor="text1" w:themeTint="80"/>
                <w:sz w:val="16"/>
                <w:szCs w:val="20"/>
              </w:rPr>
              <w:t xml:space="preserve">Rok: </w:t>
            </w:r>
          </w:p>
        </w:tc>
        <w:tc>
          <w:tcPr>
            <w:tcW w:w="1276" w:type="dxa"/>
            <w:tcBorders>
              <w:top w:val="single" w:sz="2" w:space="0" w:color="FF5353"/>
              <w:left w:val="single" w:sz="2" w:space="0" w:color="FF5353"/>
              <w:bottom w:val="single" w:sz="2" w:space="0" w:color="FF5353"/>
              <w:right w:val="single" w:sz="2" w:space="0" w:color="FF5353"/>
            </w:tcBorders>
          </w:tcPr>
          <w:p w14:paraId="274A3A05" w14:textId="060A7D2D" w:rsidR="00064161" w:rsidRPr="00C32C03" w:rsidRDefault="00FB6D96" w:rsidP="00C32C03">
            <w:pPr>
              <w:spacing w:line="276" w:lineRule="auto"/>
              <w:rPr>
                <w:rFonts w:ascii="Arial" w:hAnsi="Arial" w:cs="Arial"/>
                <w:sz w:val="20"/>
                <w:szCs w:val="20"/>
              </w:rPr>
            </w:pPr>
            <w:r>
              <w:rPr>
                <w:rFonts w:ascii="Arial" w:hAnsi="Arial" w:cs="Arial"/>
                <w:sz w:val="20"/>
                <w:szCs w:val="20"/>
              </w:rPr>
              <w:t>2022</w:t>
            </w:r>
          </w:p>
        </w:tc>
      </w:tr>
      <w:tr w:rsidR="00064161" w:rsidRPr="00C32C03" w14:paraId="42FA2B22"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5BC72D2A"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031C8DE9"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797CDB77"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45FC4A6F" w14:textId="649BA56D" w:rsidR="00064161" w:rsidRPr="00D22C87" w:rsidRDefault="00101917" w:rsidP="00C32C03">
            <w:pPr>
              <w:spacing w:line="276" w:lineRule="auto"/>
              <w:rPr>
                <w:rFonts w:ascii="Arial" w:hAnsi="Arial" w:cs="Arial"/>
                <w:color w:val="7F7F7F" w:themeColor="text1" w:themeTint="80"/>
                <w:sz w:val="16"/>
                <w:szCs w:val="20"/>
              </w:rPr>
            </w:pPr>
            <w:r w:rsidRPr="00D22C87">
              <w:rPr>
                <w:rFonts w:ascii="Arial" w:hAnsi="Arial" w:cs="Arial"/>
                <w:color w:val="7F7F7F" w:themeColor="text1" w:themeTint="80"/>
                <w:sz w:val="16"/>
                <w:szCs w:val="20"/>
              </w:rPr>
              <w:t>Vrednost:</w:t>
            </w:r>
          </w:p>
        </w:tc>
        <w:tc>
          <w:tcPr>
            <w:tcW w:w="1276" w:type="dxa"/>
            <w:tcBorders>
              <w:top w:val="single" w:sz="2" w:space="0" w:color="FF5353"/>
              <w:left w:val="single" w:sz="2" w:space="0" w:color="FF5353"/>
              <w:bottom w:val="single" w:sz="2" w:space="0" w:color="FF5353"/>
              <w:right w:val="single" w:sz="2" w:space="0" w:color="FF5353"/>
            </w:tcBorders>
          </w:tcPr>
          <w:p w14:paraId="7AC06BF2" w14:textId="7484D5F2" w:rsidR="00064161" w:rsidRPr="00C32C03" w:rsidRDefault="00FB6D96" w:rsidP="00C32C03">
            <w:pPr>
              <w:spacing w:line="276" w:lineRule="auto"/>
              <w:rPr>
                <w:rFonts w:ascii="Arial" w:hAnsi="Arial" w:cs="Arial"/>
                <w:sz w:val="20"/>
                <w:szCs w:val="20"/>
              </w:rPr>
            </w:pPr>
            <w:r>
              <w:rPr>
                <w:rFonts w:ascii="Arial" w:hAnsi="Arial" w:cs="Arial"/>
                <w:sz w:val="20"/>
                <w:szCs w:val="20"/>
              </w:rPr>
              <w:t>6.000 €/občino</w:t>
            </w:r>
          </w:p>
        </w:tc>
      </w:tr>
      <w:tr w:rsidR="00064161" w:rsidRPr="00C32C03" w14:paraId="3FB63416"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125599E3"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78FD4778"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27ABB4AA"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013EB128" w14:textId="77777777" w:rsidR="00064161" w:rsidRPr="00D22C87" w:rsidRDefault="00064161" w:rsidP="00C32C03">
            <w:pPr>
              <w:spacing w:line="276" w:lineRule="auto"/>
              <w:rPr>
                <w:rFonts w:ascii="Arial" w:hAnsi="Arial" w:cs="Arial"/>
                <w:color w:val="7F7F7F" w:themeColor="text1" w:themeTint="80"/>
                <w:sz w:val="16"/>
                <w:szCs w:val="20"/>
              </w:rPr>
            </w:pPr>
            <w:r w:rsidRPr="00D22C87">
              <w:rPr>
                <w:rFonts w:ascii="Arial" w:hAnsi="Arial" w:cs="Arial"/>
                <w:color w:val="7F7F7F" w:themeColor="text1" w:themeTint="80"/>
                <w:sz w:val="16"/>
                <w:szCs w:val="20"/>
              </w:rPr>
              <w:t>Potencialni viri:</w:t>
            </w:r>
          </w:p>
        </w:tc>
        <w:tc>
          <w:tcPr>
            <w:tcW w:w="1276" w:type="dxa"/>
            <w:tcBorders>
              <w:top w:val="single" w:sz="2" w:space="0" w:color="FF5353"/>
              <w:left w:val="single" w:sz="2" w:space="0" w:color="FF5353"/>
              <w:bottom w:val="single" w:sz="2" w:space="0" w:color="FF5353"/>
              <w:right w:val="single" w:sz="2" w:space="0" w:color="FF5353"/>
            </w:tcBorders>
          </w:tcPr>
          <w:p w14:paraId="3F4E739D" w14:textId="38C71156" w:rsidR="00064161" w:rsidRPr="00C32C03" w:rsidRDefault="00FB6D96" w:rsidP="00C32C03">
            <w:pPr>
              <w:spacing w:line="276" w:lineRule="auto"/>
              <w:rPr>
                <w:rFonts w:ascii="Arial" w:hAnsi="Arial" w:cs="Arial"/>
                <w:sz w:val="20"/>
                <w:szCs w:val="20"/>
              </w:rPr>
            </w:pPr>
            <w:r>
              <w:rPr>
                <w:rFonts w:ascii="Arial" w:hAnsi="Arial" w:cs="Arial"/>
                <w:sz w:val="20"/>
                <w:szCs w:val="20"/>
              </w:rPr>
              <w:t xml:space="preserve">Občina </w:t>
            </w:r>
          </w:p>
        </w:tc>
      </w:tr>
      <w:tr w:rsidR="00064161" w:rsidRPr="00C32C03" w14:paraId="4552DE6A"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4BF918F7" w14:textId="29C578E5" w:rsidR="00064161" w:rsidRPr="00C32C03" w:rsidRDefault="00064161" w:rsidP="00C32C03">
            <w:pPr>
              <w:spacing w:line="276" w:lineRule="auto"/>
              <w:rPr>
                <w:rFonts w:ascii="Arial" w:hAnsi="Arial" w:cs="Arial"/>
                <w:b/>
                <w:sz w:val="20"/>
                <w:szCs w:val="20"/>
              </w:rPr>
            </w:pPr>
            <w:r w:rsidRPr="00C32C03">
              <w:rPr>
                <w:rFonts w:ascii="Arial" w:hAnsi="Arial" w:cs="Arial"/>
                <w:b/>
                <w:sz w:val="20"/>
                <w:szCs w:val="20"/>
              </w:rPr>
              <w:t>R</w:t>
            </w:r>
            <w:r w:rsidR="00B132D1">
              <w:rPr>
                <w:rFonts w:ascii="Arial" w:hAnsi="Arial" w:cs="Arial"/>
                <w:b/>
                <w:sz w:val="20"/>
                <w:szCs w:val="20"/>
              </w:rPr>
              <w:t>3</w:t>
            </w:r>
            <w:r w:rsidRPr="00C32C03">
              <w:rPr>
                <w:rFonts w:ascii="Arial" w:hAnsi="Arial" w:cs="Arial"/>
                <w:b/>
                <w:sz w:val="20"/>
                <w:szCs w:val="20"/>
              </w:rPr>
              <w:t>.</w:t>
            </w:r>
            <w:r w:rsidR="00B132D1">
              <w:rPr>
                <w:rFonts w:ascii="Arial" w:hAnsi="Arial" w:cs="Arial"/>
                <w:b/>
                <w:sz w:val="20"/>
                <w:szCs w:val="20"/>
              </w:rPr>
              <w:t>5</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06EE361C" w14:textId="47F0DC72" w:rsidR="000B6936" w:rsidRPr="00667B0C" w:rsidRDefault="000B6936" w:rsidP="00C32C03">
            <w:pPr>
              <w:spacing w:line="276" w:lineRule="auto"/>
              <w:rPr>
                <w:rFonts w:ascii="Arial" w:hAnsi="Arial" w:cs="Arial"/>
                <w:b/>
                <w:color w:val="000000"/>
                <w:sz w:val="20"/>
                <w:szCs w:val="20"/>
              </w:rPr>
            </w:pPr>
            <w:r w:rsidRPr="00667B0C">
              <w:rPr>
                <w:rFonts w:ascii="Arial" w:hAnsi="Arial" w:cs="Arial"/>
                <w:b/>
                <w:color w:val="000000"/>
                <w:sz w:val="20"/>
                <w:szCs w:val="20"/>
              </w:rPr>
              <w:t xml:space="preserve">Okrepitev zelene vrednosti na ravni </w:t>
            </w:r>
            <w:r w:rsidR="00412C95" w:rsidRPr="00667B0C">
              <w:rPr>
                <w:rFonts w:ascii="Arial" w:hAnsi="Arial" w:cs="Arial"/>
                <w:b/>
                <w:color w:val="000000"/>
                <w:sz w:val="20"/>
                <w:szCs w:val="20"/>
              </w:rPr>
              <w:t>ponudnikov</w:t>
            </w:r>
            <w:r w:rsidR="00FB6D96">
              <w:rPr>
                <w:rFonts w:ascii="Arial" w:hAnsi="Arial" w:cs="Arial"/>
                <w:b/>
                <w:color w:val="000000"/>
                <w:sz w:val="20"/>
                <w:szCs w:val="20"/>
              </w:rPr>
              <w:t>:</w:t>
            </w:r>
            <w:r w:rsidRPr="00667B0C">
              <w:rPr>
                <w:rFonts w:ascii="Arial" w:hAnsi="Arial" w:cs="Arial"/>
                <w:b/>
                <w:color w:val="000000"/>
                <w:sz w:val="20"/>
                <w:szCs w:val="20"/>
              </w:rPr>
              <w:t xml:space="preserve"> </w:t>
            </w:r>
          </w:p>
          <w:p w14:paraId="31A3F921" w14:textId="787B4EB4" w:rsidR="00064161" w:rsidRPr="00667B0C" w:rsidRDefault="000B6936" w:rsidP="00C32C03">
            <w:pPr>
              <w:spacing w:line="276" w:lineRule="auto"/>
              <w:rPr>
                <w:rFonts w:ascii="Arial" w:hAnsi="Arial" w:cs="Arial"/>
                <w:color w:val="000000"/>
                <w:sz w:val="20"/>
                <w:szCs w:val="20"/>
              </w:rPr>
            </w:pPr>
            <w:r w:rsidRPr="00C32C03">
              <w:rPr>
                <w:rFonts w:ascii="Arial" w:hAnsi="Arial" w:cs="Arial"/>
                <w:color w:val="000000"/>
                <w:sz w:val="20"/>
                <w:szCs w:val="20"/>
              </w:rPr>
              <w:t>Opredelitev in promocija zelenih standardov vedenja (ponudniki): i) pospeševanje ponudnikov z okoljskimi certifikati (skozi izobraževanje in razne podporne sheme), ii) oblikovanje in udejanjanje skupne zelene zaveze Škofjeloškega (ki vključuje vsa temeljna zelena ravnanja in lahko pokrije večinski delež ponudnikov – ne zgolj nosilcev zelenih certifikatov)</w:t>
            </w:r>
            <w:r w:rsidR="00FB6D96">
              <w:rPr>
                <w:rFonts w:ascii="Arial" w:hAnsi="Arial" w:cs="Arial"/>
                <w:color w:val="000000"/>
                <w:sz w:val="20"/>
                <w:szCs w:val="20"/>
              </w:rPr>
              <w:t>.</w:t>
            </w:r>
          </w:p>
        </w:tc>
        <w:tc>
          <w:tcPr>
            <w:tcW w:w="851" w:type="dxa"/>
            <w:vMerge w:val="restart"/>
            <w:tcBorders>
              <w:top w:val="single" w:sz="2" w:space="0" w:color="FF5353"/>
              <w:left w:val="single" w:sz="2" w:space="0" w:color="FF5353"/>
              <w:bottom w:val="single" w:sz="2" w:space="0" w:color="FF5353"/>
              <w:right w:val="single" w:sz="2" w:space="0" w:color="FF5353"/>
            </w:tcBorders>
          </w:tcPr>
          <w:p w14:paraId="7A99464B" w14:textId="77777777" w:rsidR="00064161" w:rsidRPr="00C32C03" w:rsidRDefault="00064161" w:rsidP="00C32C03">
            <w:pPr>
              <w:spacing w:line="276" w:lineRule="auto"/>
              <w:jc w:val="center"/>
              <w:rPr>
                <w:rFonts w:ascii="Arial" w:hAnsi="Arial" w:cs="Arial"/>
                <w:b/>
                <w:sz w:val="20"/>
                <w:szCs w:val="20"/>
              </w:rPr>
            </w:pPr>
            <w:r w:rsidRPr="00C32C03">
              <w:rPr>
                <w:rFonts w:ascii="Arial" w:hAnsi="Arial" w:cs="Arial"/>
                <w:b/>
                <w:sz w:val="20"/>
                <w:szCs w:val="20"/>
              </w:rPr>
              <w:t>1</w:t>
            </w:r>
          </w:p>
        </w:tc>
        <w:tc>
          <w:tcPr>
            <w:tcW w:w="1134" w:type="dxa"/>
            <w:tcBorders>
              <w:top w:val="single" w:sz="2" w:space="0" w:color="FF5353"/>
              <w:left w:val="single" w:sz="2" w:space="0" w:color="FF5353"/>
              <w:bottom w:val="single" w:sz="2" w:space="0" w:color="FF5353"/>
              <w:right w:val="single" w:sz="2" w:space="0" w:color="FF5353"/>
            </w:tcBorders>
          </w:tcPr>
          <w:p w14:paraId="652AAD3F" w14:textId="77777777" w:rsidR="00064161" w:rsidRPr="00D22C87" w:rsidRDefault="00064161" w:rsidP="00C32C03">
            <w:pPr>
              <w:spacing w:line="276" w:lineRule="auto"/>
              <w:rPr>
                <w:rFonts w:ascii="Arial" w:hAnsi="Arial" w:cs="Arial"/>
                <w:sz w:val="16"/>
                <w:szCs w:val="20"/>
              </w:rPr>
            </w:pPr>
            <w:r w:rsidRPr="00D22C87">
              <w:rPr>
                <w:rFonts w:ascii="Arial" w:hAnsi="Arial" w:cs="Arial"/>
                <w:color w:val="7F7F7F" w:themeColor="text1" w:themeTint="80"/>
                <w:sz w:val="16"/>
                <w:szCs w:val="20"/>
              </w:rPr>
              <w:t xml:space="preserve">Nosilec: </w:t>
            </w:r>
          </w:p>
        </w:tc>
        <w:tc>
          <w:tcPr>
            <w:tcW w:w="1276" w:type="dxa"/>
            <w:tcBorders>
              <w:top w:val="single" w:sz="2" w:space="0" w:color="FF5353"/>
              <w:left w:val="single" w:sz="2" w:space="0" w:color="FF5353"/>
              <w:bottom w:val="single" w:sz="2" w:space="0" w:color="FF5353"/>
              <w:right w:val="single" w:sz="2" w:space="0" w:color="FF5353"/>
            </w:tcBorders>
          </w:tcPr>
          <w:p w14:paraId="3145296C" w14:textId="31F7A02D" w:rsidR="00064161" w:rsidRPr="00C32C03" w:rsidRDefault="00FB6D96" w:rsidP="00C32C03">
            <w:pPr>
              <w:spacing w:line="276" w:lineRule="auto"/>
              <w:rPr>
                <w:rFonts w:ascii="Arial" w:hAnsi="Arial" w:cs="Arial"/>
                <w:sz w:val="20"/>
                <w:szCs w:val="20"/>
              </w:rPr>
            </w:pPr>
            <w:r>
              <w:rPr>
                <w:rFonts w:ascii="Arial" w:hAnsi="Arial" w:cs="Arial"/>
                <w:sz w:val="20"/>
                <w:szCs w:val="20"/>
              </w:rPr>
              <w:t>RAS</w:t>
            </w:r>
          </w:p>
        </w:tc>
      </w:tr>
      <w:tr w:rsidR="00064161" w:rsidRPr="00C32C03" w14:paraId="189041B7"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172B5B9B"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75660DA4"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67263F97"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41627D2A" w14:textId="77777777" w:rsidR="00064161" w:rsidRPr="00D22C87" w:rsidRDefault="00064161" w:rsidP="00C32C03">
            <w:pPr>
              <w:spacing w:line="276" w:lineRule="auto"/>
              <w:rPr>
                <w:rFonts w:ascii="Arial" w:hAnsi="Arial" w:cs="Arial"/>
                <w:sz w:val="16"/>
                <w:szCs w:val="20"/>
              </w:rPr>
            </w:pPr>
            <w:r w:rsidRPr="00D22C87">
              <w:rPr>
                <w:rFonts w:ascii="Arial" w:hAnsi="Arial" w:cs="Arial"/>
                <w:color w:val="7F7F7F" w:themeColor="text1" w:themeTint="80"/>
                <w:sz w:val="16"/>
                <w:szCs w:val="20"/>
              </w:rPr>
              <w:t xml:space="preserve">Rok: </w:t>
            </w:r>
          </w:p>
        </w:tc>
        <w:tc>
          <w:tcPr>
            <w:tcW w:w="1276" w:type="dxa"/>
            <w:tcBorders>
              <w:top w:val="single" w:sz="2" w:space="0" w:color="FF5353"/>
              <w:left w:val="single" w:sz="2" w:space="0" w:color="FF5353"/>
              <w:bottom w:val="single" w:sz="2" w:space="0" w:color="FF5353"/>
              <w:right w:val="single" w:sz="2" w:space="0" w:color="FF5353"/>
            </w:tcBorders>
          </w:tcPr>
          <w:p w14:paraId="7A689104" w14:textId="6BD54C06" w:rsidR="00064161" w:rsidRPr="00C32C03" w:rsidRDefault="00FB6D96" w:rsidP="00C32C03">
            <w:pPr>
              <w:spacing w:line="276" w:lineRule="auto"/>
              <w:rPr>
                <w:rFonts w:ascii="Arial" w:hAnsi="Arial" w:cs="Arial"/>
                <w:sz w:val="20"/>
                <w:szCs w:val="20"/>
              </w:rPr>
            </w:pPr>
            <w:r>
              <w:rPr>
                <w:rFonts w:ascii="Arial" w:hAnsi="Arial" w:cs="Arial"/>
                <w:sz w:val="20"/>
                <w:szCs w:val="20"/>
              </w:rPr>
              <w:t>2022-2024</w:t>
            </w:r>
          </w:p>
        </w:tc>
      </w:tr>
      <w:tr w:rsidR="00064161" w:rsidRPr="00C32C03" w14:paraId="6DA72770"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7135B550"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3479A1DE"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39439964"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71605FB3" w14:textId="4BDF788C" w:rsidR="00064161" w:rsidRPr="00D22C87" w:rsidRDefault="00101917" w:rsidP="00C32C03">
            <w:pPr>
              <w:spacing w:line="276" w:lineRule="auto"/>
              <w:rPr>
                <w:rFonts w:ascii="Arial" w:hAnsi="Arial" w:cs="Arial"/>
                <w:color w:val="7F7F7F" w:themeColor="text1" w:themeTint="80"/>
                <w:sz w:val="16"/>
                <w:szCs w:val="20"/>
              </w:rPr>
            </w:pPr>
            <w:r w:rsidRPr="00D22C87">
              <w:rPr>
                <w:rFonts w:ascii="Arial" w:hAnsi="Arial" w:cs="Arial"/>
                <w:color w:val="7F7F7F" w:themeColor="text1" w:themeTint="80"/>
                <w:sz w:val="16"/>
                <w:szCs w:val="20"/>
              </w:rPr>
              <w:t>Vrednost:</w:t>
            </w:r>
          </w:p>
        </w:tc>
        <w:tc>
          <w:tcPr>
            <w:tcW w:w="1276" w:type="dxa"/>
            <w:tcBorders>
              <w:top w:val="single" w:sz="2" w:space="0" w:color="FF5353"/>
              <w:left w:val="single" w:sz="2" w:space="0" w:color="FF5353"/>
              <w:bottom w:val="single" w:sz="2" w:space="0" w:color="FF5353"/>
              <w:right w:val="single" w:sz="2" w:space="0" w:color="FF5353"/>
            </w:tcBorders>
          </w:tcPr>
          <w:p w14:paraId="19445615" w14:textId="78B8AC6B" w:rsidR="00064161" w:rsidRPr="00C32C03" w:rsidRDefault="00FB6D96" w:rsidP="00C32C03">
            <w:pPr>
              <w:spacing w:line="276" w:lineRule="auto"/>
              <w:rPr>
                <w:rFonts w:ascii="Arial" w:hAnsi="Arial" w:cs="Arial"/>
                <w:sz w:val="20"/>
                <w:szCs w:val="20"/>
              </w:rPr>
            </w:pPr>
            <w:r>
              <w:rPr>
                <w:rFonts w:ascii="Arial" w:hAnsi="Arial" w:cs="Arial"/>
                <w:sz w:val="20"/>
                <w:szCs w:val="20"/>
              </w:rPr>
              <w:t>10.000 €</w:t>
            </w:r>
          </w:p>
        </w:tc>
      </w:tr>
      <w:tr w:rsidR="00064161" w:rsidRPr="00C32C03" w14:paraId="55EC46DA"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40A0DC4A"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762FCC3C"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22BB1355"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7DE16F54" w14:textId="77777777" w:rsidR="00064161" w:rsidRPr="00D22C87" w:rsidRDefault="00064161" w:rsidP="00C32C03">
            <w:pPr>
              <w:spacing w:line="276" w:lineRule="auto"/>
              <w:rPr>
                <w:rFonts w:ascii="Arial" w:hAnsi="Arial" w:cs="Arial"/>
                <w:color w:val="7F7F7F" w:themeColor="text1" w:themeTint="80"/>
                <w:sz w:val="16"/>
                <w:szCs w:val="20"/>
              </w:rPr>
            </w:pPr>
            <w:r w:rsidRPr="00D22C87">
              <w:rPr>
                <w:rFonts w:ascii="Arial" w:hAnsi="Arial" w:cs="Arial"/>
                <w:color w:val="7F7F7F" w:themeColor="text1" w:themeTint="80"/>
                <w:sz w:val="16"/>
                <w:szCs w:val="20"/>
              </w:rPr>
              <w:t>Potencialni viri:</w:t>
            </w:r>
          </w:p>
        </w:tc>
        <w:tc>
          <w:tcPr>
            <w:tcW w:w="1276" w:type="dxa"/>
            <w:tcBorders>
              <w:top w:val="single" w:sz="2" w:space="0" w:color="FF5353"/>
              <w:left w:val="single" w:sz="2" w:space="0" w:color="FF5353"/>
              <w:bottom w:val="single" w:sz="2" w:space="0" w:color="FF5353"/>
              <w:right w:val="single" w:sz="2" w:space="0" w:color="FF5353"/>
            </w:tcBorders>
          </w:tcPr>
          <w:p w14:paraId="18105657" w14:textId="77777777" w:rsidR="00FB6D96" w:rsidRDefault="00FB6D96" w:rsidP="00FB6D96">
            <w:pPr>
              <w:spacing w:line="276" w:lineRule="auto"/>
              <w:rPr>
                <w:rFonts w:ascii="Arial" w:hAnsi="Arial" w:cs="Arial"/>
                <w:sz w:val="20"/>
                <w:szCs w:val="20"/>
              </w:rPr>
            </w:pPr>
            <w:r>
              <w:rPr>
                <w:rFonts w:ascii="Arial" w:hAnsi="Arial" w:cs="Arial"/>
                <w:sz w:val="20"/>
                <w:szCs w:val="20"/>
              </w:rPr>
              <w:t>VD,</w:t>
            </w:r>
          </w:p>
          <w:p w14:paraId="63DEB5CB" w14:textId="67D601CF" w:rsidR="00FB6D96" w:rsidRPr="00FB6D96" w:rsidRDefault="00FB6D96" w:rsidP="00FB6D96">
            <w:pPr>
              <w:spacing w:line="276" w:lineRule="auto"/>
              <w:rPr>
                <w:rFonts w:ascii="Arial" w:hAnsi="Arial" w:cs="Arial"/>
                <w:sz w:val="20"/>
                <w:szCs w:val="20"/>
              </w:rPr>
            </w:pPr>
            <w:r>
              <w:rPr>
                <w:rFonts w:ascii="Arial" w:hAnsi="Arial" w:cs="Arial"/>
                <w:sz w:val="20"/>
                <w:szCs w:val="20"/>
              </w:rPr>
              <w:t xml:space="preserve">LAS, </w:t>
            </w:r>
            <w:r w:rsidRPr="00FB6D96">
              <w:rPr>
                <w:rFonts w:ascii="Arial" w:hAnsi="Arial" w:cs="Arial"/>
                <w:sz w:val="20"/>
                <w:szCs w:val="20"/>
              </w:rPr>
              <w:t xml:space="preserve">LAS </w:t>
            </w:r>
          </w:p>
          <w:p w14:paraId="71F108E8" w14:textId="77777777" w:rsidR="00FB6D96" w:rsidRPr="00FB6D96" w:rsidRDefault="00FB6D96" w:rsidP="00FB6D96">
            <w:pPr>
              <w:spacing w:line="276" w:lineRule="auto"/>
              <w:rPr>
                <w:rFonts w:ascii="Arial" w:hAnsi="Arial" w:cs="Arial"/>
                <w:sz w:val="20"/>
                <w:szCs w:val="20"/>
              </w:rPr>
            </w:pPr>
            <w:r w:rsidRPr="00FB6D96">
              <w:rPr>
                <w:rFonts w:ascii="Arial" w:hAnsi="Arial" w:cs="Arial"/>
                <w:sz w:val="20"/>
                <w:szCs w:val="20"/>
              </w:rPr>
              <w:t>NFM/ EEA</w:t>
            </w:r>
          </w:p>
          <w:p w14:paraId="3B3E0901" w14:textId="54B79755" w:rsidR="00064161" w:rsidRPr="00C32C03" w:rsidRDefault="00064161" w:rsidP="00C32C03">
            <w:pPr>
              <w:spacing w:line="276" w:lineRule="auto"/>
              <w:rPr>
                <w:rFonts w:ascii="Arial" w:hAnsi="Arial" w:cs="Arial"/>
                <w:sz w:val="20"/>
                <w:szCs w:val="20"/>
              </w:rPr>
            </w:pPr>
          </w:p>
        </w:tc>
      </w:tr>
      <w:tr w:rsidR="00064161" w:rsidRPr="00C32C03" w14:paraId="74B85144"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6466EAB7" w14:textId="0D4DC6FA" w:rsidR="00064161" w:rsidRPr="00C32C03" w:rsidRDefault="00B132D1" w:rsidP="00C32C03">
            <w:pPr>
              <w:spacing w:line="276" w:lineRule="auto"/>
              <w:rPr>
                <w:rFonts w:ascii="Arial" w:hAnsi="Arial" w:cs="Arial"/>
                <w:b/>
                <w:sz w:val="20"/>
                <w:szCs w:val="20"/>
              </w:rPr>
            </w:pPr>
            <w:r w:rsidRPr="00C32C03">
              <w:rPr>
                <w:rFonts w:ascii="Arial" w:hAnsi="Arial" w:cs="Arial"/>
                <w:b/>
                <w:sz w:val="20"/>
                <w:szCs w:val="20"/>
              </w:rPr>
              <w:t>R</w:t>
            </w:r>
            <w:r>
              <w:rPr>
                <w:rFonts w:ascii="Arial" w:hAnsi="Arial" w:cs="Arial"/>
                <w:b/>
                <w:sz w:val="20"/>
                <w:szCs w:val="20"/>
              </w:rPr>
              <w:t>3</w:t>
            </w:r>
            <w:r w:rsidRPr="00C32C03">
              <w:rPr>
                <w:rFonts w:ascii="Arial" w:hAnsi="Arial" w:cs="Arial"/>
                <w:b/>
                <w:sz w:val="20"/>
                <w:szCs w:val="20"/>
              </w:rPr>
              <w:t>.</w:t>
            </w:r>
            <w:r>
              <w:rPr>
                <w:rFonts w:ascii="Arial" w:hAnsi="Arial" w:cs="Arial"/>
                <w:b/>
                <w:sz w:val="20"/>
                <w:szCs w:val="20"/>
              </w:rPr>
              <w:t>6</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2D229CA3" w14:textId="03C8A90E" w:rsidR="000B6936" w:rsidRPr="00667B0C" w:rsidRDefault="000B6936" w:rsidP="00C32C03">
            <w:pPr>
              <w:spacing w:line="276" w:lineRule="auto"/>
              <w:rPr>
                <w:rFonts w:ascii="Arial" w:hAnsi="Arial" w:cs="Arial"/>
                <w:b/>
                <w:color w:val="000000"/>
                <w:sz w:val="20"/>
                <w:szCs w:val="20"/>
              </w:rPr>
            </w:pPr>
            <w:r w:rsidRPr="00667B0C">
              <w:rPr>
                <w:rFonts w:ascii="Arial" w:hAnsi="Arial" w:cs="Arial"/>
                <w:b/>
                <w:color w:val="000000"/>
                <w:sz w:val="20"/>
                <w:szCs w:val="20"/>
              </w:rPr>
              <w:t>Vzpostavitev sodelovanja zelenih ekip za sinergije in usklajevaje na področju trajnosti za celotno območje</w:t>
            </w:r>
            <w:r w:rsidR="00FB6D96">
              <w:rPr>
                <w:rFonts w:ascii="Arial" w:hAnsi="Arial" w:cs="Arial"/>
                <w:b/>
                <w:color w:val="000000"/>
                <w:sz w:val="20"/>
                <w:szCs w:val="20"/>
              </w:rPr>
              <w:t>:</w:t>
            </w:r>
          </w:p>
          <w:p w14:paraId="620BF616" w14:textId="1427A3E5" w:rsidR="00064161" w:rsidRPr="00667B0C" w:rsidRDefault="000B6936" w:rsidP="00C32C03">
            <w:pPr>
              <w:spacing w:line="276" w:lineRule="auto"/>
              <w:rPr>
                <w:rFonts w:ascii="Arial" w:hAnsi="Arial" w:cs="Arial"/>
                <w:color w:val="000000"/>
                <w:sz w:val="20"/>
                <w:szCs w:val="20"/>
              </w:rPr>
            </w:pPr>
            <w:r w:rsidRPr="00C32C03">
              <w:rPr>
                <w:rFonts w:ascii="Arial" w:hAnsi="Arial" w:cs="Arial"/>
                <w:color w:val="000000"/>
                <w:sz w:val="20"/>
                <w:szCs w:val="20"/>
              </w:rPr>
              <w:t xml:space="preserve">Redna </w:t>
            </w:r>
            <w:r w:rsidR="00412C95" w:rsidRPr="00C32C03">
              <w:rPr>
                <w:rFonts w:ascii="Arial" w:hAnsi="Arial" w:cs="Arial"/>
                <w:color w:val="000000"/>
                <w:sz w:val="20"/>
                <w:szCs w:val="20"/>
              </w:rPr>
              <w:t>koordinacija</w:t>
            </w:r>
            <w:r w:rsidRPr="00C32C03">
              <w:rPr>
                <w:rFonts w:ascii="Arial" w:hAnsi="Arial" w:cs="Arial"/>
                <w:color w:val="000000"/>
                <w:sz w:val="20"/>
                <w:szCs w:val="20"/>
              </w:rPr>
              <w:t xml:space="preserve"> in skupno delovanje zelenih ekip za večje sinergije in večjo zeleno vrednost (izmenjave izkušenj, vrednotenje akcijskih načrtov in načrtovanje aktivnosti).</w:t>
            </w:r>
          </w:p>
        </w:tc>
        <w:tc>
          <w:tcPr>
            <w:tcW w:w="851" w:type="dxa"/>
            <w:vMerge w:val="restart"/>
            <w:tcBorders>
              <w:top w:val="single" w:sz="2" w:space="0" w:color="FF5353"/>
              <w:left w:val="single" w:sz="2" w:space="0" w:color="FF5353"/>
              <w:bottom w:val="single" w:sz="2" w:space="0" w:color="FF5353"/>
              <w:right w:val="single" w:sz="2" w:space="0" w:color="FF5353"/>
            </w:tcBorders>
          </w:tcPr>
          <w:p w14:paraId="7FEC8DB8" w14:textId="77777777" w:rsidR="00064161" w:rsidRPr="00C32C03" w:rsidRDefault="00064161" w:rsidP="00C32C03">
            <w:pPr>
              <w:spacing w:line="276" w:lineRule="auto"/>
              <w:jc w:val="center"/>
              <w:rPr>
                <w:rFonts w:ascii="Arial" w:hAnsi="Arial" w:cs="Arial"/>
                <w:b/>
                <w:sz w:val="20"/>
                <w:szCs w:val="20"/>
              </w:rPr>
            </w:pPr>
            <w:r w:rsidRPr="00C32C03">
              <w:rPr>
                <w:rFonts w:ascii="Arial" w:hAnsi="Arial" w:cs="Arial"/>
                <w:b/>
                <w:sz w:val="20"/>
                <w:szCs w:val="20"/>
              </w:rPr>
              <w:t>1</w:t>
            </w:r>
          </w:p>
        </w:tc>
        <w:tc>
          <w:tcPr>
            <w:tcW w:w="1134" w:type="dxa"/>
            <w:tcBorders>
              <w:top w:val="single" w:sz="2" w:space="0" w:color="FF5353"/>
              <w:left w:val="single" w:sz="2" w:space="0" w:color="FF5353"/>
              <w:bottom w:val="single" w:sz="2" w:space="0" w:color="FF5353"/>
              <w:right w:val="single" w:sz="2" w:space="0" w:color="FF5353"/>
            </w:tcBorders>
          </w:tcPr>
          <w:p w14:paraId="3105C2FB" w14:textId="77777777" w:rsidR="00064161" w:rsidRPr="00D22C87" w:rsidRDefault="00064161" w:rsidP="00C32C03">
            <w:pPr>
              <w:spacing w:line="276" w:lineRule="auto"/>
              <w:rPr>
                <w:rFonts w:ascii="Arial" w:hAnsi="Arial" w:cs="Arial"/>
                <w:sz w:val="16"/>
                <w:szCs w:val="20"/>
              </w:rPr>
            </w:pPr>
            <w:r w:rsidRPr="00D22C87">
              <w:rPr>
                <w:rFonts w:ascii="Arial" w:hAnsi="Arial" w:cs="Arial"/>
                <w:color w:val="7F7F7F" w:themeColor="text1" w:themeTint="80"/>
                <w:sz w:val="16"/>
                <w:szCs w:val="20"/>
              </w:rPr>
              <w:t xml:space="preserve">Nosilec: </w:t>
            </w:r>
          </w:p>
        </w:tc>
        <w:tc>
          <w:tcPr>
            <w:tcW w:w="1276" w:type="dxa"/>
            <w:tcBorders>
              <w:top w:val="single" w:sz="2" w:space="0" w:color="FF5353"/>
              <w:left w:val="single" w:sz="2" w:space="0" w:color="FF5353"/>
              <w:bottom w:val="single" w:sz="2" w:space="0" w:color="FF5353"/>
              <w:right w:val="single" w:sz="2" w:space="0" w:color="FF5353"/>
            </w:tcBorders>
          </w:tcPr>
          <w:p w14:paraId="4515E9D4" w14:textId="2E570B95" w:rsidR="00064161" w:rsidRPr="00C32C03" w:rsidRDefault="00FB6D96" w:rsidP="00C32C03">
            <w:pPr>
              <w:spacing w:line="276" w:lineRule="auto"/>
              <w:rPr>
                <w:rFonts w:ascii="Arial" w:hAnsi="Arial" w:cs="Arial"/>
                <w:sz w:val="20"/>
                <w:szCs w:val="20"/>
              </w:rPr>
            </w:pPr>
            <w:r>
              <w:rPr>
                <w:rFonts w:ascii="Arial" w:hAnsi="Arial" w:cs="Arial"/>
                <w:sz w:val="20"/>
                <w:szCs w:val="20"/>
              </w:rPr>
              <w:t>RAS</w:t>
            </w:r>
          </w:p>
        </w:tc>
      </w:tr>
      <w:tr w:rsidR="00064161" w:rsidRPr="00C32C03" w14:paraId="23DDCBA7"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5E128314"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073B8D55"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12A99B0C"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0FADD26F" w14:textId="77777777" w:rsidR="00064161" w:rsidRPr="00D22C87" w:rsidRDefault="00064161" w:rsidP="00C32C03">
            <w:pPr>
              <w:spacing w:line="276" w:lineRule="auto"/>
              <w:rPr>
                <w:rFonts w:ascii="Arial" w:hAnsi="Arial" w:cs="Arial"/>
                <w:sz w:val="16"/>
                <w:szCs w:val="20"/>
              </w:rPr>
            </w:pPr>
            <w:r w:rsidRPr="00D22C87">
              <w:rPr>
                <w:rFonts w:ascii="Arial" w:hAnsi="Arial" w:cs="Arial"/>
                <w:color w:val="7F7F7F" w:themeColor="text1" w:themeTint="80"/>
                <w:sz w:val="16"/>
                <w:szCs w:val="20"/>
              </w:rPr>
              <w:t xml:space="preserve">Rok: </w:t>
            </w:r>
          </w:p>
        </w:tc>
        <w:tc>
          <w:tcPr>
            <w:tcW w:w="1276" w:type="dxa"/>
            <w:tcBorders>
              <w:top w:val="single" w:sz="2" w:space="0" w:color="FF5353"/>
              <w:left w:val="single" w:sz="2" w:space="0" w:color="FF5353"/>
              <w:bottom w:val="single" w:sz="2" w:space="0" w:color="FF5353"/>
              <w:right w:val="single" w:sz="2" w:space="0" w:color="FF5353"/>
            </w:tcBorders>
          </w:tcPr>
          <w:p w14:paraId="1A6EB336" w14:textId="1D532C73" w:rsidR="00064161" w:rsidRPr="00C32C03" w:rsidRDefault="00FB6D96" w:rsidP="00C32C03">
            <w:pPr>
              <w:spacing w:line="276" w:lineRule="auto"/>
              <w:rPr>
                <w:rFonts w:ascii="Arial" w:hAnsi="Arial" w:cs="Arial"/>
                <w:sz w:val="20"/>
                <w:szCs w:val="20"/>
              </w:rPr>
            </w:pPr>
            <w:r>
              <w:rPr>
                <w:rFonts w:ascii="Arial" w:hAnsi="Arial" w:cs="Arial"/>
                <w:sz w:val="20"/>
                <w:szCs w:val="20"/>
              </w:rPr>
              <w:t>2022-2023</w:t>
            </w:r>
          </w:p>
        </w:tc>
      </w:tr>
      <w:tr w:rsidR="00FB6D96" w:rsidRPr="00C32C03" w14:paraId="313C533D" w14:textId="77777777" w:rsidTr="002001A4">
        <w:trPr>
          <w:trHeight w:val="1063"/>
        </w:trPr>
        <w:tc>
          <w:tcPr>
            <w:tcW w:w="848" w:type="dxa"/>
            <w:vMerge/>
            <w:tcBorders>
              <w:top w:val="single" w:sz="2" w:space="0" w:color="FF5353"/>
              <w:left w:val="single" w:sz="2" w:space="0" w:color="FF5353"/>
              <w:bottom w:val="single" w:sz="2" w:space="0" w:color="FF5353"/>
              <w:right w:val="single" w:sz="2" w:space="0" w:color="FF5353"/>
            </w:tcBorders>
          </w:tcPr>
          <w:p w14:paraId="0EDA7F84" w14:textId="77777777" w:rsidR="00FB6D96" w:rsidRPr="00C32C03" w:rsidRDefault="00FB6D96"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6F5AA71E" w14:textId="77777777" w:rsidR="00FB6D96" w:rsidRPr="00C32C03" w:rsidRDefault="00FB6D96"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03CA24A3" w14:textId="77777777" w:rsidR="00FB6D96" w:rsidRPr="00C32C03" w:rsidRDefault="00FB6D96"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nil"/>
            </w:tcBorders>
          </w:tcPr>
          <w:p w14:paraId="2410C0AE" w14:textId="77777777" w:rsidR="00FB6D96" w:rsidRPr="00D22C87" w:rsidRDefault="00FB6D96" w:rsidP="00C32C03">
            <w:pPr>
              <w:spacing w:line="276" w:lineRule="auto"/>
              <w:rPr>
                <w:rFonts w:ascii="Arial" w:hAnsi="Arial" w:cs="Arial"/>
                <w:color w:val="7F7F7F" w:themeColor="text1" w:themeTint="80"/>
                <w:sz w:val="16"/>
                <w:szCs w:val="20"/>
              </w:rPr>
            </w:pPr>
            <w:r w:rsidRPr="00D22C87">
              <w:rPr>
                <w:rFonts w:ascii="Arial" w:hAnsi="Arial" w:cs="Arial"/>
                <w:color w:val="7F7F7F" w:themeColor="text1" w:themeTint="80"/>
                <w:sz w:val="16"/>
                <w:szCs w:val="20"/>
              </w:rPr>
              <w:t>Vrednost:</w:t>
            </w:r>
          </w:p>
          <w:p w14:paraId="7CEC22B4" w14:textId="3CCFD3E8" w:rsidR="00FB6D96" w:rsidRPr="00D22C87" w:rsidRDefault="00FB6D96" w:rsidP="00C32C03">
            <w:pPr>
              <w:spacing w:line="276" w:lineRule="auto"/>
              <w:rPr>
                <w:rFonts w:ascii="Arial" w:hAnsi="Arial" w:cs="Arial"/>
                <w:color w:val="7F7F7F" w:themeColor="text1" w:themeTint="80"/>
                <w:sz w:val="16"/>
                <w:szCs w:val="20"/>
              </w:rPr>
            </w:pPr>
          </w:p>
        </w:tc>
        <w:tc>
          <w:tcPr>
            <w:tcW w:w="1276" w:type="dxa"/>
            <w:tcBorders>
              <w:top w:val="single" w:sz="2" w:space="0" w:color="FF5353"/>
              <w:left w:val="nil"/>
              <w:bottom w:val="single" w:sz="2" w:space="0" w:color="FF5353"/>
              <w:right w:val="single" w:sz="2" w:space="0" w:color="FF5353"/>
            </w:tcBorders>
          </w:tcPr>
          <w:p w14:paraId="09FC5B04" w14:textId="57E25A79" w:rsidR="00FB6D96" w:rsidRPr="00C32C03" w:rsidRDefault="00FB6D96" w:rsidP="00C32C03">
            <w:pPr>
              <w:spacing w:line="276" w:lineRule="auto"/>
              <w:rPr>
                <w:rFonts w:ascii="Arial" w:hAnsi="Arial" w:cs="Arial"/>
                <w:sz w:val="20"/>
                <w:szCs w:val="20"/>
              </w:rPr>
            </w:pPr>
            <w:r>
              <w:rPr>
                <w:rFonts w:ascii="Arial" w:hAnsi="Arial" w:cs="Arial"/>
                <w:sz w:val="20"/>
                <w:szCs w:val="20"/>
              </w:rPr>
              <w:t>Del rednega programa</w:t>
            </w:r>
          </w:p>
        </w:tc>
      </w:tr>
      <w:tr w:rsidR="00064161" w:rsidRPr="00C32C03" w14:paraId="28023175" w14:textId="77777777" w:rsidTr="002001A4">
        <w:trPr>
          <w:trHeight w:val="326"/>
        </w:trPr>
        <w:tc>
          <w:tcPr>
            <w:tcW w:w="848" w:type="dxa"/>
            <w:vMerge w:val="restart"/>
            <w:tcBorders>
              <w:top w:val="single" w:sz="2" w:space="0" w:color="FF5353"/>
              <w:left w:val="single" w:sz="2" w:space="0" w:color="FF5353"/>
              <w:bottom w:val="single" w:sz="2" w:space="0" w:color="FF5353"/>
              <w:right w:val="single" w:sz="2" w:space="0" w:color="FF5353"/>
            </w:tcBorders>
          </w:tcPr>
          <w:p w14:paraId="2E62A0E5" w14:textId="49B92606" w:rsidR="00064161" w:rsidRPr="00C32C03" w:rsidRDefault="00B132D1" w:rsidP="00C32C03">
            <w:pPr>
              <w:spacing w:line="276" w:lineRule="auto"/>
              <w:rPr>
                <w:rFonts w:ascii="Arial" w:hAnsi="Arial" w:cs="Arial"/>
                <w:b/>
                <w:sz w:val="20"/>
                <w:szCs w:val="20"/>
              </w:rPr>
            </w:pPr>
            <w:r w:rsidRPr="00C32C03">
              <w:rPr>
                <w:rFonts w:ascii="Arial" w:hAnsi="Arial" w:cs="Arial"/>
                <w:b/>
                <w:sz w:val="20"/>
                <w:szCs w:val="20"/>
              </w:rPr>
              <w:t>R</w:t>
            </w:r>
            <w:r>
              <w:rPr>
                <w:rFonts w:ascii="Arial" w:hAnsi="Arial" w:cs="Arial"/>
                <w:b/>
                <w:sz w:val="20"/>
                <w:szCs w:val="20"/>
              </w:rPr>
              <w:t>3</w:t>
            </w:r>
            <w:r w:rsidRPr="00C32C03">
              <w:rPr>
                <w:rFonts w:ascii="Arial" w:hAnsi="Arial" w:cs="Arial"/>
                <w:b/>
                <w:sz w:val="20"/>
                <w:szCs w:val="20"/>
              </w:rPr>
              <w:t>.</w:t>
            </w:r>
            <w:r>
              <w:rPr>
                <w:rFonts w:ascii="Arial" w:hAnsi="Arial" w:cs="Arial"/>
                <w:b/>
                <w:sz w:val="20"/>
                <w:szCs w:val="20"/>
              </w:rPr>
              <w:t>7</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53E3A114" w14:textId="62F3F491" w:rsidR="000B6936" w:rsidRPr="00667B0C" w:rsidRDefault="000B6936" w:rsidP="00C32C03">
            <w:pPr>
              <w:spacing w:line="276" w:lineRule="auto"/>
              <w:rPr>
                <w:rFonts w:ascii="Arial" w:hAnsi="Arial" w:cs="Arial"/>
                <w:b/>
                <w:color w:val="000000"/>
                <w:sz w:val="20"/>
                <w:szCs w:val="20"/>
              </w:rPr>
            </w:pPr>
            <w:r w:rsidRPr="00667B0C">
              <w:rPr>
                <w:rFonts w:ascii="Arial" w:hAnsi="Arial" w:cs="Arial"/>
                <w:b/>
                <w:color w:val="000000"/>
                <w:sz w:val="20"/>
                <w:szCs w:val="20"/>
              </w:rPr>
              <w:t>Okrepitev komuniciranja s turisti za odgovorno in obnašanje</w:t>
            </w:r>
            <w:r w:rsidR="00A501CA">
              <w:rPr>
                <w:rFonts w:ascii="Arial" w:hAnsi="Arial" w:cs="Arial"/>
                <w:b/>
                <w:color w:val="000000"/>
                <w:sz w:val="20"/>
                <w:szCs w:val="20"/>
              </w:rPr>
              <w:t>:</w:t>
            </w:r>
          </w:p>
          <w:p w14:paraId="7FF0C968" w14:textId="13DA7B77" w:rsidR="00B132D1" w:rsidRPr="00B132D1" w:rsidRDefault="000B6936" w:rsidP="00C32C03">
            <w:pPr>
              <w:spacing w:line="276" w:lineRule="auto"/>
              <w:rPr>
                <w:rFonts w:ascii="Arial" w:hAnsi="Arial" w:cs="Arial"/>
                <w:color w:val="000000"/>
                <w:sz w:val="20"/>
                <w:szCs w:val="20"/>
              </w:rPr>
            </w:pPr>
            <w:r w:rsidRPr="00C32C03">
              <w:rPr>
                <w:rFonts w:ascii="Arial" w:hAnsi="Arial" w:cs="Arial"/>
                <w:color w:val="000000"/>
                <w:sz w:val="20"/>
                <w:szCs w:val="20"/>
              </w:rPr>
              <w:t>Vzpostaviti komunikacijo za zeleno in odgovorno ravnanje na območju (pretvoriti zelene certifikate v vrednost za obiskovalce)</w:t>
            </w:r>
            <w:r w:rsidR="00667B0C">
              <w:rPr>
                <w:rFonts w:ascii="Arial" w:hAnsi="Arial" w:cs="Arial"/>
                <w:color w:val="000000"/>
                <w:sz w:val="20"/>
                <w:szCs w:val="20"/>
              </w:rPr>
              <w:t>.</w:t>
            </w:r>
          </w:p>
        </w:tc>
        <w:tc>
          <w:tcPr>
            <w:tcW w:w="851" w:type="dxa"/>
            <w:vMerge w:val="restart"/>
            <w:tcBorders>
              <w:top w:val="single" w:sz="2" w:space="0" w:color="FF5353"/>
              <w:left w:val="single" w:sz="2" w:space="0" w:color="FF5353"/>
              <w:bottom w:val="single" w:sz="2" w:space="0" w:color="FF5353"/>
              <w:right w:val="single" w:sz="2" w:space="0" w:color="FF5353"/>
            </w:tcBorders>
          </w:tcPr>
          <w:p w14:paraId="536B9F1B" w14:textId="77777777" w:rsidR="00064161" w:rsidRPr="00C32C03" w:rsidRDefault="00064161" w:rsidP="00C32C03">
            <w:pPr>
              <w:spacing w:line="276" w:lineRule="auto"/>
              <w:jc w:val="center"/>
              <w:rPr>
                <w:rFonts w:ascii="Arial" w:hAnsi="Arial" w:cs="Arial"/>
                <w:b/>
                <w:sz w:val="20"/>
                <w:szCs w:val="20"/>
              </w:rPr>
            </w:pPr>
            <w:r w:rsidRPr="00C32C03">
              <w:rPr>
                <w:rFonts w:ascii="Arial" w:hAnsi="Arial" w:cs="Arial"/>
                <w:b/>
                <w:sz w:val="20"/>
                <w:szCs w:val="20"/>
              </w:rPr>
              <w:t>1</w:t>
            </w:r>
          </w:p>
        </w:tc>
        <w:tc>
          <w:tcPr>
            <w:tcW w:w="1134" w:type="dxa"/>
            <w:tcBorders>
              <w:top w:val="single" w:sz="2" w:space="0" w:color="FF5353"/>
              <w:left w:val="single" w:sz="2" w:space="0" w:color="FF5353"/>
              <w:bottom w:val="single" w:sz="2" w:space="0" w:color="FF5353"/>
              <w:right w:val="nil"/>
            </w:tcBorders>
          </w:tcPr>
          <w:p w14:paraId="62C3A041" w14:textId="77777777" w:rsidR="00064161" w:rsidRPr="00D22C87" w:rsidRDefault="00064161" w:rsidP="00C32C03">
            <w:pPr>
              <w:spacing w:line="276" w:lineRule="auto"/>
              <w:rPr>
                <w:rFonts w:ascii="Arial" w:hAnsi="Arial" w:cs="Arial"/>
                <w:sz w:val="16"/>
                <w:szCs w:val="20"/>
              </w:rPr>
            </w:pPr>
            <w:r w:rsidRPr="00D22C87">
              <w:rPr>
                <w:rFonts w:ascii="Arial" w:hAnsi="Arial" w:cs="Arial"/>
                <w:color w:val="7F7F7F" w:themeColor="text1" w:themeTint="80"/>
                <w:sz w:val="16"/>
                <w:szCs w:val="20"/>
              </w:rPr>
              <w:t xml:space="preserve">Nosilec: </w:t>
            </w:r>
          </w:p>
        </w:tc>
        <w:tc>
          <w:tcPr>
            <w:tcW w:w="1276" w:type="dxa"/>
            <w:tcBorders>
              <w:top w:val="single" w:sz="2" w:space="0" w:color="FF5353"/>
              <w:left w:val="nil"/>
              <w:bottom w:val="single" w:sz="2" w:space="0" w:color="FF5353"/>
              <w:right w:val="single" w:sz="2" w:space="0" w:color="FF5353"/>
            </w:tcBorders>
          </w:tcPr>
          <w:p w14:paraId="05E7C877" w14:textId="77462EF7" w:rsidR="00064161" w:rsidRPr="00C32C03" w:rsidRDefault="00FB6D96" w:rsidP="00C32C03">
            <w:pPr>
              <w:spacing w:line="276" w:lineRule="auto"/>
              <w:rPr>
                <w:rFonts w:ascii="Arial" w:hAnsi="Arial" w:cs="Arial"/>
                <w:sz w:val="20"/>
                <w:szCs w:val="20"/>
              </w:rPr>
            </w:pPr>
            <w:r>
              <w:rPr>
                <w:rFonts w:ascii="Arial" w:hAnsi="Arial" w:cs="Arial"/>
                <w:sz w:val="20"/>
                <w:szCs w:val="20"/>
              </w:rPr>
              <w:t>RAS</w:t>
            </w:r>
          </w:p>
        </w:tc>
      </w:tr>
      <w:tr w:rsidR="00064161" w:rsidRPr="00C32C03" w14:paraId="37C1ABAB"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77302021"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0C4D8EE6"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166FB93E"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nil"/>
            </w:tcBorders>
          </w:tcPr>
          <w:p w14:paraId="57222F07" w14:textId="77777777" w:rsidR="00064161" w:rsidRPr="00D22C87" w:rsidRDefault="00064161" w:rsidP="00C32C03">
            <w:pPr>
              <w:spacing w:line="276" w:lineRule="auto"/>
              <w:rPr>
                <w:rFonts w:ascii="Arial" w:hAnsi="Arial" w:cs="Arial"/>
                <w:sz w:val="16"/>
                <w:szCs w:val="20"/>
              </w:rPr>
            </w:pPr>
            <w:r w:rsidRPr="00D22C87">
              <w:rPr>
                <w:rFonts w:ascii="Arial" w:hAnsi="Arial" w:cs="Arial"/>
                <w:color w:val="7F7F7F" w:themeColor="text1" w:themeTint="80"/>
                <w:sz w:val="16"/>
                <w:szCs w:val="20"/>
              </w:rPr>
              <w:t xml:space="preserve">Rok: </w:t>
            </w:r>
          </w:p>
        </w:tc>
        <w:tc>
          <w:tcPr>
            <w:tcW w:w="1276" w:type="dxa"/>
            <w:tcBorders>
              <w:top w:val="single" w:sz="2" w:space="0" w:color="FF5353"/>
              <w:left w:val="nil"/>
              <w:bottom w:val="single" w:sz="2" w:space="0" w:color="FF5353"/>
              <w:right w:val="single" w:sz="2" w:space="0" w:color="FF5353"/>
            </w:tcBorders>
          </w:tcPr>
          <w:p w14:paraId="5572FF86" w14:textId="1F3E9F2B" w:rsidR="00064161" w:rsidRPr="00C32C03" w:rsidRDefault="00FB6D96" w:rsidP="00C32C03">
            <w:pPr>
              <w:spacing w:line="276" w:lineRule="auto"/>
              <w:rPr>
                <w:rFonts w:ascii="Arial" w:hAnsi="Arial" w:cs="Arial"/>
                <w:sz w:val="20"/>
                <w:szCs w:val="20"/>
              </w:rPr>
            </w:pPr>
            <w:r>
              <w:rPr>
                <w:rFonts w:ascii="Arial" w:hAnsi="Arial" w:cs="Arial"/>
                <w:sz w:val="20"/>
                <w:szCs w:val="20"/>
              </w:rPr>
              <w:t>2022</w:t>
            </w:r>
          </w:p>
        </w:tc>
      </w:tr>
      <w:tr w:rsidR="00FB6D96" w:rsidRPr="00C32C03" w14:paraId="45594437" w14:textId="77777777" w:rsidTr="002001A4">
        <w:trPr>
          <w:trHeight w:val="292"/>
        </w:trPr>
        <w:tc>
          <w:tcPr>
            <w:tcW w:w="848" w:type="dxa"/>
            <w:vMerge/>
            <w:tcBorders>
              <w:top w:val="single" w:sz="2" w:space="0" w:color="FF5353"/>
              <w:left w:val="single" w:sz="2" w:space="0" w:color="FF5353"/>
              <w:bottom w:val="single" w:sz="2" w:space="0" w:color="FF5353"/>
              <w:right w:val="single" w:sz="2" w:space="0" w:color="FF5353"/>
            </w:tcBorders>
          </w:tcPr>
          <w:p w14:paraId="1BE39FDB" w14:textId="77777777" w:rsidR="00FB6D96" w:rsidRPr="00C32C03" w:rsidRDefault="00FB6D96"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06785B25" w14:textId="77777777" w:rsidR="00FB6D96" w:rsidRPr="00C32C03" w:rsidRDefault="00FB6D96"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524D51F6" w14:textId="77777777" w:rsidR="00FB6D96" w:rsidRPr="00C32C03" w:rsidRDefault="00FB6D96"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nil"/>
            </w:tcBorders>
          </w:tcPr>
          <w:p w14:paraId="7B4E3B0E" w14:textId="0C31E563" w:rsidR="00FB6D96" w:rsidRPr="00D22C87" w:rsidRDefault="00FB6D96" w:rsidP="00C32C03">
            <w:pPr>
              <w:spacing w:line="276" w:lineRule="auto"/>
              <w:rPr>
                <w:rFonts w:ascii="Arial" w:hAnsi="Arial" w:cs="Arial"/>
                <w:color w:val="7F7F7F" w:themeColor="text1" w:themeTint="80"/>
                <w:sz w:val="16"/>
                <w:szCs w:val="20"/>
              </w:rPr>
            </w:pPr>
            <w:r w:rsidRPr="00D22C87">
              <w:rPr>
                <w:rFonts w:ascii="Arial" w:hAnsi="Arial" w:cs="Arial"/>
                <w:color w:val="7F7F7F" w:themeColor="text1" w:themeTint="80"/>
                <w:sz w:val="16"/>
                <w:szCs w:val="20"/>
              </w:rPr>
              <w:t>Vrednost:</w:t>
            </w:r>
          </w:p>
        </w:tc>
        <w:tc>
          <w:tcPr>
            <w:tcW w:w="1276" w:type="dxa"/>
            <w:vMerge w:val="restart"/>
            <w:tcBorders>
              <w:top w:val="single" w:sz="2" w:space="0" w:color="FF5353"/>
              <w:left w:val="nil"/>
              <w:right w:val="single" w:sz="2" w:space="0" w:color="FF5353"/>
            </w:tcBorders>
          </w:tcPr>
          <w:p w14:paraId="033C8F7C" w14:textId="42E85569" w:rsidR="00FB6D96" w:rsidRPr="00C32C03" w:rsidRDefault="00FB6D96" w:rsidP="00C32C03">
            <w:pPr>
              <w:spacing w:line="276" w:lineRule="auto"/>
              <w:rPr>
                <w:rFonts w:ascii="Arial" w:hAnsi="Arial" w:cs="Arial"/>
                <w:sz w:val="20"/>
                <w:szCs w:val="20"/>
              </w:rPr>
            </w:pPr>
            <w:r>
              <w:rPr>
                <w:rFonts w:ascii="Arial" w:hAnsi="Arial" w:cs="Arial"/>
                <w:sz w:val="20"/>
                <w:szCs w:val="20"/>
              </w:rPr>
              <w:t>Del rednega programa</w:t>
            </w:r>
          </w:p>
        </w:tc>
      </w:tr>
      <w:tr w:rsidR="00FB6D96" w:rsidRPr="00C32C03" w14:paraId="64F2D3AA"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48" w:type="dxa"/>
            <w:vMerge/>
            <w:tcBorders>
              <w:top w:val="single" w:sz="2" w:space="0" w:color="FF5353"/>
              <w:left w:val="single" w:sz="2" w:space="0" w:color="FF5353"/>
              <w:bottom w:val="single" w:sz="2" w:space="0" w:color="FF5353"/>
              <w:right w:val="single" w:sz="2" w:space="0" w:color="FF5353"/>
            </w:tcBorders>
          </w:tcPr>
          <w:p w14:paraId="0C9AC65B" w14:textId="77777777" w:rsidR="00FB6D96" w:rsidRPr="00C32C03" w:rsidRDefault="00FB6D96"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28B84968" w14:textId="77777777" w:rsidR="00FB6D96" w:rsidRPr="00C32C03" w:rsidRDefault="00FB6D96"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40E4E509" w14:textId="77777777" w:rsidR="00FB6D96" w:rsidRPr="00C32C03" w:rsidRDefault="00FB6D96"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nil"/>
            </w:tcBorders>
          </w:tcPr>
          <w:p w14:paraId="28336456" w14:textId="77777777" w:rsidR="00FB6D96" w:rsidRPr="00D22C87" w:rsidRDefault="00FB6D96" w:rsidP="00C32C03">
            <w:pPr>
              <w:spacing w:line="276" w:lineRule="auto"/>
              <w:rPr>
                <w:rFonts w:ascii="Arial" w:hAnsi="Arial" w:cs="Arial"/>
                <w:color w:val="7F7F7F" w:themeColor="text1" w:themeTint="80"/>
                <w:sz w:val="16"/>
                <w:szCs w:val="20"/>
              </w:rPr>
            </w:pPr>
            <w:r w:rsidRPr="00D22C87">
              <w:rPr>
                <w:rFonts w:ascii="Arial" w:hAnsi="Arial" w:cs="Arial"/>
                <w:color w:val="7F7F7F" w:themeColor="text1" w:themeTint="80"/>
                <w:sz w:val="16"/>
                <w:szCs w:val="20"/>
              </w:rPr>
              <w:t>Potencialni viri:</w:t>
            </w:r>
          </w:p>
        </w:tc>
        <w:tc>
          <w:tcPr>
            <w:tcW w:w="1276" w:type="dxa"/>
            <w:vMerge/>
            <w:tcBorders>
              <w:left w:val="nil"/>
              <w:bottom w:val="single" w:sz="2" w:space="0" w:color="FF5353"/>
              <w:right w:val="single" w:sz="2" w:space="0" w:color="FF5353"/>
            </w:tcBorders>
          </w:tcPr>
          <w:p w14:paraId="225D00C2" w14:textId="00C58E2C" w:rsidR="00FB6D96" w:rsidRPr="00C32C03" w:rsidRDefault="00FB6D96" w:rsidP="00C32C03">
            <w:pPr>
              <w:spacing w:line="276" w:lineRule="auto"/>
              <w:rPr>
                <w:rFonts w:ascii="Arial" w:hAnsi="Arial" w:cs="Arial"/>
                <w:sz w:val="20"/>
                <w:szCs w:val="20"/>
              </w:rPr>
            </w:pPr>
          </w:p>
        </w:tc>
      </w:tr>
      <w:tr w:rsidR="00064161" w:rsidRPr="00C32C03" w14:paraId="1094084A"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52AEFBA5" w14:textId="2A369B28" w:rsidR="00064161" w:rsidRPr="00C32C03" w:rsidRDefault="00B132D1" w:rsidP="00C32C03">
            <w:pPr>
              <w:spacing w:line="276" w:lineRule="auto"/>
              <w:rPr>
                <w:rFonts w:ascii="Arial" w:hAnsi="Arial" w:cs="Arial"/>
                <w:b/>
                <w:sz w:val="20"/>
                <w:szCs w:val="20"/>
              </w:rPr>
            </w:pPr>
            <w:r w:rsidRPr="00C32C03">
              <w:rPr>
                <w:rFonts w:ascii="Arial" w:hAnsi="Arial" w:cs="Arial"/>
                <w:b/>
                <w:sz w:val="20"/>
                <w:szCs w:val="20"/>
              </w:rPr>
              <w:t>R</w:t>
            </w:r>
            <w:r>
              <w:rPr>
                <w:rFonts w:ascii="Arial" w:hAnsi="Arial" w:cs="Arial"/>
                <w:b/>
                <w:sz w:val="20"/>
                <w:szCs w:val="20"/>
              </w:rPr>
              <w:t>3</w:t>
            </w:r>
            <w:r w:rsidRPr="00C32C03">
              <w:rPr>
                <w:rFonts w:ascii="Arial" w:hAnsi="Arial" w:cs="Arial"/>
                <w:b/>
                <w:sz w:val="20"/>
                <w:szCs w:val="20"/>
              </w:rPr>
              <w:t>.</w:t>
            </w:r>
            <w:r>
              <w:rPr>
                <w:rFonts w:ascii="Arial" w:hAnsi="Arial" w:cs="Arial"/>
                <w:b/>
                <w:sz w:val="20"/>
                <w:szCs w:val="20"/>
              </w:rPr>
              <w:t>8</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556519DD" w14:textId="7FBD9A56" w:rsidR="000B6936" w:rsidRPr="00B132D1" w:rsidRDefault="000B6936" w:rsidP="00C32C03">
            <w:pPr>
              <w:spacing w:line="276" w:lineRule="auto"/>
              <w:rPr>
                <w:rFonts w:ascii="Arial" w:hAnsi="Arial" w:cs="Arial"/>
                <w:b/>
                <w:color w:val="000000"/>
                <w:sz w:val="20"/>
                <w:szCs w:val="20"/>
              </w:rPr>
            </w:pPr>
            <w:r w:rsidRPr="00B132D1">
              <w:rPr>
                <w:rFonts w:ascii="Arial" w:hAnsi="Arial" w:cs="Arial"/>
                <w:b/>
                <w:color w:val="000000"/>
                <w:sz w:val="20"/>
                <w:szCs w:val="20"/>
              </w:rPr>
              <w:t>Aktivacija mladih za zelene rešitve</w:t>
            </w:r>
            <w:r w:rsidR="00B132D1" w:rsidRPr="00B132D1">
              <w:rPr>
                <w:rFonts w:ascii="Arial" w:hAnsi="Arial" w:cs="Arial"/>
                <w:b/>
                <w:color w:val="000000"/>
                <w:sz w:val="20"/>
                <w:szCs w:val="20"/>
              </w:rPr>
              <w:t>:</w:t>
            </w:r>
          </w:p>
          <w:p w14:paraId="0DA70B6E" w14:textId="6A18A51D" w:rsidR="00064161" w:rsidRPr="00667B0C" w:rsidRDefault="000B6936" w:rsidP="00C32C03">
            <w:pPr>
              <w:spacing w:line="276" w:lineRule="auto"/>
              <w:rPr>
                <w:rFonts w:ascii="Arial" w:hAnsi="Arial" w:cs="Arial"/>
                <w:color w:val="000000"/>
                <w:sz w:val="20"/>
                <w:szCs w:val="20"/>
              </w:rPr>
            </w:pPr>
            <w:r w:rsidRPr="00C32C03">
              <w:rPr>
                <w:rFonts w:ascii="Arial" w:hAnsi="Arial" w:cs="Arial"/>
                <w:color w:val="000000"/>
                <w:sz w:val="20"/>
                <w:szCs w:val="20"/>
              </w:rPr>
              <w:t xml:space="preserve">Priprava </w:t>
            </w:r>
            <w:r w:rsidR="00FB6D96">
              <w:rPr>
                <w:rFonts w:ascii="Arial" w:hAnsi="Arial" w:cs="Arial"/>
                <w:color w:val="000000"/>
                <w:sz w:val="20"/>
                <w:szCs w:val="20"/>
              </w:rPr>
              <w:t xml:space="preserve">operativnega </w:t>
            </w:r>
            <w:r w:rsidRPr="00C32C03">
              <w:rPr>
                <w:rFonts w:ascii="Arial" w:hAnsi="Arial" w:cs="Arial"/>
                <w:color w:val="000000"/>
                <w:sz w:val="20"/>
                <w:szCs w:val="20"/>
              </w:rPr>
              <w:t>koncepta in izvedba vsaj enega inovativnega/start-up/hackaton tipa dogodka za aktivacijo mladih za turizem</w:t>
            </w:r>
            <w:r w:rsidR="00B132D1">
              <w:rPr>
                <w:rFonts w:ascii="Arial" w:hAnsi="Arial" w:cs="Arial"/>
                <w:color w:val="000000"/>
                <w:sz w:val="20"/>
                <w:szCs w:val="20"/>
              </w:rPr>
              <w:t>.</w:t>
            </w:r>
          </w:p>
        </w:tc>
        <w:tc>
          <w:tcPr>
            <w:tcW w:w="851" w:type="dxa"/>
            <w:vMerge w:val="restart"/>
            <w:tcBorders>
              <w:top w:val="single" w:sz="2" w:space="0" w:color="FF5353"/>
              <w:left w:val="single" w:sz="2" w:space="0" w:color="FF5353"/>
              <w:bottom w:val="single" w:sz="2" w:space="0" w:color="FF5353"/>
              <w:right w:val="single" w:sz="2" w:space="0" w:color="FF5353"/>
            </w:tcBorders>
          </w:tcPr>
          <w:p w14:paraId="5C6E3BEC" w14:textId="7EA033E6" w:rsidR="00064161" w:rsidRPr="00C32C03" w:rsidRDefault="00A501CA" w:rsidP="00C32C03">
            <w:pPr>
              <w:spacing w:line="276" w:lineRule="auto"/>
              <w:jc w:val="center"/>
              <w:rPr>
                <w:rFonts w:ascii="Arial" w:hAnsi="Arial" w:cs="Arial"/>
                <w:b/>
                <w:sz w:val="20"/>
                <w:szCs w:val="20"/>
              </w:rPr>
            </w:pPr>
            <w:r>
              <w:rPr>
                <w:rFonts w:ascii="Arial" w:hAnsi="Arial" w:cs="Arial"/>
                <w:b/>
                <w:sz w:val="20"/>
                <w:szCs w:val="20"/>
              </w:rPr>
              <w:t>2</w:t>
            </w:r>
          </w:p>
        </w:tc>
        <w:tc>
          <w:tcPr>
            <w:tcW w:w="1134" w:type="dxa"/>
            <w:tcBorders>
              <w:top w:val="single" w:sz="2" w:space="0" w:color="FF5353"/>
              <w:left w:val="single" w:sz="2" w:space="0" w:color="FF5353"/>
              <w:bottom w:val="single" w:sz="2" w:space="0" w:color="FF5353"/>
              <w:right w:val="nil"/>
            </w:tcBorders>
          </w:tcPr>
          <w:p w14:paraId="0BFDB916" w14:textId="77777777" w:rsidR="00064161" w:rsidRPr="00D22C87" w:rsidRDefault="00064161" w:rsidP="00C32C03">
            <w:pPr>
              <w:spacing w:line="276" w:lineRule="auto"/>
              <w:rPr>
                <w:rFonts w:ascii="Arial" w:hAnsi="Arial" w:cs="Arial"/>
                <w:sz w:val="16"/>
                <w:szCs w:val="20"/>
              </w:rPr>
            </w:pPr>
            <w:r w:rsidRPr="00D22C87">
              <w:rPr>
                <w:rFonts w:ascii="Arial" w:hAnsi="Arial" w:cs="Arial"/>
                <w:color w:val="7F7F7F" w:themeColor="text1" w:themeTint="80"/>
                <w:sz w:val="16"/>
                <w:szCs w:val="20"/>
              </w:rPr>
              <w:t xml:space="preserve">Nosilec: </w:t>
            </w:r>
          </w:p>
        </w:tc>
        <w:tc>
          <w:tcPr>
            <w:tcW w:w="1276" w:type="dxa"/>
            <w:tcBorders>
              <w:top w:val="single" w:sz="2" w:space="0" w:color="FF5353"/>
              <w:left w:val="nil"/>
              <w:bottom w:val="single" w:sz="2" w:space="0" w:color="FF5353"/>
              <w:right w:val="single" w:sz="2" w:space="0" w:color="FF5353"/>
            </w:tcBorders>
          </w:tcPr>
          <w:p w14:paraId="1FB22722" w14:textId="65CDD718" w:rsidR="00064161" w:rsidRPr="00C32C03" w:rsidRDefault="00FB6D96" w:rsidP="00C32C03">
            <w:pPr>
              <w:spacing w:line="276" w:lineRule="auto"/>
              <w:rPr>
                <w:rFonts w:ascii="Arial" w:hAnsi="Arial" w:cs="Arial"/>
                <w:sz w:val="20"/>
                <w:szCs w:val="20"/>
              </w:rPr>
            </w:pPr>
            <w:r>
              <w:rPr>
                <w:rFonts w:ascii="Arial" w:hAnsi="Arial" w:cs="Arial"/>
                <w:sz w:val="20"/>
                <w:szCs w:val="20"/>
              </w:rPr>
              <w:t>RAS</w:t>
            </w:r>
          </w:p>
        </w:tc>
      </w:tr>
      <w:tr w:rsidR="00064161" w:rsidRPr="00C32C03" w14:paraId="34D946F0"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1A0EB68F"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417E3DDA"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2317ACFD"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nil"/>
            </w:tcBorders>
          </w:tcPr>
          <w:p w14:paraId="5E5422C0" w14:textId="77777777" w:rsidR="00064161" w:rsidRPr="00D22C87" w:rsidRDefault="00064161" w:rsidP="00C32C03">
            <w:pPr>
              <w:spacing w:line="276" w:lineRule="auto"/>
              <w:rPr>
                <w:rFonts w:ascii="Arial" w:hAnsi="Arial" w:cs="Arial"/>
                <w:sz w:val="16"/>
                <w:szCs w:val="20"/>
              </w:rPr>
            </w:pPr>
            <w:r w:rsidRPr="00D22C87">
              <w:rPr>
                <w:rFonts w:ascii="Arial" w:hAnsi="Arial" w:cs="Arial"/>
                <w:color w:val="7F7F7F" w:themeColor="text1" w:themeTint="80"/>
                <w:sz w:val="16"/>
                <w:szCs w:val="20"/>
              </w:rPr>
              <w:t xml:space="preserve">Rok: </w:t>
            </w:r>
          </w:p>
        </w:tc>
        <w:tc>
          <w:tcPr>
            <w:tcW w:w="1276" w:type="dxa"/>
            <w:tcBorders>
              <w:top w:val="single" w:sz="2" w:space="0" w:color="FF5353"/>
              <w:left w:val="nil"/>
              <w:bottom w:val="single" w:sz="2" w:space="0" w:color="FF5353"/>
              <w:right w:val="single" w:sz="2" w:space="0" w:color="FF5353"/>
            </w:tcBorders>
          </w:tcPr>
          <w:p w14:paraId="5CC60C78" w14:textId="03CF063D" w:rsidR="00064161" w:rsidRPr="00C32C03" w:rsidRDefault="00FB6D96" w:rsidP="00C32C03">
            <w:pPr>
              <w:spacing w:line="276" w:lineRule="auto"/>
              <w:rPr>
                <w:rFonts w:ascii="Arial" w:hAnsi="Arial" w:cs="Arial"/>
                <w:sz w:val="20"/>
                <w:szCs w:val="20"/>
              </w:rPr>
            </w:pPr>
            <w:r>
              <w:rPr>
                <w:rFonts w:ascii="Arial" w:hAnsi="Arial" w:cs="Arial"/>
                <w:sz w:val="20"/>
                <w:szCs w:val="20"/>
              </w:rPr>
              <w:t>202</w:t>
            </w:r>
            <w:r w:rsidR="00A46AD1">
              <w:rPr>
                <w:rFonts w:ascii="Arial" w:hAnsi="Arial" w:cs="Arial"/>
                <w:sz w:val="20"/>
                <w:szCs w:val="20"/>
              </w:rPr>
              <w:t>2-2024</w:t>
            </w:r>
          </w:p>
        </w:tc>
      </w:tr>
      <w:tr w:rsidR="00064161" w:rsidRPr="00C32C03" w14:paraId="6C21786A"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0E833BE2"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5B9D06A5"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3214D4F7"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nil"/>
            </w:tcBorders>
          </w:tcPr>
          <w:p w14:paraId="643AC638" w14:textId="4DEEDB84" w:rsidR="00064161" w:rsidRPr="00D22C87" w:rsidRDefault="00101917" w:rsidP="00C32C03">
            <w:pPr>
              <w:spacing w:line="276" w:lineRule="auto"/>
              <w:rPr>
                <w:rFonts w:ascii="Arial" w:hAnsi="Arial" w:cs="Arial"/>
                <w:color w:val="7F7F7F" w:themeColor="text1" w:themeTint="80"/>
                <w:sz w:val="16"/>
                <w:szCs w:val="20"/>
              </w:rPr>
            </w:pPr>
            <w:r w:rsidRPr="00D22C87">
              <w:rPr>
                <w:rFonts w:ascii="Arial" w:hAnsi="Arial" w:cs="Arial"/>
                <w:color w:val="7F7F7F" w:themeColor="text1" w:themeTint="80"/>
                <w:sz w:val="16"/>
                <w:szCs w:val="20"/>
              </w:rPr>
              <w:t>Vrednost:</w:t>
            </w:r>
          </w:p>
        </w:tc>
        <w:tc>
          <w:tcPr>
            <w:tcW w:w="1276" w:type="dxa"/>
            <w:tcBorders>
              <w:top w:val="single" w:sz="2" w:space="0" w:color="FF5353"/>
              <w:left w:val="nil"/>
              <w:bottom w:val="single" w:sz="2" w:space="0" w:color="FF5353"/>
              <w:right w:val="single" w:sz="2" w:space="0" w:color="FF5353"/>
            </w:tcBorders>
          </w:tcPr>
          <w:p w14:paraId="3DD33EEA" w14:textId="4863F3C3" w:rsidR="00064161" w:rsidRPr="00C32C03" w:rsidRDefault="00FB6D96" w:rsidP="00C32C03">
            <w:pPr>
              <w:spacing w:line="276" w:lineRule="auto"/>
              <w:rPr>
                <w:rFonts w:ascii="Arial" w:hAnsi="Arial" w:cs="Arial"/>
                <w:sz w:val="20"/>
                <w:szCs w:val="20"/>
              </w:rPr>
            </w:pPr>
            <w:r>
              <w:rPr>
                <w:rFonts w:ascii="Arial" w:hAnsi="Arial" w:cs="Arial"/>
                <w:sz w:val="20"/>
                <w:szCs w:val="20"/>
              </w:rPr>
              <w:t>10.000 €</w:t>
            </w:r>
          </w:p>
        </w:tc>
      </w:tr>
      <w:tr w:rsidR="00064161" w:rsidRPr="00C32C03" w14:paraId="40763EA2"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5B155971"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5D152348"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0EF77C31"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nil"/>
            </w:tcBorders>
          </w:tcPr>
          <w:p w14:paraId="47642104" w14:textId="77777777" w:rsidR="00064161" w:rsidRPr="00D22C87" w:rsidRDefault="00064161" w:rsidP="00C32C03">
            <w:pPr>
              <w:spacing w:line="276" w:lineRule="auto"/>
              <w:rPr>
                <w:rFonts w:ascii="Arial" w:hAnsi="Arial" w:cs="Arial"/>
                <w:color w:val="7F7F7F" w:themeColor="text1" w:themeTint="80"/>
                <w:sz w:val="16"/>
                <w:szCs w:val="20"/>
              </w:rPr>
            </w:pPr>
            <w:r w:rsidRPr="00D22C87">
              <w:rPr>
                <w:rFonts w:ascii="Arial" w:hAnsi="Arial" w:cs="Arial"/>
                <w:color w:val="7F7F7F" w:themeColor="text1" w:themeTint="80"/>
                <w:sz w:val="16"/>
                <w:szCs w:val="20"/>
              </w:rPr>
              <w:t>Potencialni viri:</w:t>
            </w:r>
          </w:p>
        </w:tc>
        <w:tc>
          <w:tcPr>
            <w:tcW w:w="1276" w:type="dxa"/>
            <w:tcBorders>
              <w:top w:val="single" w:sz="2" w:space="0" w:color="FF5353"/>
              <w:left w:val="nil"/>
              <w:bottom w:val="single" w:sz="2" w:space="0" w:color="FF5353"/>
              <w:right w:val="single" w:sz="2" w:space="0" w:color="FF5353"/>
            </w:tcBorders>
          </w:tcPr>
          <w:p w14:paraId="1D96E259" w14:textId="4AD4B814" w:rsidR="00064161" w:rsidRPr="00C32C03" w:rsidRDefault="00FB6D96" w:rsidP="00C32C03">
            <w:pPr>
              <w:spacing w:line="276" w:lineRule="auto"/>
              <w:rPr>
                <w:rFonts w:ascii="Arial" w:hAnsi="Arial" w:cs="Arial"/>
                <w:sz w:val="20"/>
                <w:szCs w:val="20"/>
              </w:rPr>
            </w:pPr>
            <w:r>
              <w:rPr>
                <w:rFonts w:ascii="Arial" w:hAnsi="Arial" w:cs="Arial"/>
                <w:sz w:val="20"/>
                <w:szCs w:val="20"/>
              </w:rPr>
              <w:t xml:space="preserve">Občine </w:t>
            </w:r>
          </w:p>
        </w:tc>
      </w:tr>
      <w:tr w:rsidR="00064161" w:rsidRPr="00C32C03" w14:paraId="5CDC14D6"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23EF9243" w14:textId="4C6DD321" w:rsidR="00064161" w:rsidRPr="00C32C03" w:rsidRDefault="00B132D1" w:rsidP="00C32C03">
            <w:pPr>
              <w:spacing w:line="276" w:lineRule="auto"/>
              <w:rPr>
                <w:rFonts w:ascii="Arial" w:hAnsi="Arial" w:cs="Arial"/>
                <w:b/>
                <w:sz w:val="20"/>
                <w:szCs w:val="20"/>
              </w:rPr>
            </w:pPr>
            <w:r w:rsidRPr="00C32C03">
              <w:rPr>
                <w:rFonts w:ascii="Arial" w:hAnsi="Arial" w:cs="Arial"/>
                <w:b/>
                <w:sz w:val="20"/>
                <w:szCs w:val="20"/>
              </w:rPr>
              <w:t>R</w:t>
            </w:r>
            <w:r>
              <w:rPr>
                <w:rFonts w:ascii="Arial" w:hAnsi="Arial" w:cs="Arial"/>
                <w:b/>
                <w:sz w:val="20"/>
                <w:szCs w:val="20"/>
              </w:rPr>
              <w:t>3</w:t>
            </w:r>
            <w:r w:rsidRPr="00C32C03">
              <w:rPr>
                <w:rFonts w:ascii="Arial" w:hAnsi="Arial" w:cs="Arial"/>
                <w:b/>
                <w:sz w:val="20"/>
                <w:szCs w:val="20"/>
              </w:rPr>
              <w:t>.</w:t>
            </w:r>
            <w:r>
              <w:rPr>
                <w:rFonts w:ascii="Arial" w:hAnsi="Arial" w:cs="Arial"/>
                <w:b/>
                <w:sz w:val="20"/>
                <w:szCs w:val="20"/>
              </w:rPr>
              <w:t>9</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355D3E1F" w14:textId="6A80CCA7" w:rsidR="000B6936" w:rsidRPr="00667B0C" w:rsidRDefault="000B6936" w:rsidP="00C32C03">
            <w:pPr>
              <w:spacing w:line="276" w:lineRule="auto"/>
              <w:rPr>
                <w:rFonts w:ascii="Arial" w:hAnsi="Arial" w:cs="Arial"/>
                <w:b/>
                <w:color w:val="000000"/>
                <w:sz w:val="20"/>
                <w:szCs w:val="20"/>
              </w:rPr>
            </w:pPr>
            <w:r w:rsidRPr="00667B0C">
              <w:rPr>
                <w:rFonts w:ascii="Arial" w:hAnsi="Arial" w:cs="Arial"/>
                <w:b/>
                <w:color w:val="000000"/>
                <w:sz w:val="20"/>
                <w:szCs w:val="20"/>
              </w:rPr>
              <w:t>Orodja za o</w:t>
            </w:r>
            <w:r w:rsidR="00B132D1">
              <w:rPr>
                <w:rFonts w:ascii="Arial" w:hAnsi="Arial" w:cs="Arial"/>
                <w:b/>
                <w:color w:val="000000"/>
                <w:sz w:val="20"/>
                <w:szCs w:val="20"/>
              </w:rPr>
              <w:t>k</w:t>
            </w:r>
            <w:r w:rsidRPr="00667B0C">
              <w:rPr>
                <w:rFonts w:ascii="Arial" w:hAnsi="Arial" w:cs="Arial"/>
                <w:b/>
                <w:color w:val="000000"/>
                <w:sz w:val="20"/>
                <w:szCs w:val="20"/>
              </w:rPr>
              <w:t>repitev sodelovanja lokalne skupnosti</w:t>
            </w:r>
            <w:r w:rsidR="00B132D1">
              <w:rPr>
                <w:rFonts w:ascii="Arial" w:hAnsi="Arial" w:cs="Arial"/>
                <w:b/>
                <w:color w:val="000000"/>
                <w:sz w:val="20"/>
                <w:szCs w:val="20"/>
              </w:rPr>
              <w:t>:</w:t>
            </w:r>
          </w:p>
          <w:p w14:paraId="71BAB025" w14:textId="0C014F9D" w:rsidR="00064161" w:rsidRPr="00B132D1" w:rsidRDefault="000B6936" w:rsidP="00C32C03">
            <w:pPr>
              <w:spacing w:line="276" w:lineRule="auto"/>
              <w:rPr>
                <w:rFonts w:ascii="Arial" w:hAnsi="Arial" w:cs="Arial"/>
                <w:color w:val="000000"/>
                <w:sz w:val="20"/>
                <w:szCs w:val="20"/>
              </w:rPr>
            </w:pPr>
            <w:r w:rsidRPr="00C32C03">
              <w:rPr>
                <w:rFonts w:ascii="Arial" w:hAnsi="Arial" w:cs="Arial"/>
                <w:color w:val="000000"/>
                <w:sz w:val="20"/>
                <w:szCs w:val="20"/>
              </w:rPr>
              <w:t>Uvajanje interaktivnih portalov na ravni občin, ki so namenjeni sodelovanju lokalne skupnosti pri urejanju in sooblikovanju življenja v občini</w:t>
            </w:r>
            <w:r w:rsidR="00A501CA">
              <w:rPr>
                <w:rStyle w:val="FootnoteReference"/>
                <w:rFonts w:ascii="Arial" w:hAnsi="Arial" w:cs="Arial"/>
                <w:color w:val="000000"/>
                <w:szCs w:val="20"/>
              </w:rPr>
              <w:footnoteReference w:id="14"/>
            </w:r>
            <w:r w:rsidR="00A46AD1">
              <w:rPr>
                <w:rFonts w:ascii="Arial" w:hAnsi="Arial" w:cs="Arial"/>
                <w:color w:val="000000"/>
                <w:sz w:val="20"/>
                <w:szCs w:val="20"/>
              </w:rPr>
              <w:t xml:space="preserve"> </w:t>
            </w:r>
            <w:r w:rsidR="00B132D1">
              <w:rPr>
                <w:rFonts w:ascii="Arial" w:hAnsi="Arial" w:cs="Arial"/>
                <w:color w:val="000000"/>
                <w:sz w:val="20"/>
                <w:szCs w:val="20"/>
              </w:rPr>
              <w:t>– izvaja in upravlja se na ravni posameznih občin, vendar v obliki enotnega modela.</w:t>
            </w:r>
            <w:r w:rsidR="00A501CA">
              <w:rPr>
                <w:rFonts w:ascii="Arial" w:hAnsi="Arial" w:cs="Arial"/>
                <w:color w:val="000000"/>
                <w:sz w:val="20"/>
                <w:szCs w:val="20"/>
              </w:rPr>
              <w:t xml:space="preserve"> Navezava na participativne proračune občin. </w:t>
            </w:r>
          </w:p>
        </w:tc>
        <w:tc>
          <w:tcPr>
            <w:tcW w:w="851" w:type="dxa"/>
            <w:vMerge w:val="restart"/>
            <w:tcBorders>
              <w:top w:val="single" w:sz="2" w:space="0" w:color="FF5353"/>
              <w:left w:val="single" w:sz="2" w:space="0" w:color="FF5353"/>
              <w:bottom w:val="single" w:sz="2" w:space="0" w:color="FF5353"/>
              <w:right w:val="single" w:sz="2" w:space="0" w:color="FF5353"/>
            </w:tcBorders>
          </w:tcPr>
          <w:p w14:paraId="22046EC2" w14:textId="2957F5D4" w:rsidR="00064161" w:rsidRPr="00C32C03" w:rsidRDefault="00FB6D96" w:rsidP="00C32C03">
            <w:pPr>
              <w:spacing w:line="276" w:lineRule="auto"/>
              <w:jc w:val="center"/>
              <w:rPr>
                <w:rFonts w:ascii="Arial" w:hAnsi="Arial" w:cs="Arial"/>
                <w:b/>
                <w:sz w:val="20"/>
                <w:szCs w:val="20"/>
              </w:rPr>
            </w:pPr>
            <w:r>
              <w:rPr>
                <w:rFonts w:ascii="Arial" w:hAnsi="Arial" w:cs="Arial"/>
                <w:b/>
                <w:sz w:val="20"/>
                <w:szCs w:val="20"/>
              </w:rPr>
              <w:t>3</w:t>
            </w:r>
          </w:p>
        </w:tc>
        <w:tc>
          <w:tcPr>
            <w:tcW w:w="1134" w:type="dxa"/>
            <w:tcBorders>
              <w:top w:val="single" w:sz="2" w:space="0" w:color="FF5353"/>
              <w:left w:val="single" w:sz="2" w:space="0" w:color="FF5353"/>
              <w:bottom w:val="single" w:sz="2" w:space="0" w:color="FF5353"/>
              <w:right w:val="nil"/>
            </w:tcBorders>
          </w:tcPr>
          <w:p w14:paraId="1F19D0EF" w14:textId="77777777" w:rsidR="00064161" w:rsidRPr="00D22C87" w:rsidRDefault="00064161" w:rsidP="00C32C03">
            <w:pPr>
              <w:spacing w:line="276" w:lineRule="auto"/>
              <w:rPr>
                <w:rFonts w:ascii="Arial" w:hAnsi="Arial" w:cs="Arial"/>
                <w:sz w:val="16"/>
                <w:szCs w:val="20"/>
              </w:rPr>
            </w:pPr>
            <w:r w:rsidRPr="00D22C87">
              <w:rPr>
                <w:rFonts w:ascii="Arial" w:hAnsi="Arial" w:cs="Arial"/>
                <w:color w:val="7F7F7F" w:themeColor="text1" w:themeTint="80"/>
                <w:sz w:val="16"/>
                <w:szCs w:val="20"/>
              </w:rPr>
              <w:t xml:space="preserve">Nosilec: </w:t>
            </w:r>
          </w:p>
        </w:tc>
        <w:tc>
          <w:tcPr>
            <w:tcW w:w="1276" w:type="dxa"/>
            <w:tcBorders>
              <w:top w:val="single" w:sz="2" w:space="0" w:color="FF5353"/>
              <w:left w:val="nil"/>
              <w:bottom w:val="single" w:sz="2" w:space="0" w:color="FF5353"/>
              <w:right w:val="single" w:sz="2" w:space="0" w:color="FF5353"/>
            </w:tcBorders>
          </w:tcPr>
          <w:p w14:paraId="3C712D1A" w14:textId="77A1F2DE" w:rsidR="00064161" w:rsidRPr="00C32C03" w:rsidRDefault="00FB6D96" w:rsidP="00C32C03">
            <w:pPr>
              <w:spacing w:line="276" w:lineRule="auto"/>
              <w:rPr>
                <w:rFonts w:ascii="Arial" w:hAnsi="Arial" w:cs="Arial"/>
                <w:sz w:val="20"/>
                <w:szCs w:val="20"/>
              </w:rPr>
            </w:pPr>
            <w:r>
              <w:rPr>
                <w:rFonts w:ascii="Arial" w:hAnsi="Arial" w:cs="Arial"/>
                <w:sz w:val="20"/>
                <w:szCs w:val="20"/>
              </w:rPr>
              <w:t>RAS koordinira, skupaj z Občinami</w:t>
            </w:r>
          </w:p>
        </w:tc>
      </w:tr>
      <w:tr w:rsidR="00064161" w:rsidRPr="00C32C03" w14:paraId="69F97676"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02184025"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77617C37"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71E753B3"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5282E566" w14:textId="77777777" w:rsidR="00064161" w:rsidRPr="00D22C87" w:rsidRDefault="00064161" w:rsidP="00C32C03">
            <w:pPr>
              <w:spacing w:line="276" w:lineRule="auto"/>
              <w:rPr>
                <w:rFonts w:ascii="Arial" w:hAnsi="Arial" w:cs="Arial"/>
                <w:sz w:val="16"/>
                <w:szCs w:val="20"/>
              </w:rPr>
            </w:pPr>
            <w:r w:rsidRPr="00D22C87">
              <w:rPr>
                <w:rFonts w:ascii="Arial" w:hAnsi="Arial" w:cs="Arial"/>
                <w:color w:val="7F7F7F" w:themeColor="text1" w:themeTint="80"/>
                <w:sz w:val="16"/>
                <w:szCs w:val="20"/>
              </w:rPr>
              <w:t xml:space="preserve">Rok: </w:t>
            </w:r>
          </w:p>
        </w:tc>
        <w:tc>
          <w:tcPr>
            <w:tcW w:w="1276" w:type="dxa"/>
            <w:tcBorders>
              <w:top w:val="single" w:sz="2" w:space="0" w:color="FF5353"/>
              <w:left w:val="single" w:sz="2" w:space="0" w:color="FF5353"/>
              <w:bottom w:val="single" w:sz="2" w:space="0" w:color="FF5353"/>
              <w:right w:val="single" w:sz="2" w:space="0" w:color="FF5353"/>
            </w:tcBorders>
          </w:tcPr>
          <w:p w14:paraId="02A75F23" w14:textId="1C8AAE69" w:rsidR="00064161" w:rsidRPr="00C32C03" w:rsidRDefault="00FB6D96" w:rsidP="00C32C03">
            <w:pPr>
              <w:spacing w:line="276" w:lineRule="auto"/>
              <w:rPr>
                <w:rFonts w:ascii="Arial" w:hAnsi="Arial" w:cs="Arial"/>
                <w:sz w:val="20"/>
                <w:szCs w:val="20"/>
              </w:rPr>
            </w:pPr>
            <w:r>
              <w:rPr>
                <w:rFonts w:ascii="Arial" w:hAnsi="Arial" w:cs="Arial"/>
                <w:sz w:val="20"/>
                <w:szCs w:val="20"/>
              </w:rPr>
              <w:t>202</w:t>
            </w:r>
            <w:r w:rsidR="00A46AD1">
              <w:rPr>
                <w:rFonts w:ascii="Arial" w:hAnsi="Arial" w:cs="Arial"/>
                <w:sz w:val="20"/>
                <w:szCs w:val="20"/>
              </w:rPr>
              <w:t>3-2024</w:t>
            </w:r>
          </w:p>
        </w:tc>
      </w:tr>
      <w:tr w:rsidR="00064161" w:rsidRPr="00C32C03" w14:paraId="421F52F0"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22428847"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6D72DC7D"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6A81994D"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08E2FC69" w14:textId="3CD999C3" w:rsidR="00064161" w:rsidRPr="00D22C87" w:rsidRDefault="00101917" w:rsidP="00C32C03">
            <w:pPr>
              <w:spacing w:line="276" w:lineRule="auto"/>
              <w:rPr>
                <w:rFonts w:ascii="Arial" w:hAnsi="Arial" w:cs="Arial"/>
                <w:color w:val="7F7F7F" w:themeColor="text1" w:themeTint="80"/>
                <w:sz w:val="16"/>
                <w:szCs w:val="20"/>
              </w:rPr>
            </w:pPr>
            <w:r w:rsidRPr="00D22C87">
              <w:rPr>
                <w:rFonts w:ascii="Arial" w:hAnsi="Arial" w:cs="Arial"/>
                <w:color w:val="7F7F7F" w:themeColor="text1" w:themeTint="80"/>
                <w:sz w:val="16"/>
                <w:szCs w:val="20"/>
              </w:rPr>
              <w:t>Vrednost:</w:t>
            </w:r>
          </w:p>
        </w:tc>
        <w:tc>
          <w:tcPr>
            <w:tcW w:w="1276" w:type="dxa"/>
            <w:tcBorders>
              <w:top w:val="single" w:sz="2" w:space="0" w:color="FF5353"/>
              <w:left w:val="single" w:sz="2" w:space="0" w:color="FF5353"/>
              <w:bottom w:val="single" w:sz="2" w:space="0" w:color="FF5353"/>
              <w:right w:val="single" w:sz="2" w:space="0" w:color="FF5353"/>
            </w:tcBorders>
          </w:tcPr>
          <w:p w14:paraId="06FA0F08" w14:textId="0567BC3B" w:rsidR="00064161" w:rsidRPr="00C32C03" w:rsidRDefault="00FB6D96" w:rsidP="00C32C03">
            <w:pPr>
              <w:spacing w:line="276" w:lineRule="auto"/>
              <w:rPr>
                <w:rFonts w:ascii="Arial" w:hAnsi="Arial" w:cs="Arial"/>
                <w:sz w:val="20"/>
                <w:szCs w:val="20"/>
              </w:rPr>
            </w:pPr>
            <w:r>
              <w:rPr>
                <w:rFonts w:ascii="Arial" w:hAnsi="Arial" w:cs="Arial"/>
                <w:sz w:val="20"/>
                <w:szCs w:val="20"/>
              </w:rPr>
              <w:t xml:space="preserve">15.000 </w:t>
            </w:r>
          </w:p>
        </w:tc>
      </w:tr>
      <w:tr w:rsidR="00064161" w:rsidRPr="00C32C03" w14:paraId="464B272F"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46BDA165" w14:textId="77777777" w:rsidR="00064161" w:rsidRPr="00C32C03" w:rsidRDefault="00064161"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73E58238" w14:textId="77777777" w:rsidR="00064161" w:rsidRPr="00C32C03" w:rsidRDefault="00064161"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46C19914" w14:textId="77777777" w:rsidR="00064161" w:rsidRPr="00C32C03" w:rsidRDefault="00064161"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0C1A5C20" w14:textId="77777777" w:rsidR="00064161" w:rsidRPr="00D22C87" w:rsidRDefault="00064161" w:rsidP="00C32C03">
            <w:pPr>
              <w:spacing w:line="276" w:lineRule="auto"/>
              <w:rPr>
                <w:rFonts w:ascii="Arial" w:hAnsi="Arial" w:cs="Arial"/>
                <w:color w:val="7F7F7F" w:themeColor="text1" w:themeTint="80"/>
                <w:sz w:val="16"/>
                <w:szCs w:val="20"/>
              </w:rPr>
            </w:pPr>
            <w:r w:rsidRPr="00D22C87">
              <w:rPr>
                <w:rFonts w:ascii="Arial" w:hAnsi="Arial" w:cs="Arial"/>
                <w:color w:val="7F7F7F" w:themeColor="text1" w:themeTint="80"/>
                <w:sz w:val="16"/>
                <w:szCs w:val="20"/>
              </w:rPr>
              <w:t>Potencialni viri:</w:t>
            </w:r>
          </w:p>
        </w:tc>
        <w:tc>
          <w:tcPr>
            <w:tcW w:w="1276" w:type="dxa"/>
            <w:tcBorders>
              <w:top w:val="single" w:sz="2" w:space="0" w:color="FF5353"/>
              <w:left w:val="single" w:sz="2" w:space="0" w:color="FF5353"/>
              <w:bottom w:val="single" w:sz="2" w:space="0" w:color="FF5353"/>
              <w:right w:val="single" w:sz="2" w:space="0" w:color="FF5353"/>
            </w:tcBorders>
          </w:tcPr>
          <w:p w14:paraId="256C4977" w14:textId="497AEE6E" w:rsidR="00064161" w:rsidRPr="00C32C03" w:rsidRDefault="00EA69C7" w:rsidP="00C32C03">
            <w:pPr>
              <w:spacing w:line="276" w:lineRule="auto"/>
              <w:rPr>
                <w:rFonts w:ascii="Arial" w:hAnsi="Arial" w:cs="Arial"/>
                <w:sz w:val="20"/>
                <w:szCs w:val="20"/>
              </w:rPr>
            </w:pPr>
            <w:r>
              <w:rPr>
                <w:rFonts w:ascii="Arial" w:hAnsi="Arial" w:cs="Arial"/>
                <w:sz w:val="20"/>
                <w:szCs w:val="20"/>
              </w:rPr>
              <w:t>Občine</w:t>
            </w:r>
          </w:p>
        </w:tc>
      </w:tr>
      <w:tr w:rsidR="000B6936" w:rsidRPr="00667B0C" w14:paraId="1A3B0AE8" w14:textId="77777777" w:rsidTr="002001A4">
        <w:tc>
          <w:tcPr>
            <w:tcW w:w="848" w:type="dxa"/>
            <w:shd w:val="clear" w:color="auto" w:fill="F2F2F2" w:themeFill="background1" w:themeFillShade="F2"/>
          </w:tcPr>
          <w:p w14:paraId="446E84A6" w14:textId="2157A799" w:rsidR="000B6936" w:rsidRPr="00667B0C" w:rsidRDefault="000B6936" w:rsidP="00C32C03">
            <w:pPr>
              <w:spacing w:line="276" w:lineRule="auto"/>
              <w:rPr>
                <w:rFonts w:ascii="Arial" w:hAnsi="Arial" w:cs="Arial"/>
                <w:b/>
                <w:color w:val="FF5353"/>
                <w:szCs w:val="20"/>
              </w:rPr>
            </w:pPr>
            <w:r w:rsidRPr="00667B0C">
              <w:rPr>
                <w:rFonts w:ascii="Arial" w:hAnsi="Arial" w:cs="Arial"/>
                <w:b/>
                <w:color w:val="FF5353"/>
                <w:szCs w:val="20"/>
              </w:rPr>
              <w:t>R</w:t>
            </w:r>
            <w:r w:rsidR="00667B0C">
              <w:rPr>
                <w:rFonts w:ascii="Arial" w:hAnsi="Arial" w:cs="Arial"/>
                <w:b/>
                <w:color w:val="FF5353"/>
                <w:szCs w:val="20"/>
              </w:rPr>
              <w:t>0</w:t>
            </w:r>
            <w:r w:rsidR="00667B0C" w:rsidRPr="00667B0C">
              <w:rPr>
                <w:rFonts w:ascii="Arial" w:hAnsi="Arial" w:cs="Arial"/>
                <w:b/>
                <w:color w:val="FF5353"/>
                <w:szCs w:val="20"/>
              </w:rPr>
              <w:t>4</w:t>
            </w:r>
          </w:p>
        </w:tc>
        <w:tc>
          <w:tcPr>
            <w:tcW w:w="8223" w:type="dxa"/>
            <w:gridSpan w:val="5"/>
            <w:shd w:val="clear" w:color="auto" w:fill="F2F2F2" w:themeFill="background1" w:themeFillShade="F2"/>
          </w:tcPr>
          <w:p w14:paraId="4FBD394D" w14:textId="0CB63EA7" w:rsidR="00B132D1" w:rsidRDefault="0051329E" w:rsidP="00C32C03">
            <w:pPr>
              <w:spacing w:line="276" w:lineRule="auto"/>
              <w:jc w:val="both"/>
              <w:rPr>
                <w:rFonts w:ascii="Arial" w:hAnsi="Arial" w:cs="Arial"/>
                <w:b/>
                <w:bCs/>
                <w:color w:val="FF5353"/>
                <w:szCs w:val="20"/>
              </w:rPr>
            </w:pPr>
            <w:bookmarkStart w:id="59" w:name="_Hlk71075377"/>
            <w:r w:rsidRPr="00667B0C">
              <w:rPr>
                <w:rFonts w:ascii="Arial" w:hAnsi="Arial" w:cs="Arial"/>
                <w:b/>
                <w:bCs/>
                <w:color w:val="FF5353"/>
                <w:szCs w:val="20"/>
              </w:rPr>
              <w:t xml:space="preserve">DVIG </w:t>
            </w:r>
            <w:r w:rsidR="00412C95" w:rsidRPr="00667B0C">
              <w:rPr>
                <w:rFonts w:ascii="Arial" w:hAnsi="Arial" w:cs="Arial"/>
                <w:b/>
                <w:bCs/>
                <w:color w:val="FF5353"/>
                <w:szCs w:val="20"/>
              </w:rPr>
              <w:t>KAKOVOSTI</w:t>
            </w:r>
            <w:r w:rsidRPr="00667B0C">
              <w:rPr>
                <w:rFonts w:ascii="Arial" w:hAnsi="Arial" w:cs="Arial"/>
                <w:b/>
                <w:bCs/>
                <w:color w:val="FF5353"/>
                <w:szCs w:val="20"/>
              </w:rPr>
              <w:t xml:space="preserve"> I</w:t>
            </w:r>
            <w:r w:rsidR="00667B0C" w:rsidRPr="00667B0C">
              <w:rPr>
                <w:rFonts w:ascii="Arial" w:hAnsi="Arial" w:cs="Arial"/>
                <w:b/>
                <w:bCs/>
                <w:color w:val="FF5353"/>
                <w:szCs w:val="20"/>
              </w:rPr>
              <w:t>N</w:t>
            </w:r>
            <w:r w:rsidRPr="00667B0C">
              <w:rPr>
                <w:rFonts w:ascii="Arial" w:hAnsi="Arial" w:cs="Arial"/>
                <w:b/>
                <w:bCs/>
                <w:color w:val="FF5353"/>
                <w:szCs w:val="20"/>
              </w:rPr>
              <w:t xml:space="preserve"> ODPORNOSTI NA PODJETNIŠKI RAVNI: </w:t>
            </w:r>
          </w:p>
          <w:p w14:paraId="6248B455" w14:textId="175BB6EB" w:rsidR="000B6936" w:rsidRPr="00667B0C" w:rsidRDefault="0051329E" w:rsidP="00C32C03">
            <w:pPr>
              <w:spacing w:line="276" w:lineRule="auto"/>
              <w:jc w:val="both"/>
              <w:rPr>
                <w:rFonts w:ascii="Arial" w:hAnsi="Arial" w:cs="Arial"/>
                <w:b/>
                <w:bCs/>
                <w:color w:val="000000"/>
                <w:szCs w:val="20"/>
              </w:rPr>
            </w:pPr>
            <w:r w:rsidRPr="00846479">
              <w:rPr>
                <w:rFonts w:ascii="Arial" w:hAnsi="Arial" w:cs="Arial"/>
                <w:bCs/>
                <w:color w:val="FF5353"/>
                <w:szCs w:val="20"/>
              </w:rPr>
              <w:t>Usmerjanje storitev in infrastrukture na podjetniški ravni (butičnost, trajnost, kakovost, digitalizacija)</w:t>
            </w:r>
            <w:bookmarkEnd w:id="59"/>
            <w:r w:rsidR="00FC13A7">
              <w:rPr>
                <w:rFonts w:ascii="Arial" w:hAnsi="Arial" w:cs="Arial"/>
                <w:bCs/>
                <w:color w:val="FF5353"/>
                <w:szCs w:val="20"/>
              </w:rPr>
              <w:t>.</w:t>
            </w:r>
          </w:p>
        </w:tc>
      </w:tr>
      <w:tr w:rsidR="000B6936" w:rsidRPr="00667B0C" w14:paraId="2BEE97BA" w14:textId="77777777" w:rsidTr="002001A4">
        <w:tc>
          <w:tcPr>
            <w:tcW w:w="9071" w:type="dxa"/>
            <w:gridSpan w:val="6"/>
            <w:shd w:val="clear" w:color="auto" w:fill="FFFFFF" w:themeFill="background1"/>
          </w:tcPr>
          <w:p w14:paraId="661E1A94" w14:textId="2B82FDAB" w:rsidR="000B6936" w:rsidRPr="00667B0C" w:rsidRDefault="0051329E" w:rsidP="00C32C03">
            <w:pPr>
              <w:spacing w:line="276" w:lineRule="auto"/>
              <w:jc w:val="both"/>
              <w:rPr>
                <w:rFonts w:ascii="Arial" w:hAnsi="Arial" w:cs="Arial"/>
                <w:bCs/>
                <w:color w:val="000000"/>
                <w:sz w:val="20"/>
                <w:szCs w:val="20"/>
              </w:rPr>
            </w:pPr>
            <w:r w:rsidRPr="00667B0C">
              <w:rPr>
                <w:rFonts w:ascii="Arial" w:hAnsi="Arial" w:cs="Arial"/>
                <w:bCs/>
                <w:color w:val="000000"/>
                <w:sz w:val="20"/>
                <w:szCs w:val="20"/>
              </w:rPr>
              <w:t xml:space="preserve">Namen ukrepa je spodbuditi zeleno, digitalno in butično </w:t>
            </w:r>
            <w:r w:rsidR="00FC13A7">
              <w:rPr>
                <w:rFonts w:ascii="Arial" w:hAnsi="Arial" w:cs="Arial"/>
                <w:bCs/>
                <w:color w:val="000000"/>
                <w:sz w:val="20"/>
                <w:szCs w:val="20"/>
              </w:rPr>
              <w:t xml:space="preserve">(kakovost storitve in ponudbe, osebni pristop) </w:t>
            </w:r>
            <w:r w:rsidRPr="00667B0C">
              <w:rPr>
                <w:rFonts w:ascii="Arial" w:hAnsi="Arial" w:cs="Arial"/>
                <w:bCs/>
                <w:color w:val="000000"/>
                <w:sz w:val="20"/>
                <w:szCs w:val="20"/>
              </w:rPr>
              <w:t xml:space="preserve">miselnost ter zavedanje o potrebi po dvigovanju kakovosti storitev ter infrastrukture </w:t>
            </w:r>
            <w:r w:rsidR="00896101">
              <w:rPr>
                <w:rFonts w:ascii="Arial" w:hAnsi="Arial" w:cs="Arial"/>
                <w:bCs/>
                <w:color w:val="000000"/>
                <w:sz w:val="20"/>
                <w:szCs w:val="20"/>
              </w:rPr>
              <w:t>ter</w:t>
            </w:r>
            <w:r w:rsidR="00896101" w:rsidRPr="00667B0C">
              <w:rPr>
                <w:rFonts w:ascii="Arial" w:hAnsi="Arial" w:cs="Arial"/>
                <w:bCs/>
                <w:color w:val="000000"/>
                <w:sz w:val="20"/>
                <w:szCs w:val="20"/>
              </w:rPr>
              <w:t xml:space="preserve"> </w:t>
            </w:r>
            <w:r w:rsidRPr="00667B0C">
              <w:rPr>
                <w:rFonts w:ascii="Arial" w:hAnsi="Arial" w:cs="Arial"/>
                <w:bCs/>
                <w:color w:val="000000"/>
                <w:sz w:val="20"/>
                <w:szCs w:val="20"/>
              </w:rPr>
              <w:t>po inoviranju v obstoječem turističnem podjetniškem sektorju</w:t>
            </w:r>
            <w:r w:rsidR="007C2769">
              <w:rPr>
                <w:rFonts w:ascii="Arial" w:hAnsi="Arial" w:cs="Arial"/>
                <w:bCs/>
                <w:color w:val="000000"/>
                <w:sz w:val="20"/>
                <w:szCs w:val="20"/>
              </w:rPr>
              <w:t xml:space="preserve"> na območju</w:t>
            </w:r>
            <w:r w:rsidRPr="00667B0C">
              <w:rPr>
                <w:rFonts w:ascii="Arial" w:hAnsi="Arial" w:cs="Arial"/>
                <w:bCs/>
                <w:color w:val="000000"/>
                <w:sz w:val="20"/>
                <w:szCs w:val="20"/>
              </w:rPr>
              <w:t xml:space="preserve">. Pospeševanje novih manjših nastanitvenih zmogljivosti ter prenove obstoječih nastanitvenih, gostinskih in spremljajočih objektov (vključno s planinskimi kočami), njihove okoljske in energetske sanacije ter dvig kakovosti designa, trajnostne arhitekture in rabe lokalnih materialov. </w:t>
            </w:r>
          </w:p>
        </w:tc>
      </w:tr>
      <w:tr w:rsidR="000B6936" w:rsidRPr="00C32C03" w14:paraId="74E894A0"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7B3F8CFD" w14:textId="7D66FB52" w:rsidR="000B6936" w:rsidRPr="00C32C03" w:rsidRDefault="000B6936" w:rsidP="00C32C03">
            <w:pPr>
              <w:spacing w:line="276" w:lineRule="auto"/>
              <w:rPr>
                <w:rFonts w:ascii="Arial" w:hAnsi="Arial" w:cs="Arial"/>
                <w:b/>
                <w:sz w:val="20"/>
                <w:szCs w:val="20"/>
              </w:rPr>
            </w:pPr>
            <w:r w:rsidRPr="00C32C03">
              <w:rPr>
                <w:rFonts w:ascii="Arial" w:hAnsi="Arial" w:cs="Arial"/>
                <w:b/>
                <w:sz w:val="20"/>
                <w:szCs w:val="20"/>
              </w:rPr>
              <w:t>R</w:t>
            </w:r>
            <w:r w:rsidR="00843BE0">
              <w:rPr>
                <w:rFonts w:ascii="Arial" w:hAnsi="Arial" w:cs="Arial"/>
                <w:b/>
                <w:sz w:val="20"/>
                <w:szCs w:val="20"/>
              </w:rPr>
              <w:t>4</w:t>
            </w:r>
            <w:r w:rsidRPr="00C32C03">
              <w:rPr>
                <w:rFonts w:ascii="Arial" w:hAnsi="Arial" w:cs="Arial"/>
                <w:b/>
                <w:sz w:val="20"/>
                <w:szCs w:val="20"/>
              </w:rPr>
              <w:t>.1</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01A7FAD8" w14:textId="77777777" w:rsidR="00930737" w:rsidRDefault="0051329E" w:rsidP="00C32C03">
            <w:pPr>
              <w:spacing w:line="276" w:lineRule="auto"/>
              <w:rPr>
                <w:rFonts w:ascii="Arial" w:hAnsi="Arial" w:cs="Arial"/>
                <w:b/>
                <w:color w:val="000000"/>
                <w:sz w:val="20"/>
                <w:szCs w:val="20"/>
              </w:rPr>
            </w:pPr>
            <w:r w:rsidRPr="007C2769">
              <w:rPr>
                <w:rFonts w:ascii="Arial" w:hAnsi="Arial" w:cs="Arial"/>
                <w:b/>
                <w:color w:val="000000"/>
                <w:sz w:val="20"/>
                <w:szCs w:val="20"/>
              </w:rPr>
              <w:t>Vzpostavitev stalnega specialističnega svetovanja podjetjem v turizmu na ravni razvojne agencije</w:t>
            </w:r>
            <w:r w:rsidR="00896101">
              <w:rPr>
                <w:rFonts w:ascii="Arial" w:hAnsi="Arial" w:cs="Arial"/>
                <w:b/>
                <w:color w:val="000000"/>
                <w:sz w:val="20"/>
                <w:szCs w:val="20"/>
              </w:rPr>
              <w:t xml:space="preserve">: </w:t>
            </w:r>
          </w:p>
          <w:p w14:paraId="4BA5D7C8" w14:textId="2B9B58BC" w:rsidR="00896101" w:rsidRPr="007C2769" w:rsidRDefault="00896101" w:rsidP="00C32C03">
            <w:pPr>
              <w:spacing w:line="276" w:lineRule="auto"/>
              <w:rPr>
                <w:rFonts w:ascii="Arial" w:hAnsi="Arial" w:cs="Arial"/>
                <w:b/>
                <w:color w:val="000000"/>
                <w:sz w:val="20"/>
                <w:szCs w:val="20"/>
              </w:rPr>
            </w:pPr>
            <w:r w:rsidRPr="002001A4">
              <w:rPr>
                <w:rFonts w:ascii="Arial" w:hAnsi="Arial" w:cs="Arial"/>
                <w:iCs/>
                <w:color w:val="000000"/>
                <w:sz w:val="20"/>
                <w:szCs w:val="20"/>
              </w:rPr>
              <w:t xml:space="preserve">Kakovostna vsebinska podpora ponudnikom za proaktivno koriščenje načrtovanih državnih shem </w:t>
            </w:r>
            <w:r w:rsidRPr="002001A4">
              <w:rPr>
                <w:rFonts w:ascii="Arial" w:hAnsi="Arial" w:cs="Arial"/>
                <w:iCs/>
                <w:color w:val="000000"/>
                <w:sz w:val="20"/>
                <w:szCs w:val="20"/>
              </w:rPr>
              <w:lastRenderedPageBreak/>
              <w:t>nepovratnih spodbud za okrevanje turizma po Covid-19 in razvoj problemskih območij.</w:t>
            </w:r>
          </w:p>
        </w:tc>
        <w:tc>
          <w:tcPr>
            <w:tcW w:w="851" w:type="dxa"/>
            <w:vMerge w:val="restart"/>
            <w:tcBorders>
              <w:top w:val="single" w:sz="2" w:space="0" w:color="FF5353"/>
              <w:left w:val="single" w:sz="2" w:space="0" w:color="FF5353"/>
              <w:bottom w:val="single" w:sz="2" w:space="0" w:color="FF5353"/>
              <w:right w:val="single" w:sz="2" w:space="0" w:color="FF5353"/>
            </w:tcBorders>
          </w:tcPr>
          <w:p w14:paraId="3453E6AE" w14:textId="77777777" w:rsidR="000B6936" w:rsidRPr="00C32C03" w:rsidRDefault="000B6936" w:rsidP="008929A7">
            <w:pPr>
              <w:spacing w:line="276" w:lineRule="auto"/>
              <w:jc w:val="center"/>
              <w:rPr>
                <w:rFonts w:ascii="Arial" w:hAnsi="Arial" w:cs="Arial"/>
                <w:b/>
                <w:sz w:val="20"/>
                <w:szCs w:val="20"/>
              </w:rPr>
            </w:pPr>
            <w:r w:rsidRPr="00C32C03">
              <w:rPr>
                <w:rFonts w:ascii="Arial" w:hAnsi="Arial" w:cs="Arial"/>
                <w:b/>
                <w:sz w:val="20"/>
                <w:szCs w:val="20"/>
              </w:rPr>
              <w:lastRenderedPageBreak/>
              <w:t>1</w:t>
            </w:r>
          </w:p>
        </w:tc>
        <w:tc>
          <w:tcPr>
            <w:tcW w:w="1134" w:type="dxa"/>
            <w:tcBorders>
              <w:top w:val="single" w:sz="2" w:space="0" w:color="FF5353"/>
              <w:left w:val="single" w:sz="2" w:space="0" w:color="FF5353"/>
              <w:bottom w:val="single" w:sz="2" w:space="0" w:color="FF5353"/>
              <w:right w:val="single" w:sz="2" w:space="0" w:color="FF5353"/>
            </w:tcBorders>
          </w:tcPr>
          <w:p w14:paraId="11C55E95" w14:textId="77777777" w:rsidR="000B6936" w:rsidRPr="00771290" w:rsidRDefault="000B6936" w:rsidP="00C32C03">
            <w:pPr>
              <w:spacing w:line="276" w:lineRule="auto"/>
              <w:rPr>
                <w:rFonts w:ascii="Arial" w:hAnsi="Arial" w:cs="Arial"/>
                <w:sz w:val="16"/>
                <w:szCs w:val="20"/>
              </w:rPr>
            </w:pPr>
            <w:r w:rsidRPr="00771290">
              <w:rPr>
                <w:rFonts w:ascii="Arial" w:hAnsi="Arial" w:cs="Arial"/>
                <w:color w:val="7F7F7F" w:themeColor="text1" w:themeTint="80"/>
                <w:sz w:val="16"/>
                <w:szCs w:val="20"/>
              </w:rPr>
              <w:t xml:space="preserve">Nosilec: </w:t>
            </w:r>
          </w:p>
        </w:tc>
        <w:tc>
          <w:tcPr>
            <w:tcW w:w="1276" w:type="dxa"/>
            <w:tcBorders>
              <w:top w:val="single" w:sz="2" w:space="0" w:color="FF5353"/>
              <w:left w:val="single" w:sz="2" w:space="0" w:color="FF5353"/>
              <w:bottom w:val="single" w:sz="2" w:space="0" w:color="FF5353"/>
              <w:right w:val="single" w:sz="2" w:space="0" w:color="FF5353"/>
            </w:tcBorders>
          </w:tcPr>
          <w:p w14:paraId="5BCA2489" w14:textId="15A04D2B" w:rsidR="000B6936" w:rsidRPr="00C32C03" w:rsidRDefault="00896101" w:rsidP="00C32C03">
            <w:pPr>
              <w:spacing w:line="276" w:lineRule="auto"/>
              <w:rPr>
                <w:rFonts w:ascii="Arial" w:hAnsi="Arial" w:cs="Arial"/>
                <w:sz w:val="20"/>
                <w:szCs w:val="20"/>
              </w:rPr>
            </w:pPr>
            <w:r>
              <w:rPr>
                <w:rFonts w:ascii="Arial" w:hAnsi="Arial" w:cs="Arial"/>
                <w:sz w:val="20"/>
                <w:szCs w:val="20"/>
              </w:rPr>
              <w:t>RAS</w:t>
            </w:r>
          </w:p>
        </w:tc>
      </w:tr>
      <w:tr w:rsidR="000B6936" w:rsidRPr="00C32C03" w14:paraId="6BB0046C"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199ABDCE" w14:textId="77777777" w:rsidR="000B6936" w:rsidRPr="00C32C03" w:rsidRDefault="000B6936"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60704F17" w14:textId="77777777" w:rsidR="000B6936" w:rsidRPr="00C32C03" w:rsidRDefault="000B6936"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4F971B97" w14:textId="77777777" w:rsidR="000B6936" w:rsidRPr="00C32C03" w:rsidRDefault="000B6936" w:rsidP="008929A7">
            <w:pPr>
              <w:spacing w:line="276" w:lineRule="auto"/>
              <w:jc w:val="center"/>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730A61D2" w14:textId="77777777" w:rsidR="000B6936" w:rsidRPr="00771290" w:rsidRDefault="000B6936" w:rsidP="00C32C03">
            <w:pPr>
              <w:spacing w:line="276" w:lineRule="auto"/>
              <w:rPr>
                <w:rFonts w:ascii="Arial" w:hAnsi="Arial" w:cs="Arial"/>
                <w:sz w:val="16"/>
                <w:szCs w:val="20"/>
              </w:rPr>
            </w:pPr>
            <w:r w:rsidRPr="00771290">
              <w:rPr>
                <w:rFonts w:ascii="Arial" w:hAnsi="Arial" w:cs="Arial"/>
                <w:color w:val="7F7F7F" w:themeColor="text1" w:themeTint="80"/>
                <w:sz w:val="16"/>
                <w:szCs w:val="20"/>
              </w:rPr>
              <w:t xml:space="preserve">Rok: </w:t>
            </w:r>
          </w:p>
        </w:tc>
        <w:tc>
          <w:tcPr>
            <w:tcW w:w="1276" w:type="dxa"/>
            <w:tcBorders>
              <w:top w:val="single" w:sz="2" w:space="0" w:color="FF5353"/>
              <w:left w:val="single" w:sz="2" w:space="0" w:color="FF5353"/>
              <w:bottom w:val="single" w:sz="2" w:space="0" w:color="FF5353"/>
              <w:right w:val="single" w:sz="2" w:space="0" w:color="FF5353"/>
            </w:tcBorders>
          </w:tcPr>
          <w:p w14:paraId="705799B1" w14:textId="39AE6A38" w:rsidR="000B6936" w:rsidRPr="00C32C03" w:rsidRDefault="00896101" w:rsidP="00C32C03">
            <w:pPr>
              <w:spacing w:line="276" w:lineRule="auto"/>
              <w:rPr>
                <w:rFonts w:ascii="Arial" w:hAnsi="Arial" w:cs="Arial"/>
                <w:sz w:val="20"/>
                <w:szCs w:val="20"/>
              </w:rPr>
            </w:pPr>
            <w:r>
              <w:rPr>
                <w:rFonts w:ascii="Arial" w:hAnsi="Arial" w:cs="Arial"/>
                <w:sz w:val="20"/>
                <w:szCs w:val="20"/>
              </w:rPr>
              <w:t>2021-202</w:t>
            </w:r>
            <w:r w:rsidR="00FC13A7">
              <w:rPr>
                <w:rFonts w:ascii="Arial" w:hAnsi="Arial" w:cs="Arial"/>
                <w:sz w:val="20"/>
                <w:szCs w:val="20"/>
              </w:rPr>
              <w:t>5</w:t>
            </w:r>
          </w:p>
        </w:tc>
      </w:tr>
      <w:tr w:rsidR="000B6936" w:rsidRPr="00C32C03" w14:paraId="1673728C"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5AA69D71" w14:textId="77777777" w:rsidR="000B6936" w:rsidRPr="00C32C03" w:rsidRDefault="000B6936"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44F2DBC8" w14:textId="77777777" w:rsidR="000B6936" w:rsidRPr="00C32C03" w:rsidRDefault="000B6936"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33E6586E" w14:textId="77777777" w:rsidR="000B6936" w:rsidRPr="00C32C03" w:rsidRDefault="000B6936" w:rsidP="008929A7">
            <w:pPr>
              <w:spacing w:line="276" w:lineRule="auto"/>
              <w:jc w:val="center"/>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26DB4675" w14:textId="49F56663" w:rsidR="000B6936" w:rsidRPr="00771290" w:rsidRDefault="00101917" w:rsidP="00C32C03">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Vrednost:</w:t>
            </w:r>
          </w:p>
        </w:tc>
        <w:tc>
          <w:tcPr>
            <w:tcW w:w="1276" w:type="dxa"/>
            <w:tcBorders>
              <w:top w:val="single" w:sz="2" w:space="0" w:color="FF5353"/>
              <w:left w:val="single" w:sz="2" w:space="0" w:color="FF5353"/>
              <w:bottom w:val="single" w:sz="2" w:space="0" w:color="FF5353"/>
              <w:right w:val="single" w:sz="2" w:space="0" w:color="FF5353"/>
            </w:tcBorders>
          </w:tcPr>
          <w:p w14:paraId="452ACFD2" w14:textId="502A20A2" w:rsidR="000B6936" w:rsidRPr="00C32C03" w:rsidRDefault="00896101" w:rsidP="00C32C03">
            <w:pPr>
              <w:spacing w:line="276" w:lineRule="auto"/>
              <w:rPr>
                <w:rFonts w:ascii="Arial" w:hAnsi="Arial" w:cs="Arial"/>
                <w:sz w:val="20"/>
                <w:szCs w:val="20"/>
              </w:rPr>
            </w:pPr>
            <w:r>
              <w:rPr>
                <w:rFonts w:ascii="Arial" w:hAnsi="Arial" w:cs="Arial"/>
                <w:sz w:val="20"/>
                <w:szCs w:val="20"/>
              </w:rPr>
              <w:t>10.000 €</w:t>
            </w:r>
          </w:p>
        </w:tc>
      </w:tr>
      <w:tr w:rsidR="000B6936" w:rsidRPr="00C32C03" w14:paraId="327FB851"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65FE34BB" w14:textId="77777777" w:rsidR="000B6936" w:rsidRPr="00C32C03" w:rsidRDefault="000B6936"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6439DBE6" w14:textId="77777777" w:rsidR="000B6936" w:rsidRPr="00C32C03" w:rsidRDefault="000B6936"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1AB5EAF6" w14:textId="77777777" w:rsidR="000B6936" w:rsidRPr="00C32C03" w:rsidRDefault="000B6936" w:rsidP="008929A7">
            <w:pPr>
              <w:spacing w:line="276" w:lineRule="auto"/>
              <w:jc w:val="center"/>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5003A221" w14:textId="77777777" w:rsidR="000B6936" w:rsidRPr="00771290" w:rsidRDefault="000B6936" w:rsidP="00C32C03">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Potencialni viri:</w:t>
            </w:r>
          </w:p>
        </w:tc>
        <w:tc>
          <w:tcPr>
            <w:tcW w:w="1276" w:type="dxa"/>
            <w:tcBorders>
              <w:top w:val="single" w:sz="2" w:space="0" w:color="FF5353"/>
              <w:left w:val="single" w:sz="2" w:space="0" w:color="FF5353"/>
              <w:bottom w:val="single" w:sz="2" w:space="0" w:color="FF5353"/>
              <w:right w:val="single" w:sz="2" w:space="0" w:color="FF5353"/>
            </w:tcBorders>
          </w:tcPr>
          <w:p w14:paraId="79CFC32E" w14:textId="5CFB67C1" w:rsidR="000B6936" w:rsidRPr="00C32C03" w:rsidRDefault="00896101" w:rsidP="00C32C03">
            <w:pPr>
              <w:spacing w:line="276" w:lineRule="auto"/>
              <w:rPr>
                <w:rFonts w:ascii="Arial" w:hAnsi="Arial" w:cs="Arial"/>
                <w:sz w:val="20"/>
                <w:szCs w:val="20"/>
              </w:rPr>
            </w:pPr>
            <w:r>
              <w:rPr>
                <w:rFonts w:ascii="Arial" w:hAnsi="Arial" w:cs="Arial"/>
                <w:sz w:val="20"/>
                <w:szCs w:val="20"/>
              </w:rPr>
              <w:t>LAS, NOO</w:t>
            </w:r>
            <w:r w:rsidR="00FC13A7">
              <w:rPr>
                <w:rFonts w:ascii="Arial" w:hAnsi="Arial" w:cs="Arial"/>
                <w:sz w:val="20"/>
                <w:szCs w:val="20"/>
              </w:rPr>
              <w:t>/VFO</w:t>
            </w:r>
          </w:p>
        </w:tc>
      </w:tr>
      <w:tr w:rsidR="000B6936" w:rsidRPr="00C32C03" w14:paraId="5AEC1038"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68CED7F6" w14:textId="3F6724FA" w:rsidR="000B6936" w:rsidRPr="00C32C03" w:rsidRDefault="000B6936" w:rsidP="00C32C03">
            <w:pPr>
              <w:spacing w:line="276" w:lineRule="auto"/>
              <w:rPr>
                <w:rFonts w:ascii="Arial" w:hAnsi="Arial" w:cs="Arial"/>
                <w:b/>
                <w:sz w:val="20"/>
                <w:szCs w:val="20"/>
              </w:rPr>
            </w:pPr>
            <w:r w:rsidRPr="00C32C03">
              <w:rPr>
                <w:rFonts w:ascii="Arial" w:hAnsi="Arial" w:cs="Arial"/>
                <w:b/>
                <w:sz w:val="20"/>
                <w:szCs w:val="20"/>
              </w:rPr>
              <w:t>R</w:t>
            </w:r>
            <w:r w:rsidR="00843BE0">
              <w:rPr>
                <w:rFonts w:ascii="Arial" w:hAnsi="Arial" w:cs="Arial"/>
                <w:b/>
                <w:sz w:val="20"/>
                <w:szCs w:val="20"/>
              </w:rPr>
              <w:t>4</w:t>
            </w:r>
            <w:r w:rsidRPr="00C32C03">
              <w:rPr>
                <w:rFonts w:ascii="Arial" w:hAnsi="Arial" w:cs="Arial"/>
                <w:b/>
                <w:sz w:val="20"/>
                <w:szCs w:val="20"/>
              </w:rPr>
              <w:t>.</w:t>
            </w:r>
            <w:r w:rsidR="00843BE0">
              <w:rPr>
                <w:rFonts w:ascii="Arial" w:hAnsi="Arial" w:cs="Arial"/>
                <w:b/>
                <w:sz w:val="20"/>
                <w:szCs w:val="20"/>
              </w:rPr>
              <w:t>2</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38ABB9D1" w14:textId="5B4A4D9B" w:rsidR="0051329E" w:rsidRPr="002001A4" w:rsidRDefault="0051329E" w:rsidP="00C32C03">
            <w:pPr>
              <w:spacing w:line="276" w:lineRule="auto"/>
              <w:rPr>
                <w:rFonts w:ascii="Arial" w:hAnsi="Arial" w:cs="Arial"/>
                <w:b/>
                <w:color w:val="000000"/>
                <w:sz w:val="20"/>
                <w:szCs w:val="20"/>
              </w:rPr>
            </w:pPr>
            <w:r w:rsidRPr="002001A4">
              <w:rPr>
                <w:rFonts w:ascii="Arial" w:hAnsi="Arial" w:cs="Arial"/>
                <w:b/>
                <w:color w:val="000000"/>
                <w:sz w:val="20"/>
                <w:szCs w:val="20"/>
              </w:rPr>
              <w:t xml:space="preserve">Uvedba spodbud, ki podpirajo začrtano strategijo vlaganj v krepitev obsega in še posebej </w:t>
            </w:r>
            <w:r w:rsidR="00FC13A7">
              <w:rPr>
                <w:rFonts w:ascii="Arial" w:hAnsi="Arial" w:cs="Arial"/>
                <w:b/>
                <w:color w:val="000000"/>
                <w:sz w:val="20"/>
                <w:szCs w:val="20"/>
              </w:rPr>
              <w:t xml:space="preserve">nadgradnje </w:t>
            </w:r>
            <w:r w:rsidRPr="002001A4">
              <w:rPr>
                <w:rFonts w:ascii="Arial" w:hAnsi="Arial" w:cs="Arial"/>
                <w:b/>
                <w:color w:val="000000"/>
                <w:sz w:val="20"/>
                <w:szCs w:val="20"/>
              </w:rPr>
              <w:t>kakovosti ponudbe na območju</w:t>
            </w:r>
            <w:r w:rsidR="00896101" w:rsidRPr="002001A4">
              <w:rPr>
                <w:rFonts w:ascii="Arial" w:hAnsi="Arial" w:cs="Arial"/>
                <w:b/>
                <w:color w:val="000000"/>
                <w:sz w:val="20"/>
                <w:szCs w:val="20"/>
              </w:rPr>
              <w:t>:</w:t>
            </w:r>
          </w:p>
          <w:p w14:paraId="669BCD3A" w14:textId="4C900DE5" w:rsidR="000B6936" w:rsidRPr="00C32C03" w:rsidRDefault="00896101" w:rsidP="00C32C03">
            <w:pPr>
              <w:spacing w:line="276" w:lineRule="auto"/>
              <w:rPr>
                <w:rFonts w:ascii="Arial" w:hAnsi="Arial" w:cs="Arial"/>
                <w:sz w:val="20"/>
                <w:szCs w:val="20"/>
              </w:rPr>
            </w:pPr>
            <w:r w:rsidRPr="00896101">
              <w:rPr>
                <w:rFonts w:ascii="Arial" w:hAnsi="Arial" w:cs="Arial"/>
                <w:color w:val="000000"/>
                <w:sz w:val="20"/>
                <w:szCs w:val="20"/>
              </w:rPr>
              <w:t>Predlaga se oblikovanje posebne mikro-finančne sheme za naložbe</w:t>
            </w:r>
            <w:r>
              <w:rPr>
                <w:rFonts w:ascii="Arial" w:hAnsi="Arial" w:cs="Arial"/>
                <w:color w:val="000000"/>
                <w:sz w:val="20"/>
                <w:szCs w:val="20"/>
              </w:rPr>
              <w:t xml:space="preserve"> – po občinah</w:t>
            </w:r>
            <w:r w:rsidRPr="00896101">
              <w:rPr>
                <w:rFonts w:ascii="Arial" w:hAnsi="Arial" w:cs="Arial"/>
                <w:color w:val="000000"/>
                <w:sz w:val="20"/>
                <w:szCs w:val="20"/>
              </w:rPr>
              <w:t>, ki nadgrajujejo kakovost, zagotavljajo celoletnost in celovitost ponudbe, uvajajo izboljšave, ki zagotavljajo okoljsko trajnost, butičnost ali specializacijo, kakovostne arhitekturne prenove ter zapolnjujejo zaznane vrzeli v digitalizaciji. Pomembna usmeritev: prednostno aktivacija neizkoriščenih objektov pred novogradnjami, prenove obstoječih pred širitvami zmogljivosti</w:t>
            </w:r>
            <w:r>
              <w:rPr>
                <w:rFonts w:ascii="Arial" w:hAnsi="Arial" w:cs="Arial"/>
                <w:color w:val="000000"/>
                <w:sz w:val="20"/>
                <w:szCs w:val="20"/>
              </w:rPr>
              <w:t xml:space="preserve"> (kar je tudi v skladu s NOO)</w:t>
            </w:r>
            <w:r w:rsidRPr="00896101">
              <w:rPr>
                <w:rFonts w:ascii="Arial" w:hAnsi="Arial" w:cs="Arial"/>
                <w:color w:val="000000"/>
                <w:sz w:val="20"/>
                <w:szCs w:val="20"/>
              </w:rPr>
              <w:t>.</w:t>
            </w:r>
            <w:r w:rsidR="006F7FD9">
              <w:rPr>
                <w:rFonts w:ascii="Arial" w:hAnsi="Arial" w:cs="Arial"/>
                <w:color w:val="000000"/>
                <w:sz w:val="20"/>
                <w:szCs w:val="20"/>
              </w:rPr>
              <w:t xml:space="preserve"> Poenoteni kriteriji, ki podpirajo cilje strategije.</w:t>
            </w:r>
          </w:p>
        </w:tc>
        <w:tc>
          <w:tcPr>
            <w:tcW w:w="851" w:type="dxa"/>
            <w:vMerge w:val="restart"/>
            <w:tcBorders>
              <w:top w:val="single" w:sz="2" w:space="0" w:color="FF5353"/>
              <w:left w:val="single" w:sz="2" w:space="0" w:color="FF5353"/>
              <w:bottom w:val="single" w:sz="2" w:space="0" w:color="FF5353"/>
              <w:right w:val="single" w:sz="2" w:space="0" w:color="FF5353"/>
            </w:tcBorders>
          </w:tcPr>
          <w:p w14:paraId="021D1080" w14:textId="77777777" w:rsidR="000B6936" w:rsidRPr="00C32C03" w:rsidRDefault="000B6936" w:rsidP="008929A7">
            <w:pPr>
              <w:spacing w:line="276" w:lineRule="auto"/>
              <w:jc w:val="center"/>
              <w:rPr>
                <w:rFonts w:ascii="Arial" w:hAnsi="Arial" w:cs="Arial"/>
                <w:b/>
                <w:sz w:val="20"/>
                <w:szCs w:val="20"/>
              </w:rPr>
            </w:pPr>
            <w:r w:rsidRPr="00C32C03">
              <w:rPr>
                <w:rFonts w:ascii="Arial" w:hAnsi="Arial" w:cs="Arial"/>
                <w:b/>
                <w:sz w:val="20"/>
                <w:szCs w:val="20"/>
              </w:rPr>
              <w:t>1</w:t>
            </w:r>
          </w:p>
        </w:tc>
        <w:tc>
          <w:tcPr>
            <w:tcW w:w="1134" w:type="dxa"/>
            <w:tcBorders>
              <w:top w:val="single" w:sz="2" w:space="0" w:color="FF5353"/>
              <w:left w:val="single" w:sz="2" w:space="0" w:color="FF5353"/>
              <w:bottom w:val="single" w:sz="2" w:space="0" w:color="FF5353"/>
              <w:right w:val="single" w:sz="2" w:space="0" w:color="FF5353"/>
            </w:tcBorders>
          </w:tcPr>
          <w:p w14:paraId="300EBD97" w14:textId="77777777" w:rsidR="000B6936" w:rsidRPr="00771290" w:rsidRDefault="000B6936" w:rsidP="00C32C03">
            <w:pPr>
              <w:spacing w:line="276" w:lineRule="auto"/>
              <w:rPr>
                <w:rFonts w:ascii="Arial" w:hAnsi="Arial" w:cs="Arial"/>
                <w:sz w:val="16"/>
                <w:szCs w:val="20"/>
              </w:rPr>
            </w:pPr>
            <w:r w:rsidRPr="00771290">
              <w:rPr>
                <w:rFonts w:ascii="Arial" w:hAnsi="Arial" w:cs="Arial"/>
                <w:color w:val="7F7F7F" w:themeColor="text1" w:themeTint="80"/>
                <w:sz w:val="16"/>
                <w:szCs w:val="20"/>
              </w:rPr>
              <w:t xml:space="preserve">Nosilec: </w:t>
            </w:r>
          </w:p>
        </w:tc>
        <w:tc>
          <w:tcPr>
            <w:tcW w:w="1276" w:type="dxa"/>
            <w:tcBorders>
              <w:top w:val="single" w:sz="2" w:space="0" w:color="FF5353"/>
              <w:left w:val="single" w:sz="2" w:space="0" w:color="FF5353"/>
              <w:bottom w:val="single" w:sz="2" w:space="0" w:color="FF5353"/>
              <w:right w:val="single" w:sz="2" w:space="0" w:color="FF5353"/>
            </w:tcBorders>
          </w:tcPr>
          <w:p w14:paraId="408C2173" w14:textId="167B16A0" w:rsidR="000B6936" w:rsidRPr="00C32C03" w:rsidRDefault="00896101" w:rsidP="00C32C03">
            <w:pPr>
              <w:spacing w:line="276" w:lineRule="auto"/>
              <w:rPr>
                <w:rFonts w:ascii="Arial" w:hAnsi="Arial" w:cs="Arial"/>
                <w:sz w:val="20"/>
                <w:szCs w:val="20"/>
              </w:rPr>
            </w:pPr>
            <w:r>
              <w:rPr>
                <w:rFonts w:ascii="Arial" w:hAnsi="Arial" w:cs="Arial"/>
                <w:sz w:val="20"/>
                <w:szCs w:val="20"/>
              </w:rPr>
              <w:t>RAS, Občine</w:t>
            </w:r>
          </w:p>
        </w:tc>
      </w:tr>
      <w:tr w:rsidR="000B6936" w:rsidRPr="00C32C03" w14:paraId="0D7F34E3"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2D370D36" w14:textId="77777777" w:rsidR="000B6936" w:rsidRPr="00C32C03" w:rsidRDefault="000B6936"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3402946E" w14:textId="77777777" w:rsidR="000B6936" w:rsidRPr="00C32C03" w:rsidRDefault="000B6936"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62050232" w14:textId="77777777" w:rsidR="000B6936" w:rsidRPr="00C32C03" w:rsidRDefault="000B6936" w:rsidP="008929A7">
            <w:pPr>
              <w:spacing w:line="276" w:lineRule="auto"/>
              <w:jc w:val="center"/>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753227E1" w14:textId="77777777" w:rsidR="000B6936" w:rsidRPr="00771290" w:rsidRDefault="000B6936" w:rsidP="00C32C03">
            <w:pPr>
              <w:spacing w:line="276" w:lineRule="auto"/>
              <w:rPr>
                <w:rFonts w:ascii="Arial" w:hAnsi="Arial" w:cs="Arial"/>
                <w:sz w:val="16"/>
                <w:szCs w:val="20"/>
              </w:rPr>
            </w:pPr>
            <w:r w:rsidRPr="00771290">
              <w:rPr>
                <w:rFonts w:ascii="Arial" w:hAnsi="Arial" w:cs="Arial"/>
                <w:color w:val="7F7F7F" w:themeColor="text1" w:themeTint="80"/>
                <w:sz w:val="16"/>
                <w:szCs w:val="20"/>
              </w:rPr>
              <w:t xml:space="preserve">Rok: </w:t>
            </w:r>
          </w:p>
        </w:tc>
        <w:tc>
          <w:tcPr>
            <w:tcW w:w="1276" w:type="dxa"/>
            <w:tcBorders>
              <w:top w:val="single" w:sz="2" w:space="0" w:color="FF5353"/>
              <w:left w:val="single" w:sz="2" w:space="0" w:color="FF5353"/>
              <w:bottom w:val="single" w:sz="2" w:space="0" w:color="FF5353"/>
              <w:right w:val="single" w:sz="2" w:space="0" w:color="FF5353"/>
            </w:tcBorders>
          </w:tcPr>
          <w:p w14:paraId="2030DC46" w14:textId="0ED5EE02" w:rsidR="000B6936" w:rsidRPr="00C32C03" w:rsidRDefault="00896101" w:rsidP="00C32C03">
            <w:pPr>
              <w:spacing w:line="276" w:lineRule="auto"/>
              <w:rPr>
                <w:rFonts w:ascii="Arial" w:hAnsi="Arial" w:cs="Arial"/>
                <w:sz w:val="20"/>
                <w:szCs w:val="20"/>
              </w:rPr>
            </w:pPr>
            <w:r>
              <w:rPr>
                <w:rFonts w:ascii="Arial" w:hAnsi="Arial" w:cs="Arial"/>
                <w:sz w:val="20"/>
                <w:szCs w:val="20"/>
              </w:rPr>
              <w:t>2022-202</w:t>
            </w:r>
            <w:r w:rsidR="00FC13A7">
              <w:rPr>
                <w:rFonts w:ascii="Arial" w:hAnsi="Arial" w:cs="Arial"/>
                <w:sz w:val="20"/>
                <w:szCs w:val="20"/>
              </w:rPr>
              <w:t>5</w:t>
            </w:r>
          </w:p>
        </w:tc>
      </w:tr>
      <w:tr w:rsidR="000B6936" w:rsidRPr="00C32C03" w14:paraId="03318C55"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641C9891" w14:textId="77777777" w:rsidR="000B6936" w:rsidRPr="00C32C03" w:rsidRDefault="000B6936"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3815E40B" w14:textId="77777777" w:rsidR="000B6936" w:rsidRPr="00C32C03" w:rsidRDefault="000B6936"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3ADA4D04" w14:textId="77777777" w:rsidR="000B6936" w:rsidRPr="00C32C03" w:rsidRDefault="000B6936" w:rsidP="008929A7">
            <w:pPr>
              <w:spacing w:line="276" w:lineRule="auto"/>
              <w:jc w:val="center"/>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63C9762E" w14:textId="665805B8" w:rsidR="000B6936" w:rsidRPr="00771290" w:rsidRDefault="00101917" w:rsidP="00C32C03">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Vrednost:</w:t>
            </w:r>
          </w:p>
        </w:tc>
        <w:tc>
          <w:tcPr>
            <w:tcW w:w="1276" w:type="dxa"/>
            <w:tcBorders>
              <w:top w:val="single" w:sz="2" w:space="0" w:color="FF5353"/>
              <w:left w:val="single" w:sz="2" w:space="0" w:color="FF5353"/>
              <w:bottom w:val="single" w:sz="2" w:space="0" w:color="FF5353"/>
              <w:right w:val="single" w:sz="2" w:space="0" w:color="FF5353"/>
            </w:tcBorders>
          </w:tcPr>
          <w:p w14:paraId="64195792" w14:textId="575CD899" w:rsidR="00896101" w:rsidRDefault="00FC13A7" w:rsidP="00C32C03">
            <w:pPr>
              <w:spacing w:line="276" w:lineRule="auto"/>
              <w:rPr>
                <w:rFonts w:ascii="Arial" w:hAnsi="Arial" w:cs="Arial"/>
                <w:sz w:val="20"/>
                <w:szCs w:val="20"/>
              </w:rPr>
            </w:pPr>
            <w:r>
              <w:rPr>
                <w:rFonts w:ascii="Arial" w:hAnsi="Arial" w:cs="Arial"/>
                <w:sz w:val="20"/>
                <w:szCs w:val="20"/>
              </w:rPr>
              <w:t xml:space="preserve">5.000 - </w:t>
            </w:r>
            <w:r w:rsidR="00896101">
              <w:rPr>
                <w:rFonts w:ascii="Arial" w:hAnsi="Arial" w:cs="Arial"/>
                <w:sz w:val="20"/>
                <w:szCs w:val="20"/>
              </w:rPr>
              <w:t>10.000/</w:t>
            </w:r>
          </w:p>
          <w:p w14:paraId="42C7B9D9" w14:textId="15ACF9C0" w:rsidR="000B6936" w:rsidRPr="00C32C03" w:rsidRDefault="00FC13A7" w:rsidP="00C32C03">
            <w:pPr>
              <w:spacing w:line="276" w:lineRule="auto"/>
              <w:rPr>
                <w:rFonts w:ascii="Arial" w:hAnsi="Arial" w:cs="Arial"/>
                <w:sz w:val="20"/>
                <w:szCs w:val="20"/>
              </w:rPr>
            </w:pPr>
            <w:r>
              <w:rPr>
                <w:rFonts w:ascii="Arial" w:hAnsi="Arial" w:cs="Arial"/>
                <w:sz w:val="20"/>
                <w:szCs w:val="20"/>
              </w:rPr>
              <w:t>o</w:t>
            </w:r>
            <w:r w:rsidR="00896101">
              <w:rPr>
                <w:rFonts w:ascii="Arial" w:hAnsi="Arial" w:cs="Arial"/>
                <w:sz w:val="20"/>
                <w:szCs w:val="20"/>
              </w:rPr>
              <w:t>bčino</w:t>
            </w:r>
            <w:r>
              <w:rPr>
                <w:rFonts w:ascii="Arial" w:hAnsi="Arial" w:cs="Arial"/>
                <w:sz w:val="20"/>
                <w:szCs w:val="20"/>
              </w:rPr>
              <w:t xml:space="preserve"> (letno)</w:t>
            </w:r>
          </w:p>
        </w:tc>
      </w:tr>
      <w:tr w:rsidR="000B6936" w:rsidRPr="00C32C03" w14:paraId="6EB007AF" w14:textId="77777777" w:rsidTr="002001A4">
        <w:trPr>
          <w:trHeight w:val="45"/>
        </w:trPr>
        <w:tc>
          <w:tcPr>
            <w:tcW w:w="848" w:type="dxa"/>
            <w:vMerge/>
            <w:tcBorders>
              <w:top w:val="single" w:sz="2" w:space="0" w:color="FF5353"/>
              <w:left w:val="single" w:sz="2" w:space="0" w:color="FF5353"/>
              <w:bottom w:val="single" w:sz="2" w:space="0" w:color="FF5353"/>
              <w:right w:val="single" w:sz="2" w:space="0" w:color="FF5353"/>
            </w:tcBorders>
          </w:tcPr>
          <w:p w14:paraId="1EE14BD5" w14:textId="77777777" w:rsidR="000B6936" w:rsidRPr="00C32C03" w:rsidRDefault="000B6936"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4426F1A3" w14:textId="77777777" w:rsidR="000B6936" w:rsidRPr="00C32C03" w:rsidRDefault="000B6936"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2510E118" w14:textId="77777777" w:rsidR="000B6936" w:rsidRPr="00C32C03" w:rsidRDefault="000B6936" w:rsidP="008929A7">
            <w:pPr>
              <w:spacing w:line="276" w:lineRule="auto"/>
              <w:jc w:val="center"/>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13981842" w14:textId="77777777" w:rsidR="000B6936" w:rsidRPr="00771290" w:rsidRDefault="000B6936" w:rsidP="00C32C03">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Potencialni viri:</w:t>
            </w:r>
          </w:p>
        </w:tc>
        <w:tc>
          <w:tcPr>
            <w:tcW w:w="1276" w:type="dxa"/>
            <w:tcBorders>
              <w:top w:val="single" w:sz="2" w:space="0" w:color="FF5353"/>
              <w:left w:val="single" w:sz="2" w:space="0" w:color="FF5353"/>
              <w:bottom w:val="single" w:sz="2" w:space="0" w:color="FF5353"/>
              <w:right w:val="single" w:sz="2" w:space="0" w:color="FF5353"/>
            </w:tcBorders>
          </w:tcPr>
          <w:p w14:paraId="02757256" w14:textId="0CDE1D17" w:rsidR="000B6936" w:rsidRPr="00C32C03" w:rsidRDefault="00896101" w:rsidP="00C32C03">
            <w:pPr>
              <w:spacing w:line="276" w:lineRule="auto"/>
              <w:rPr>
                <w:rFonts w:ascii="Arial" w:hAnsi="Arial" w:cs="Arial"/>
                <w:sz w:val="20"/>
                <w:szCs w:val="20"/>
              </w:rPr>
            </w:pPr>
            <w:r>
              <w:rPr>
                <w:rFonts w:ascii="Arial" w:hAnsi="Arial" w:cs="Arial"/>
                <w:sz w:val="20"/>
                <w:szCs w:val="20"/>
              </w:rPr>
              <w:t>Občine</w:t>
            </w:r>
          </w:p>
        </w:tc>
      </w:tr>
      <w:tr w:rsidR="006F7FD9" w:rsidRPr="00C32C03" w14:paraId="6EE8A6E1" w14:textId="77777777" w:rsidTr="002001A4">
        <w:trPr>
          <w:trHeight w:val="290"/>
        </w:trPr>
        <w:tc>
          <w:tcPr>
            <w:tcW w:w="848" w:type="dxa"/>
            <w:vMerge w:val="restart"/>
            <w:tcBorders>
              <w:top w:val="single" w:sz="2" w:space="0" w:color="FF5353"/>
              <w:left w:val="single" w:sz="2" w:space="0" w:color="FF5353"/>
              <w:right w:val="single" w:sz="2" w:space="0" w:color="FF5353"/>
            </w:tcBorders>
          </w:tcPr>
          <w:p w14:paraId="7E565386" w14:textId="4E51488A" w:rsidR="006F7FD9" w:rsidRPr="00C32C03" w:rsidRDefault="006F7FD9" w:rsidP="00C32C03">
            <w:pPr>
              <w:spacing w:line="276" w:lineRule="auto"/>
              <w:rPr>
                <w:rFonts w:ascii="Arial" w:hAnsi="Arial" w:cs="Arial"/>
                <w:b/>
                <w:sz w:val="20"/>
                <w:szCs w:val="20"/>
              </w:rPr>
            </w:pPr>
            <w:r>
              <w:rPr>
                <w:rFonts w:ascii="Arial" w:hAnsi="Arial" w:cs="Arial"/>
                <w:b/>
                <w:sz w:val="20"/>
                <w:szCs w:val="20"/>
              </w:rPr>
              <w:t>R4.3</w:t>
            </w:r>
          </w:p>
        </w:tc>
        <w:tc>
          <w:tcPr>
            <w:tcW w:w="4962" w:type="dxa"/>
            <w:gridSpan w:val="2"/>
            <w:vMerge w:val="restart"/>
            <w:tcBorders>
              <w:top w:val="single" w:sz="2" w:space="0" w:color="FF5353"/>
              <w:left w:val="single" w:sz="2" w:space="0" w:color="FF5353"/>
              <w:right w:val="single" w:sz="2" w:space="0" w:color="FF5353"/>
            </w:tcBorders>
          </w:tcPr>
          <w:p w14:paraId="6E56F41B" w14:textId="60F8C230" w:rsidR="006F7FD9" w:rsidRPr="008929A7" w:rsidRDefault="006F7FD9" w:rsidP="008929A7">
            <w:pPr>
              <w:spacing w:line="276" w:lineRule="auto"/>
              <w:rPr>
                <w:rFonts w:ascii="Arial" w:hAnsi="Arial" w:cs="Arial"/>
                <w:b/>
                <w:sz w:val="20"/>
                <w:szCs w:val="20"/>
              </w:rPr>
            </w:pPr>
            <w:r w:rsidRPr="008929A7">
              <w:rPr>
                <w:rFonts w:ascii="Arial" w:hAnsi="Arial" w:cs="Arial"/>
                <w:b/>
                <w:sz w:val="20"/>
                <w:szCs w:val="20"/>
              </w:rPr>
              <w:t xml:space="preserve">Priprava razdelanih smernic in priporočil za različne skupine deležnikov </w:t>
            </w:r>
            <w:r>
              <w:rPr>
                <w:rFonts w:ascii="Arial" w:hAnsi="Arial" w:cs="Arial"/>
                <w:b/>
                <w:sz w:val="20"/>
                <w:szCs w:val="20"/>
              </w:rPr>
              <w:t xml:space="preserve">– ter </w:t>
            </w:r>
            <w:r w:rsidRPr="008929A7">
              <w:rPr>
                <w:rFonts w:ascii="Arial" w:hAnsi="Arial" w:cs="Arial"/>
                <w:b/>
                <w:sz w:val="20"/>
                <w:szCs w:val="20"/>
              </w:rPr>
              <w:t>njihova distribucija:</w:t>
            </w:r>
            <w:r w:rsidRPr="008929A7">
              <w:rPr>
                <w:rFonts w:ascii="Arial" w:hAnsi="Arial" w:cs="Arial"/>
                <w:b/>
                <w:sz w:val="20"/>
                <w:szCs w:val="20"/>
              </w:rPr>
              <w:tab/>
            </w:r>
          </w:p>
          <w:p w14:paraId="50CF458C" w14:textId="08F7B419" w:rsidR="006F7FD9" w:rsidRPr="008929A7" w:rsidRDefault="006F7FD9" w:rsidP="008929A7">
            <w:pPr>
              <w:spacing w:line="276" w:lineRule="auto"/>
              <w:rPr>
                <w:rFonts w:ascii="Arial" w:hAnsi="Arial" w:cs="Arial"/>
                <w:sz w:val="20"/>
                <w:szCs w:val="20"/>
              </w:rPr>
            </w:pPr>
            <w:r w:rsidRPr="008929A7">
              <w:rPr>
                <w:rFonts w:ascii="Arial" w:hAnsi="Arial" w:cs="Arial"/>
                <w:sz w:val="20"/>
                <w:szCs w:val="20"/>
              </w:rPr>
              <w:t xml:space="preserve">Pripravi se zelo operativna priporočila in usmeritve za nadgradnjo kakovosti in trajnosti storitev in turističnih objektov, lokalno povezovanje in cenovno politiko, vključno s komunikacijo zgodbe območja. Ta priporočila so osnova za skupna in/ali individualna izobraževanja; </w:t>
            </w:r>
            <w:r>
              <w:rPr>
                <w:rFonts w:ascii="Arial" w:hAnsi="Arial" w:cs="Arial"/>
                <w:sz w:val="20"/>
                <w:szCs w:val="20"/>
              </w:rPr>
              <w:t>pomembna</w:t>
            </w:r>
            <w:r w:rsidRPr="008929A7">
              <w:rPr>
                <w:rFonts w:ascii="Arial" w:hAnsi="Arial" w:cs="Arial"/>
                <w:sz w:val="20"/>
                <w:szCs w:val="20"/>
              </w:rPr>
              <w:t xml:space="preserve"> je komunikacija in distribucija </w:t>
            </w:r>
            <w:r>
              <w:rPr>
                <w:rFonts w:ascii="Arial" w:hAnsi="Arial" w:cs="Arial"/>
                <w:sz w:val="20"/>
                <w:szCs w:val="20"/>
              </w:rPr>
              <w:t xml:space="preserve">ter </w:t>
            </w:r>
            <w:r w:rsidRPr="008929A7">
              <w:rPr>
                <w:rFonts w:ascii="Arial" w:hAnsi="Arial" w:cs="Arial"/>
                <w:sz w:val="20"/>
                <w:szCs w:val="20"/>
              </w:rPr>
              <w:t>navezana na KBZ Okusi Škofjeloškega.</w:t>
            </w:r>
          </w:p>
        </w:tc>
        <w:tc>
          <w:tcPr>
            <w:tcW w:w="851" w:type="dxa"/>
            <w:vMerge w:val="restart"/>
            <w:tcBorders>
              <w:top w:val="single" w:sz="2" w:space="0" w:color="FF5353"/>
              <w:left w:val="single" w:sz="2" w:space="0" w:color="FF5353"/>
              <w:right w:val="single" w:sz="2" w:space="0" w:color="FF5353"/>
            </w:tcBorders>
          </w:tcPr>
          <w:p w14:paraId="3AABEE17" w14:textId="4863CFCF" w:rsidR="006F7FD9" w:rsidRPr="00C32C03" w:rsidRDefault="006F7FD9" w:rsidP="008929A7">
            <w:pPr>
              <w:spacing w:line="276" w:lineRule="auto"/>
              <w:jc w:val="center"/>
              <w:rPr>
                <w:rFonts w:ascii="Arial" w:hAnsi="Arial" w:cs="Arial"/>
                <w:b/>
                <w:sz w:val="20"/>
                <w:szCs w:val="20"/>
              </w:rPr>
            </w:pPr>
            <w:r>
              <w:rPr>
                <w:rFonts w:ascii="Arial" w:hAnsi="Arial" w:cs="Arial"/>
                <w:b/>
                <w:sz w:val="20"/>
                <w:szCs w:val="20"/>
              </w:rPr>
              <w:t>1</w:t>
            </w:r>
          </w:p>
        </w:tc>
        <w:tc>
          <w:tcPr>
            <w:tcW w:w="1134" w:type="dxa"/>
            <w:tcBorders>
              <w:top w:val="single" w:sz="2" w:space="0" w:color="FF5353"/>
              <w:left w:val="single" w:sz="2" w:space="0" w:color="FF5353"/>
              <w:bottom w:val="single" w:sz="2" w:space="0" w:color="FF5353"/>
              <w:right w:val="single" w:sz="2" w:space="0" w:color="FF5353"/>
            </w:tcBorders>
          </w:tcPr>
          <w:p w14:paraId="70D9C736" w14:textId="2F02FE4D" w:rsidR="006F7FD9" w:rsidRPr="00771290" w:rsidRDefault="006F7FD9" w:rsidP="00C32C03">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Nosilec:</w:t>
            </w:r>
          </w:p>
        </w:tc>
        <w:tc>
          <w:tcPr>
            <w:tcW w:w="1276" w:type="dxa"/>
            <w:tcBorders>
              <w:top w:val="single" w:sz="2" w:space="0" w:color="FF5353"/>
              <w:left w:val="single" w:sz="2" w:space="0" w:color="FF5353"/>
              <w:bottom w:val="single" w:sz="2" w:space="0" w:color="FF5353"/>
              <w:right w:val="single" w:sz="2" w:space="0" w:color="FF5353"/>
            </w:tcBorders>
          </w:tcPr>
          <w:p w14:paraId="6DBC612B" w14:textId="55058025" w:rsidR="006F7FD9" w:rsidRPr="00C32C03" w:rsidRDefault="006F7FD9" w:rsidP="00C32C03">
            <w:pPr>
              <w:spacing w:line="276" w:lineRule="auto"/>
              <w:rPr>
                <w:rFonts w:ascii="Arial" w:hAnsi="Arial" w:cs="Arial"/>
                <w:sz w:val="20"/>
                <w:szCs w:val="20"/>
              </w:rPr>
            </w:pPr>
            <w:r>
              <w:rPr>
                <w:rFonts w:ascii="Arial" w:hAnsi="Arial" w:cs="Arial"/>
                <w:sz w:val="20"/>
                <w:szCs w:val="20"/>
              </w:rPr>
              <w:t>RAS</w:t>
            </w:r>
          </w:p>
        </w:tc>
      </w:tr>
      <w:tr w:rsidR="006F7FD9" w:rsidRPr="00C32C03" w14:paraId="4547D686" w14:textId="77777777" w:rsidTr="002001A4">
        <w:trPr>
          <w:trHeight w:val="135"/>
        </w:trPr>
        <w:tc>
          <w:tcPr>
            <w:tcW w:w="848" w:type="dxa"/>
            <w:vMerge/>
            <w:tcBorders>
              <w:left w:val="single" w:sz="2" w:space="0" w:color="FF5353"/>
              <w:right w:val="single" w:sz="2" w:space="0" w:color="FF5353"/>
            </w:tcBorders>
          </w:tcPr>
          <w:p w14:paraId="1BF49866" w14:textId="77777777" w:rsidR="006F7FD9" w:rsidRDefault="006F7FD9" w:rsidP="00C32C03">
            <w:pPr>
              <w:spacing w:line="276" w:lineRule="auto"/>
              <w:rPr>
                <w:rFonts w:ascii="Arial" w:hAnsi="Arial" w:cs="Arial"/>
                <w:b/>
                <w:sz w:val="20"/>
                <w:szCs w:val="20"/>
              </w:rPr>
            </w:pPr>
          </w:p>
        </w:tc>
        <w:tc>
          <w:tcPr>
            <w:tcW w:w="4962" w:type="dxa"/>
            <w:gridSpan w:val="2"/>
            <w:vMerge/>
            <w:tcBorders>
              <w:left w:val="single" w:sz="2" w:space="0" w:color="FF5353"/>
              <w:right w:val="single" w:sz="2" w:space="0" w:color="FF5353"/>
            </w:tcBorders>
          </w:tcPr>
          <w:p w14:paraId="118749D0" w14:textId="77777777" w:rsidR="006F7FD9" w:rsidRPr="008929A7" w:rsidRDefault="006F7FD9" w:rsidP="008929A7">
            <w:pPr>
              <w:spacing w:line="276" w:lineRule="auto"/>
              <w:rPr>
                <w:rFonts w:ascii="Arial" w:hAnsi="Arial" w:cs="Arial"/>
                <w:b/>
                <w:sz w:val="20"/>
                <w:szCs w:val="20"/>
              </w:rPr>
            </w:pPr>
          </w:p>
        </w:tc>
        <w:tc>
          <w:tcPr>
            <w:tcW w:w="851" w:type="dxa"/>
            <w:vMerge/>
            <w:tcBorders>
              <w:left w:val="single" w:sz="2" w:space="0" w:color="FF5353"/>
              <w:right w:val="single" w:sz="2" w:space="0" w:color="FF5353"/>
            </w:tcBorders>
          </w:tcPr>
          <w:p w14:paraId="0E27725A" w14:textId="77777777" w:rsidR="006F7FD9" w:rsidRDefault="006F7FD9" w:rsidP="008929A7">
            <w:pPr>
              <w:spacing w:line="276" w:lineRule="auto"/>
              <w:jc w:val="center"/>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1A5AAC9B" w14:textId="411E0A1C" w:rsidR="006F7FD9" w:rsidRPr="00771290" w:rsidRDefault="006F7FD9" w:rsidP="00C32C03">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Rok:</w:t>
            </w:r>
          </w:p>
        </w:tc>
        <w:tc>
          <w:tcPr>
            <w:tcW w:w="1276" w:type="dxa"/>
            <w:tcBorders>
              <w:top w:val="single" w:sz="2" w:space="0" w:color="FF5353"/>
              <w:left w:val="single" w:sz="2" w:space="0" w:color="FF5353"/>
              <w:bottom w:val="single" w:sz="2" w:space="0" w:color="FF5353"/>
              <w:right w:val="single" w:sz="2" w:space="0" w:color="FF5353"/>
            </w:tcBorders>
          </w:tcPr>
          <w:p w14:paraId="239C7BD8" w14:textId="481CBF01" w:rsidR="006F7FD9" w:rsidRPr="00C32C03" w:rsidRDefault="006F7FD9" w:rsidP="00C32C03">
            <w:pPr>
              <w:spacing w:line="276" w:lineRule="auto"/>
              <w:rPr>
                <w:rFonts w:ascii="Arial" w:hAnsi="Arial" w:cs="Arial"/>
                <w:sz w:val="20"/>
                <w:szCs w:val="20"/>
              </w:rPr>
            </w:pPr>
            <w:r>
              <w:rPr>
                <w:rFonts w:ascii="Arial" w:hAnsi="Arial" w:cs="Arial"/>
                <w:sz w:val="20"/>
                <w:szCs w:val="20"/>
              </w:rPr>
              <w:t>2022</w:t>
            </w:r>
          </w:p>
        </w:tc>
      </w:tr>
      <w:tr w:rsidR="006F7FD9" w:rsidRPr="00C32C03" w14:paraId="3B3E6675" w14:textId="77777777" w:rsidTr="002001A4">
        <w:trPr>
          <w:trHeight w:val="282"/>
        </w:trPr>
        <w:tc>
          <w:tcPr>
            <w:tcW w:w="848" w:type="dxa"/>
            <w:vMerge/>
            <w:tcBorders>
              <w:left w:val="single" w:sz="2" w:space="0" w:color="FF5353"/>
              <w:right w:val="single" w:sz="2" w:space="0" w:color="FF5353"/>
            </w:tcBorders>
          </w:tcPr>
          <w:p w14:paraId="6FFDB056" w14:textId="77777777" w:rsidR="006F7FD9" w:rsidRDefault="006F7FD9" w:rsidP="00C32C03">
            <w:pPr>
              <w:spacing w:line="276" w:lineRule="auto"/>
              <w:rPr>
                <w:rFonts w:ascii="Arial" w:hAnsi="Arial" w:cs="Arial"/>
                <w:b/>
                <w:sz w:val="20"/>
                <w:szCs w:val="20"/>
              </w:rPr>
            </w:pPr>
          </w:p>
        </w:tc>
        <w:tc>
          <w:tcPr>
            <w:tcW w:w="4962" w:type="dxa"/>
            <w:gridSpan w:val="2"/>
            <w:vMerge/>
            <w:tcBorders>
              <w:left w:val="single" w:sz="2" w:space="0" w:color="FF5353"/>
              <w:right w:val="single" w:sz="2" w:space="0" w:color="FF5353"/>
            </w:tcBorders>
          </w:tcPr>
          <w:p w14:paraId="7262D564" w14:textId="77777777" w:rsidR="006F7FD9" w:rsidRPr="008929A7" w:rsidRDefault="006F7FD9" w:rsidP="008929A7">
            <w:pPr>
              <w:spacing w:line="276" w:lineRule="auto"/>
              <w:rPr>
                <w:rFonts w:ascii="Arial" w:hAnsi="Arial" w:cs="Arial"/>
                <w:b/>
                <w:sz w:val="20"/>
                <w:szCs w:val="20"/>
              </w:rPr>
            </w:pPr>
          </w:p>
        </w:tc>
        <w:tc>
          <w:tcPr>
            <w:tcW w:w="851" w:type="dxa"/>
            <w:vMerge/>
            <w:tcBorders>
              <w:left w:val="single" w:sz="2" w:space="0" w:color="FF5353"/>
              <w:right w:val="single" w:sz="2" w:space="0" w:color="FF5353"/>
            </w:tcBorders>
          </w:tcPr>
          <w:p w14:paraId="54A14ACC" w14:textId="77777777" w:rsidR="006F7FD9" w:rsidRDefault="006F7FD9" w:rsidP="008929A7">
            <w:pPr>
              <w:spacing w:line="276" w:lineRule="auto"/>
              <w:jc w:val="center"/>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4ABF5C7C" w14:textId="26D6312A" w:rsidR="006F7FD9" w:rsidRPr="00771290" w:rsidRDefault="006F7FD9" w:rsidP="00C32C03">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Vrednost:</w:t>
            </w:r>
          </w:p>
        </w:tc>
        <w:tc>
          <w:tcPr>
            <w:tcW w:w="1276" w:type="dxa"/>
            <w:vMerge w:val="restart"/>
            <w:tcBorders>
              <w:top w:val="single" w:sz="2" w:space="0" w:color="FF5353"/>
              <w:left w:val="single" w:sz="2" w:space="0" w:color="FF5353"/>
              <w:bottom w:val="single" w:sz="2" w:space="0" w:color="FF5353"/>
              <w:right w:val="single" w:sz="2" w:space="0" w:color="FF5353"/>
            </w:tcBorders>
          </w:tcPr>
          <w:p w14:paraId="2A4BDBDD" w14:textId="2092FAD0" w:rsidR="006F7FD9" w:rsidRPr="00C32C03" w:rsidRDefault="006F7FD9" w:rsidP="00C32C03">
            <w:pPr>
              <w:spacing w:line="276" w:lineRule="auto"/>
              <w:rPr>
                <w:rFonts w:ascii="Arial" w:hAnsi="Arial" w:cs="Arial"/>
                <w:sz w:val="20"/>
                <w:szCs w:val="20"/>
              </w:rPr>
            </w:pPr>
            <w:r>
              <w:rPr>
                <w:rFonts w:ascii="Arial" w:hAnsi="Arial" w:cs="Arial"/>
                <w:sz w:val="20"/>
                <w:szCs w:val="20"/>
              </w:rPr>
              <w:t>/</w:t>
            </w:r>
            <w:r w:rsidR="00FC13A7">
              <w:rPr>
                <w:rFonts w:ascii="Arial" w:hAnsi="Arial" w:cs="Arial"/>
                <w:sz w:val="20"/>
                <w:szCs w:val="20"/>
              </w:rPr>
              <w:t xml:space="preserve"> €</w:t>
            </w:r>
          </w:p>
        </w:tc>
      </w:tr>
      <w:tr w:rsidR="006F7FD9" w:rsidRPr="00C32C03" w14:paraId="5700F707" w14:textId="77777777" w:rsidTr="002001A4">
        <w:trPr>
          <w:trHeight w:val="662"/>
        </w:trPr>
        <w:tc>
          <w:tcPr>
            <w:tcW w:w="848" w:type="dxa"/>
            <w:vMerge/>
            <w:tcBorders>
              <w:left w:val="single" w:sz="2" w:space="0" w:color="FF5353"/>
              <w:bottom w:val="single" w:sz="2" w:space="0" w:color="FF5353"/>
              <w:right w:val="single" w:sz="2" w:space="0" w:color="FF5353"/>
            </w:tcBorders>
          </w:tcPr>
          <w:p w14:paraId="63ED60AE" w14:textId="77777777" w:rsidR="006F7FD9" w:rsidRDefault="006F7FD9" w:rsidP="00C32C03">
            <w:pPr>
              <w:spacing w:line="276" w:lineRule="auto"/>
              <w:rPr>
                <w:rFonts w:ascii="Arial" w:hAnsi="Arial" w:cs="Arial"/>
                <w:b/>
                <w:sz w:val="20"/>
                <w:szCs w:val="20"/>
              </w:rPr>
            </w:pPr>
          </w:p>
        </w:tc>
        <w:tc>
          <w:tcPr>
            <w:tcW w:w="4962" w:type="dxa"/>
            <w:gridSpan w:val="2"/>
            <w:vMerge/>
            <w:tcBorders>
              <w:left w:val="single" w:sz="2" w:space="0" w:color="FF5353"/>
              <w:bottom w:val="single" w:sz="2" w:space="0" w:color="FF5353"/>
              <w:right w:val="single" w:sz="2" w:space="0" w:color="FF5353"/>
            </w:tcBorders>
          </w:tcPr>
          <w:p w14:paraId="24A2ECAC" w14:textId="77777777" w:rsidR="006F7FD9" w:rsidRPr="008929A7" w:rsidRDefault="006F7FD9" w:rsidP="008929A7">
            <w:pPr>
              <w:spacing w:line="276" w:lineRule="auto"/>
              <w:rPr>
                <w:rFonts w:ascii="Arial" w:hAnsi="Arial" w:cs="Arial"/>
                <w:b/>
                <w:sz w:val="20"/>
                <w:szCs w:val="20"/>
              </w:rPr>
            </w:pPr>
          </w:p>
        </w:tc>
        <w:tc>
          <w:tcPr>
            <w:tcW w:w="851" w:type="dxa"/>
            <w:vMerge/>
            <w:tcBorders>
              <w:left w:val="single" w:sz="2" w:space="0" w:color="FF5353"/>
              <w:bottom w:val="single" w:sz="2" w:space="0" w:color="FF5353"/>
              <w:right w:val="single" w:sz="2" w:space="0" w:color="FF5353"/>
            </w:tcBorders>
          </w:tcPr>
          <w:p w14:paraId="195E46D2" w14:textId="77777777" w:rsidR="006F7FD9" w:rsidRDefault="006F7FD9" w:rsidP="008929A7">
            <w:pPr>
              <w:spacing w:line="276" w:lineRule="auto"/>
              <w:jc w:val="center"/>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50CFB2F1" w14:textId="1951B32A" w:rsidR="006F7FD9" w:rsidRPr="00771290" w:rsidRDefault="006F7FD9" w:rsidP="00C32C03">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Potencialni viri:</w:t>
            </w:r>
          </w:p>
        </w:tc>
        <w:tc>
          <w:tcPr>
            <w:tcW w:w="1276" w:type="dxa"/>
            <w:vMerge/>
            <w:tcBorders>
              <w:top w:val="single" w:sz="2" w:space="0" w:color="FF5353"/>
              <w:left w:val="single" w:sz="2" w:space="0" w:color="FF5353"/>
              <w:bottom w:val="single" w:sz="2" w:space="0" w:color="FF5353"/>
              <w:right w:val="single" w:sz="2" w:space="0" w:color="FF5353"/>
            </w:tcBorders>
          </w:tcPr>
          <w:p w14:paraId="4B109A6C" w14:textId="77777777" w:rsidR="006F7FD9" w:rsidRPr="00C32C03" w:rsidRDefault="006F7FD9" w:rsidP="00C32C03">
            <w:pPr>
              <w:spacing w:line="276" w:lineRule="auto"/>
              <w:rPr>
                <w:rFonts w:ascii="Arial" w:hAnsi="Arial" w:cs="Arial"/>
                <w:sz w:val="20"/>
                <w:szCs w:val="20"/>
              </w:rPr>
            </w:pPr>
          </w:p>
        </w:tc>
      </w:tr>
      <w:tr w:rsidR="0051329E" w:rsidRPr="00667B0C" w14:paraId="5E64A9A9" w14:textId="77777777" w:rsidTr="002001A4">
        <w:tc>
          <w:tcPr>
            <w:tcW w:w="848" w:type="dxa"/>
            <w:tcBorders>
              <w:bottom w:val="single" w:sz="2" w:space="0" w:color="FF5353"/>
              <w:right w:val="single" w:sz="2" w:space="0" w:color="FF5353"/>
            </w:tcBorders>
            <w:shd w:val="clear" w:color="auto" w:fill="F2F2F2" w:themeFill="background1" w:themeFillShade="F2"/>
          </w:tcPr>
          <w:p w14:paraId="7A62F352" w14:textId="7E3A6593" w:rsidR="0051329E" w:rsidRPr="00667B0C" w:rsidRDefault="0051329E" w:rsidP="00C32C03">
            <w:pPr>
              <w:spacing w:line="276" w:lineRule="auto"/>
              <w:rPr>
                <w:rFonts w:ascii="Arial" w:hAnsi="Arial" w:cs="Arial"/>
                <w:b/>
                <w:color w:val="FF5353"/>
                <w:szCs w:val="20"/>
              </w:rPr>
            </w:pPr>
            <w:r w:rsidRPr="00667B0C">
              <w:rPr>
                <w:rFonts w:ascii="Arial" w:hAnsi="Arial" w:cs="Arial"/>
                <w:b/>
                <w:color w:val="FF5353"/>
                <w:szCs w:val="20"/>
              </w:rPr>
              <w:t>R</w:t>
            </w:r>
            <w:r w:rsidR="00667B0C" w:rsidRPr="00667B0C">
              <w:rPr>
                <w:rFonts w:ascii="Arial" w:hAnsi="Arial" w:cs="Arial"/>
                <w:b/>
                <w:color w:val="FF5353"/>
                <w:szCs w:val="20"/>
              </w:rPr>
              <w:t>05</w:t>
            </w:r>
          </w:p>
        </w:tc>
        <w:tc>
          <w:tcPr>
            <w:tcW w:w="8223" w:type="dxa"/>
            <w:gridSpan w:val="5"/>
            <w:tcBorders>
              <w:left w:val="single" w:sz="2" w:space="0" w:color="FF5353"/>
              <w:bottom w:val="single" w:sz="2" w:space="0" w:color="FF5353"/>
            </w:tcBorders>
            <w:shd w:val="clear" w:color="auto" w:fill="F2F2F2" w:themeFill="background1" w:themeFillShade="F2"/>
          </w:tcPr>
          <w:p w14:paraId="6FE5AFF2" w14:textId="77777777" w:rsidR="00B132D1" w:rsidRPr="00B132D1" w:rsidRDefault="00667B0C" w:rsidP="00C32C03">
            <w:pPr>
              <w:spacing w:line="276" w:lineRule="auto"/>
              <w:jc w:val="both"/>
              <w:rPr>
                <w:rFonts w:ascii="Arial" w:hAnsi="Arial" w:cs="Arial"/>
                <w:b/>
                <w:bCs/>
                <w:color w:val="FF5353"/>
                <w:szCs w:val="20"/>
              </w:rPr>
            </w:pPr>
            <w:r w:rsidRPr="00B132D1">
              <w:rPr>
                <w:rFonts w:ascii="Arial" w:hAnsi="Arial" w:cs="Arial"/>
                <w:b/>
                <w:bCs/>
                <w:color w:val="FF5353"/>
                <w:szCs w:val="20"/>
              </w:rPr>
              <w:t xml:space="preserve">DIGITALIZACIJA TURIZMA: </w:t>
            </w:r>
          </w:p>
          <w:p w14:paraId="23145745" w14:textId="4EDBB069" w:rsidR="0051329E" w:rsidRPr="00846479" w:rsidRDefault="002D07D4" w:rsidP="00C32C03">
            <w:pPr>
              <w:spacing w:line="276" w:lineRule="auto"/>
              <w:jc w:val="both"/>
              <w:rPr>
                <w:rFonts w:ascii="Arial" w:hAnsi="Arial" w:cs="Arial"/>
                <w:bCs/>
                <w:color w:val="000000"/>
                <w:szCs w:val="20"/>
              </w:rPr>
            </w:pPr>
            <w:r w:rsidRPr="00846479">
              <w:rPr>
                <w:rFonts w:ascii="Arial" w:hAnsi="Arial" w:cs="Arial"/>
                <w:bCs/>
                <w:color w:val="FF5353"/>
                <w:szCs w:val="20"/>
              </w:rPr>
              <w:t>Izboljšanju digitalnega okolja za povečanje stopnje digitalizacije turizma</w:t>
            </w:r>
            <w:r w:rsidR="005150F3">
              <w:rPr>
                <w:rFonts w:ascii="Arial" w:hAnsi="Arial" w:cs="Arial"/>
                <w:bCs/>
                <w:color w:val="FF5353"/>
                <w:szCs w:val="20"/>
              </w:rPr>
              <w:t>.</w:t>
            </w:r>
          </w:p>
        </w:tc>
      </w:tr>
      <w:tr w:rsidR="0051329E" w:rsidRPr="00667B0C" w14:paraId="7A6F4A77" w14:textId="77777777" w:rsidTr="002001A4">
        <w:tc>
          <w:tcPr>
            <w:tcW w:w="9071" w:type="dxa"/>
            <w:gridSpan w:val="6"/>
            <w:tcBorders>
              <w:top w:val="single" w:sz="2" w:space="0" w:color="FF5353"/>
              <w:bottom w:val="single" w:sz="2" w:space="0" w:color="FF5353"/>
            </w:tcBorders>
            <w:shd w:val="clear" w:color="auto" w:fill="FFFFFF" w:themeFill="background1"/>
          </w:tcPr>
          <w:p w14:paraId="2BE7E600" w14:textId="4F05C017" w:rsidR="0051329E" w:rsidRPr="00667B0C" w:rsidRDefault="002D07D4" w:rsidP="00C32C03">
            <w:pPr>
              <w:spacing w:line="276" w:lineRule="auto"/>
              <w:jc w:val="both"/>
              <w:rPr>
                <w:rFonts w:ascii="Arial" w:hAnsi="Arial" w:cs="Arial"/>
                <w:bCs/>
                <w:color w:val="000000"/>
                <w:sz w:val="20"/>
                <w:szCs w:val="20"/>
              </w:rPr>
            </w:pPr>
            <w:r w:rsidRPr="00667B0C">
              <w:rPr>
                <w:rFonts w:ascii="Arial" w:hAnsi="Arial" w:cs="Arial"/>
                <w:bCs/>
                <w:color w:val="000000"/>
                <w:sz w:val="20"/>
                <w:szCs w:val="20"/>
              </w:rPr>
              <w:t xml:space="preserve">Namen ukrepa je sistematično in bolj strateško, na ravni Škofjeloškega, pristopiti k izboljšanju digitalnega okolja za povečanje stopnje digitalizacije turizma. </w:t>
            </w:r>
            <w:r w:rsidRPr="00667B0C">
              <w:rPr>
                <w:rFonts w:ascii="Arial" w:hAnsi="Arial" w:cs="Arial"/>
                <w:color w:val="000000"/>
                <w:sz w:val="20"/>
                <w:szCs w:val="20"/>
              </w:rPr>
              <w:t xml:space="preserve">Opomba: </w:t>
            </w:r>
            <w:r w:rsidR="00B132D1">
              <w:rPr>
                <w:rFonts w:ascii="Arial" w:hAnsi="Arial" w:cs="Arial"/>
                <w:color w:val="000000"/>
                <w:sz w:val="20"/>
                <w:szCs w:val="20"/>
              </w:rPr>
              <w:t>v letu 2021 se bo pripravila</w:t>
            </w:r>
            <w:r w:rsidRPr="00667B0C">
              <w:rPr>
                <w:rFonts w:ascii="Arial" w:hAnsi="Arial" w:cs="Arial"/>
                <w:color w:val="000000"/>
                <w:sz w:val="20"/>
                <w:szCs w:val="20"/>
              </w:rPr>
              <w:t xml:space="preserve"> Strategij</w:t>
            </w:r>
            <w:r w:rsidR="00B132D1">
              <w:rPr>
                <w:rFonts w:ascii="Arial" w:hAnsi="Arial" w:cs="Arial"/>
                <w:color w:val="000000"/>
                <w:sz w:val="20"/>
                <w:szCs w:val="20"/>
              </w:rPr>
              <w:t>a</w:t>
            </w:r>
            <w:r w:rsidRPr="00667B0C">
              <w:rPr>
                <w:rFonts w:ascii="Arial" w:hAnsi="Arial" w:cs="Arial"/>
                <w:color w:val="000000"/>
                <w:sz w:val="20"/>
                <w:szCs w:val="20"/>
              </w:rPr>
              <w:t xml:space="preserve"> digitalne transformacije slovenskega turizma (ki jo pripravlja Slovenska turistična organizacija), ki bo podala smernice na področju digitalizacije tudi za raven destinacij in ponudnikov. Načrt in aktivnosti na tem področju je smiselno navezati na ta dokument. </w:t>
            </w:r>
            <w:r w:rsidR="006540B4">
              <w:rPr>
                <w:rFonts w:ascii="Arial" w:hAnsi="Arial" w:cs="Arial"/>
                <w:color w:val="000000"/>
                <w:sz w:val="20"/>
                <w:szCs w:val="20"/>
              </w:rPr>
              <w:t xml:space="preserve">Tema digitalizacije bo izredno pomembna v novem strateškem obdobju in Škofjeloško mora k temu pristopiti strateško in </w:t>
            </w:r>
            <w:r w:rsidR="00412C95">
              <w:rPr>
                <w:rFonts w:ascii="Arial" w:hAnsi="Arial" w:cs="Arial"/>
                <w:color w:val="000000"/>
                <w:sz w:val="20"/>
                <w:szCs w:val="20"/>
              </w:rPr>
              <w:t>pravočasno</w:t>
            </w:r>
            <w:r w:rsidR="006540B4">
              <w:rPr>
                <w:rFonts w:ascii="Arial" w:hAnsi="Arial" w:cs="Arial"/>
                <w:color w:val="000000"/>
                <w:sz w:val="20"/>
                <w:szCs w:val="20"/>
              </w:rPr>
              <w:t>. Zeleno (trajnostno) ne bo dovolj – potrebno bo zeleno in digitalno delovanje.</w:t>
            </w:r>
            <w:r w:rsidR="005150F3">
              <w:rPr>
                <w:rFonts w:ascii="Arial" w:hAnsi="Arial" w:cs="Arial"/>
                <w:color w:val="000000"/>
                <w:sz w:val="20"/>
                <w:szCs w:val="20"/>
              </w:rPr>
              <w:t xml:space="preserve"> Ključno je povezano in usklajeno delovanje z Občinami, v okviru krepitve digitalizacije preko sistemov pametnih skupnosti (MJU).</w:t>
            </w:r>
          </w:p>
        </w:tc>
      </w:tr>
      <w:tr w:rsidR="0051329E" w:rsidRPr="00C32C03" w14:paraId="38611A33"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1A88A77A" w14:textId="3BDBA765" w:rsidR="0051329E" w:rsidRPr="00C32C03" w:rsidRDefault="0051329E" w:rsidP="00C32C03">
            <w:pPr>
              <w:spacing w:line="276" w:lineRule="auto"/>
              <w:rPr>
                <w:rFonts w:ascii="Arial" w:hAnsi="Arial" w:cs="Arial"/>
                <w:b/>
                <w:sz w:val="20"/>
                <w:szCs w:val="20"/>
              </w:rPr>
            </w:pPr>
            <w:r w:rsidRPr="00C32C03">
              <w:rPr>
                <w:rFonts w:ascii="Arial" w:hAnsi="Arial" w:cs="Arial"/>
                <w:b/>
                <w:sz w:val="20"/>
                <w:szCs w:val="20"/>
              </w:rPr>
              <w:t>R</w:t>
            </w:r>
            <w:r w:rsidR="00B132D1">
              <w:rPr>
                <w:rFonts w:ascii="Arial" w:hAnsi="Arial" w:cs="Arial"/>
                <w:b/>
                <w:sz w:val="20"/>
                <w:szCs w:val="20"/>
              </w:rPr>
              <w:t>5</w:t>
            </w:r>
            <w:r w:rsidRPr="00C32C03">
              <w:rPr>
                <w:rFonts w:ascii="Arial" w:hAnsi="Arial" w:cs="Arial"/>
                <w:b/>
                <w:sz w:val="20"/>
                <w:szCs w:val="20"/>
              </w:rPr>
              <w:t>.1</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2B9D2688" w14:textId="604D9186" w:rsidR="009B232F" w:rsidRPr="00470CB4" w:rsidRDefault="00470CB4" w:rsidP="009B232F">
            <w:pPr>
              <w:spacing w:line="276" w:lineRule="auto"/>
              <w:rPr>
                <w:rFonts w:ascii="Arial" w:hAnsi="Arial" w:cs="Arial"/>
                <w:b/>
                <w:color w:val="000000"/>
                <w:sz w:val="20"/>
                <w:szCs w:val="20"/>
              </w:rPr>
            </w:pPr>
            <w:r w:rsidRPr="00470CB4">
              <w:rPr>
                <w:rFonts w:ascii="Arial" w:hAnsi="Arial" w:cs="Arial"/>
                <w:b/>
                <w:color w:val="000000"/>
                <w:sz w:val="20"/>
                <w:szCs w:val="20"/>
              </w:rPr>
              <w:t>Načrt</w:t>
            </w:r>
            <w:r w:rsidR="009B232F" w:rsidRPr="00470CB4">
              <w:rPr>
                <w:rFonts w:ascii="Arial" w:hAnsi="Arial" w:cs="Arial"/>
                <w:b/>
                <w:color w:val="000000"/>
                <w:sz w:val="20"/>
                <w:szCs w:val="20"/>
              </w:rPr>
              <w:t xml:space="preserve"> digitalizacije Škofjeloškega kot trajnostne turistične destinacije</w:t>
            </w:r>
            <w:r w:rsidRPr="00470CB4">
              <w:rPr>
                <w:rFonts w:ascii="Arial" w:hAnsi="Arial" w:cs="Arial"/>
                <w:b/>
                <w:color w:val="000000"/>
                <w:sz w:val="20"/>
                <w:szCs w:val="20"/>
              </w:rPr>
              <w:t>:</w:t>
            </w:r>
          </w:p>
          <w:p w14:paraId="2CB2A15D" w14:textId="368A1A56" w:rsidR="0051329E" w:rsidRPr="007C2769" w:rsidRDefault="002D07D4" w:rsidP="007C2769">
            <w:pPr>
              <w:spacing w:line="276" w:lineRule="auto"/>
              <w:rPr>
                <w:rFonts w:ascii="Arial" w:hAnsi="Arial" w:cs="Arial"/>
                <w:color w:val="000000"/>
                <w:sz w:val="20"/>
                <w:szCs w:val="20"/>
              </w:rPr>
            </w:pPr>
            <w:r w:rsidRPr="00C32C03">
              <w:rPr>
                <w:rFonts w:ascii="Arial" w:hAnsi="Arial" w:cs="Arial"/>
                <w:color w:val="000000"/>
                <w:sz w:val="20"/>
                <w:szCs w:val="20"/>
              </w:rPr>
              <w:t xml:space="preserve">Izdelava načrta digitalizacije Škofjeloškega kot trajnostne turistične destinacije z analizo stanja digitalizacije </w:t>
            </w:r>
            <w:r w:rsidR="007C2769">
              <w:rPr>
                <w:rFonts w:ascii="Arial" w:hAnsi="Arial" w:cs="Arial"/>
                <w:color w:val="000000"/>
                <w:sz w:val="20"/>
                <w:szCs w:val="20"/>
              </w:rPr>
              <w:t xml:space="preserve">območja (javnega in zasebnega) </w:t>
            </w:r>
            <w:r w:rsidRPr="00C32C03">
              <w:rPr>
                <w:rFonts w:ascii="Arial" w:hAnsi="Arial" w:cs="Arial"/>
                <w:color w:val="000000"/>
                <w:sz w:val="20"/>
                <w:szCs w:val="20"/>
              </w:rPr>
              <w:t>in zasnovo izvedbenih faz</w:t>
            </w:r>
            <w:r w:rsidR="007C2769">
              <w:rPr>
                <w:rFonts w:ascii="Arial" w:hAnsi="Arial" w:cs="Arial"/>
                <w:color w:val="000000"/>
                <w:sz w:val="20"/>
                <w:szCs w:val="20"/>
              </w:rPr>
              <w:t xml:space="preserve">. </w:t>
            </w:r>
            <w:r w:rsidR="007C2769" w:rsidRPr="007C2769">
              <w:rPr>
                <w:rFonts w:ascii="Arial" w:hAnsi="Arial" w:cs="Arial"/>
                <w:color w:val="000000"/>
                <w:sz w:val="20"/>
                <w:szCs w:val="20"/>
              </w:rPr>
              <w:t>Fazna izvedba projektov digitalizacije</w:t>
            </w:r>
            <w:r w:rsidR="007C2769">
              <w:rPr>
                <w:rFonts w:ascii="Arial" w:hAnsi="Arial" w:cs="Arial"/>
                <w:color w:val="000000"/>
                <w:sz w:val="20"/>
                <w:szCs w:val="20"/>
              </w:rPr>
              <w:t xml:space="preserve"> – </w:t>
            </w:r>
            <w:r w:rsidR="007C2769" w:rsidRPr="007C2769">
              <w:rPr>
                <w:rFonts w:ascii="Arial" w:hAnsi="Arial" w:cs="Arial"/>
                <w:color w:val="000000"/>
                <w:sz w:val="20"/>
                <w:szCs w:val="20"/>
              </w:rPr>
              <w:t xml:space="preserve">Škofjeloško </w:t>
            </w:r>
            <w:r w:rsidR="007C2769" w:rsidRPr="007C2769">
              <w:rPr>
                <w:rFonts w:ascii="Arial" w:eastAsia="SimSun" w:hAnsi="Arial" w:cs="Arial"/>
                <w:color w:val="000000" w:themeColor="text1"/>
                <w:sz w:val="20"/>
                <w:lang w:eastAsia="ar-SA"/>
              </w:rPr>
              <w:t xml:space="preserve">prek projektov pristopi  k fazni izvedbi, od zbiranja in integracije relevantnih  turističnih in drugih podatkov/kazalnikov do celostne platforme, ki omogoča njihovo uporabo, interpretacijo in personalizacijo za potrebe komuniciranja, trženja, prodaje in postopno tudi usmerjanja in spremljanja obiskovalcev. </w:t>
            </w:r>
            <w:r w:rsidR="007C2769" w:rsidRPr="007C2769">
              <w:rPr>
                <w:rFonts w:ascii="Arial" w:hAnsi="Arial" w:cs="Arial"/>
                <w:color w:val="000000"/>
                <w:sz w:val="20"/>
                <w:szCs w:val="20"/>
              </w:rPr>
              <w:t xml:space="preserve">Smiselna navezava na proces digitalne </w:t>
            </w:r>
            <w:r w:rsidR="007C2769" w:rsidRPr="007C2769">
              <w:rPr>
                <w:rFonts w:ascii="Arial" w:hAnsi="Arial" w:cs="Arial"/>
                <w:color w:val="000000"/>
                <w:sz w:val="20"/>
                <w:szCs w:val="20"/>
              </w:rPr>
              <w:lastRenderedPageBreak/>
              <w:t>transformacije, ki bo v teku na krovni ravni slovenskega turizma.</w:t>
            </w:r>
            <w:r w:rsidR="006540B4">
              <w:rPr>
                <w:rFonts w:ascii="Arial" w:hAnsi="Arial" w:cs="Arial"/>
                <w:color w:val="000000"/>
                <w:sz w:val="20"/>
                <w:szCs w:val="20"/>
              </w:rPr>
              <w:t xml:space="preserve"> </w:t>
            </w:r>
            <w:r w:rsidR="005150F3">
              <w:rPr>
                <w:rFonts w:ascii="Arial" w:hAnsi="Arial" w:cs="Arial"/>
                <w:color w:val="000000"/>
                <w:sz w:val="20"/>
                <w:szCs w:val="20"/>
              </w:rPr>
              <w:t>Po izdelavi načrta postopna implementacija.</w:t>
            </w:r>
          </w:p>
        </w:tc>
        <w:tc>
          <w:tcPr>
            <w:tcW w:w="851" w:type="dxa"/>
            <w:vMerge w:val="restart"/>
            <w:tcBorders>
              <w:top w:val="single" w:sz="2" w:space="0" w:color="FF5353"/>
              <w:left w:val="single" w:sz="2" w:space="0" w:color="FF5353"/>
              <w:bottom w:val="single" w:sz="2" w:space="0" w:color="FF5353"/>
              <w:right w:val="single" w:sz="2" w:space="0" w:color="FF5353"/>
            </w:tcBorders>
          </w:tcPr>
          <w:p w14:paraId="5BE52821" w14:textId="77777777" w:rsidR="0051329E" w:rsidRPr="00C32C03" w:rsidRDefault="0051329E" w:rsidP="00C32C03">
            <w:pPr>
              <w:spacing w:line="276" w:lineRule="auto"/>
              <w:jc w:val="center"/>
              <w:rPr>
                <w:rFonts w:ascii="Arial" w:hAnsi="Arial" w:cs="Arial"/>
                <w:b/>
                <w:sz w:val="20"/>
                <w:szCs w:val="20"/>
              </w:rPr>
            </w:pPr>
            <w:r w:rsidRPr="00C32C03">
              <w:rPr>
                <w:rFonts w:ascii="Arial" w:hAnsi="Arial" w:cs="Arial"/>
                <w:b/>
                <w:sz w:val="20"/>
                <w:szCs w:val="20"/>
              </w:rPr>
              <w:lastRenderedPageBreak/>
              <w:t>1</w:t>
            </w:r>
          </w:p>
        </w:tc>
        <w:tc>
          <w:tcPr>
            <w:tcW w:w="1134" w:type="dxa"/>
            <w:tcBorders>
              <w:top w:val="single" w:sz="2" w:space="0" w:color="FF5353"/>
              <w:left w:val="single" w:sz="2" w:space="0" w:color="FF5353"/>
              <w:bottom w:val="single" w:sz="2" w:space="0" w:color="FF5353"/>
              <w:right w:val="single" w:sz="2" w:space="0" w:color="FF5353"/>
            </w:tcBorders>
          </w:tcPr>
          <w:p w14:paraId="01414E70" w14:textId="77777777" w:rsidR="0051329E" w:rsidRPr="00EA0442" w:rsidRDefault="0051329E" w:rsidP="00C32C03">
            <w:pPr>
              <w:spacing w:line="276" w:lineRule="auto"/>
              <w:rPr>
                <w:rFonts w:ascii="Arial" w:hAnsi="Arial" w:cs="Arial"/>
                <w:sz w:val="16"/>
                <w:szCs w:val="20"/>
              </w:rPr>
            </w:pPr>
            <w:r w:rsidRPr="00EA0442">
              <w:rPr>
                <w:rFonts w:ascii="Arial" w:hAnsi="Arial" w:cs="Arial"/>
                <w:color w:val="7F7F7F" w:themeColor="text1" w:themeTint="80"/>
                <w:sz w:val="16"/>
                <w:szCs w:val="20"/>
              </w:rPr>
              <w:t xml:space="preserve">Nosilec: </w:t>
            </w:r>
          </w:p>
        </w:tc>
        <w:tc>
          <w:tcPr>
            <w:tcW w:w="1276" w:type="dxa"/>
            <w:tcBorders>
              <w:top w:val="single" w:sz="2" w:space="0" w:color="FF5353"/>
              <w:left w:val="single" w:sz="2" w:space="0" w:color="FF5353"/>
              <w:bottom w:val="single" w:sz="2" w:space="0" w:color="FF5353"/>
              <w:right w:val="single" w:sz="2" w:space="0" w:color="FF5353"/>
            </w:tcBorders>
          </w:tcPr>
          <w:p w14:paraId="416AC700" w14:textId="1E746E2C" w:rsidR="0051329E" w:rsidRPr="00C32C03" w:rsidRDefault="005150F3" w:rsidP="00C32C03">
            <w:pPr>
              <w:spacing w:line="276" w:lineRule="auto"/>
              <w:rPr>
                <w:rFonts w:ascii="Arial" w:hAnsi="Arial" w:cs="Arial"/>
                <w:sz w:val="20"/>
                <w:szCs w:val="20"/>
              </w:rPr>
            </w:pPr>
            <w:r>
              <w:rPr>
                <w:rFonts w:ascii="Arial" w:hAnsi="Arial" w:cs="Arial"/>
                <w:sz w:val="20"/>
                <w:szCs w:val="20"/>
              </w:rPr>
              <w:t>RAS</w:t>
            </w:r>
          </w:p>
        </w:tc>
      </w:tr>
      <w:tr w:rsidR="0051329E" w:rsidRPr="00C32C03" w14:paraId="475C2300"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0036FB9C" w14:textId="77777777" w:rsidR="0051329E" w:rsidRPr="00C32C03" w:rsidRDefault="0051329E"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585F446C" w14:textId="77777777" w:rsidR="0051329E" w:rsidRPr="00C32C03" w:rsidRDefault="0051329E"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59D0B847" w14:textId="77777777" w:rsidR="0051329E" w:rsidRPr="00C32C03" w:rsidRDefault="0051329E"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373A6A3D" w14:textId="77777777" w:rsidR="0051329E" w:rsidRPr="00EA0442" w:rsidRDefault="0051329E" w:rsidP="00C32C03">
            <w:pPr>
              <w:spacing w:line="276" w:lineRule="auto"/>
              <w:rPr>
                <w:rFonts w:ascii="Arial" w:hAnsi="Arial" w:cs="Arial"/>
                <w:sz w:val="16"/>
                <w:szCs w:val="20"/>
              </w:rPr>
            </w:pPr>
            <w:r w:rsidRPr="00EA0442">
              <w:rPr>
                <w:rFonts w:ascii="Arial" w:hAnsi="Arial" w:cs="Arial"/>
                <w:color w:val="7F7F7F" w:themeColor="text1" w:themeTint="80"/>
                <w:sz w:val="16"/>
                <w:szCs w:val="20"/>
              </w:rPr>
              <w:t xml:space="preserve">Rok: </w:t>
            </w:r>
          </w:p>
        </w:tc>
        <w:tc>
          <w:tcPr>
            <w:tcW w:w="1276" w:type="dxa"/>
            <w:tcBorders>
              <w:top w:val="single" w:sz="2" w:space="0" w:color="FF5353"/>
              <w:left w:val="single" w:sz="2" w:space="0" w:color="FF5353"/>
              <w:bottom w:val="single" w:sz="2" w:space="0" w:color="FF5353"/>
              <w:right w:val="single" w:sz="2" w:space="0" w:color="FF5353"/>
            </w:tcBorders>
          </w:tcPr>
          <w:p w14:paraId="570A75F5" w14:textId="6FDE4F8C" w:rsidR="0051329E" w:rsidRPr="00C32C03" w:rsidRDefault="005150F3" w:rsidP="00C32C03">
            <w:pPr>
              <w:spacing w:line="276" w:lineRule="auto"/>
              <w:rPr>
                <w:rFonts w:ascii="Arial" w:hAnsi="Arial" w:cs="Arial"/>
                <w:sz w:val="20"/>
                <w:szCs w:val="20"/>
              </w:rPr>
            </w:pPr>
            <w:r>
              <w:rPr>
                <w:rFonts w:ascii="Arial" w:hAnsi="Arial" w:cs="Arial"/>
                <w:sz w:val="20"/>
                <w:szCs w:val="20"/>
              </w:rPr>
              <w:t>2022</w:t>
            </w:r>
          </w:p>
        </w:tc>
      </w:tr>
      <w:tr w:rsidR="0051329E" w:rsidRPr="00C32C03" w14:paraId="711829B5"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34B79F87" w14:textId="77777777" w:rsidR="0051329E" w:rsidRPr="00C32C03" w:rsidRDefault="0051329E"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036FC06F" w14:textId="77777777" w:rsidR="0051329E" w:rsidRPr="00C32C03" w:rsidRDefault="0051329E"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71361340" w14:textId="77777777" w:rsidR="0051329E" w:rsidRPr="00C32C03" w:rsidRDefault="0051329E"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428D6F8B" w14:textId="0CCA7BCF" w:rsidR="0051329E" w:rsidRPr="00EA0442" w:rsidRDefault="00101917" w:rsidP="00C32C03">
            <w:pPr>
              <w:spacing w:line="276" w:lineRule="auto"/>
              <w:rPr>
                <w:rFonts w:ascii="Arial" w:hAnsi="Arial" w:cs="Arial"/>
                <w:color w:val="7F7F7F" w:themeColor="text1" w:themeTint="80"/>
                <w:sz w:val="16"/>
                <w:szCs w:val="20"/>
              </w:rPr>
            </w:pPr>
            <w:r w:rsidRPr="00EA0442">
              <w:rPr>
                <w:rFonts w:ascii="Arial" w:hAnsi="Arial" w:cs="Arial"/>
                <w:color w:val="7F7F7F" w:themeColor="text1" w:themeTint="80"/>
                <w:sz w:val="16"/>
                <w:szCs w:val="20"/>
              </w:rPr>
              <w:t>Vrednost:</w:t>
            </w:r>
          </w:p>
        </w:tc>
        <w:tc>
          <w:tcPr>
            <w:tcW w:w="1276" w:type="dxa"/>
            <w:tcBorders>
              <w:top w:val="single" w:sz="2" w:space="0" w:color="FF5353"/>
              <w:left w:val="single" w:sz="2" w:space="0" w:color="FF5353"/>
              <w:bottom w:val="single" w:sz="2" w:space="0" w:color="FF5353"/>
              <w:right w:val="single" w:sz="2" w:space="0" w:color="FF5353"/>
            </w:tcBorders>
          </w:tcPr>
          <w:p w14:paraId="46FCF38C" w14:textId="1EE00BC8" w:rsidR="0051329E" w:rsidRPr="002001A4" w:rsidRDefault="005150F3">
            <w:pPr>
              <w:spacing w:line="276" w:lineRule="auto"/>
              <w:rPr>
                <w:rFonts w:ascii="Arial" w:hAnsi="Arial" w:cs="Arial"/>
                <w:sz w:val="20"/>
                <w:szCs w:val="20"/>
              </w:rPr>
            </w:pPr>
            <w:r>
              <w:rPr>
                <w:rFonts w:ascii="Arial" w:hAnsi="Arial" w:cs="Arial"/>
                <w:sz w:val="20"/>
                <w:szCs w:val="20"/>
              </w:rPr>
              <w:t>5.000 € n</w:t>
            </w:r>
            <w:r w:rsidRPr="002001A4">
              <w:rPr>
                <w:rFonts w:ascii="Arial" w:hAnsi="Arial" w:cs="Arial"/>
                <w:sz w:val="20"/>
                <w:szCs w:val="20"/>
              </w:rPr>
              <w:t xml:space="preserve">ačrt + v 3 letih vsaj 30.000 </w:t>
            </w:r>
            <w:r>
              <w:rPr>
                <w:rFonts w:ascii="Arial" w:hAnsi="Arial" w:cs="Arial"/>
                <w:sz w:val="20"/>
                <w:szCs w:val="20"/>
              </w:rPr>
              <w:t>€</w:t>
            </w:r>
            <w:r w:rsidRPr="002001A4">
              <w:rPr>
                <w:rFonts w:ascii="Arial" w:hAnsi="Arial" w:cs="Arial"/>
                <w:sz w:val="20"/>
                <w:szCs w:val="20"/>
              </w:rPr>
              <w:t>za izvedbo</w:t>
            </w:r>
          </w:p>
        </w:tc>
      </w:tr>
      <w:tr w:rsidR="0051329E" w:rsidRPr="00C32C03" w14:paraId="2B6BAF56"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4704FB84" w14:textId="77777777" w:rsidR="0051329E" w:rsidRPr="00C32C03" w:rsidRDefault="0051329E"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2531CD0C" w14:textId="77777777" w:rsidR="0051329E" w:rsidRPr="00C32C03" w:rsidRDefault="0051329E"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029413E3" w14:textId="77777777" w:rsidR="0051329E" w:rsidRPr="00C32C03" w:rsidRDefault="0051329E"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05CBACBB" w14:textId="77777777" w:rsidR="0051329E" w:rsidRPr="00EA0442" w:rsidRDefault="0051329E" w:rsidP="00C32C03">
            <w:pPr>
              <w:spacing w:line="276" w:lineRule="auto"/>
              <w:rPr>
                <w:rFonts w:ascii="Arial" w:hAnsi="Arial" w:cs="Arial"/>
                <w:color w:val="7F7F7F" w:themeColor="text1" w:themeTint="80"/>
                <w:sz w:val="16"/>
                <w:szCs w:val="20"/>
              </w:rPr>
            </w:pPr>
            <w:r w:rsidRPr="00EA0442">
              <w:rPr>
                <w:rFonts w:ascii="Arial" w:hAnsi="Arial" w:cs="Arial"/>
                <w:color w:val="7F7F7F" w:themeColor="text1" w:themeTint="80"/>
                <w:sz w:val="16"/>
                <w:szCs w:val="20"/>
              </w:rPr>
              <w:t>Potencialni viri:</w:t>
            </w:r>
          </w:p>
        </w:tc>
        <w:tc>
          <w:tcPr>
            <w:tcW w:w="1276" w:type="dxa"/>
            <w:tcBorders>
              <w:top w:val="single" w:sz="2" w:space="0" w:color="FF5353"/>
              <w:left w:val="single" w:sz="2" w:space="0" w:color="FF5353"/>
              <w:bottom w:val="single" w:sz="2" w:space="0" w:color="FF5353"/>
              <w:right w:val="single" w:sz="2" w:space="0" w:color="FF5353"/>
            </w:tcBorders>
          </w:tcPr>
          <w:p w14:paraId="6B1B2E1C" w14:textId="77777777" w:rsidR="005150F3" w:rsidRPr="005150F3" w:rsidRDefault="005150F3" w:rsidP="005150F3">
            <w:pPr>
              <w:spacing w:line="276" w:lineRule="auto"/>
              <w:rPr>
                <w:rFonts w:ascii="Arial" w:hAnsi="Arial" w:cs="Arial"/>
                <w:sz w:val="20"/>
                <w:szCs w:val="20"/>
              </w:rPr>
            </w:pPr>
            <w:r>
              <w:rPr>
                <w:rFonts w:ascii="Arial" w:hAnsi="Arial" w:cs="Arial"/>
                <w:sz w:val="20"/>
                <w:szCs w:val="20"/>
              </w:rPr>
              <w:t xml:space="preserve">Občine, </w:t>
            </w:r>
            <w:r w:rsidRPr="005150F3">
              <w:rPr>
                <w:rFonts w:ascii="Arial" w:hAnsi="Arial" w:cs="Arial"/>
                <w:sz w:val="20"/>
                <w:szCs w:val="20"/>
              </w:rPr>
              <w:t>EU Pametne skupnosti</w:t>
            </w:r>
          </w:p>
          <w:p w14:paraId="3642600D" w14:textId="7C406658" w:rsidR="0051329E" w:rsidRPr="00C32C03" w:rsidRDefault="0051329E" w:rsidP="00667B0C">
            <w:pPr>
              <w:spacing w:line="276" w:lineRule="auto"/>
              <w:rPr>
                <w:rFonts w:ascii="Arial" w:hAnsi="Arial" w:cs="Arial"/>
                <w:sz w:val="20"/>
                <w:szCs w:val="20"/>
              </w:rPr>
            </w:pPr>
          </w:p>
        </w:tc>
      </w:tr>
      <w:tr w:rsidR="002D07D4" w:rsidRPr="00C32C03" w14:paraId="632BE2FD" w14:textId="77777777" w:rsidTr="002001A4">
        <w:tc>
          <w:tcPr>
            <w:tcW w:w="848" w:type="dxa"/>
            <w:vMerge w:val="restart"/>
            <w:tcBorders>
              <w:top w:val="single" w:sz="2" w:space="0" w:color="FF5353"/>
              <w:left w:val="single" w:sz="2" w:space="0" w:color="FF5353"/>
              <w:bottom w:val="single" w:sz="2" w:space="0" w:color="FF5353"/>
              <w:right w:val="single" w:sz="2" w:space="0" w:color="FF5353"/>
            </w:tcBorders>
          </w:tcPr>
          <w:p w14:paraId="068DAEF7" w14:textId="57E8C452" w:rsidR="002D07D4" w:rsidRPr="00C32C03" w:rsidRDefault="002D07D4" w:rsidP="00C32C03">
            <w:pPr>
              <w:spacing w:line="276" w:lineRule="auto"/>
              <w:rPr>
                <w:rFonts w:ascii="Arial" w:hAnsi="Arial" w:cs="Arial"/>
                <w:b/>
                <w:sz w:val="20"/>
                <w:szCs w:val="20"/>
              </w:rPr>
            </w:pPr>
            <w:r w:rsidRPr="00C32C03">
              <w:rPr>
                <w:rFonts w:ascii="Arial" w:hAnsi="Arial" w:cs="Arial"/>
                <w:b/>
                <w:sz w:val="20"/>
                <w:szCs w:val="20"/>
              </w:rPr>
              <w:t>R</w:t>
            </w:r>
            <w:r w:rsidR="00470CB4">
              <w:rPr>
                <w:rFonts w:ascii="Arial" w:hAnsi="Arial" w:cs="Arial"/>
                <w:b/>
                <w:sz w:val="20"/>
                <w:szCs w:val="20"/>
              </w:rPr>
              <w:t>5.2</w:t>
            </w:r>
          </w:p>
        </w:tc>
        <w:tc>
          <w:tcPr>
            <w:tcW w:w="4962" w:type="dxa"/>
            <w:gridSpan w:val="2"/>
            <w:vMerge w:val="restart"/>
            <w:tcBorders>
              <w:top w:val="single" w:sz="2" w:space="0" w:color="FF5353"/>
              <w:left w:val="single" w:sz="2" w:space="0" w:color="FF5353"/>
              <w:bottom w:val="single" w:sz="2" w:space="0" w:color="FF5353"/>
              <w:right w:val="single" w:sz="2" w:space="0" w:color="FF5353"/>
            </w:tcBorders>
          </w:tcPr>
          <w:p w14:paraId="7987235F" w14:textId="6DF6219F" w:rsidR="002D07D4" w:rsidRPr="00470CB4" w:rsidRDefault="002D07D4" w:rsidP="00C32C03">
            <w:pPr>
              <w:spacing w:line="276" w:lineRule="auto"/>
              <w:rPr>
                <w:rFonts w:ascii="Arial" w:hAnsi="Arial" w:cs="Arial"/>
                <w:b/>
                <w:color w:val="000000"/>
                <w:sz w:val="20"/>
                <w:szCs w:val="20"/>
              </w:rPr>
            </w:pPr>
            <w:r w:rsidRPr="00470CB4">
              <w:rPr>
                <w:rFonts w:ascii="Arial" w:hAnsi="Arial" w:cs="Arial"/>
                <w:b/>
                <w:color w:val="000000"/>
                <w:sz w:val="20"/>
                <w:szCs w:val="20"/>
              </w:rPr>
              <w:t xml:space="preserve">Aktivno vključevanje </w:t>
            </w:r>
            <w:r w:rsidR="000762D9" w:rsidRPr="00470CB4">
              <w:rPr>
                <w:rFonts w:ascii="Arial" w:hAnsi="Arial" w:cs="Arial"/>
                <w:b/>
                <w:color w:val="000000"/>
                <w:sz w:val="20"/>
                <w:szCs w:val="20"/>
              </w:rPr>
              <w:t xml:space="preserve">turizma </w:t>
            </w:r>
            <w:r w:rsidRPr="00470CB4">
              <w:rPr>
                <w:rFonts w:ascii="Arial" w:hAnsi="Arial" w:cs="Arial"/>
                <w:b/>
                <w:color w:val="000000"/>
                <w:sz w:val="20"/>
                <w:szCs w:val="20"/>
              </w:rPr>
              <w:t>v projekte pametnih skupnosti</w:t>
            </w:r>
            <w:r w:rsidR="000762D9" w:rsidRPr="00470CB4">
              <w:rPr>
                <w:rFonts w:ascii="Arial" w:hAnsi="Arial" w:cs="Arial"/>
                <w:b/>
                <w:color w:val="000000"/>
                <w:sz w:val="20"/>
                <w:szCs w:val="20"/>
              </w:rPr>
              <w:t>:</w:t>
            </w:r>
          </w:p>
          <w:p w14:paraId="64160DA3" w14:textId="44207723" w:rsidR="002D07D4" w:rsidRPr="00470CB4" w:rsidRDefault="00470CB4" w:rsidP="00C32C03">
            <w:pPr>
              <w:spacing w:line="276" w:lineRule="auto"/>
              <w:rPr>
                <w:rFonts w:ascii="Arial" w:hAnsi="Arial" w:cs="Arial"/>
                <w:color w:val="000000"/>
                <w:sz w:val="20"/>
                <w:szCs w:val="20"/>
              </w:rPr>
            </w:pPr>
            <w:r w:rsidRPr="00470CB4">
              <w:rPr>
                <w:rFonts w:ascii="Arial" w:hAnsi="Arial" w:cs="Arial"/>
                <w:color w:val="000000"/>
                <w:sz w:val="20"/>
                <w:szCs w:val="20"/>
              </w:rPr>
              <w:t xml:space="preserve">V letu 2021 je v teku Javni razpis za demonstracijske projekte vzpostavljanja pametnih mest in skupnosti »JR PMIS« - namen javnega razpisa je pospešitev uvajanja inovativnih rešitev na področju digitalizacije občin, ki bodo omogočile boljše upravljanje, komuniciranje, proaktivno reševanje problemov, koordiniranje virov in procesov za hitro odzivanje, minimiziranje posledic nepredvidenih dogodkov in naravnih nesreč, zagotavljanje kvalitetnejšega življenja občanov in obiskovalcev. To bodo dosegli z uvedbo in uporabo naprednih digitalnih tehnologij, vzpostavitvijo dolgoročnih partnerstev deležnikov ter s tem vzpostavitev ekosistema, ki bo služil kot odskočna deska za digitalno preoblikovanje Slovenije. </w:t>
            </w:r>
            <w:r>
              <w:rPr>
                <w:rFonts w:ascii="Arial" w:hAnsi="Arial" w:cs="Arial"/>
                <w:color w:val="000000"/>
                <w:sz w:val="20"/>
                <w:szCs w:val="20"/>
              </w:rPr>
              <w:t xml:space="preserve">Turizem mora v </w:t>
            </w:r>
            <w:r w:rsidR="00412C95">
              <w:rPr>
                <w:rFonts w:ascii="Arial" w:hAnsi="Arial" w:cs="Arial"/>
                <w:color w:val="000000"/>
                <w:sz w:val="20"/>
                <w:szCs w:val="20"/>
              </w:rPr>
              <w:t>procesih</w:t>
            </w:r>
            <w:r>
              <w:rPr>
                <w:rFonts w:ascii="Arial" w:hAnsi="Arial" w:cs="Arial"/>
                <w:color w:val="000000"/>
                <w:sz w:val="20"/>
                <w:szCs w:val="20"/>
              </w:rPr>
              <w:t xml:space="preserve"> digitalizacije na </w:t>
            </w:r>
            <w:r w:rsidR="00412C95">
              <w:rPr>
                <w:rFonts w:ascii="Arial" w:hAnsi="Arial" w:cs="Arial"/>
                <w:color w:val="000000"/>
                <w:sz w:val="20"/>
                <w:szCs w:val="20"/>
              </w:rPr>
              <w:t>ravni</w:t>
            </w:r>
            <w:r>
              <w:rPr>
                <w:rFonts w:ascii="Arial" w:hAnsi="Arial" w:cs="Arial"/>
                <w:color w:val="000000"/>
                <w:sz w:val="20"/>
                <w:szCs w:val="20"/>
              </w:rPr>
              <w:t xml:space="preserve"> občin aktivno sodelovati in proaktivno delovati z namenom, da se gradijo logični in povezani ekosistemi. </w:t>
            </w:r>
          </w:p>
        </w:tc>
        <w:tc>
          <w:tcPr>
            <w:tcW w:w="851" w:type="dxa"/>
            <w:vMerge w:val="restart"/>
            <w:tcBorders>
              <w:top w:val="single" w:sz="2" w:space="0" w:color="FF5353"/>
              <w:left w:val="single" w:sz="2" w:space="0" w:color="FF5353"/>
              <w:bottom w:val="single" w:sz="2" w:space="0" w:color="FF5353"/>
              <w:right w:val="single" w:sz="2" w:space="0" w:color="FF5353"/>
            </w:tcBorders>
          </w:tcPr>
          <w:p w14:paraId="3D160899" w14:textId="77777777" w:rsidR="002D07D4" w:rsidRPr="00C32C03" w:rsidRDefault="002D07D4" w:rsidP="00C32C03">
            <w:pPr>
              <w:spacing w:line="276" w:lineRule="auto"/>
              <w:jc w:val="center"/>
              <w:rPr>
                <w:rFonts w:ascii="Arial" w:hAnsi="Arial" w:cs="Arial"/>
                <w:b/>
                <w:sz w:val="20"/>
                <w:szCs w:val="20"/>
              </w:rPr>
            </w:pPr>
            <w:r w:rsidRPr="00C32C03">
              <w:rPr>
                <w:rFonts w:ascii="Arial" w:hAnsi="Arial" w:cs="Arial"/>
                <w:b/>
                <w:sz w:val="20"/>
                <w:szCs w:val="20"/>
              </w:rPr>
              <w:t>1</w:t>
            </w:r>
          </w:p>
        </w:tc>
        <w:tc>
          <w:tcPr>
            <w:tcW w:w="1134" w:type="dxa"/>
            <w:tcBorders>
              <w:top w:val="single" w:sz="2" w:space="0" w:color="FF5353"/>
              <w:left w:val="single" w:sz="2" w:space="0" w:color="FF5353"/>
              <w:bottom w:val="single" w:sz="2" w:space="0" w:color="FF5353"/>
              <w:right w:val="single" w:sz="2" w:space="0" w:color="FF5353"/>
            </w:tcBorders>
          </w:tcPr>
          <w:p w14:paraId="11549C05" w14:textId="77777777" w:rsidR="002D07D4" w:rsidRPr="00EA0442" w:rsidRDefault="002D07D4" w:rsidP="00C32C03">
            <w:pPr>
              <w:spacing w:line="276" w:lineRule="auto"/>
              <w:rPr>
                <w:rFonts w:ascii="Arial" w:hAnsi="Arial" w:cs="Arial"/>
                <w:sz w:val="16"/>
                <w:szCs w:val="20"/>
              </w:rPr>
            </w:pPr>
            <w:r w:rsidRPr="00EA0442">
              <w:rPr>
                <w:rFonts w:ascii="Arial" w:hAnsi="Arial" w:cs="Arial"/>
                <w:color w:val="7F7F7F" w:themeColor="text1" w:themeTint="80"/>
                <w:sz w:val="16"/>
                <w:szCs w:val="20"/>
              </w:rPr>
              <w:t xml:space="preserve">Nosilec: </w:t>
            </w:r>
          </w:p>
        </w:tc>
        <w:tc>
          <w:tcPr>
            <w:tcW w:w="1276" w:type="dxa"/>
            <w:tcBorders>
              <w:top w:val="single" w:sz="2" w:space="0" w:color="FF5353"/>
              <w:left w:val="single" w:sz="2" w:space="0" w:color="FF5353"/>
              <w:bottom w:val="single" w:sz="2" w:space="0" w:color="FF5353"/>
              <w:right w:val="single" w:sz="2" w:space="0" w:color="FF5353"/>
            </w:tcBorders>
          </w:tcPr>
          <w:p w14:paraId="75F21566" w14:textId="54C87DD0" w:rsidR="002D07D4" w:rsidRPr="00C32C03" w:rsidRDefault="005150F3" w:rsidP="00C32C03">
            <w:pPr>
              <w:spacing w:line="276" w:lineRule="auto"/>
              <w:rPr>
                <w:rFonts w:ascii="Arial" w:hAnsi="Arial" w:cs="Arial"/>
                <w:sz w:val="20"/>
                <w:szCs w:val="20"/>
              </w:rPr>
            </w:pPr>
            <w:r>
              <w:rPr>
                <w:rFonts w:ascii="Arial" w:hAnsi="Arial" w:cs="Arial"/>
                <w:sz w:val="20"/>
                <w:szCs w:val="20"/>
              </w:rPr>
              <w:t>Občine, sodeluje RAS</w:t>
            </w:r>
          </w:p>
        </w:tc>
      </w:tr>
      <w:tr w:rsidR="002D07D4" w:rsidRPr="00C32C03" w14:paraId="43AC3F86"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25AFE458" w14:textId="77777777" w:rsidR="002D07D4" w:rsidRPr="00C32C03" w:rsidRDefault="002D07D4"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67D7D50A" w14:textId="77777777" w:rsidR="002D07D4" w:rsidRPr="00C32C03" w:rsidRDefault="002D07D4"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5E14CF00" w14:textId="77777777" w:rsidR="002D07D4" w:rsidRPr="00C32C03" w:rsidRDefault="002D07D4"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5F562231" w14:textId="77777777" w:rsidR="002D07D4" w:rsidRPr="00EA0442" w:rsidRDefault="002D07D4" w:rsidP="00C32C03">
            <w:pPr>
              <w:spacing w:line="276" w:lineRule="auto"/>
              <w:rPr>
                <w:rFonts w:ascii="Arial" w:hAnsi="Arial" w:cs="Arial"/>
                <w:sz w:val="16"/>
                <w:szCs w:val="20"/>
              </w:rPr>
            </w:pPr>
            <w:r w:rsidRPr="00EA0442">
              <w:rPr>
                <w:rFonts w:ascii="Arial" w:hAnsi="Arial" w:cs="Arial"/>
                <w:color w:val="7F7F7F" w:themeColor="text1" w:themeTint="80"/>
                <w:sz w:val="16"/>
                <w:szCs w:val="20"/>
              </w:rPr>
              <w:t xml:space="preserve">Rok: </w:t>
            </w:r>
          </w:p>
        </w:tc>
        <w:tc>
          <w:tcPr>
            <w:tcW w:w="1276" w:type="dxa"/>
            <w:tcBorders>
              <w:top w:val="single" w:sz="2" w:space="0" w:color="FF5353"/>
              <w:left w:val="single" w:sz="2" w:space="0" w:color="FF5353"/>
              <w:bottom w:val="single" w:sz="2" w:space="0" w:color="FF5353"/>
              <w:right w:val="single" w:sz="2" w:space="0" w:color="FF5353"/>
            </w:tcBorders>
          </w:tcPr>
          <w:p w14:paraId="066AA0EC" w14:textId="2F3CEB07" w:rsidR="002D07D4" w:rsidRPr="00C32C03" w:rsidRDefault="005150F3" w:rsidP="00C32C03">
            <w:pPr>
              <w:spacing w:line="276" w:lineRule="auto"/>
              <w:rPr>
                <w:rFonts w:ascii="Arial" w:hAnsi="Arial" w:cs="Arial"/>
                <w:sz w:val="20"/>
                <w:szCs w:val="20"/>
              </w:rPr>
            </w:pPr>
            <w:r>
              <w:rPr>
                <w:rFonts w:ascii="Arial" w:hAnsi="Arial" w:cs="Arial"/>
                <w:sz w:val="20"/>
                <w:szCs w:val="20"/>
              </w:rPr>
              <w:t>2021-2023</w:t>
            </w:r>
          </w:p>
        </w:tc>
      </w:tr>
      <w:tr w:rsidR="002D07D4" w:rsidRPr="00C32C03" w14:paraId="1D291419"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420DBD97" w14:textId="77777777" w:rsidR="002D07D4" w:rsidRPr="00C32C03" w:rsidRDefault="002D07D4"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242F0F64" w14:textId="77777777" w:rsidR="002D07D4" w:rsidRPr="00C32C03" w:rsidRDefault="002D07D4"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3C6E3862" w14:textId="77777777" w:rsidR="002D07D4" w:rsidRPr="00C32C03" w:rsidRDefault="002D07D4"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6B75E542" w14:textId="0EB2F956" w:rsidR="002D07D4" w:rsidRPr="00EA0442" w:rsidRDefault="00101917" w:rsidP="00C32C03">
            <w:pPr>
              <w:spacing w:line="276" w:lineRule="auto"/>
              <w:rPr>
                <w:rFonts w:ascii="Arial" w:hAnsi="Arial" w:cs="Arial"/>
                <w:color w:val="7F7F7F" w:themeColor="text1" w:themeTint="80"/>
                <w:sz w:val="16"/>
                <w:szCs w:val="20"/>
              </w:rPr>
            </w:pPr>
            <w:r w:rsidRPr="00EA0442">
              <w:rPr>
                <w:rFonts w:ascii="Arial" w:hAnsi="Arial" w:cs="Arial"/>
                <w:color w:val="7F7F7F" w:themeColor="text1" w:themeTint="80"/>
                <w:sz w:val="16"/>
                <w:szCs w:val="20"/>
              </w:rPr>
              <w:t>Vrednost:</w:t>
            </w:r>
          </w:p>
        </w:tc>
        <w:tc>
          <w:tcPr>
            <w:tcW w:w="1276" w:type="dxa"/>
            <w:tcBorders>
              <w:top w:val="single" w:sz="2" w:space="0" w:color="FF5353"/>
              <w:left w:val="single" w:sz="2" w:space="0" w:color="FF5353"/>
              <w:bottom w:val="single" w:sz="2" w:space="0" w:color="FF5353"/>
              <w:right w:val="single" w:sz="2" w:space="0" w:color="FF5353"/>
            </w:tcBorders>
          </w:tcPr>
          <w:p w14:paraId="24E91721" w14:textId="02DB423A" w:rsidR="002D07D4" w:rsidRPr="00C32C03" w:rsidRDefault="005150F3" w:rsidP="00C32C03">
            <w:pPr>
              <w:spacing w:line="276" w:lineRule="auto"/>
              <w:rPr>
                <w:rFonts w:ascii="Arial" w:hAnsi="Arial" w:cs="Arial"/>
                <w:sz w:val="20"/>
                <w:szCs w:val="20"/>
              </w:rPr>
            </w:pPr>
            <w:r>
              <w:rPr>
                <w:rFonts w:ascii="Arial" w:hAnsi="Arial" w:cs="Arial"/>
                <w:sz w:val="20"/>
                <w:szCs w:val="20"/>
              </w:rPr>
              <w:t xml:space="preserve">Občine </w:t>
            </w:r>
          </w:p>
        </w:tc>
      </w:tr>
      <w:tr w:rsidR="002D07D4" w:rsidRPr="00C32C03" w14:paraId="5EAAA64B" w14:textId="77777777" w:rsidTr="002001A4">
        <w:tc>
          <w:tcPr>
            <w:tcW w:w="848" w:type="dxa"/>
            <w:vMerge/>
            <w:tcBorders>
              <w:top w:val="single" w:sz="2" w:space="0" w:color="FF5353"/>
              <w:left w:val="single" w:sz="2" w:space="0" w:color="FF5353"/>
              <w:bottom w:val="single" w:sz="2" w:space="0" w:color="FF5353"/>
              <w:right w:val="single" w:sz="2" w:space="0" w:color="FF5353"/>
            </w:tcBorders>
          </w:tcPr>
          <w:p w14:paraId="4BF4C505" w14:textId="77777777" w:rsidR="002D07D4" w:rsidRPr="00C32C03" w:rsidRDefault="002D07D4" w:rsidP="00C32C03">
            <w:pPr>
              <w:spacing w:line="276" w:lineRule="auto"/>
              <w:rPr>
                <w:rFonts w:ascii="Arial" w:hAnsi="Arial" w:cs="Arial"/>
                <w:b/>
                <w:sz w:val="20"/>
                <w:szCs w:val="20"/>
              </w:rPr>
            </w:pPr>
          </w:p>
        </w:tc>
        <w:tc>
          <w:tcPr>
            <w:tcW w:w="4962" w:type="dxa"/>
            <w:gridSpan w:val="2"/>
            <w:vMerge/>
            <w:tcBorders>
              <w:top w:val="single" w:sz="2" w:space="0" w:color="FF5353"/>
              <w:left w:val="single" w:sz="2" w:space="0" w:color="FF5353"/>
              <w:bottom w:val="single" w:sz="2" w:space="0" w:color="FF5353"/>
              <w:right w:val="single" w:sz="2" w:space="0" w:color="FF5353"/>
            </w:tcBorders>
          </w:tcPr>
          <w:p w14:paraId="083724AA" w14:textId="77777777" w:rsidR="002D07D4" w:rsidRPr="00C32C03" w:rsidRDefault="002D07D4" w:rsidP="00C32C03">
            <w:pPr>
              <w:spacing w:line="276" w:lineRule="auto"/>
              <w:rPr>
                <w:rFonts w:ascii="Arial" w:hAnsi="Arial" w:cs="Arial"/>
                <w:b/>
                <w:sz w:val="20"/>
                <w:szCs w:val="20"/>
              </w:rPr>
            </w:pPr>
          </w:p>
        </w:tc>
        <w:tc>
          <w:tcPr>
            <w:tcW w:w="851" w:type="dxa"/>
            <w:vMerge/>
            <w:tcBorders>
              <w:top w:val="single" w:sz="2" w:space="0" w:color="FF5353"/>
              <w:left w:val="single" w:sz="2" w:space="0" w:color="FF5353"/>
              <w:bottom w:val="single" w:sz="2" w:space="0" w:color="FF5353"/>
              <w:right w:val="single" w:sz="2" w:space="0" w:color="FF5353"/>
            </w:tcBorders>
          </w:tcPr>
          <w:p w14:paraId="46864B0D" w14:textId="77777777" w:rsidR="002D07D4" w:rsidRPr="00C32C03" w:rsidRDefault="002D07D4" w:rsidP="00C32C03">
            <w:pPr>
              <w:spacing w:line="276" w:lineRule="auto"/>
              <w:rPr>
                <w:rFonts w:ascii="Arial" w:hAnsi="Arial" w:cs="Arial"/>
                <w:b/>
                <w:sz w:val="20"/>
                <w:szCs w:val="20"/>
              </w:rPr>
            </w:pPr>
          </w:p>
        </w:tc>
        <w:tc>
          <w:tcPr>
            <w:tcW w:w="1134" w:type="dxa"/>
            <w:tcBorders>
              <w:top w:val="single" w:sz="2" w:space="0" w:color="FF5353"/>
              <w:left w:val="single" w:sz="2" w:space="0" w:color="FF5353"/>
              <w:bottom w:val="single" w:sz="2" w:space="0" w:color="FF5353"/>
              <w:right w:val="single" w:sz="2" w:space="0" w:color="FF5353"/>
            </w:tcBorders>
          </w:tcPr>
          <w:p w14:paraId="28F9FB87" w14:textId="77777777" w:rsidR="002D07D4" w:rsidRPr="00EA0442" w:rsidRDefault="002D07D4" w:rsidP="00C32C03">
            <w:pPr>
              <w:spacing w:line="276" w:lineRule="auto"/>
              <w:rPr>
                <w:rFonts w:ascii="Arial" w:hAnsi="Arial" w:cs="Arial"/>
                <w:color w:val="7F7F7F" w:themeColor="text1" w:themeTint="80"/>
                <w:sz w:val="16"/>
                <w:szCs w:val="20"/>
              </w:rPr>
            </w:pPr>
            <w:r w:rsidRPr="00EA0442">
              <w:rPr>
                <w:rFonts w:ascii="Arial" w:hAnsi="Arial" w:cs="Arial"/>
                <w:color w:val="7F7F7F" w:themeColor="text1" w:themeTint="80"/>
                <w:sz w:val="16"/>
                <w:szCs w:val="20"/>
              </w:rPr>
              <w:t>Potencialni viri:</w:t>
            </w:r>
          </w:p>
        </w:tc>
        <w:tc>
          <w:tcPr>
            <w:tcW w:w="1276" w:type="dxa"/>
            <w:tcBorders>
              <w:top w:val="single" w:sz="2" w:space="0" w:color="FF5353"/>
              <w:left w:val="single" w:sz="2" w:space="0" w:color="FF5353"/>
              <w:bottom w:val="single" w:sz="2" w:space="0" w:color="FF5353"/>
              <w:right w:val="single" w:sz="2" w:space="0" w:color="FF5353"/>
            </w:tcBorders>
          </w:tcPr>
          <w:p w14:paraId="6EC81CFE" w14:textId="77777777" w:rsidR="005150F3" w:rsidRPr="005150F3" w:rsidRDefault="005150F3" w:rsidP="005150F3">
            <w:pPr>
              <w:spacing w:line="276" w:lineRule="auto"/>
              <w:rPr>
                <w:rFonts w:ascii="Arial" w:hAnsi="Arial" w:cs="Arial"/>
                <w:sz w:val="20"/>
                <w:szCs w:val="20"/>
              </w:rPr>
            </w:pPr>
            <w:r>
              <w:rPr>
                <w:rFonts w:ascii="Arial" w:hAnsi="Arial" w:cs="Arial"/>
                <w:sz w:val="20"/>
                <w:szCs w:val="20"/>
              </w:rPr>
              <w:t xml:space="preserve">Občine, </w:t>
            </w:r>
            <w:r w:rsidRPr="005150F3">
              <w:rPr>
                <w:rFonts w:ascii="Arial" w:hAnsi="Arial" w:cs="Arial"/>
                <w:sz w:val="20"/>
                <w:szCs w:val="20"/>
              </w:rPr>
              <w:t>EU Pametne skupnosti</w:t>
            </w:r>
          </w:p>
          <w:p w14:paraId="01FCEA06" w14:textId="46EF34C5" w:rsidR="002D07D4" w:rsidRPr="00C32C03" w:rsidRDefault="002D07D4" w:rsidP="00C32C03">
            <w:pPr>
              <w:spacing w:line="276" w:lineRule="auto"/>
              <w:rPr>
                <w:rFonts w:ascii="Arial" w:hAnsi="Arial" w:cs="Arial"/>
                <w:sz w:val="20"/>
                <w:szCs w:val="20"/>
              </w:rPr>
            </w:pPr>
          </w:p>
        </w:tc>
      </w:tr>
    </w:tbl>
    <w:p w14:paraId="5BD51748" w14:textId="429283AB" w:rsidR="00B57063" w:rsidRDefault="00B57063" w:rsidP="002001A4">
      <w:pPr>
        <w:pStyle w:val="Heading3"/>
        <w:numPr>
          <w:ilvl w:val="0"/>
          <w:numId w:val="0"/>
        </w:numPr>
        <w:ind w:left="720"/>
      </w:pPr>
    </w:p>
    <w:p w14:paraId="0D07118F" w14:textId="681AA12E" w:rsidR="00E96756" w:rsidRDefault="000969D3">
      <w:pPr>
        <w:jc w:val="both"/>
        <w:rPr>
          <w:rFonts w:ascii="Arial" w:hAnsi="Arial" w:cs="Arial"/>
          <w:color w:val="FF5353"/>
        </w:rPr>
      </w:pPr>
      <w:r w:rsidRPr="002001A4">
        <w:rPr>
          <w:rFonts w:ascii="Arial" w:hAnsi="Arial" w:cs="Arial"/>
          <w:color w:val="FF5353"/>
        </w:rPr>
        <w:t xml:space="preserve">DRUGI </w:t>
      </w:r>
      <w:r w:rsidR="007C540B">
        <w:rPr>
          <w:rFonts w:ascii="Arial" w:hAnsi="Arial" w:cs="Arial"/>
          <w:color w:val="FF5353"/>
        </w:rPr>
        <w:t xml:space="preserve">MANJŠI </w:t>
      </w:r>
      <w:r w:rsidRPr="002001A4">
        <w:rPr>
          <w:rFonts w:ascii="Arial" w:hAnsi="Arial" w:cs="Arial"/>
          <w:color w:val="FF5353"/>
        </w:rPr>
        <w:t>RAZVOJNI PROJEKTI</w:t>
      </w:r>
      <w:r w:rsidR="00E96756" w:rsidRPr="002001A4">
        <w:rPr>
          <w:rFonts w:ascii="Arial" w:hAnsi="Arial" w:cs="Arial"/>
          <w:color w:val="FF5353"/>
        </w:rPr>
        <w:t xml:space="preserve"> PO POSAMEZNIH OBČINAH</w:t>
      </w:r>
      <w:r w:rsidRPr="002001A4">
        <w:rPr>
          <w:rFonts w:ascii="Arial" w:hAnsi="Arial" w:cs="Arial"/>
          <w:color w:val="FF5353"/>
        </w:rPr>
        <w:t>, KI NISO UMEŠČENI V POSAM</w:t>
      </w:r>
      <w:r w:rsidR="00E96756" w:rsidRPr="002001A4">
        <w:rPr>
          <w:rFonts w:ascii="Arial" w:hAnsi="Arial" w:cs="Arial"/>
          <w:color w:val="FF5353"/>
        </w:rPr>
        <w:t>E</w:t>
      </w:r>
      <w:r w:rsidRPr="002001A4">
        <w:rPr>
          <w:rFonts w:ascii="Arial" w:hAnsi="Arial" w:cs="Arial"/>
          <w:color w:val="FF5353"/>
        </w:rPr>
        <w:t>ZNE UKREPE V OKVIRU RAZVOJA,</w:t>
      </w:r>
      <w:r w:rsidR="00E96756" w:rsidRPr="002001A4">
        <w:rPr>
          <w:rFonts w:ascii="Arial" w:hAnsi="Arial" w:cs="Arial"/>
          <w:color w:val="FF5353"/>
        </w:rPr>
        <w:t xml:space="preserve"> IN SO IDENTIFICIRANI S STRANI OBČIN</w:t>
      </w:r>
    </w:p>
    <w:p w14:paraId="60A63E9F" w14:textId="6C3A64EC" w:rsidR="001F729D" w:rsidRPr="002001A4" w:rsidRDefault="001F729D" w:rsidP="002001A4">
      <w:pPr>
        <w:jc w:val="both"/>
        <w:rPr>
          <w:rFonts w:ascii="Arial" w:hAnsi="Arial" w:cs="Arial"/>
          <w:color w:val="BFBFBF" w:themeColor="background1" w:themeShade="BF"/>
        </w:rPr>
      </w:pPr>
      <w:r w:rsidRPr="002001A4">
        <w:rPr>
          <w:rFonts w:ascii="Arial" w:hAnsi="Arial" w:cs="Arial"/>
          <w:color w:val="BFBFBF" w:themeColor="background1" w:themeShade="BF"/>
        </w:rPr>
        <w:t>POTREBNA DOPOLNITEV</w:t>
      </w:r>
    </w:p>
    <w:tbl>
      <w:tblPr>
        <w:tblStyle w:val="TableGrid"/>
        <w:tblW w:w="9211" w:type="dxa"/>
        <w:tblBorders>
          <w:top w:val="single" w:sz="2" w:space="0" w:color="FF5353"/>
          <w:left w:val="single" w:sz="2" w:space="0" w:color="FF5353"/>
          <w:bottom w:val="single" w:sz="2" w:space="0" w:color="FF5353"/>
          <w:right w:val="single" w:sz="2" w:space="0" w:color="FF5353"/>
          <w:insideH w:val="single" w:sz="2" w:space="0" w:color="FF5353"/>
          <w:insideV w:val="single" w:sz="2" w:space="0" w:color="FF5353"/>
        </w:tblBorders>
        <w:tblLayout w:type="fixed"/>
        <w:tblLook w:val="04A0" w:firstRow="1" w:lastRow="0" w:firstColumn="1" w:lastColumn="0" w:noHBand="0" w:noVBand="1"/>
      </w:tblPr>
      <w:tblGrid>
        <w:gridCol w:w="848"/>
        <w:gridCol w:w="6095"/>
        <w:gridCol w:w="1276"/>
        <w:gridCol w:w="992"/>
      </w:tblGrid>
      <w:tr w:rsidR="00E96756" w:rsidRPr="008F5EF7" w14:paraId="2867049F" w14:textId="6900ECA5" w:rsidTr="002001A4">
        <w:tc>
          <w:tcPr>
            <w:tcW w:w="848" w:type="dxa"/>
          </w:tcPr>
          <w:p w14:paraId="2FC47450" w14:textId="43B95210" w:rsidR="00E96756" w:rsidRPr="002001A4" w:rsidRDefault="00871403" w:rsidP="002001A4">
            <w:pPr>
              <w:spacing w:line="276" w:lineRule="auto"/>
              <w:rPr>
                <w:rFonts w:ascii="Arial" w:hAnsi="Arial" w:cs="Arial"/>
                <w:sz w:val="20"/>
              </w:rPr>
            </w:pPr>
            <w:r w:rsidRPr="002001A4">
              <w:rPr>
                <w:rFonts w:ascii="Arial" w:hAnsi="Arial" w:cs="Arial"/>
                <w:sz w:val="20"/>
              </w:rPr>
              <w:t>Št.</w:t>
            </w:r>
          </w:p>
        </w:tc>
        <w:tc>
          <w:tcPr>
            <w:tcW w:w="6095" w:type="dxa"/>
          </w:tcPr>
          <w:p w14:paraId="1EAEFCB4" w14:textId="33BE3962" w:rsidR="00E96756" w:rsidRPr="002001A4" w:rsidRDefault="00871403" w:rsidP="002001A4">
            <w:pPr>
              <w:spacing w:line="276" w:lineRule="auto"/>
              <w:rPr>
                <w:rFonts w:ascii="Arial" w:hAnsi="Arial" w:cs="Arial"/>
                <w:sz w:val="20"/>
              </w:rPr>
            </w:pPr>
            <w:r w:rsidRPr="002001A4">
              <w:rPr>
                <w:rFonts w:ascii="Arial" w:hAnsi="Arial" w:cs="Arial"/>
                <w:sz w:val="20"/>
              </w:rPr>
              <w:t>Projekt</w:t>
            </w:r>
          </w:p>
        </w:tc>
        <w:tc>
          <w:tcPr>
            <w:tcW w:w="1276" w:type="dxa"/>
          </w:tcPr>
          <w:p w14:paraId="3A213E7D" w14:textId="05DD5A0A" w:rsidR="00E96756" w:rsidRPr="002001A4" w:rsidRDefault="00E96756" w:rsidP="002001A4">
            <w:pPr>
              <w:spacing w:line="276" w:lineRule="auto"/>
              <w:rPr>
                <w:rFonts w:ascii="Arial" w:hAnsi="Arial" w:cs="Arial"/>
                <w:sz w:val="20"/>
              </w:rPr>
            </w:pPr>
            <w:r w:rsidRPr="002001A4">
              <w:rPr>
                <w:rFonts w:ascii="Arial" w:hAnsi="Arial" w:cs="Arial"/>
                <w:sz w:val="20"/>
              </w:rPr>
              <w:t xml:space="preserve">Občina </w:t>
            </w:r>
          </w:p>
        </w:tc>
        <w:tc>
          <w:tcPr>
            <w:tcW w:w="992" w:type="dxa"/>
          </w:tcPr>
          <w:p w14:paraId="638361C3" w14:textId="59DD6AB1" w:rsidR="00E96756" w:rsidRPr="002001A4" w:rsidRDefault="00E96756" w:rsidP="002001A4">
            <w:pPr>
              <w:spacing w:line="276" w:lineRule="auto"/>
              <w:rPr>
                <w:rFonts w:ascii="Arial" w:hAnsi="Arial" w:cs="Arial"/>
                <w:sz w:val="20"/>
              </w:rPr>
            </w:pPr>
            <w:r w:rsidRPr="002001A4">
              <w:rPr>
                <w:rFonts w:ascii="Arial" w:hAnsi="Arial" w:cs="Arial"/>
                <w:sz w:val="20"/>
              </w:rPr>
              <w:t>Navezava na ukrep</w:t>
            </w:r>
          </w:p>
        </w:tc>
      </w:tr>
      <w:tr w:rsidR="00E96756" w:rsidRPr="008F5EF7" w14:paraId="4EBA3C83" w14:textId="424A5E4A" w:rsidTr="002001A4">
        <w:trPr>
          <w:trHeight w:val="42"/>
        </w:trPr>
        <w:tc>
          <w:tcPr>
            <w:tcW w:w="848" w:type="dxa"/>
          </w:tcPr>
          <w:p w14:paraId="13291EFB" w14:textId="35064C35" w:rsidR="00E96756" w:rsidRPr="002001A4" w:rsidRDefault="00727DCC" w:rsidP="002001A4">
            <w:pPr>
              <w:spacing w:line="276" w:lineRule="auto"/>
              <w:rPr>
                <w:rFonts w:ascii="Arial" w:hAnsi="Arial" w:cs="Arial"/>
                <w:sz w:val="20"/>
              </w:rPr>
            </w:pPr>
            <w:r>
              <w:rPr>
                <w:rFonts w:ascii="Arial" w:hAnsi="Arial" w:cs="Arial"/>
                <w:sz w:val="20"/>
              </w:rPr>
              <w:t>1</w:t>
            </w:r>
            <w:r w:rsidR="007C540B">
              <w:rPr>
                <w:rFonts w:ascii="Arial" w:hAnsi="Arial" w:cs="Arial"/>
                <w:sz w:val="20"/>
              </w:rPr>
              <w:t>.</w:t>
            </w:r>
          </w:p>
        </w:tc>
        <w:tc>
          <w:tcPr>
            <w:tcW w:w="6095" w:type="dxa"/>
          </w:tcPr>
          <w:p w14:paraId="2B964725" w14:textId="1F5FC766" w:rsidR="00E96756" w:rsidRPr="002001A4" w:rsidRDefault="00E96756" w:rsidP="002001A4">
            <w:pPr>
              <w:spacing w:line="276" w:lineRule="auto"/>
              <w:rPr>
                <w:rFonts w:ascii="Arial" w:hAnsi="Arial" w:cs="Arial"/>
                <w:sz w:val="20"/>
              </w:rPr>
            </w:pPr>
            <w:r w:rsidRPr="002001A4">
              <w:rPr>
                <w:rFonts w:ascii="Arial" w:hAnsi="Arial" w:cs="Arial"/>
                <w:sz w:val="20"/>
              </w:rPr>
              <w:t xml:space="preserve">Ureditev naravnega kopališča z vso spremljajočo infrastrukturo in glampingom </w:t>
            </w:r>
          </w:p>
        </w:tc>
        <w:tc>
          <w:tcPr>
            <w:tcW w:w="1276" w:type="dxa"/>
          </w:tcPr>
          <w:p w14:paraId="3F34269D" w14:textId="325C222D" w:rsidR="00E96756" w:rsidRPr="002001A4" w:rsidRDefault="00E96756" w:rsidP="002001A4">
            <w:pPr>
              <w:spacing w:line="276" w:lineRule="auto"/>
              <w:rPr>
                <w:rFonts w:ascii="Arial" w:hAnsi="Arial" w:cs="Arial"/>
                <w:sz w:val="20"/>
              </w:rPr>
            </w:pPr>
            <w:r w:rsidRPr="002001A4">
              <w:rPr>
                <w:rFonts w:ascii="Arial" w:hAnsi="Arial" w:cs="Arial"/>
                <w:sz w:val="20"/>
              </w:rPr>
              <w:t>Škofja Loka</w:t>
            </w:r>
          </w:p>
        </w:tc>
        <w:tc>
          <w:tcPr>
            <w:tcW w:w="992" w:type="dxa"/>
          </w:tcPr>
          <w:p w14:paraId="3A101EAA" w14:textId="6C2A9BC6" w:rsidR="00E96756" w:rsidRPr="002001A4" w:rsidRDefault="00E96756" w:rsidP="002001A4">
            <w:pPr>
              <w:spacing w:line="276" w:lineRule="auto"/>
              <w:rPr>
                <w:rFonts w:ascii="Arial" w:hAnsi="Arial" w:cs="Arial"/>
                <w:sz w:val="20"/>
              </w:rPr>
            </w:pPr>
            <w:r w:rsidRPr="002001A4">
              <w:rPr>
                <w:rFonts w:ascii="Arial" w:hAnsi="Arial" w:cs="Arial"/>
                <w:sz w:val="20"/>
              </w:rPr>
              <w:t>R1.23</w:t>
            </w:r>
          </w:p>
        </w:tc>
      </w:tr>
      <w:tr w:rsidR="00E96756" w:rsidRPr="008F5EF7" w14:paraId="4A89B133" w14:textId="77777777" w:rsidTr="002001A4">
        <w:trPr>
          <w:trHeight w:val="42"/>
        </w:trPr>
        <w:tc>
          <w:tcPr>
            <w:tcW w:w="848" w:type="dxa"/>
          </w:tcPr>
          <w:p w14:paraId="7BD38715" w14:textId="4DA64F0A" w:rsidR="00E96756" w:rsidRPr="002001A4" w:rsidRDefault="00727DCC" w:rsidP="002001A4">
            <w:pPr>
              <w:spacing w:line="276" w:lineRule="auto"/>
              <w:rPr>
                <w:rFonts w:ascii="Arial" w:hAnsi="Arial" w:cs="Arial"/>
                <w:sz w:val="20"/>
              </w:rPr>
            </w:pPr>
            <w:r>
              <w:rPr>
                <w:rFonts w:ascii="Arial" w:hAnsi="Arial" w:cs="Arial"/>
                <w:sz w:val="20"/>
              </w:rPr>
              <w:t>2</w:t>
            </w:r>
            <w:r w:rsidR="007C540B">
              <w:rPr>
                <w:rFonts w:ascii="Arial" w:hAnsi="Arial" w:cs="Arial"/>
                <w:sz w:val="20"/>
              </w:rPr>
              <w:t>.</w:t>
            </w:r>
          </w:p>
        </w:tc>
        <w:tc>
          <w:tcPr>
            <w:tcW w:w="6095" w:type="dxa"/>
          </w:tcPr>
          <w:p w14:paraId="7CF22883" w14:textId="1B88DA47" w:rsidR="00E96756" w:rsidRPr="002001A4" w:rsidRDefault="00E96756" w:rsidP="002001A4">
            <w:pPr>
              <w:spacing w:line="276" w:lineRule="auto"/>
              <w:rPr>
                <w:rFonts w:ascii="Arial" w:hAnsi="Arial" w:cs="Arial"/>
                <w:sz w:val="20"/>
              </w:rPr>
            </w:pPr>
            <w:r w:rsidRPr="002001A4">
              <w:rPr>
                <w:rFonts w:ascii="Arial" w:hAnsi="Arial" w:cs="Arial"/>
                <w:sz w:val="20"/>
              </w:rPr>
              <w:t xml:space="preserve">Centralna tržnica kmetijskih pridelkov </w:t>
            </w:r>
          </w:p>
        </w:tc>
        <w:tc>
          <w:tcPr>
            <w:tcW w:w="1276" w:type="dxa"/>
          </w:tcPr>
          <w:p w14:paraId="71091B67" w14:textId="47EE498F" w:rsidR="00E96756" w:rsidRPr="002001A4" w:rsidRDefault="00E96756" w:rsidP="002001A4">
            <w:pPr>
              <w:spacing w:line="276" w:lineRule="auto"/>
              <w:rPr>
                <w:rFonts w:ascii="Arial" w:hAnsi="Arial" w:cs="Arial"/>
                <w:sz w:val="20"/>
              </w:rPr>
            </w:pPr>
            <w:r w:rsidRPr="002001A4">
              <w:rPr>
                <w:rFonts w:ascii="Arial" w:hAnsi="Arial" w:cs="Arial"/>
                <w:sz w:val="20"/>
              </w:rPr>
              <w:t>Škofja Loka</w:t>
            </w:r>
          </w:p>
        </w:tc>
        <w:tc>
          <w:tcPr>
            <w:tcW w:w="992" w:type="dxa"/>
          </w:tcPr>
          <w:p w14:paraId="056D3B54" w14:textId="22DF5911" w:rsidR="00E96756" w:rsidRPr="002001A4" w:rsidRDefault="00E96756" w:rsidP="002001A4">
            <w:pPr>
              <w:spacing w:line="276" w:lineRule="auto"/>
              <w:rPr>
                <w:rFonts w:ascii="Arial" w:hAnsi="Arial" w:cs="Arial"/>
                <w:sz w:val="20"/>
              </w:rPr>
            </w:pPr>
            <w:r w:rsidRPr="002001A4">
              <w:rPr>
                <w:rFonts w:ascii="Arial" w:hAnsi="Arial" w:cs="Arial"/>
                <w:sz w:val="20"/>
              </w:rPr>
              <w:t>R2.2</w:t>
            </w:r>
          </w:p>
        </w:tc>
      </w:tr>
      <w:tr w:rsidR="00E96756" w:rsidRPr="008F5EF7" w14:paraId="4A348EDD" w14:textId="77777777" w:rsidTr="002001A4">
        <w:trPr>
          <w:trHeight w:val="42"/>
        </w:trPr>
        <w:tc>
          <w:tcPr>
            <w:tcW w:w="848" w:type="dxa"/>
          </w:tcPr>
          <w:p w14:paraId="5C8E2DA7" w14:textId="00331EE9" w:rsidR="00E96756" w:rsidRPr="002001A4" w:rsidRDefault="00727DCC" w:rsidP="002001A4">
            <w:pPr>
              <w:spacing w:line="276" w:lineRule="auto"/>
              <w:rPr>
                <w:rFonts w:ascii="Arial" w:hAnsi="Arial" w:cs="Arial"/>
                <w:sz w:val="20"/>
              </w:rPr>
            </w:pPr>
            <w:r>
              <w:rPr>
                <w:rFonts w:ascii="Arial" w:hAnsi="Arial" w:cs="Arial"/>
                <w:sz w:val="20"/>
              </w:rPr>
              <w:t>3</w:t>
            </w:r>
            <w:r w:rsidR="007C540B">
              <w:rPr>
                <w:rFonts w:ascii="Arial" w:hAnsi="Arial" w:cs="Arial"/>
                <w:sz w:val="20"/>
              </w:rPr>
              <w:t>.</w:t>
            </w:r>
          </w:p>
        </w:tc>
        <w:tc>
          <w:tcPr>
            <w:tcW w:w="6095" w:type="dxa"/>
          </w:tcPr>
          <w:p w14:paraId="557A5288" w14:textId="18FB3F21" w:rsidR="00E96756" w:rsidRPr="002001A4" w:rsidRDefault="00E96756" w:rsidP="002001A4">
            <w:pPr>
              <w:spacing w:line="276" w:lineRule="auto"/>
              <w:rPr>
                <w:rFonts w:ascii="Arial" w:hAnsi="Arial" w:cs="Arial"/>
                <w:sz w:val="20"/>
              </w:rPr>
            </w:pPr>
            <w:r w:rsidRPr="002001A4">
              <w:rPr>
                <w:rFonts w:ascii="Arial" w:hAnsi="Arial" w:cs="Arial"/>
                <w:sz w:val="20"/>
              </w:rPr>
              <w:t>Godeško-reteške loke – vzpostavitev krajinsk</w:t>
            </w:r>
            <w:r w:rsidR="00416966" w:rsidRPr="002001A4">
              <w:rPr>
                <w:rFonts w:ascii="Arial" w:hAnsi="Arial" w:cs="Arial"/>
                <w:sz w:val="20"/>
              </w:rPr>
              <w:t>ega</w:t>
            </w:r>
            <w:r w:rsidRPr="002001A4">
              <w:rPr>
                <w:rFonts w:ascii="Arial" w:hAnsi="Arial" w:cs="Arial"/>
                <w:sz w:val="20"/>
              </w:rPr>
              <w:t xml:space="preserve"> park</w:t>
            </w:r>
            <w:r w:rsidR="00416966" w:rsidRPr="002001A4">
              <w:rPr>
                <w:rFonts w:ascii="Arial" w:hAnsi="Arial" w:cs="Arial"/>
                <w:sz w:val="20"/>
              </w:rPr>
              <w:t>a/</w:t>
            </w:r>
            <w:r w:rsidRPr="002001A4">
              <w:rPr>
                <w:rFonts w:ascii="Arial" w:hAnsi="Arial" w:cs="Arial"/>
                <w:sz w:val="20"/>
              </w:rPr>
              <w:t>biosferno območje</w:t>
            </w:r>
          </w:p>
        </w:tc>
        <w:tc>
          <w:tcPr>
            <w:tcW w:w="1276" w:type="dxa"/>
          </w:tcPr>
          <w:p w14:paraId="50BD16B4" w14:textId="33194E99" w:rsidR="00E96756" w:rsidRPr="002001A4" w:rsidRDefault="00416966" w:rsidP="002001A4">
            <w:pPr>
              <w:spacing w:line="276" w:lineRule="auto"/>
              <w:rPr>
                <w:rFonts w:ascii="Arial" w:hAnsi="Arial" w:cs="Arial"/>
                <w:sz w:val="20"/>
              </w:rPr>
            </w:pPr>
            <w:r w:rsidRPr="002001A4">
              <w:rPr>
                <w:rFonts w:ascii="Arial" w:hAnsi="Arial" w:cs="Arial"/>
                <w:sz w:val="20"/>
              </w:rPr>
              <w:t xml:space="preserve">Škofja Loka </w:t>
            </w:r>
          </w:p>
        </w:tc>
        <w:tc>
          <w:tcPr>
            <w:tcW w:w="992" w:type="dxa"/>
          </w:tcPr>
          <w:p w14:paraId="011CD56E" w14:textId="1D77B5EF" w:rsidR="00E96756" w:rsidRPr="002001A4" w:rsidRDefault="00E96756" w:rsidP="002001A4">
            <w:pPr>
              <w:spacing w:line="276" w:lineRule="auto"/>
              <w:rPr>
                <w:rFonts w:ascii="Arial" w:hAnsi="Arial" w:cs="Arial"/>
                <w:sz w:val="20"/>
              </w:rPr>
            </w:pPr>
          </w:p>
        </w:tc>
      </w:tr>
      <w:tr w:rsidR="009210AD" w:rsidRPr="008F5EF7" w14:paraId="5F340D53" w14:textId="77777777" w:rsidTr="002001A4">
        <w:trPr>
          <w:trHeight w:val="42"/>
        </w:trPr>
        <w:tc>
          <w:tcPr>
            <w:tcW w:w="848" w:type="dxa"/>
          </w:tcPr>
          <w:p w14:paraId="1A4C2BC4" w14:textId="6CE7B257" w:rsidR="009210AD" w:rsidRPr="008F5EF7" w:rsidRDefault="007C540B" w:rsidP="008F5EF7">
            <w:pPr>
              <w:spacing w:line="276" w:lineRule="auto"/>
              <w:rPr>
                <w:rFonts w:ascii="Arial" w:hAnsi="Arial" w:cs="Arial"/>
                <w:sz w:val="20"/>
              </w:rPr>
            </w:pPr>
            <w:r>
              <w:rPr>
                <w:rFonts w:ascii="Arial" w:hAnsi="Arial" w:cs="Arial"/>
                <w:sz w:val="20"/>
              </w:rPr>
              <w:t>4.</w:t>
            </w:r>
          </w:p>
        </w:tc>
        <w:tc>
          <w:tcPr>
            <w:tcW w:w="6095" w:type="dxa"/>
          </w:tcPr>
          <w:p w14:paraId="7737B51F" w14:textId="08E96FF7" w:rsidR="009210AD" w:rsidRDefault="009210AD">
            <w:pPr>
              <w:spacing w:line="276" w:lineRule="auto"/>
              <w:rPr>
                <w:rFonts w:ascii="Arial" w:hAnsi="Arial" w:cs="Arial"/>
                <w:sz w:val="20"/>
              </w:rPr>
            </w:pPr>
            <w:r w:rsidRPr="009210AD">
              <w:rPr>
                <w:rFonts w:ascii="Arial" w:hAnsi="Arial" w:cs="Arial"/>
                <w:sz w:val="20"/>
              </w:rPr>
              <w:t>Mini kamp v Železnikih ali Selcih</w:t>
            </w:r>
          </w:p>
        </w:tc>
        <w:tc>
          <w:tcPr>
            <w:tcW w:w="1276" w:type="dxa"/>
          </w:tcPr>
          <w:p w14:paraId="2F2C6BEF" w14:textId="521193FA" w:rsidR="009210AD" w:rsidRPr="00E164E3" w:rsidRDefault="009210AD" w:rsidP="008F5EF7">
            <w:pPr>
              <w:spacing w:line="276" w:lineRule="auto"/>
              <w:rPr>
                <w:rFonts w:ascii="Arial" w:hAnsi="Arial" w:cs="Arial"/>
                <w:sz w:val="20"/>
              </w:rPr>
            </w:pPr>
            <w:r>
              <w:rPr>
                <w:rFonts w:ascii="Arial" w:hAnsi="Arial" w:cs="Arial"/>
                <w:sz w:val="20"/>
              </w:rPr>
              <w:t>Železniki</w:t>
            </w:r>
          </w:p>
        </w:tc>
        <w:tc>
          <w:tcPr>
            <w:tcW w:w="992" w:type="dxa"/>
          </w:tcPr>
          <w:p w14:paraId="56358B76" w14:textId="77777777" w:rsidR="009210AD" w:rsidRPr="008F5EF7" w:rsidRDefault="009210AD" w:rsidP="008F5EF7">
            <w:pPr>
              <w:spacing w:line="276" w:lineRule="auto"/>
              <w:rPr>
                <w:rFonts w:ascii="Arial" w:hAnsi="Arial" w:cs="Arial"/>
                <w:sz w:val="20"/>
              </w:rPr>
            </w:pPr>
          </w:p>
        </w:tc>
      </w:tr>
      <w:tr w:rsidR="009210AD" w:rsidRPr="008F5EF7" w14:paraId="2B79E2AD" w14:textId="77777777" w:rsidTr="002001A4">
        <w:trPr>
          <w:trHeight w:val="42"/>
        </w:trPr>
        <w:tc>
          <w:tcPr>
            <w:tcW w:w="848" w:type="dxa"/>
          </w:tcPr>
          <w:p w14:paraId="09BBE0AA" w14:textId="2E63087F" w:rsidR="009210AD" w:rsidRPr="008F5EF7" w:rsidRDefault="007C540B" w:rsidP="008F5EF7">
            <w:pPr>
              <w:spacing w:line="276" w:lineRule="auto"/>
              <w:rPr>
                <w:rFonts w:ascii="Arial" w:hAnsi="Arial" w:cs="Arial"/>
                <w:sz w:val="20"/>
              </w:rPr>
            </w:pPr>
            <w:r>
              <w:rPr>
                <w:rFonts w:ascii="Arial" w:hAnsi="Arial" w:cs="Arial"/>
                <w:sz w:val="20"/>
              </w:rPr>
              <w:t>5.</w:t>
            </w:r>
          </w:p>
        </w:tc>
        <w:tc>
          <w:tcPr>
            <w:tcW w:w="6095" w:type="dxa"/>
          </w:tcPr>
          <w:p w14:paraId="07A69AE0" w14:textId="5A9E6083" w:rsidR="009210AD" w:rsidRPr="009210AD" w:rsidRDefault="009210AD" w:rsidP="009210AD">
            <w:pPr>
              <w:spacing w:line="276" w:lineRule="auto"/>
              <w:rPr>
                <w:rFonts w:ascii="Arial" w:hAnsi="Arial" w:cs="Arial"/>
                <w:sz w:val="20"/>
              </w:rPr>
            </w:pPr>
            <w:r w:rsidRPr="009210AD">
              <w:rPr>
                <w:rFonts w:ascii="Arial" w:hAnsi="Arial" w:cs="Arial"/>
                <w:sz w:val="20"/>
              </w:rPr>
              <w:t>Pump track in zunanji fitnes</w:t>
            </w:r>
          </w:p>
        </w:tc>
        <w:tc>
          <w:tcPr>
            <w:tcW w:w="1276" w:type="dxa"/>
          </w:tcPr>
          <w:p w14:paraId="1D9030EF" w14:textId="2866A209" w:rsidR="009210AD" w:rsidRPr="00E164E3" w:rsidRDefault="009210AD" w:rsidP="008F5EF7">
            <w:pPr>
              <w:spacing w:line="276" w:lineRule="auto"/>
              <w:rPr>
                <w:rFonts w:ascii="Arial" w:hAnsi="Arial" w:cs="Arial"/>
                <w:sz w:val="20"/>
              </w:rPr>
            </w:pPr>
            <w:r>
              <w:rPr>
                <w:rFonts w:ascii="Arial" w:hAnsi="Arial" w:cs="Arial"/>
                <w:sz w:val="20"/>
              </w:rPr>
              <w:t>Železniki</w:t>
            </w:r>
          </w:p>
        </w:tc>
        <w:tc>
          <w:tcPr>
            <w:tcW w:w="992" w:type="dxa"/>
          </w:tcPr>
          <w:p w14:paraId="3FB20516" w14:textId="77777777" w:rsidR="009210AD" w:rsidRPr="008F5EF7" w:rsidRDefault="009210AD" w:rsidP="008F5EF7">
            <w:pPr>
              <w:spacing w:line="276" w:lineRule="auto"/>
              <w:rPr>
                <w:rFonts w:ascii="Arial" w:hAnsi="Arial" w:cs="Arial"/>
                <w:sz w:val="20"/>
              </w:rPr>
            </w:pPr>
          </w:p>
        </w:tc>
      </w:tr>
      <w:tr w:rsidR="009210AD" w:rsidRPr="008F5EF7" w14:paraId="715CB151" w14:textId="77777777" w:rsidTr="002001A4">
        <w:trPr>
          <w:trHeight w:val="42"/>
        </w:trPr>
        <w:tc>
          <w:tcPr>
            <w:tcW w:w="848" w:type="dxa"/>
          </w:tcPr>
          <w:p w14:paraId="1D3E14CD" w14:textId="3223EA00" w:rsidR="009210AD" w:rsidRPr="008F5EF7" w:rsidRDefault="007C540B" w:rsidP="008F5EF7">
            <w:pPr>
              <w:spacing w:line="276" w:lineRule="auto"/>
              <w:rPr>
                <w:rFonts w:ascii="Arial" w:hAnsi="Arial" w:cs="Arial"/>
                <w:sz w:val="20"/>
              </w:rPr>
            </w:pPr>
            <w:r>
              <w:rPr>
                <w:rFonts w:ascii="Arial" w:hAnsi="Arial" w:cs="Arial"/>
                <w:sz w:val="20"/>
              </w:rPr>
              <w:t>6.</w:t>
            </w:r>
          </w:p>
        </w:tc>
        <w:tc>
          <w:tcPr>
            <w:tcW w:w="6095" w:type="dxa"/>
          </w:tcPr>
          <w:p w14:paraId="71B0C108" w14:textId="678A3EEE" w:rsidR="009210AD" w:rsidRPr="009210AD" w:rsidRDefault="009210AD" w:rsidP="009210AD">
            <w:pPr>
              <w:spacing w:line="276" w:lineRule="auto"/>
              <w:rPr>
                <w:rFonts w:ascii="Arial" w:hAnsi="Arial" w:cs="Arial"/>
                <w:sz w:val="20"/>
              </w:rPr>
            </w:pPr>
            <w:r w:rsidRPr="009210AD">
              <w:rPr>
                <w:rFonts w:ascii="Arial" w:hAnsi="Arial" w:cs="Arial"/>
                <w:sz w:val="20"/>
              </w:rPr>
              <w:t>Infrastrukturne prenove/nadgradnje bazena</w:t>
            </w:r>
          </w:p>
        </w:tc>
        <w:tc>
          <w:tcPr>
            <w:tcW w:w="1276" w:type="dxa"/>
          </w:tcPr>
          <w:p w14:paraId="24EA3177" w14:textId="31D7DF41" w:rsidR="009210AD" w:rsidRPr="00E164E3" w:rsidRDefault="009210AD" w:rsidP="008F5EF7">
            <w:pPr>
              <w:spacing w:line="276" w:lineRule="auto"/>
              <w:rPr>
                <w:rFonts w:ascii="Arial" w:hAnsi="Arial" w:cs="Arial"/>
                <w:sz w:val="20"/>
              </w:rPr>
            </w:pPr>
            <w:r>
              <w:rPr>
                <w:rFonts w:ascii="Arial" w:hAnsi="Arial" w:cs="Arial"/>
                <w:sz w:val="20"/>
              </w:rPr>
              <w:t>Železniki</w:t>
            </w:r>
          </w:p>
        </w:tc>
        <w:tc>
          <w:tcPr>
            <w:tcW w:w="992" w:type="dxa"/>
          </w:tcPr>
          <w:p w14:paraId="477868E3" w14:textId="77777777" w:rsidR="009210AD" w:rsidRPr="008F5EF7" w:rsidRDefault="009210AD" w:rsidP="008F5EF7">
            <w:pPr>
              <w:spacing w:line="276" w:lineRule="auto"/>
              <w:rPr>
                <w:rFonts w:ascii="Arial" w:hAnsi="Arial" w:cs="Arial"/>
                <w:sz w:val="20"/>
              </w:rPr>
            </w:pPr>
          </w:p>
        </w:tc>
      </w:tr>
      <w:tr w:rsidR="009210AD" w:rsidRPr="008F5EF7" w14:paraId="029ADED0" w14:textId="77777777" w:rsidTr="002001A4">
        <w:trPr>
          <w:trHeight w:val="42"/>
        </w:trPr>
        <w:tc>
          <w:tcPr>
            <w:tcW w:w="848" w:type="dxa"/>
          </w:tcPr>
          <w:p w14:paraId="7C0E1489" w14:textId="4F83F2F5" w:rsidR="009210AD" w:rsidRPr="008F5EF7" w:rsidRDefault="007C540B" w:rsidP="008F5EF7">
            <w:pPr>
              <w:spacing w:line="276" w:lineRule="auto"/>
              <w:rPr>
                <w:rFonts w:ascii="Arial" w:hAnsi="Arial" w:cs="Arial"/>
                <w:sz w:val="20"/>
              </w:rPr>
            </w:pPr>
            <w:r>
              <w:rPr>
                <w:rFonts w:ascii="Arial" w:hAnsi="Arial" w:cs="Arial"/>
                <w:sz w:val="20"/>
              </w:rPr>
              <w:t>7.</w:t>
            </w:r>
          </w:p>
        </w:tc>
        <w:tc>
          <w:tcPr>
            <w:tcW w:w="6095" w:type="dxa"/>
          </w:tcPr>
          <w:p w14:paraId="4336C813" w14:textId="1E8B7F43" w:rsidR="009210AD" w:rsidRPr="009210AD" w:rsidRDefault="009210AD" w:rsidP="009210AD">
            <w:pPr>
              <w:spacing w:line="276" w:lineRule="auto"/>
              <w:rPr>
                <w:rFonts w:ascii="Arial" w:hAnsi="Arial" w:cs="Arial"/>
                <w:sz w:val="20"/>
              </w:rPr>
            </w:pPr>
            <w:r w:rsidRPr="009210AD">
              <w:rPr>
                <w:rFonts w:ascii="Arial" w:hAnsi="Arial" w:cs="Arial"/>
                <w:sz w:val="20"/>
              </w:rPr>
              <w:t>Ureditev sprehajalne poti mimo Davških slapov</w:t>
            </w:r>
          </w:p>
        </w:tc>
        <w:tc>
          <w:tcPr>
            <w:tcW w:w="1276" w:type="dxa"/>
          </w:tcPr>
          <w:p w14:paraId="27A667EE" w14:textId="416BDA11" w:rsidR="009210AD" w:rsidRPr="00E164E3" w:rsidRDefault="009210AD" w:rsidP="008F5EF7">
            <w:pPr>
              <w:spacing w:line="276" w:lineRule="auto"/>
              <w:rPr>
                <w:rFonts w:ascii="Arial" w:hAnsi="Arial" w:cs="Arial"/>
                <w:sz w:val="20"/>
              </w:rPr>
            </w:pPr>
            <w:r>
              <w:rPr>
                <w:rFonts w:ascii="Arial" w:hAnsi="Arial" w:cs="Arial"/>
                <w:sz w:val="20"/>
              </w:rPr>
              <w:t>Železniki</w:t>
            </w:r>
          </w:p>
        </w:tc>
        <w:tc>
          <w:tcPr>
            <w:tcW w:w="992" w:type="dxa"/>
          </w:tcPr>
          <w:p w14:paraId="35EDE5EF" w14:textId="77777777" w:rsidR="009210AD" w:rsidRPr="008F5EF7" w:rsidRDefault="009210AD" w:rsidP="008F5EF7">
            <w:pPr>
              <w:spacing w:line="276" w:lineRule="auto"/>
              <w:rPr>
                <w:rFonts w:ascii="Arial" w:hAnsi="Arial" w:cs="Arial"/>
                <w:sz w:val="20"/>
              </w:rPr>
            </w:pPr>
          </w:p>
        </w:tc>
      </w:tr>
      <w:tr w:rsidR="005354D8" w:rsidRPr="008F5EF7" w14:paraId="3E44DCEF" w14:textId="77777777" w:rsidTr="002001A4">
        <w:trPr>
          <w:trHeight w:val="42"/>
        </w:trPr>
        <w:tc>
          <w:tcPr>
            <w:tcW w:w="848" w:type="dxa"/>
          </w:tcPr>
          <w:p w14:paraId="3FD20531" w14:textId="3EB497ED" w:rsidR="005354D8" w:rsidRDefault="007C540B" w:rsidP="008F5EF7">
            <w:pPr>
              <w:spacing w:line="276" w:lineRule="auto"/>
              <w:rPr>
                <w:rFonts w:ascii="Arial" w:hAnsi="Arial" w:cs="Arial"/>
                <w:sz w:val="20"/>
              </w:rPr>
            </w:pPr>
            <w:r>
              <w:rPr>
                <w:rFonts w:ascii="Arial" w:hAnsi="Arial" w:cs="Arial"/>
                <w:sz w:val="20"/>
              </w:rPr>
              <w:t>8.</w:t>
            </w:r>
          </w:p>
        </w:tc>
        <w:tc>
          <w:tcPr>
            <w:tcW w:w="6095" w:type="dxa"/>
          </w:tcPr>
          <w:p w14:paraId="771E0436" w14:textId="3783CDAD" w:rsidR="005354D8" w:rsidRPr="009210AD" w:rsidRDefault="005354D8" w:rsidP="009210AD">
            <w:pPr>
              <w:spacing w:line="276" w:lineRule="auto"/>
              <w:rPr>
                <w:rFonts w:ascii="Arial" w:hAnsi="Arial" w:cs="Arial"/>
                <w:sz w:val="20"/>
              </w:rPr>
            </w:pPr>
            <w:r w:rsidRPr="005354D8">
              <w:rPr>
                <w:rFonts w:ascii="Arial" w:hAnsi="Arial" w:cs="Arial"/>
                <w:sz w:val="20"/>
              </w:rPr>
              <w:t>Permsko-triasna meja (</w:t>
            </w:r>
            <w:r>
              <w:rPr>
                <w:rFonts w:ascii="Arial" w:hAnsi="Arial" w:cs="Arial"/>
                <w:sz w:val="20"/>
              </w:rPr>
              <w:t xml:space="preserve">v </w:t>
            </w:r>
            <w:r w:rsidRPr="005354D8">
              <w:rPr>
                <w:rFonts w:ascii="Arial" w:hAnsi="Arial" w:cs="Arial"/>
                <w:sz w:val="20"/>
              </w:rPr>
              <w:t xml:space="preserve">profil </w:t>
            </w:r>
            <w:r>
              <w:rPr>
                <w:rFonts w:ascii="Arial" w:hAnsi="Arial" w:cs="Arial"/>
                <w:sz w:val="20"/>
              </w:rPr>
              <w:t>L</w:t>
            </w:r>
            <w:r w:rsidRPr="005354D8">
              <w:rPr>
                <w:rFonts w:ascii="Arial" w:hAnsi="Arial" w:cs="Arial"/>
                <w:sz w:val="20"/>
              </w:rPr>
              <w:t xml:space="preserve">ukač) </w:t>
            </w:r>
            <w:r w:rsidR="007C540B">
              <w:rPr>
                <w:rFonts w:ascii="Arial" w:hAnsi="Arial" w:cs="Arial"/>
                <w:sz w:val="20"/>
              </w:rPr>
              <w:t xml:space="preserve">– načrtovan </w:t>
            </w:r>
            <w:r w:rsidRPr="005354D8">
              <w:rPr>
                <w:rFonts w:ascii="Arial" w:hAnsi="Arial" w:cs="Arial"/>
                <w:sz w:val="20"/>
              </w:rPr>
              <w:t>stolp kamnin načrtovan</w:t>
            </w:r>
            <w:r w:rsidR="007C540B">
              <w:rPr>
                <w:rFonts w:ascii="Arial" w:hAnsi="Arial" w:cs="Arial"/>
                <w:sz w:val="20"/>
              </w:rPr>
              <w:t xml:space="preserve"> in</w:t>
            </w:r>
            <w:r w:rsidRPr="005354D8">
              <w:rPr>
                <w:rFonts w:ascii="Arial" w:hAnsi="Arial" w:cs="Arial"/>
                <w:sz w:val="20"/>
              </w:rPr>
              <w:t xml:space="preserve"> ureditev poti do lokacije (smerokaz</w:t>
            </w:r>
            <w:r w:rsidR="007C540B">
              <w:rPr>
                <w:rFonts w:ascii="Arial" w:hAnsi="Arial" w:cs="Arial"/>
                <w:sz w:val="20"/>
              </w:rPr>
              <w:t>i</w:t>
            </w:r>
            <w:r w:rsidRPr="005354D8">
              <w:rPr>
                <w:rFonts w:ascii="Arial" w:hAnsi="Arial" w:cs="Arial"/>
                <w:sz w:val="20"/>
              </w:rPr>
              <w:t>)</w:t>
            </w:r>
          </w:p>
        </w:tc>
        <w:tc>
          <w:tcPr>
            <w:tcW w:w="1276" w:type="dxa"/>
          </w:tcPr>
          <w:p w14:paraId="55947C88" w14:textId="1358140F" w:rsidR="005354D8" w:rsidRDefault="007C540B" w:rsidP="008F5EF7">
            <w:pPr>
              <w:spacing w:line="276" w:lineRule="auto"/>
              <w:rPr>
                <w:rFonts w:ascii="Arial" w:hAnsi="Arial" w:cs="Arial"/>
                <w:sz w:val="20"/>
              </w:rPr>
            </w:pPr>
            <w:r>
              <w:rPr>
                <w:rFonts w:ascii="Arial" w:hAnsi="Arial" w:cs="Arial"/>
                <w:sz w:val="20"/>
              </w:rPr>
              <w:t>Žiri</w:t>
            </w:r>
          </w:p>
        </w:tc>
        <w:tc>
          <w:tcPr>
            <w:tcW w:w="992" w:type="dxa"/>
          </w:tcPr>
          <w:p w14:paraId="3C7A636B" w14:textId="77777777" w:rsidR="005354D8" w:rsidRPr="008F5EF7" w:rsidRDefault="005354D8" w:rsidP="008F5EF7">
            <w:pPr>
              <w:spacing w:line="276" w:lineRule="auto"/>
              <w:rPr>
                <w:rFonts w:ascii="Arial" w:hAnsi="Arial" w:cs="Arial"/>
                <w:sz w:val="20"/>
              </w:rPr>
            </w:pPr>
          </w:p>
        </w:tc>
      </w:tr>
    </w:tbl>
    <w:p w14:paraId="09D1FD42" w14:textId="0633D1DF" w:rsidR="00B57063" w:rsidRDefault="00B57063">
      <w:pPr>
        <w:rPr>
          <w:rFonts w:ascii="Arial" w:eastAsiaTheme="majorEastAsia" w:hAnsi="Arial" w:cstheme="majorBidi"/>
          <w:color w:val="595959" w:themeColor="text1" w:themeTint="A6"/>
          <w:sz w:val="36"/>
          <w:szCs w:val="24"/>
        </w:rPr>
      </w:pPr>
      <w:r>
        <w:br w:type="page"/>
      </w:r>
    </w:p>
    <w:p w14:paraId="5BF4C33B" w14:textId="4D71FB2F" w:rsidR="00BA5380" w:rsidRPr="00CF38A4" w:rsidRDefault="00BA5380" w:rsidP="00563B91">
      <w:pPr>
        <w:pStyle w:val="Heading3"/>
      </w:pPr>
      <w:bookmarkStart w:id="60" w:name="_Toc74205469"/>
      <w:r w:rsidRPr="00CF38A4">
        <w:lastRenderedPageBreak/>
        <w:t xml:space="preserve">Strategija in akcijski načrt za </w:t>
      </w:r>
      <w:r w:rsidR="00B52734">
        <w:t>FP</w:t>
      </w:r>
      <w:r w:rsidRPr="00CF38A4">
        <w:t xml:space="preserve"> 02: TRŽENJE</w:t>
      </w:r>
      <w:bookmarkEnd w:id="60"/>
    </w:p>
    <w:p w14:paraId="29BA689A" w14:textId="77777777" w:rsidR="00BA5380" w:rsidRPr="005B2FD3" w:rsidRDefault="00BA5380" w:rsidP="00BA5380"/>
    <w:tbl>
      <w:tblPr>
        <w:tblStyle w:val="TableGrid"/>
        <w:tblW w:w="0" w:type="auto"/>
        <w:tblBorders>
          <w:top w:val="single" w:sz="2" w:space="0" w:color="A8BD5D"/>
          <w:left w:val="single" w:sz="2" w:space="0" w:color="A8BD5D"/>
          <w:bottom w:val="single" w:sz="2" w:space="0" w:color="A8BD5D"/>
          <w:right w:val="single" w:sz="2" w:space="0" w:color="A8BD5D"/>
          <w:insideH w:val="single" w:sz="2" w:space="0" w:color="A8BD5D"/>
          <w:insideV w:val="single" w:sz="2" w:space="0" w:color="A8BD5D"/>
        </w:tblBorders>
        <w:tblLook w:val="04A0" w:firstRow="1" w:lastRow="0" w:firstColumn="1" w:lastColumn="0" w:noHBand="0" w:noVBand="1"/>
      </w:tblPr>
      <w:tblGrid>
        <w:gridCol w:w="4169"/>
        <w:gridCol w:w="1288"/>
        <w:gridCol w:w="1124"/>
        <w:gridCol w:w="1368"/>
        <w:gridCol w:w="1116"/>
      </w:tblGrid>
      <w:tr w:rsidR="00933D6A" w:rsidRPr="002D48B9" w14:paraId="399BAA1B" w14:textId="77777777" w:rsidTr="00BA5380">
        <w:tc>
          <w:tcPr>
            <w:tcW w:w="9065" w:type="dxa"/>
            <w:gridSpan w:val="5"/>
            <w:shd w:val="clear" w:color="auto" w:fill="A8BD5D"/>
          </w:tcPr>
          <w:p w14:paraId="74ECDCE1" w14:textId="3F28D046" w:rsidR="00933D6A" w:rsidRPr="002001A4" w:rsidRDefault="00933D6A" w:rsidP="00933D6A">
            <w:pPr>
              <w:spacing w:line="276" w:lineRule="auto"/>
              <w:jc w:val="center"/>
              <w:rPr>
                <w:rFonts w:ascii="Arial" w:hAnsi="Arial" w:cs="Arial"/>
                <w:bCs/>
                <w:color w:val="FFFFFF" w:themeColor="background1"/>
                <w:sz w:val="24"/>
                <w:lang w:eastAsia="en-GB"/>
              </w:rPr>
            </w:pPr>
            <w:r w:rsidRPr="002001A4">
              <w:rPr>
                <w:rFonts w:ascii="Arial" w:hAnsi="Arial" w:cs="Arial"/>
                <w:bCs/>
                <w:color w:val="FFFFFF" w:themeColor="background1"/>
                <w:sz w:val="24"/>
                <w:lang w:eastAsia="en-GB"/>
              </w:rPr>
              <w:t xml:space="preserve">Akcijski načrt Fokusno področje </w:t>
            </w:r>
            <w:r w:rsidR="00BA5380" w:rsidRPr="002001A4">
              <w:rPr>
                <w:rFonts w:ascii="Arial" w:hAnsi="Arial" w:cs="Arial"/>
                <w:bCs/>
                <w:color w:val="FFFFFF" w:themeColor="background1"/>
                <w:sz w:val="24"/>
                <w:lang w:eastAsia="en-GB"/>
              </w:rPr>
              <w:t>02</w:t>
            </w:r>
            <w:r w:rsidRPr="002001A4">
              <w:rPr>
                <w:rFonts w:ascii="Arial" w:hAnsi="Arial" w:cs="Arial"/>
                <w:bCs/>
                <w:color w:val="FFFFFF" w:themeColor="background1"/>
                <w:sz w:val="24"/>
                <w:lang w:eastAsia="en-GB"/>
              </w:rPr>
              <w:t xml:space="preserve">: </w:t>
            </w:r>
          </w:p>
          <w:p w14:paraId="3DE29C87" w14:textId="483F716C" w:rsidR="00933D6A" w:rsidRPr="002001A4" w:rsidRDefault="00BA5380" w:rsidP="00933D6A">
            <w:pPr>
              <w:spacing w:line="276" w:lineRule="auto"/>
              <w:jc w:val="center"/>
              <w:rPr>
                <w:rFonts w:ascii="Arial" w:hAnsi="Arial" w:cs="Arial"/>
                <w:bCs/>
                <w:color w:val="FFFFFF" w:themeColor="background1"/>
                <w:sz w:val="24"/>
                <w:lang w:eastAsia="en-GB"/>
              </w:rPr>
            </w:pPr>
            <w:r w:rsidRPr="002001A4">
              <w:rPr>
                <w:rFonts w:ascii="Arial" w:hAnsi="Arial" w:cs="Arial"/>
                <w:bCs/>
                <w:color w:val="FFFFFF" w:themeColor="background1"/>
                <w:sz w:val="24"/>
                <w:lang w:eastAsia="en-GB"/>
              </w:rPr>
              <w:t>TRŽENJE</w:t>
            </w:r>
          </w:p>
        </w:tc>
      </w:tr>
      <w:tr w:rsidR="00933D6A" w:rsidRPr="00C844EE" w14:paraId="79E4E280" w14:textId="77777777" w:rsidTr="00933D6A">
        <w:tc>
          <w:tcPr>
            <w:tcW w:w="9065" w:type="dxa"/>
            <w:gridSpan w:val="5"/>
          </w:tcPr>
          <w:p w14:paraId="4C8F525F" w14:textId="77777777" w:rsidR="00933D6A" w:rsidRPr="00C844EE" w:rsidRDefault="00933D6A" w:rsidP="003E5221">
            <w:pPr>
              <w:spacing w:before="80" w:after="80" w:line="276" w:lineRule="auto"/>
              <w:rPr>
                <w:rFonts w:ascii="Arial" w:hAnsi="Arial" w:cs="Arial"/>
                <w:bCs/>
                <w:color w:val="A8BD5D"/>
                <w:sz w:val="20"/>
                <w:lang w:eastAsia="en-GB"/>
              </w:rPr>
            </w:pPr>
            <w:r w:rsidRPr="00C844EE">
              <w:rPr>
                <w:rFonts w:ascii="Arial" w:hAnsi="Arial" w:cs="Arial"/>
                <w:bCs/>
                <w:color w:val="A8BD5D"/>
                <w:sz w:val="20"/>
                <w:lang w:eastAsia="en-GB"/>
              </w:rPr>
              <w:t>5 KLJUČNIH IZZIVOV v okviru fokusnega področja</w:t>
            </w:r>
          </w:p>
          <w:p w14:paraId="23C6AF0D" w14:textId="6C120492" w:rsidR="007F50A6" w:rsidRDefault="00C30763" w:rsidP="00627A2E">
            <w:pPr>
              <w:pStyle w:val="ListParagraph"/>
              <w:numPr>
                <w:ilvl w:val="0"/>
                <w:numId w:val="40"/>
              </w:numPr>
              <w:spacing w:before="80" w:after="80" w:line="276" w:lineRule="auto"/>
              <w:contextualSpacing w:val="0"/>
              <w:jc w:val="both"/>
              <w:rPr>
                <w:rFonts w:ascii="Arial" w:hAnsi="Arial" w:cs="Arial"/>
                <w:bCs/>
                <w:sz w:val="20"/>
                <w:lang w:eastAsia="en-GB"/>
              </w:rPr>
            </w:pPr>
            <w:r>
              <w:rPr>
                <w:rFonts w:ascii="Arial" w:hAnsi="Arial" w:cs="Arial"/>
                <w:bCs/>
                <w:sz w:val="20"/>
                <w:lang w:eastAsia="en-GB"/>
              </w:rPr>
              <w:t>Destinacijske zgodbe</w:t>
            </w:r>
            <w:r w:rsidR="001569A0">
              <w:rPr>
                <w:rFonts w:ascii="Arial" w:hAnsi="Arial" w:cs="Arial"/>
                <w:bCs/>
                <w:sz w:val="20"/>
                <w:lang w:eastAsia="en-GB"/>
              </w:rPr>
              <w:t xml:space="preserve"> (vezane na kulturo oziroma dediščino</w:t>
            </w:r>
            <w:r w:rsidR="002D48B9">
              <w:rPr>
                <w:rFonts w:ascii="Arial" w:hAnsi="Arial" w:cs="Arial"/>
                <w:bCs/>
                <w:sz w:val="20"/>
                <w:lang w:eastAsia="en-GB"/>
              </w:rPr>
              <w:t xml:space="preserve"> po posameznih občinah</w:t>
            </w:r>
            <w:r w:rsidR="001569A0">
              <w:rPr>
                <w:rFonts w:ascii="Arial" w:hAnsi="Arial" w:cs="Arial"/>
                <w:bCs/>
                <w:sz w:val="20"/>
                <w:lang w:eastAsia="en-GB"/>
              </w:rPr>
              <w:t>)</w:t>
            </w:r>
            <w:r>
              <w:rPr>
                <w:rFonts w:ascii="Arial" w:hAnsi="Arial" w:cs="Arial"/>
                <w:bCs/>
                <w:sz w:val="20"/>
                <w:lang w:eastAsia="en-GB"/>
              </w:rPr>
              <w:t xml:space="preserve">, ki še ne delujejo kot prodajna oziroma redno dostopna </w:t>
            </w:r>
            <w:r w:rsidR="003E5221">
              <w:rPr>
                <w:rFonts w:ascii="Arial" w:hAnsi="Arial" w:cs="Arial"/>
                <w:bCs/>
                <w:sz w:val="20"/>
                <w:lang w:eastAsia="en-GB"/>
              </w:rPr>
              <w:t xml:space="preserve">in </w:t>
            </w:r>
            <w:r>
              <w:rPr>
                <w:rFonts w:ascii="Arial" w:hAnsi="Arial" w:cs="Arial"/>
                <w:bCs/>
                <w:sz w:val="20"/>
                <w:lang w:eastAsia="en-GB"/>
              </w:rPr>
              <w:t>organizirana doživetja; v primeru namigov pa niso dovolj konkretizirana</w:t>
            </w:r>
            <w:r w:rsidR="003E5221">
              <w:rPr>
                <w:rFonts w:ascii="Arial" w:hAnsi="Arial" w:cs="Arial"/>
                <w:bCs/>
                <w:sz w:val="20"/>
                <w:lang w:eastAsia="en-GB"/>
              </w:rPr>
              <w:t xml:space="preserve"> ter digitalizirana, za preprosto odkrivanje</w:t>
            </w:r>
            <w:r w:rsidR="00EA14AD">
              <w:rPr>
                <w:rFonts w:ascii="Arial" w:hAnsi="Arial" w:cs="Arial"/>
                <w:bCs/>
                <w:sz w:val="20"/>
                <w:lang w:eastAsia="en-GB"/>
              </w:rPr>
              <w:t xml:space="preserve"> </w:t>
            </w:r>
            <w:r w:rsidR="002D48B9">
              <w:rPr>
                <w:rFonts w:ascii="Arial" w:hAnsi="Arial" w:cs="Arial"/>
                <w:bCs/>
                <w:sz w:val="20"/>
                <w:lang w:eastAsia="en-GB"/>
              </w:rPr>
              <w:t xml:space="preserve">s </w:t>
            </w:r>
            <w:r w:rsidR="00EA14AD">
              <w:rPr>
                <w:rFonts w:ascii="Arial" w:hAnsi="Arial" w:cs="Arial"/>
                <w:bCs/>
                <w:sz w:val="20"/>
                <w:lang w:eastAsia="en-GB"/>
              </w:rPr>
              <w:t>strani individualnih obiskovalcev.</w:t>
            </w:r>
          </w:p>
          <w:p w14:paraId="4AE7378A" w14:textId="42C6AC29" w:rsidR="00C30763" w:rsidRDefault="00C30763" w:rsidP="00627A2E">
            <w:pPr>
              <w:pStyle w:val="ListParagraph"/>
              <w:numPr>
                <w:ilvl w:val="0"/>
                <w:numId w:val="40"/>
              </w:numPr>
              <w:spacing w:before="80" w:after="80" w:line="276" w:lineRule="auto"/>
              <w:contextualSpacing w:val="0"/>
              <w:jc w:val="both"/>
              <w:rPr>
                <w:rFonts w:ascii="Arial" w:hAnsi="Arial" w:cs="Arial"/>
                <w:bCs/>
                <w:sz w:val="20"/>
                <w:lang w:eastAsia="en-GB"/>
              </w:rPr>
            </w:pPr>
            <w:r>
              <w:rPr>
                <w:rFonts w:ascii="Arial" w:hAnsi="Arial" w:cs="Arial"/>
                <w:bCs/>
                <w:sz w:val="20"/>
                <w:lang w:eastAsia="en-GB"/>
              </w:rPr>
              <w:t>Skupna znamka</w:t>
            </w:r>
            <w:r w:rsidR="002D48B9">
              <w:rPr>
                <w:rFonts w:ascii="Arial" w:hAnsi="Arial" w:cs="Arial"/>
                <w:bCs/>
                <w:sz w:val="20"/>
                <w:lang w:eastAsia="en-GB"/>
              </w:rPr>
              <w:t xml:space="preserve"> Škofjeloškega</w:t>
            </w:r>
            <w:r>
              <w:rPr>
                <w:rFonts w:ascii="Arial" w:hAnsi="Arial" w:cs="Arial"/>
                <w:bCs/>
                <w:sz w:val="20"/>
                <w:lang w:eastAsia="en-GB"/>
              </w:rPr>
              <w:t xml:space="preserve">, ki ni uspela vzpostaviti konsenz in moč </w:t>
            </w:r>
            <w:r w:rsidR="003E5221">
              <w:rPr>
                <w:rFonts w:ascii="Arial" w:hAnsi="Arial" w:cs="Arial"/>
                <w:bCs/>
                <w:sz w:val="20"/>
                <w:lang w:eastAsia="en-GB"/>
              </w:rPr>
              <w:t xml:space="preserve">med notranjimi javnostmi in deležniki (nizko poznavanje med </w:t>
            </w:r>
            <w:r w:rsidR="00412C95">
              <w:rPr>
                <w:rFonts w:ascii="Arial" w:hAnsi="Arial" w:cs="Arial"/>
                <w:bCs/>
                <w:sz w:val="20"/>
                <w:lang w:eastAsia="en-GB"/>
              </w:rPr>
              <w:t>prebivalstvom</w:t>
            </w:r>
            <w:r w:rsidR="003E5221">
              <w:rPr>
                <w:rFonts w:ascii="Arial" w:hAnsi="Arial" w:cs="Arial"/>
                <w:bCs/>
                <w:sz w:val="20"/>
                <w:lang w:eastAsia="en-GB"/>
              </w:rPr>
              <w:t xml:space="preserve"> in nizka up</w:t>
            </w:r>
            <w:r w:rsidR="00EA14AD">
              <w:rPr>
                <w:rFonts w:ascii="Arial" w:hAnsi="Arial" w:cs="Arial"/>
                <w:bCs/>
                <w:sz w:val="20"/>
                <w:lang w:eastAsia="en-GB"/>
              </w:rPr>
              <w:t>oraba</w:t>
            </w:r>
            <w:r w:rsidR="003E5221">
              <w:rPr>
                <w:rFonts w:ascii="Arial" w:hAnsi="Arial" w:cs="Arial"/>
                <w:bCs/>
                <w:sz w:val="20"/>
                <w:lang w:eastAsia="en-GB"/>
              </w:rPr>
              <w:t xml:space="preserve"> </w:t>
            </w:r>
            <w:r w:rsidR="00EA14AD">
              <w:rPr>
                <w:rFonts w:ascii="Arial" w:hAnsi="Arial" w:cs="Arial"/>
                <w:bCs/>
                <w:sz w:val="20"/>
                <w:lang w:eastAsia="en-GB"/>
              </w:rPr>
              <w:t>tako v</w:t>
            </w:r>
            <w:r w:rsidR="003E5221">
              <w:rPr>
                <w:rFonts w:ascii="Arial" w:hAnsi="Arial" w:cs="Arial"/>
                <w:bCs/>
                <w:sz w:val="20"/>
                <w:lang w:eastAsia="en-GB"/>
              </w:rPr>
              <w:t xml:space="preserve"> javnem sektorju </w:t>
            </w:r>
            <w:r w:rsidR="00EA14AD">
              <w:rPr>
                <w:rFonts w:ascii="Arial" w:hAnsi="Arial" w:cs="Arial"/>
                <w:bCs/>
                <w:sz w:val="20"/>
                <w:lang w:eastAsia="en-GB"/>
              </w:rPr>
              <w:t>kot</w:t>
            </w:r>
            <w:r w:rsidR="003E5221">
              <w:rPr>
                <w:rFonts w:ascii="Arial" w:hAnsi="Arial" w:cs="Arial"/>
                <w:bCs/>
                <w:sz w:val="20"/>
                <w:lang w:eastAsia="en-GB"/>
              </w:rPr>
              <w:t xml:space="preserve"> med ponudniki)</w:t>
            </w:r>
            <w:r>
              <w:rPr>
                <w:rFonts w:ascii="Arial" w:hAnsi="Arial" w:cs="Arial"/>
                <w:bCs/>
                <w:sz w:val="20"/>
                <w:lang w:eastAsia="en-GB"/>
              </w:rPr>
              <w:t xml:space="preserve"> in zato ne dovolj močna navzven.</w:t>
            </w:r>
          </w:p>
          <w:p w14:paraId="0645A9DE" w14:textId="3C3CB297" w:rsidR="003E5221" w:rsidRDefault="003E5221" w:rsidP="00627A2E">
            <w:pPr>
              <w:pStyle w:val="ListParagraph"/>
              <w:numPr>
                <w:ilvl w:val="0"/>
                <w:numId w:val="40"/>
              </w:numPr>
              <w:spacing w:before="80" w:after="80" w:line="276" w:lineRule="auto"/>
              <w:contextualSpacing w:val="0"/>
              <w:jc w:val="both"/>
              <w:rPr>
                <w:rFonts w:ascii="Arial" w:hAnsi="Arial" w:cs="Arial"/>
                <w:bCs/>
                <w:sz w:val="20"/>
                <w:lang w:eastAsia="en-GB"/>
              </w:rPr>
            </w:pPr>
            <w:r>
              <w:rPr>
                <w:rFonts w:ascii="Arial" w:hAnsi="Arial" w:cs="Arial"/>
                <w:bCs/>
                <w:sz w:val="20"/>
                <w:lang w:eastAsia="en-GB"/>
              </w:rPr>
              <w:t xml:space="preserve">Destinacija komunicira in dela preko dveh produktnih platform: zgodovinskih mest Slovenije </w:t>
            </w:r>
            <w:r w:rsidR="00EA14AD">
              <w:rPr>
                <w:rFonts w:ascii="Arial" w:hAnsi="Arial" w:cs="Arial"/>
                <w:bCs/>
                <w:sz w:val="20"/>
                <w:lang w:eastAsia="en-GB"/>
              </w:rPr>
              <w:t xml:space="preserve">(in </w:t>
            </w:r>
            <w:r w:rsidR="00412C95">
              <w:rPr>
                <w:rFonts w:ascii="Arial" w:hAnsi="Arial" w:cs="Arial"/>
                <w:bCs/>
                <w:sz w:val="20"/>
                <w:lang w:eastAsia="en-GB"/>
              </w:rPr>
              <w:t>produkta</w:t>
            </w:r>
            <w:r w:rsidR="00EA14AD">
              <w:rPr>
                <w:rFonts w:ascii="Arial" w:hAnsi="Arial" w:cs="Arial"/>
                <w:bCs/>
                <w:sz w:val="20"/>
                <w:lang w:eastAsia="en-GB"/>
              </w:rPr>
              <w:t xml:space="preserve"> kultura), </w:t>
            </w:r>
            <w:r>
              <w:rPr>
                <w:rFonts w:ascii="Arial" w:hAnsi="Arial" w:cs="Arial"/>
                <w:bCs/>
                <w:sz w:val="20"/>
                <w:lang w:eastAsia="en-GB"/>
              </w:rPr>
              <w:t xml:space="preserve">v zadnjih nekaj letih </w:t>
            </w:r>
            <w:r w:rsidR="00EA14AD">
              <w:rPr>
                <w:rFonts w:ascii="Arial" w:hAnsi="Arial" w:cs="Arial"/>
                <w:bCs/>
                <w:sz w:val="20"/>
                <w:lang w:eastAsia="en-GB"/>
              </w:rPr>
              <w:t xml:space="preserve">pa se </w:t>
            </w:r>
            <w:r>
              <w:rPr>
                <w:rFonts w:ascii="Arial" w:hAnsi="Arial" w:cs="Arial"/>
                <w:bCs/>
                <w:sz w:val="20"/>
                <w:lang w:eastAsia="en-GB"/>
              </w:rPr>
              <w:t xml:space="preserve">močneje </w:t>
            </w:r>
            <w:r w:rsidR="00EA14AD">
              <w:rPr>
                <w:rFonts w:ascii="Arial" w:hAnsi="Arial" w:cs="Arial"/>
                <w:bCs/>
                <w:sz w:val="20"/>
                <w:lang w:eastAsia="en-GB"/>
              </w:rPr>
              <w:t xml:space="preserve">vzpostavlja </w:t>
            </w:r>
            <w:r>
              <w:rPr>
                <w:rFonts w:ascii="Arial" w:hAnsi="Arial" w:cs="Arial"/>
                <w:bCs/>
                <w:sz w:val="20"/>
                <w:lang w:eastAsia="en-GB"/>
              </w:rPr>
              <w:t xml:space="preserve">preko outdoor trga. Povezovanje kulture in aktivnosti v naravi in doseganje sinergij </w:t>
            </w:r>
            <w:r w:rsidR="00EA14AD">
              <w:rPr>
                <w:rFonts w:ascii="Arial" w:hAnsi="Arial" w:cs="Arial"/>
                <w:bCs/>
                <w:sz w:val="20"/>
                <w:lang w:eastAsia="en-GB"/>
              </w:rPr>
              <w:t xml:space="preserve">med produkti </w:t>
            </w:r>
            <w:r>
              <w:rPr>
                <w:rFonts w:ascii="Arial" w:hAnsi="Arial" w:cs="Arial"/>
                <w:bCs/>
                <w:sz w:val="20"/>
                <w:lang w:eastAsia="en-GB"/>
              </w:rPr>
              <w:t>ni preprosto, a visoko v trendu ter zato nujno potrebno.</w:t>
            </w:r>
          </w:p>
          <w:p w14:paraId="47C47155" w14:textId="05DF9A6B" w:rsidR="00933D6A" w:rsidRDefault="00412C95" w:rsidP="00627A2E">
            <w:pPr>
              <w:pStyle w:val="ListParagraph"/>
              <w:numPr>
                <w:ilvl w:val="0"/>
                <w:numId w:val="40"/>
              </w:numPr>
              <w:spacing w:before="80" w:after="80" w:line="276" w:lineRule="auto"/>
              <w:contextualSpacing w:val="0"/>
              <w:jc w:val="both"/>
              <w:rPr>
                <w:rFonts w:ascii="Arial" w:hAnsi="Arial" w:cs="Arial"/>
                <w:bCs/>
                <w:sz w:val="20"/>
                <w:lang w:eastAsia="en-GB"/>
              </w:rPr>
            </w:pPr>
            <w:r>
              <w:rPr>
                <w:rFonts w:ascii="Arial" w:hAnsi="Arial" w:cs="Arial"/>
                <w:bCs/>
                <w:sz w:val="20"/>
                <w:lang w:eastAsia="en-GB"/>
              </w:rPr>
              <w:t>Razdrobljena</w:t>
            </w:r>
            <w:r w:rsidR="007F50A6">
              <w:rPr>
                <w:rFonts w:ascii="Arial" w:hAnsi="Arial" w:cs="Arial"/>
                <w:bCs/>
                <w:sz w:val="20"/>
                <w:lang w:eastAsia="en-GB"/>
              </w:rPr>
              <w:t xml:space="preserve"> </w:t>
            </w:r>
            <w:r w:rsidR="00C30763">
              <w:rPr>
                <w:rFonts w:ascii="Arial" w:hAnsi="Arial" w:cs="Arial"/>
                <w:bCs/>
                <w:sz w:val="20"/>
                <w:lang w:eastAsia="en-GB"/>
              </w:rPr>
              <w:t>komunikacija, orodja in promocija, ki se kljub skupni destinaciji izvaja preko več znamk, spletnih portalov, publikacij in aktivnosti</w:t>
            </w:r>
            <w:r w:rsidR="003E5221">
              <w:rPr>
                <w:rFonts w:ascii="Arial" w:hAnsi="Arial" w:cs="Arial"/>
                <w:bCs/>
                <w:sz w:val="20"/>
                <w:lang w:eastAsia="en-GB"/>
              </w:rPr>
              <w:t xml:space="preserve"> na ra</w:t>
            </w:r>
            <w:r w:rsidR="00EA14AD">
              <w:rPr>
                <w:rFonts w:ascii="Arial" w:hAnsi="Arial" w:cs="Arial"/>
                <w:bCs/>
                <w:sz w:val="20"/>
                <w:lang w:eastAsia="en-GB"/>
              </w:rPr>
              <w:t>vni</w:t>
            </w:r>
            <w:r w:rsidR="003E5221">
              <w:rPr>
                <w:rFonts w:ascii="Arial" w:hAnsi="Arial" w:cs="Arial"/>
                <w:bCs/>
                <w:sz w:val="20"/>
                <w:lang w:eastAsia="en-GB"/>
              </w:rPr>
              <w:t xml:space="preserve"> občin.</w:t>
            </w:r>
          </w:p>
          <w:p w14:paraId="11FEE005" w14:textId="5284F982" w:rsidR="003E5221" w:rsidRPr="00C844EE" w:rsidRDefault="003E5221" w:rsidP="00627A2E">
            <w:pPr>
              <w:pStyle w:val="ListParagraph"/>
              <w:numPr>
                <w:ilvl w:val="0"/>
                <w:numId w:val="40"/>
              </w:numPr>
              <w:spacing w:before="80" w:after="80" w:line="276" w:lineRule="auto"/>
              <w:contextualSpacing w:val="0"/>
              <w:jc w:val="both"/>
              <w:rPr>
                <w:rFonts w:ascii="Arial" w:hAnsi="Arial" w:cs="Arial"/>
                <w:bCs/>
                <w:sz w:val="20"/>
                <w:lang w:eastAsia="en-GB"/>
              </w:rPr>
            </w:pPr>
            <w:r>
              <w:rPr>
                <w:rFonts w:ascii="Arial" w:hAnsi="Arial" w:cs="Arial"/>
                <w:bCs/>
                <w:sz w:val="20"/>
                <w:lang w:eastAsia="en-GB"/>
              </w:rPr>
              <w:t>Omejeni k</w:t>
            </w:r>
            <w:r w:rsidR="00EA14AD">
              <w:rPr>
                <w:rFonts w:ascii="Arial" w:hAnsi="Arial" w:cs="Arial"/>
                <w:bCs/>
                <w:sz w:val="20"/>
                <w:lang w:eastAsia="en-GB"/>
              </w:rPr>
              <w:t>a</w:t>
            </w:r>
            <w:r>
              <w:rPr>
                <w:rFonts w:ascii="Arial" w:hAnsi="Arial" w:cs="Arial"/>
                <w:bCs/>
                <w:sz w:val="20"/>
                <w:lang w:eastAsia="en-GB"/>
              </w:rPr>
              <w:t>drovski in finančni resursi</w:t>
            </w:r>
            <w:r w:rsidR="00EA14AD">
              <w:rPr>
                <w:rFonts w:ascii="Arial" w:hAnsi="Arial" w:cs="Arial"/>
                <w:bCs/>
                <w:sz w:val="20"/>
                <w:lang w:eastAsia="en-GB"/>
              </w:rPr>
              <w:t xml:space="preserve"> za področje turizma</w:t>
            </w:r>
            <w:r>
              <w:rPr>
                <w:rFonts w:ascii="Arial" w:hAnsi="Arial" w:cs="Arial"/>
                <w:bCs/>
                <w:sz w:val="20"/>
                <w:lang w:eastAsia="en-GB"/>
              </w:rPr>
              <w:t>, ki jih je nujno potrebno združiti in okrepiti, tudi na trženj</w:t>
            </w:r>
            <w:r w:rsidR="00EA14AD">
              <w:rPr>
                <w:rFonts w:ascii="Arial" w:hAnsi="Arial" w:cs="Arial"/>
                <w:bCs/>
                <w:sz w:val="20"/>
                <w:lang w:eastAsia="en-GB"/>
              </w:rPr>
              <w:t>skem</w:t>
            </w:r>
            <w:r>
              <w:rPr>
                <w:rFonts w:ascii="Arial" w:hAnsi="Arial" w:cs="Arial"/>
                <w:bCs/>
                <w:sz w:val="20"/>
                <w:lang w:eastAsia="en-GB"/>
              </w:rPr>
              <w:t xml:space="preserve"> področju.</w:t>
            </w:r>
          </w:p>
        </w:tc>
      </w:tr>
      <w:tr w:rsidR="002109BD" w:rsidRPr="003E5221" w14:paraId="088DF94B" w14:textId="77777777" w:rsidTr="009273DD">
        <w:tc>
          <w:tcPr>
            <w:tcW w:w="9065" w:type="dxa"/>
            <w:gridSpan w:val="5"/>
            <w:shd w:val="clear" w:color="auto" w:fill="F2F2F2" w:themeFill="background1" w:themeFillShade="F2"/>
          </w:tcPr>
          <w:p w14:paraId="7C26FABB" w14:textId="0294CB64" w:rsidR="002109BD" w:rsidRPr="003E5221" w:rsidRDefault="002109BD" w:rsidP="003E5221">
            <w:pPr>
              <w:spacing w:before="80" w:after="80" w:line="276" w:lineRule="auto"/>
              <w:jc w:val="center"/>
              <w:rPr>
                <w:rFonts w:ascii="Arial" w:hAnsi="Arial" w:cs="Arial"/>
                <w:bCs/>
                <w:color w:val="A8BD5D"/>
                <w:sz w:val="20"/>
                <w:lang w:eastAsia="en-GB"/>
              </w:rPr>
            </w:pPr>
            <w:r w:rsidRPr="003E5221">
              <w:rPr>
                <w:rFonts w:ascii="Arial" w:hAnsi="Arial" w:cs="Arial"/>
                <w:bCs/>
                <w:color w:val="A8BD5D"/>
                <w:sz w:val="20"/>
                <w:lang w:eastAsia="en-GB"/>
              </w:rPr>
              <w:t>KLJUČNI CILJ 0</w:t>
            </w:r>
            <w:r w:rsidR="003E5221">
              <w:rPr>
                <w:rFonts w:ascii="Arial" w:hAnsi="Arial" w:cs="Arial"/>
                <w:bCs/>
                <w:color w:val="A8BD5D"/>
                <w:sz w:val="20"/>
                <w:lang w:eastAsia="en-GB"/>
              </w:rPr>
              <w:t>2</w:t>
            </w:r>
          </w:p>
          <w:p w14:paraId="4569D7F0" w14:textId="3C1970D8" w:rsidR="002109BD" w:rsidRPr="003E5221" w:rsidRDefault="002109BD" w:rsidP="003E5221">
            <w:pPr>
              <w:spacing w:before="80" w:after="80" w:line="276" w:lineRule="auto"/>
              <w:jc w:val="center"/>
              <w:rPr>
                <w:rFonts w:ascii="Arial" w:hAnsi="Arial" w:cs="Arial"/>
                <w:b/>
                <w:bCs/>
                <w:color w:val="A8BD5D"/>
                <w:sz w:val="20"/>
                <w:lang w:eastAsia="en-GB"/>
              </w:rPr>
            </w:pPr>
            <w:r w:rsidRPr="003E5221">
              <w:rPr>
                <w:rFonts w:ascii="Arial" w:hAnsi="Arial" w:cs="Arial"/>
                <w:b/>
                <w:bCs/>
                <w:color w:val="A8BD5D"/>
                <w:sz w:val="20"/>
                <w:lang w:eastAsia="en-GB"/>
              </w:rPr>
              <w:t>Vzpostaviti prepoznavna destinacijska doživetja in okrepiti digitalno trženje pod skupno znamko, za PREPOZNAVNEJŠE ŠKOFJELOŠKO.</w:t>
            </w:r>
          </w:p>
        </w:tc>
      </w:tr>
      <w:tr w:rsidR="002109BD" w:rsidRPr="00C844EE" w14:paraId="4B166550" w14:textId="77777777" w:rsidTr="00933D6A">
        <w:tc>
          <w:tcPr>
            <w:tcW w:w="9065" w:type="dxa"/>
            <w:gridSpan w:val="5"/>
          </w:tcPr>
          <w:p w14:paraId="2C50CEA7" w14:textId="4E1390C1" w:rsidR="002109BD" w:rsidRPr="00C844EE" w:rsidRDefault="00E244F3" w:rsidP="003E5221">
            <w:pPr>
              <w:spacing w:before="80" w:after="80" w:line="276" w:lineRule="auto"/>
              <w:jc w:val="both"/>
              <w:rPr>
                <w:rFonts w:ascii="Arial" w:hAnsi="Arial" w:cs="Arial"/>
                <w:bCs/>
                <w:color w:val="A8BD5D"/>
                <w:sz w:val="20"/>
                <w:lang w:eastAsia="en-GB"/>
              </w:rPr>
            </w:pPr>
            <w:r>
              <w:rPr>
                <w:rFonts w:ascii="Arial" w:hAnsi="Arial" w:cs="Arial"/>
                <w:bCs/>
                <w:color w:val="A8BD5D"/>
                <w:sz w:val="20"/>
                <w:lang w:eastAsia="en-GB"/>
              </w:rPr>
              <w:t xml:space="preserve">STRATEGIJA IN </w:t>
            </w:r>
            <w:r w:rsidR="002109BD" w:rsidRPr="00C844EE">
              <w:rPr>
                <w:rFonts w:ascii="Arial" w:hAnsi="Arial" w:cs="Arial"/>
                <w:bCs/>
                <w:color w:val="A8BD5D"/>
                <w:sz w:val="20"/>
                <w:lang w:eastAsia="en-GB"/>
              </w:rPr>
              <w:t>PRIČAKOVANI REZULTAT</w:t>
            </w:r>
            <w:r w:rsidR="00412C95">
              <w:rPr>
                <w:rFonts w:ascii="Arial" w:hAnsi="Arial" w:cs="Arial"/>
                <w:bCs/>
                <w:color w:val="A8BD5D"/>
                <w:sz w:val="20"/>
                <w:lang w:eastAsia="en-GB"/>
              </w:rPr>
              <w:t>I</w:t>
            </w:r>
          </w:p>
          <w:p w14:paraId="5F7949F0" w14:textId="07A34F59" w:rsidR="002109BD" w:rsidRPr="007D3EDE" w:rsidRDefault="002109BD" w:rsidP="003E5221">
            <w:pPr>
              <w:spacing w:before="80" w:after="80" w:line="276" w:lineRule="auto"/>
              <w:jc w:val="both"/>
              <w:rPr>
                <w:rFonts w:ascii="Arial" w:hAnsi="Arial" w:cs="Arial"/>
                <w:bCs/>
                <w:sz w:val="20"/>
                <w:lang w:eastAsia="en-GB"/>
              </w:rPr>
            </w:pPr>
            <w:r w:rsidRPr="003E5221">
              <w:rPr>
                <w:rFonts w:ascii="Arial" w:hAnsi="Arial" w:cs="Arial"/>
                <w:bCs/>
                <w:sz w:val="20"/>
                <w:lang w:eastAsia="en-GB"/>
              </w:rPr>
              <w:t>Trženje je bilo doslej v veliki meri osrednje področje delovanja Škofjeloškega. V no</w:t>
            </w:r>
            <w:r w:rsidR="003E5221" w:rsidRPr="003E5221">
              <w:rPr>
                <w:rFonts w:ascii="Arial" w:hAnsi="Arial" w:cs="Arial"/>
                <w:bCs/>
                <w:sz w:val="20"/>
                <w:lang w:eastAsia="en-GB"/>
              </w:rPr>
              <w:t>v</w:t>
            </w:r>
            <w:r w:rsidRPr="003E5221">
              <w:rPr>
                <w:rFonts w:ascii="Arial" w:hAnsi="Arial" w:cs="Arial"/>
                <w:bCs/>
                <w:sz w:val="20"/>
                <w:lang w:eastAsia="en-GB"/>
              </w:rPr>
              <w:t xml:space="preserve">em strateškem obdobju dajemo večji poudarek na razvojno-produktnem delu (pod FP 01 – RAZVOJ), vendar </w:t>
            </w:r>
            <w:bookmarkStart w:id="61" w:name="_Hlk64732061"/>
            <w:r w:rsidRPr="003E5221">
              <w:rPr>
                <w:rFonts w:ascii="Arial" w:hAnsi="Arial" w:cs="Arial"/>
                <w:bCs/>
                <w:sz w:val="20"/>
                <w:lang w:eastAsia="en-GB"/>
              </w:rPr>
              <w:t>hkrati pomembno pozornost posvečamo tudi trženju Škofjeloškega kot zaokrožene destinacije prihoda</w:t>
            </w:r>
            <w:r w:rsidR="004E4D51">
              <w:rPr>
                <w:rFonts w:ascii="Arial" w:hAnsi="Arial" w:cs="Arial"/>
                <w:bCs/>
                <w:sz w:val="20"/>
                <w:lang w:eastAsia="en-GB"/>
              </w:rPr>
              <w:t xml:space="preserve"> – krepitev digitalnega in povezanega </w:t>
            </w:r>
            <w:r w:rsidR="00014680">
              <w:rPr>
                <w:rFonts w:ascii="Arial" w:hAnsi="Arial" w:cs="Arial"/>
                <w:bCs/>
                <w:sz w:val="20"/>
                <w:lang w:eastAsia="en-GB"/>
              </w:rPr>
              <w:t>trženja</w:t>
            </w:r>
            <w:r w:rsidRPr="003E5221">
              <w:rPr>
                <w:rFonts w:ascii="Arial" w:hAnsi="Arial" w:cs="Arial"/>
                <w:bCs/>
                <w:sz w:val="20"/>
                <w:lang w:eastAsia="en-GB"/>
              </w:rPr>
              <w:t xml:space="preserve">. Trženjski koncept </w:t>
            </w:r>
            <w:r w:rsidR="003E5221">
              <w:rPr>
                <w:rFonts w:ascii="Arial" w:hAnsi="Arial" w:cs="Arial"/>
                <w:bCs/>
                <w:sz w:val="20"/>
                <w:lang w:eastAsia="en-GB"/>
              </w:rPr>
              <w:t xml:space="preserve">se </w:t>
            </w:r>
            <w:r w:rsidR="007D3EDE">
              <w:rPr>
                <w:rFonts w:ascii="Arial" w:hAnsi="Arial" w:cs="Arial"/>
                <w:bCs/>
                <w:sz w:val="20"/>
                <w:lang w:eastAsia="en-GB"/>
              </w:rPr>
              <w:t>učinkoviteje</w:t>
            </w:r>
            <w:r w:rsidR="003E5221">
              <w:rPr>
                <w:rFonts w:ascii="Arial" w:hAnsi="Arial" w:cs="Arial"/>
                <w:bCs/>
                <w:sz w:val="20"/>
                <w:lang w:eastAsia="en-GB"/>
              </w:rPr>
              <w:t xml:space="preserve"> navezuje na 3 trženjske platforme (preko STO, Združenja zgodovinskih mest in outdoor produktnega združenja), </w:t>
            </w:r>
            <w:r w:rsidRPr="003E5221">
              <w:rPr>
                <w:rFonts w:ascii="Arial" w:hAnsi="Arial" w:cs="Arial"/>
                <w:bCs/>
                <w:sz w:val="20"/>
                <w:lang w:eastAsia="en-GB"/>
              </w:rPr>
              <w:t xml:space="preserve">sledi ciljem desezonalizacije, krepitvi privlačnosti skozi povezana doživetja, </w:t>
            </w:r>
            <w:r w:rsidR="003E5221">
              <w:rPr>
                <w:rFonts w:ascii="Arial" w:hAnsi="Arial" w:cs="Arial"/>
                <w:bCs/>
                <w:sz w:val="20"/>
                <w:lang w:eastAsia="en-GB"/>
              </w:rPr>
              <w:t>okrepljeni digitalizacij</w:t>
            </w:r>
            <w:r w:rsidR="007D3EDE">
              <w:rPr>
                <w:rFonts w:ascii="Arial" w:hAnsi="Arial" w:cs="Arial"/>
                <w:bCs/>
                <w:sz w:val="20"/>
                <w:lang w:eastAsia="en-GB"/>
              </w:rPr>
              <w:t>i</w:t>
            </w:r>
            <w:r w:rsidR="003E5221">
              <w:rPr>
                <w:rFonts w:ascii="Arial" w:hAnsi="Arial" w:cs="Arial"/>
                <w:bCs/>
                <w:sz w:val="20"/>
                <w:lang w:eastAsia="en-GB"/>
              </w:rPr>
              <w:t xml:space="preserve">, </w:t>
            </w:r>
            <w:r w:rsidRPr="003E5221">
              <w:rPr>
                <w:rFonts w:ascii="Arial" w:hAnsi="Arial" w:cs="Arial"/>
                <w:bCs/>
                <w:sz w:val="20"/>
                <w:lang w:eastAsia="en-GB"/>
              </w:rPr>
              <w:t xml:space="preserve">povečevanju neodvisnosti od on-line rezervacijskih sistemov (OTA) in </w:t>
            </w:r>
            <w:r w:rsidR="007D3EDE">
              <w:rPr>
                <w:rFonts w:ascii="Arial" w:hAnsi="Arial" w:cs="Arial"/>
                <w:bCs/>
                <w:sz w:val="20"/>
                <w:lang w:eastAsia="en-GB"/>
              </w:rPr>
              <w:t xml:space="preserve">skozi vse to </w:t>
            </w:r>
            <w:r w:rsidRPr="003E5221">
              <w:rPr>
                <w:rFonts w:ascii="Arial" w:hAnsi="Arial" w:cs="Arial"/>
                <w:bCs/>
                <w:sz w:val="20"/>
                <w:lang w:eastAsia="en-GB"/>
              </w:rPr>
              <w:t>dvigovanju vrednosti</w:t>
            </w:r>
            <w:bookmarkEnd w:id="61"/>
            <w:r w:rsidR="003E5221">
              <w:rPr>
                <w:rFonts w:ascii="Arial" w:hAnsi="Arial" w:cs="Arial"/>
                <w:bCs/>
                <w:sz w:val="20"/>
                <w:lang w:eastAsia="en-GB"/>
              </w:rPr>
              <w:t xml:space="preserve"> </w:t>
            </w:r>
            <w:r w:rsidR="004E4D51">
              <w:rPr>
                <w:rFonts w:ascii="Arial" w:hAnsi="Arial" w:cs="Arial"/>
                <w:bCs/>
                <w:sz w:val="20"/>
                <w:lang w:eastAsia="en-GB"/>
              </w:rPr>
              <w:t>–</w:t>
            </w:r>
            <w:r w:rsidR="003E5221">
              <w:rPr>
                <w:rFonts w:ascii="Arial" w:hAnsi="Arial" w:cs="Arial"/>
                <w:bCs/>
                <w:sz w:val="20"/>
                <w:lang w:eastAsia="en-GB"/>
              </w:rPr>
              <w:t xml:space="preserve"> pod</w:t>
            </w:r>
            <w:r w:rsidR="003E5221" w:rsidRPr="003E5221">
              <w:rPr>
                <w:rFonts w:ascii="Arial" w:hAnsi="Arial" w:cs="Arial"/>
                <w:bCs/>
                <w:sz w:val="20"/>
                <w:lang w:eastAsia="en-GB"/>
              </w:rPr>
              <w:t xml:space="preserve"> prenovljen</w:t>
            </w:r>
            <w:r w:rsidR="003E5221">
              <w:rPr>
                <w:rFonts w:ascii="Arial" w:hAnsi="Arial" w:cs="Arial"/>
                <w:bCs/>
                <w:sz w:val="20"/>
                <w:lang w:eastAsia="en-GB"/>
              </w:rPr>
              <w:t>o</w:t>
            </w:r>
            <w:r w:rsidR="003E5221" w:rsidRPr="003E5221">
              <w:rPr>
                <w:rFonts w:ascii="Arial" w:hAnsi="Arial" w:cs="Arial"/>
                <w:bCs/>
                <w:sz w:val="20"/>
                <w:lang w:eastAsia="en-GB"/>
              </w:rPr>
              <w:t xml:space="preserve"> in okrepljeno skupno znamko</w:t>
            </w:r>
            <w:r w:rsidR="003E5221">
              <w:rPr>
                <w:rFonts w:ascii="Arial" w:hAnsi="Arial" w:cs="Arial"/>
                <w:bCs/>
                <w:sz w:val="20"/>
                <w:lang w:eastAsia="en-GB"/>
              </w:rPr>
              <w:t xml:space="preserve">. </w:t>
            </w:r>
            <w:r w:rsidR="007D3EDE">
              <w:rPr>
                <w:rFonts w:ascii="Arial" w:hAnsi="Arial" w:cs="Arial"/>
                <w:bCs/>
                <w:sz w:val="20"/>
                <w:lang w:eastAsia="en-GB"/>
              </w:rPr>
              <w:t>Ob tem se trženje od</w:t>
            </w:r>
            <w:r w:rsidR="007D3EDE" w:rsidRPr="007D3EDE">
              <w:rPr>
                <w:rFonts w:ascii="Arial" w:hAnsi="Arial" w:cs="Arial"/>
                <w:bCs/>
                <w:sz w:val="20"/>
                <w:lang w:eastAsia="en-GB"/>
              </w:rPr>
              <w:t xml:space="preserve"> dosedanje promocije </w:t>
            </w:r>
            <w:r w:rsidR="007D3EDE">
              <w:rPr>
                <w:rFonts w:ascii="Arial" w:hAnsi="Arial" w:cs="Arial"/>
                <w:bCs/>
                <w:sz w:val="20"/>
                <w:lang w:eastAsia="en-GB"/>
              </w:rPr>
              <w:t>premika k bolj</w:t>
            </w:r>
            <w:r w:rsidR="007D3EDE" w:rsidRPr="007D3EDE">
              <w:rPr>
                <w:rFonts w:ascii="Arial" w:hAnsi="Arial" w:cs="Arial"/>
                <w:bCs/>
                <w:sz w:val="20"/>
                <w:lang w:eastAsia="en-GB"/>
              </w:rPr>
              <w:t xml:space="preserve"> </w:t>
            </w:r>
            <w:r w:rsidR="007D3EDE">
              <w:rPr>
                <w:rFonts w:ascii="Arial" w:hAnsi="Arial" w:cs="Arial"/>
                <w:bCs/>
                <w:sz w:val="20"/>
                <w:lang w:eastAsia="en-GB"/>
              </w:rPr>
              <w:t xml:space="preserve">družbeno </w:t>
            </w:r>
            <w:r w:rsidR="007D3EDE" w:rsidRPr="007D3EDE">
              <w:rPr>
                <w:rFonts w:ascii="Arial" w:hAnsi="Arial" w:cs="Arial"/>
                <w:bCs/>
                <w:sz w:val="20"/>
                <w:lang w:eastAsia="en-GB"/>
              </w:rPr>
              <w:t>odgovornemu trženju, ki se osredotoča na zahtevnejšega in bolj odgovornega ciljnega gosta</w:t>
            </w:r>
            <w:r w:rsidR="007D3EDE">
              <w:rPr>
                <w:rFonts w:ascii="Arial" w:hAnsi="Arial" w:cs="Arial"/>
                <w:bCs/>
                <w:sz w:val="20"/>
                <w:lang w:eastAsia="en-GB"/>
              </w:rPr>
              <w:t xml:space="preserve"> (individualnega zelenega raziskovalca)</w:t>
            </w:r>
            <w:r w:rsidR="007D3EDE" w:rsidRPr="007D3EDE">
              <w:rPr>
                <w:rFonts w:ascii="Arial" w:hAnsi="Arial" w:cs="Arial"/>
                <w:bCs/>
                <w:sz w:val="20"/>
                <w:lang w:eastAsia="en-GB"/>
              </w:rPr>
              <w:t xml:space="preserve">, trgu pa sporoča </w:t>
            </w:r>
            <w:r w:rsidR="007D3EDE">
              <w:rPr>
                <w:rFonts w:ascii="Arial" w:hAnsi="Arial" w:cs="Arial"/>
                <w:bCs/>
                <w:sz w:val="20"/>
                <w:lang w:eastAsia="en-GB"/>
              </w:rPr>
              <w:t xml:space="preserve">zelene </w:t>
            </w:r>
            <w:r w:rsidR="007D3EDE" w:rsidRPr="007D3EDE">
              <w:rPr>
                <w:rFonts w:ascii="Arial" w:hAnsi="Arial" w:cs="Arial"/>
                <w:bCs/>
                <w:sz w:val="20"/>
                <w:lang w:eastAsia="en-GB"/>
              </w:rPr>
              <w:t xml:space="preserve">vrednote destinacije </w:t>
            </w:r>
            <w:r w:rsidR="007D3EDE">
              <w:rPr>
                <w:rFonts w:ascii="Arial" w:hAnsi="Arial" w:cs="Arial"/>
                <w:bCs/>
                <w:sz w:val="20"/>
                <w:lang w:eastAsia="en-GB"/>
              </w:rPr>
              <w:t>ter</w:t>
            </w:r>
            <w:r w:rsidR="007D3EDE" w:rsidRPr="007D3EDE">
              <w:rPr>
                <w:rFonts w:ascii="Arial" w:hAnsi="Arial" w:cs="Arial"/>
                <w:bCs/>
                <w:sz w:val="20"/>
                <w:lang w:eastAsia="en-GB"/>
              </w:rPr>
              <w:t xml:space="preserve"> krepi odgovoren odnos do turizma tudi na strani obiskovalcev</w:t>
            </w:r>
            <w:r w:rsidR="007D3EDE">
              <w:rPr>
                <w:rFonts w:ascii="Arial" w:hAnsi="Arial" w:cs="Arial"/>
                <w:bCs/>
                <w:sz w:val="20"/>
                <w:lang w:eastAsia="en-GB"/>
              </w:rPr>
              <w:t xml:space="preserve"> (kar odraža nadgrajen komunikacijski koncept in posodobljena orodja).</w:t>
            </w:r>
          </w:p>
        </w:tc>
      </w:tr>
      <w:tr w:rsidR="00933D6A" w:rsidRPr="003916F2" w14:paraId="7282A029" w14:textId="77777777" w:rsidTr="00933D6A">
        <w:tc>
          <w:tcPr>
            <w:tcW w:w="9065" w:type="dxa"/>
            <w:gridSpan w:val="5"/>
          </w:tcPr>
          <w:p w14:paraId="5ECE35C6" w14:textId="77777777" w:rsidR="00933D6A" w:rsidRPr="003916F2" w:rsidRDefault="00933D6A" w:rsidP="003E5221">
            <w:pPr>
              <w:spacing w:before="80" w:after="80" w:line="276" w:lineRule="auto"/>
              <w:rPr>
                <w:rFonts w:ascii="Arial" w:hAnsi="Arial" w:cs="Arial"/>
                <w:bCs/>
                <w:color w:val="A8BD5D"/>
                <w:sz w:val="20"/>
                <w:lang w:eastAsia="en-GB"/>
              </w:rPr>
            </w:pPr>
            <w:r w:rsidRPr="003916F2">
              <w:rPr>
                <w:rFonts w:ascii="Arial" w:hAnsi="Arial" w:cs="Arial"/>
                <w:bCs/>
                <w:color w:val="A8BD5D"/>
                <w:sz w:val="20"/>
                <w:lang w:eastAsia="en-GB"/>
              </w:rPr>
              <w:t>UKREPI (pregled, v nadaljevanju so opredeljene aktivnosti in projekti)</w:t>
            </w:r>
          </w:p>
          <w:p w14:paraId="2667C899" w14:textId="452264C1" w:rsidR="00933D6A" w:rsidRPr="00846479" w:rsidRDefault="003916F2">
            <w:pPr>
              <w:pStyle w:val="ListParagraph"/>
              <w:numPr>
                <w:ilvl w:val="0"/>
                <w:numId w:val="45"/>
              </w:numPr>
              <w:spacing w:before="80" w:after="80" w:line="276" w:lineRule="auto"/>
              <w:ind w:left="357" w:hanging="357"/>
              <w:jc w:val="both"/>
              <w:rPr>
                <w:rFonts w:ascii="Arial" w:hAnsi="Arial" w:cs="Arial"/>
                <w:bCs/>
                <w:sz w:val="20"/>
                <w:lang w:eastAsia="en-GB"/>
              </w:rPr>
            </w:pPr>
            <w:r w:rsidRPr="007D288A">
              <w:rPr>
                <w:rFonts w:ascii="Arial" w:hAnsi="Arial" w:cs="Arial"/>
                <w:b/>
                <w:bCs/>
                <w:sz w:val="20"/>
                <w:lang w:eastAsia="en-GB"/>
              </w:rPr>
              <w:t xml:space="preserve">OKREPITEV SKUPNE DESTINACIJSKE ZNAMKE: </w:t>
            </w:r>
            <w:r w:rsidRPr="00846479">
              <w:rPr>
                <w:rFonts w:ascii="Arial" w:hAnsi="Arial" w:cs="Arial"/>
                <w:bCs/>
                <w:sz w:val="20"/>
                <w:lang w:eastAsia="en-GB"/>
              </w:rPr>
              <w:t xml:space="preserve">Prenova skupne </w:t>
            </w:r>
            <w:r w:rsidR="00412C95" w:rsidRPr="00846479">
              <w:rPr>
                <w:rFonts w:ascii="Arial" w:hAnsi="Arial" w:cs="Arial"/>
                <w:bCs/>
                <w:sz w:val="20"/>
                <w:lang w:eastAsia="en-GB"/>
              </w:rPr>
              <w:t>destinacijske</w:t>
            </w:r>
            <w:r w:rsidRPr="00846479">
              <w:rPr>
                <w:rFonts w:ascii="Arial" w:hAnsi="Arial" w:cs="Arial"/>
                <w:bCs/>
                <w:sz w:val="20"/>
                <w:lang w:eastAsia="en-GB"/>
              </w:rPr>
              <w:t xml:space="preserve"> znamke, njena okrepitev navznoter (do deležnikov) in navzven (na trgu) ter učinkovito upravljanje, kot temeljni </w:t>
            </w:r>
            <w:r w:rsidR="00412C95" w:rsidRPr="00846479">
              <w:rPr>
                <w:rFonts w:ascii="Arial" w:hAnsi="Arial" w:cs="Arial"/>
                <w:bCs/>
                <w:sz w:val="20"/>
                <w:lang w:eastAsia="en-GB"/>
              </w:rPr>
              <w:t>predpogoj</w:t>
            </w:r>
            <w:r w:rsidRPr="00846479">
              <w:rPr>
                <w:rFonts w:ascii="Arial" w:hAnsi="Arial" w:cs="Arial"/>
                <w:bCs/>
                <w:sz w:val="20"/>
                <w:lang w:eastAsia="en-GB"/>
              </w:rPr>
              <w:t xml:space="preserve"> za skupno Škofjeloško</w:t>
            </w:r>
            <w:r w:rsidR="009306CC">
              <w:rPr>
                <w:rFonts w:ascii="Arial" w:hAnsi="Arial" w:cs="Arial"/>
                <w:bCs/>
                <w:sz w:val="20"/>
                <w:lang w:eastAsia="en-GB"/>
              </w:rPr>
              <w:t>.</w:t>
            </w:r>
          </w:p>
          <w:p w14:paraId="61143D36" w14:textId="1F27BBE9" w:rsidR="00012134" w:rsidRPr="00846479" w:rsidRDefault="00012134">
            <w:pPr>
              <w:pStyle w:val="ListParagraph"/>
              <w:numPr>
                <w:ilvl w:val="0"/>
                <w:numId w:val="45"/>
              </w:numPr>
              <w:spacing w:before="80" w:after="80" w:line="276" w:lineRule="auto"/>
              <w:ind w:left="357" w:hanging="357"/>
              <w:jc w:val="both"/>
              <w:rPr>
                <w:rFonts w:ascii="Arial" w:hAnsi="Arial" w:cs="Arial"/>
                <w:bCs/>
                <w:sz w:val="20"/>
                <w:lang w:eastAsia="en-GB"/>
              </w:rPr>
            </w:pPr>
            <w:r w:rsidRPr="007D288A">
              <w:rPr>
                <w:rFonts w:ascii="Arial" w:hAnsi="Arial" w:cs="Arial"/>
                <w:b/>
                <w:bCs/>
                <w:sz w:val="20"/>
                <w:lang w:eastAsia="en-GB"/>
              </w:rPr>
              <w:t>DESTINACIJSKA 5-ZVEZDIČNA DOŽIVETJA:</w:t>
            </w:r>
            <w:r w:rsidRPr="00846479">
              <w:rPr>
                <w:rFonts w:ascii="Arial" w:hAnsi="Arial" w:cs="Arial"/>
                <w:bCs/>
                <w:sz w:val="20"/>
                <w:lang w:eastAsia="en-GB"/>
              </w:rPr>
              <w:t xml:space="preserve"> Razvoj in vzpostavitev krovnega ter 4 destinacijskih 5-</w:t>
            </w:r>
            <w:r w:rsidR="00412C95" w:rsidRPr="00846479">
              <w:rPr>
                <w:rFonts w:ascii="Arial" w:hAnsi="Arial" w:cs="Arial"/>
                <w:bCs/>
                <w:sz w:val="20"/>
                <w:lang w:eastAsia="en-GB"/>
              </w:rPr>
              <w:t>zvezdičnih</w:t>
            </w:r>
            <w:r w:rsidRPr="00846479">
              <w:rPr>
                <w:rFonts w:ascii="Arial" w:hAnsi="Arial" w:cs="Arial"/>
                <w:bCs/>
                <w:sz w:val="20"/>
                <w:lang w:eastAsia="en-GB"/>
              </w:rPr>
              <w:t xml:space="preserve"> doživetij.</w:t>
            </w:r>
          </w:p>
          <w:p w14:paraId="799E3779" w14:textId="4F50E062" w:rsidR="00012134" w:rsidRPr="00846479" w:rsidRDefault="00012134">
            <w:pPr>
              <w:pStyle w:val="ListParagraph"/>
              <w:numPr>
                <w:ilvl w:val="0"/>
                <w:numId w:val="45"/>
              </w:numPr>
              <w:spacing w:before="80" w:after="80" w:line="276" w:lineRule="auto"/>
              <w:ind w:left="357" w:hanging="357"/>
              <w:jc w:val="both"/>
              <w:rPr>
                <w:rFonts w:ascii="Arial" w:hAnsi="Arial" w:cs="Arial"/>
                <w:bCs/>
                <w:sz w:val="20"/>
                <w:lang w:eastAsia="en-GB"/>
              </w:rPr>
            </w:pPr>
            <w:r w:rsidRPr="007D288A">
              <w:rPr>
                <w:rFonts w:ascii="Arial" w:hAnsi="Arial" w:cs="Arial"/>
                <w:b/>
                <w:bCs/>
                <w:sz w:val="20"/>
                <w:lang w:eastAsia="en-GB"/>
              </w:rPr>
              <w:t>KOMUNIKACIJSKI KONCEPT IN NADGRAJEVANJE SODOBNIH SKUPNIH ORODI</w:t>
            </w:r>
            <w:r w:rsidR="007D288A">
              <w:rPr>
                <w:rFonts w:ascii="Arial" w:hAnsi="Arial" w:cs="Arial"/>
                <w:b/>
                <w:bCs/>
                <w:sz w:val="20"/>
                <w:lang w:eastAsia="en-GB"/>
              </w:rPr>
              <w:t>J</w:t>
            </w:r>
            <w:r w:rsidRPr="007D288A">
              <w:rPr>
                <w:rFonts w:ascii="Arial" w:hAnsi="Arial" w:cs="Arial"/>
                <w:b/>
                <w:bCs/>
                <w:sz w:val="20"/>
                <w:lang w:eastAsia="en-GB"/>
              </w:rPr>
              <w:t xml:space="preserve"> ZA TRŽENJE</w:t>
            </w:r>
            <w:r w:rsidR="00846479" w:rsidRPr="007D288A">
              <w:rPr>
                <w:rFonts w:ascii="Arial" w:hAnsi="Arial" w:cs="Arial"/>
                <w:b/>
                <w:bCs/>
                <w:sz w:val="20"/>
                <w:lang w:eastAsia="en-GB"/>
              </w:rPr>
              <w:t>:</w:t>
            </w:r>
            <w:r w:rsidR="00846479" w:rsidRPr="00846479">
              <w:rPr>
                <w:rFonts w:ascii="Arial" w:hAnsi="Arial" w:cs="Arial"/>
                <w:bCs/>
                <w:sz w:val="20"/>
                <w:lang w:eastAsia="en-GB"/>
              </w:rPr>
              <w:t xml:space="preserve"> </w:t>
            </w:r>
            <w:r w:rsidRPr="00846479">
              <w:rPr>
                <w:rFonts w:ascii="Arial" w:hAnsi="Arial" w:cs="Arial"/>
                <w:bCs/>
                <w:sz w:val="20"/>
                <w:lang w:eastAsia="en-GB"/>
              </w:rPr>
              <w:t>Jasna komunikacijska strategija in visokokakovostna sodobna, redno osvežena trženjska infrastrukturna orodja v podporo vsebinskemu digitalnemu trženju.</w:t>
            </w:r>
          </w:p>
          <w:p w14:paraId="005B9E01" w14:textId="53800BCA" w:rsidR="00846479" w:rsidRPr="002001A4" w:rsidRDefault="00846479">
            <w:pPr>
              <w:pStyle w:val="ListParagraph"/>
              <w:numPr>
                <w:ilvl w:val="0"/>
                <w:numId w:val="45"/>
              </w:numPr>
              <w:spacing w:before="80" w:after="80" w:line="276" w:lineRule="auto"/>
              <w:ind w:left="357" w:hanging="357"/>
              <w:jc w:val="both"/>
              <w:rPr>
                <w:rFonts w:ascii="Arial" w:hAnsi="Arial" w:cs="Arial"/>
                <w:bCs/>
                <w:sz w:val="20"/>
                <w:lang w:eastAsia="en-GB"/>
              </w:rPr>
            </w:pPr>
            <w:r w:rsidRPr="007D288A">
              <w:rPr>
                <w:rFonts w:ascii="Arial" w:hAnsi="Arial" w:cs="Arial"/>
                <w:b/>
                <w:bCs/>
                <w:sz w:val="20"/>
                <w:lang w:eastAsia="en-GB"/>
              </w:rPr>
              <w:t xml:space="preserve">OKREPITEV VSEBINSKEGA DIGITALNEGA (ODGOVORNEGA) TRŽENJA: </w:t>
            </w:r>
            <w:r w:rsidRPr="00846479">
              <w:rPr>
                <w:rFonts w:ascii="Arial" w:hAnsi="Arial" w:cs="Arial"/>
                <w:bCs/>
                <w:sz w:val="20"/>
                <w:lang w:eastAsia="en-GB"/>
              </w:rPr>
              <w:t xml:space="preserve">Združevanje </w:t>
            </w:r>
            <w:r w:rsidRPr="002001A4">
              <w:rPr>
                <w:rFonts w:ascii="Arial" w:hAnsi="Arial" w:cs="Arial"/>
                <w:bCs/>
                <w:sz w:val="20"/>
                <w:lang w:eastAsia="en-GB"/>
              </w:rPr>
              <w:t>promocijskih sredstev za okrepljeno in skupno digitalno vsebinsko trženje</w:t>
            </w:r>
            <w:r w:rsidR="009306CC">
              <w:rPr>
                <w:rFonts w:ascii="Arial" w:hAnsi="Arial" w:cs="Arial"/>
                <w:bCs/>
                <w:sz w:val="20"/>
                <w:lang w:eastAsia="en-GB"/>
              </w:rPr>
              <w:t>.</w:t>
            </w:r>
          </w:p>
          <w:p w14:paraId="737137F8" w14:textId="367C36D4" w:rsidR="007D288A" w:rsidRPr="007D288A" w:rsidRDefault="00173058">
            <w:pPr>
              <w:pStyle w:val="ListParagraph"/>
              <w:numPr>
                <w:ilvl w:val="0"/>
                <w:numId w:val="45"/>
              </w:numPr>
              <w:spacing w:before="80" w:after="80" w:line="276" w:lineRule="auto"/>
              <w:ind w:left="357" w:hanging="357"/>
              <w:jc w:val="both"/>
              <w:rPr>
                <w:rFonts w:ascii="Arial" w:hAnsi="Arial" w:cs="Arial"/>
                <w:bCs/>
                <w:sz w:val="20"/>
                <w:lang w:eastAsia="en-GB"/>
              </w:rPr>
            </w:pPr>
            <w:r>
              <w:rPr>
                <w:rFonts w:ascii="Arial" w:hAnsi="Arial" w:cs="Arial"/>
                <w:b/>
                <w:bCs/>
                <w:sz w:val="20"/>
                <w:lang w:eastAsia="en-GB"/>
              </w:rPr>
              <w:lastRenderedPageBreak/>
              <w:t>KOMUNIKACIJSKO-</w:t>
            </w:r>
            <w:r w:rsidR="007D288A" w:rsidRPr="007D288A">
              <w:rPr>
                <w:rFonts w:ascii="Arial" w:hAnsi="Arial" w:cs="Arial"/>
                <w:b/>
                <w:bCs/>
                <w:sz w:val="20"/>
                <w:lang w:eastAsia="en-GB"/>
              </w:rPr>
              <w:t xml:space="preserve">TRŽENJSKA </w:t>
            </w:r>
            <w:r w:rsidR="00412C95" w:rsidRPr="007D288A">
              <w:rPr>
                <w:rFonts w:ascii="Arial" w:hAnsi="Arial" w:cs="Arial"/>
                <w:b/>
                <w:bCs/>
                <w:sz w:val="20"/>
                <w:lang w:eastAsia="en-GB"/>
              </w:rPr>
              <w:t>NADGRADNJA</w:t>
            </w:r>
            <w:r w:rsidR="007D288A" w:rsidRPr="007D288A">
              <w:rPr>
                <w:rFonts w:ascii="Arial" w:hAnsi="Arial" w:cs="Arial"/>
                <w:b/>
                <w:bCs/>
                <w:sz w:val="20"/>
                <w:lang w:eastAsia="en-GB"/>
              </w:rPr>
              <w:t xml:space="preserve"> SISTEMA TIC-ev:</w:t>
            </w:r>
            <w:r w:rsidR="007D288A" w:rsidRPr="007D288A">
              <w:rPr>
                <w:rFonts w:ascii="Arial" w:hAnsi="Arial" w:cs="Arial"/>
                <w:bCs/>
                <w:sz w:val="20"/>
                <w:lang w:eastAsia="en-GB"/>
              </w:rPr>
              <w:t xml:space="preserve"> Implementacija trženjsko nadgrajenega kreativnega koncepta skupne destinacije v mrežo TIC-ev</w:t>
            </w:r>
            <w:r w:rsidR="007D288A">
              <w:rPr>
                <w:rFonts w:ascii="Arial" w:hAnsi="Arial" w:cs="Arial"/>
                <w:bCs/>
                <w:sz w:val="20"/>
                <w:lang w:eastAsia="en-GB"/>
              </w:rPr>
              <w:t>.</w:t>
            </w:r>
          </w:p>
          <w:p w14:paraId="05CBB244" w14:textId="5B1DF8D4" w:rsidR="007D288A" w:rsidRPr="007D288A" w:rsidRDefault="007D288A">
            <w:pPr>
              <w:pStyle w:val="ListParagraph"/>
              <w:numPr>
                <w:ilvl w:val="0"/>
                <w:numId w:val="45"/>
              </w:numPr>
              <w:spacing w:before="80" w:after="80" w:line="276" w:lineRule="auto"/>
              <w:ind w:left="357" w:hanging="357"/>
              <w:jc w:val="both"/>
              <w:rPr>
                <w:rFonts w:ascii="Arial" w:hAnsi="Arial" w:cs="Arial"/>
                <w:bCs/>
                <w:color w:val="0070C0"/>
                <w:sz w:val="20"/>
                <w:lang w:eastAsia="en-GB"/>
              </w:rPr>
            </w:pPr>
            <w:r w:rsidRPr="007D288A">
              <w:rPr>
                <w:rFonts w:ascii="Arial" w:hAnsi="Arial" w:cs="Arial"/>
                <w:b/>
                <w:bCs/>
                <w:sz w:val="20"/>
                <w:lang w:eastAsia="en-GB"/>
              </w:rPr>
              <w:t>REZERVACIJSKI SISTEM:</w:t>
            </w:r>
            <w:r w:rsidRPr="007D288A">
              <w:rPr>
                <w:rFonts w:ascii="Arial" w:hAnsi="Arial" w:cs="Arial"/>
                <w:bCs/>
                <w:sz w:val="20"/>
                <w:lang w:eastAsia="en-GB"/>
              </w:rPr>
              <w:t xml:space="preserve"> Pospeševanje direktnih rezervacij za bolj trajnostne poslovne modele</w:t>
            </w:r>
            <w:r>
              <w:rPr>
                <w:rFonts w:ascii="Arial" w:hAnsi="Arial" w:cs="Arial"/>
                <w:bCs/>
                <w:sz w:val="20"/>
                <w:lang w:eastAsia="en-GB"/>
              </w:rPr>
              <w:t>.</w:t>
            </w:r>
          </w:p>
        </w:tc>
      </w:tr>
      <w:tr w:rsidR="00012134" w:rsidRPr="003916F2" w14:paraId="7C24556F" w14:textId="77777777" w:rsidTr="00933D6A">
        <w:tc>
          <w:tcPr>
            <w:tcW w:w="9065" w:type="dxa"/>
            <w:gridSpan w:val="5"/>
          </w:tcPr>
          <w:p w14:paraId="06F540AB" w14:textId="77777777" w:rsidR="00012134" w:rsidRDefault="00012134" w:rsidP="003E5221">
            <w:pPr>
              <w:spacing w:before="80" w:after="80" w:line="276" w:lineRule="auto"/>
              <w:rPr>
                <w:rFonts w:ascii="Arial" w:hAnsi="Arial" w:cs="Arial"/>
                <w:bCs/>
                <w:color w:val="A8BD5D"/>
                <w:sz w:val="20"/>
                <w:lang w:eastAsia="en-GB"/>
              </w:rPr>
            </w:pPr>
            <w:r>
              <w:rPr>
                <w:rFonts w:ascii="Arial" w:hAnsi="Arial" w:cs="Arial"/>
                <w:bCs/>
                <w:color w:val="A8BD5D"/>
                <w:sz w:val="20"/>
                <w:lang w:eastAsia="en-GB"/>
              </w:rPr>
              <w:lastRenderedPageBreak/>
              <w:t>STRATEŠKI PROJEKT v okviru fokusnega področja</w:t>
            </w:r>
          </w:p>
          <w:p w14:paraId="218811EC" w14:textId="304E932B" w:rsidR="00012134" w:rsidRPr="002001A4" w:rsidRDefault="00012134" w:rsidP="002001A4">
            <w:pPr>
              <w:pStyle w:val="ListParagraph"/>
              <w:numPr>
                <w:ilvl w:val="0"/>
                <w:numId w:val="65"/>
              </w:numPr>
              <w:spacing w:before="80" w:after="80" w:line="276" w:lineRule="auto"/>
              <w:jc w:val="both"/>
              <w:rPr>
                <w:rFonts w:ascii="Arial" w:hAnsi="Arial" w:cs="Arial"/>
                <w:bCs/>
                <w:color w:val="A8BD5D"/>
                <w:sz w:val="20"/>
                <w:lang w:eastAsia="en-GB"/>
              </w:rPr>
            </w:pPr>
            <w:r w:rsidRPr="002001A4">
              <w:rPr>
                <w:rFonts w:ascii="Arial" w:hAnsi="Arial" w:cs="Arial"/>
                <w:bCs/>
                <w:sz w:val="20"/>
                <w:lang w:eastAsia="en-GB"/>
              </w:rPr>
              <w:t>SP: Izvesti participativen proces opredelitve identitete in elementov prenovljene skupne znamke</w:t>
            </w:r>
          </w:p>
        </w:tc>
      </w:tr>
      <w:tr w:rsidR="00FC114F" w:rsidRPr="00012134" w14:paraId="152BD7A4" w14:textId="77777777" w:rsidTr="00933D6A">
        <w:tc>
          <w:tcPr>
            <w:tcW w:w="4359" w:type="dxa"/>
          </w:tcPr>
          <w:p w14:paraId="5CB8A6E4" w14:textId="77777777" w:rsidR="00FC114F" w:rsidRPr="00012134" w:rsidRDefault="00FC114F" w:rsidP="00846479">
            <w:pPr>
              <w:spacing w:before="100" w:beforeAutospacing="1" w:after="100" w:afterAutospacing="1" w:line="276" w:lineRule="auto"/>
              <w:rPr>
                <w:rFonts w:ascii="Arial" w:hAnsi="Arial" w:cs="Arial"/>
                <w:color w:val="A8BD5D"/>
                <w:sz w:val="20"/>
              </w:rPr>
            </w:pPr>
            <w:bookmarkStart w:id="62" w:name="_Hlk83364022"/>
            <w:r w:rsidRPr="00012134">
              <w:rPr>
                <w:rFonts w:ascii="Arial" w:hAnsi="Arial" w:cs="Arial"/>
                <w:color w:val="A8BD5D"/>
                <w:sz w:val="20"/>
              </w:rPr>
              <w:t>KAZALNIKI (KPI-ji)</w:t>
            </w:r>
          </w:p>
        </w:tc>
        <w:tc>
          <w:tcPr>
            <w:tcW w:w="1326" w:type="dxa"/>
          </w:tcPr>
          <w:p w14:paraId="32E765DA" w14:textId="77777777" w:rsidR="00FC114F" w:rsidRPr="00012134" w:rsidRDefault="00FC114F" w:rsidP="00846479">
            <w:pPr>
              <w:spacing w:before="100" w:beforeAutospacing="1" w:after="100" w:afterAutospacing="1" w:line="276" w:lineRule="auto"/>
              <w:jc w:val="center"/>
              <w:rPr>
                <w:rFonts w:ascii="Arial" w:hAnsi="Arial" w:cs="Arial"/>
                <w:color w:val="A8BD5D"/>
                <w:sz w:val="20"/>
              </w:rPr>
            </w:pPr>
            <w:r w:rsidRPr="00012134">
              <w:rPr>
                <w:rFonts w:ascii="Arial" w:hAnsi="Arial" w:cs="Arial"/>
                <w:color w:val="A8BD5D"/>
                <w:sz w:val="20"/>
              </w:rPr>
              <w:t>Vir</w:t>
            </w:r>
          </w:p>
        </w:tc>
        <w:tc>
          <w:tcPr>
            <w:tcW w:w="1128" w:type="dxa"/>
          </w:tcPr>
          <w:p w14:paraId="723B1AAF" w14:textId="73FE3B1E" w:rsidR="00FC114F" w:rsidRPr="00012134" w:rsidRDefault="00846479" w:rsidP="00846479">
            <w:pPr>
              <w:spacing w:before="100" w:beforeAutospacing="1" w:after="100" w:afterAutospacing="1" w:line="276" w:lineRule="auto"/>
              <w:jc w:val="center"/>
              <w:rPr>
                <w:rFonts w:ascii="Arial" w:hAnsi="Arial" w:cs="Arial"/>
                <w:color w:val="A8BD5D"/>
                <w:sz w:val="20"/>
              </w:rPr>
            </w:pPr>
            <w:r>
              <w:rPr>
                <w:rFonts w:ascii="Arial" w:hAnsi="Arial" w:cs="Arial"/>
                <w:color w:val="A8BD5D"/>
                <w:sz w:val="20"/>
              </w:rPr>
              <w:t xml:space="preserve">Leto </w:t>
            </w:r>
          </w:p>
        </w:tc>
        <w:tc>
          <w:tcPr>
            <w:tcW w:w="1128" w:type="dxa"/>
          </w:tcPr>
          <w:p w14:paraId="607B9825" w14:textId="7534EF18" w:rsidR="00FC114F" w:rsidRPr="00012134" w:rsidRDefault="00846479" w:rsidP="00846479">
            <w:pPr>
              <w:spacing w:before="100" w:beforeAutospacing="1" w:after="100" w:afterAutospacing="1" w:line="276" w:lineRule="auto"/>
              <w:jc w:val="center"/>
              <w:rPr>
                <w:rFonts w:ascii="Arial" w:hAnsi="Arial" w:cs="Arial"/>
                <w:color w:val="A8BD5D"/>
                <w:sz w:val="20"/>
              </w:rPr>
            </w:pPr>
            <w:r>
              <w:rPr>
                <w:rFonts w:ascii="Arial" w:hAnsi="Arial" w:cs="Arial"/>
                <w:color w:val="A8BD5D"/>
                <w:sz w:val="20"/>
              </w:rPr>
              <w:t>Izhodišče</w:t>
            </w:r>
          </w:p>
        </w:tc>
        <w:tc>
          <w:tcPr>
            <w:tcW w:w="1124" w:type="dxa"/>
          </w:tcPr>
          <w:p w14:paraId="0088A4ED" w14:textId="52909111" w:rsidR="00FC114F" w:rsidRPr="00012134" w:rsidRDefault="00FC114F" w:rsidP="00846479">
            <w:pPr>
              <w:spacing w:before="100" w:beforeAutospacing="1" w:after="100" w:afterAutospacing="1" w:line="276" w:lineRule="auto"/>
              <w:jc w:val="center"/>
              <w:rPr>
                <w:rFonts w:ascii="Arial" w:hAnsi="Arial" w:cs="Arial"/>
                <w:color w:val="A8BD5D"/>
                <w:sz w:val="20"/>
              </w:rPr>
            </w:pPr>
            <w:r w:rsidRPr="00012134">
              <w:rPr>
                <w:rFonts w:ascii="Arial" w:hAnsi="Arial" w:cs="Arial"/>
                <w:color w:val="A8BD5D"/>
                <w:sz w:val="20"/>
              </w:rPr>
              <w:t>202</w:t>
            </w:r>
            <w:r w:rsidR="00846479">
              <w:rPr>
                <w:rFonts w:ascii="Arial" w:hAnsi="Arial" w:cs="Arial"/>
                <w:color w:val="A8BD5D"/>
                <w:sz w:val="20"/>
              </w:rPr>
              <w:t>7</w:t>
            </w:r>
          </w:p>
        </w:tc>
      </w:tr>
      <w:tr w:rsidR="00FC114F" w:rsidRPr="00C844EE" w14:paraId="59B82D82" w14:textId="77777777" w:rsidTr="00933D6A">
        <w:tc>
          <w:tcPr>
            <w:tcW w:w="4359" w:type="dxa"/>
          </w:tcPr>
          <w:p w14:paraId="4DFC6341" w14:textId="2692A445" w:rsidR="00FC114F" w:rsidRPr="00C844EE" w:rsidRDefault="009306CC" w:rsidP="00846479">
            <w:pPr>
              <w:spacing w:before="100" w:beforeAutospacing="1" w:after="100" w:afterAutospacing="1" w:line="276" w:lineRule="auto"/>
              <w:rPr>
                <w:rFonts w:ascii="Arial" w:hAnsi="Arial" w:cs="Arial"/>
                <w:sz w:val="18"/>
                <w:szCs w:val="18"/>
              </w:rPr>
            </w:pPr>
            <w:r>
              <w:rPr>
                <w:rFonts w:ascii="Arial" w:hAnsi="Arial" w:cs="Arial"/>
                <w:sz w:val="18"/>
                <w:szCs w:val="18"/>
              </w:rPr>
              <w:t xml:space="preserve">Število </w:t>
            </w:r>
            <w:r w:rsidR="00A53C00">
              <w:rPr>
                <w:rFonts w:ascii="Arial" w:hAnsi="Arial" w:cs="Arial"/>
                <w:sz w:val="18"/>
                <w:szCs w:val="18"/>
              </w:rPr>
              <w:t>pre</w:t>
            </w:r>
            <w:r>
              <w:rPr>
                <w:rFonts w:ascii="Arial" w:hAnsi="Arial" w:cs="Arial"/>
                <w:sz w:val="18"/>
                <w:szCs w:val="18"/>
              </w:rPr>
              <w:t>nočitev</w:t>
            </w:r>
            <w:r w:rsidR="00846479">
              <w:rPr>
                <w:rFonts w:ascii="Arial" w:hAnsi="Arial" w:cs="Arial"/>
                <w:sz w:val="18"/>
                <w:szCs w:val="18"/>
              </w:rPr>
              <w:t xml:space="preserve"> </w:t>
            </w:r>
            <w:r w:rsidR="00FC114F" w:rsidRPr="00C844EE">
              <w:rPr>
                <w:rFonts w:ascii="Arial" w:hAnsi="Arial" w:cs="Arial"/>
                <w:sz w:val="18"/>
                <w:szCs w:val="18"/>
              </w:rPr>
              <w:t xml:space="preserve"> </w:t>
            </w:r>
          </w:p>
        </w:tc>
        <w:tc>
          <w:tcPr>
            <w:tcW w:w="1326" w:type="dxa"/>
          </w:tcPr>
          <w:p w14:paraId="66788E30" w14:textId="310872A7" w:rsidR="00FC114F" w:rsidRPr="00C844EE" w:rsidRDefault="00F9148F" w:rsidP="00846479">
            <w:pPr>
              <w:spacing w:before="100" w:beforeAutospacing="1" w:after="100" w:afterAutospacing="1" w:line="276" w:lineRule="auto"/>
              <w:jc w:val="center"/>
              <w:rPr>
                <w:rFonts w:ascii="Arial" w:hAnsi="Arial" w:cs="Arial"/>
                <w:sz w:val="18"/>
                <w:szCs w:val="18"/>
              </w:rPr>
            </w:pPr>
            <w:r>
              <w:rPr>
                <w:rFonts w:ascii="Arial" w:hAnsi="Arial" w:cs="Arial"/>
                <w:sz w:val="18"/>
                <w:szCs w:val="18"/>
              </w:rPr>
              <w:t>SURS</w:t>
            </w:r>
          </w:p>
        </w:tc>
        <w:tc>
          <w:tcPr>
            <w:tcW w:w="1128" w:type="dxa"/>
          </w:tcPr>
          <w:p w14:paraId="39F3BA3A" w14:textId="4C80E3B3" w:rsidR="00FC114F" w:rsidRPr="00C844EE" w:rsidRDefault="00BA1D2A" w:rsidP="00846479">
            <w:pPr>
              <w:spacing w:before="100" w:beforeAutospacing="1" w:after="100" w:afterAutospacing="1" w:line="276" w:lineRule="auto"/>
              <w:jc w:val="center"/>
              <w:rPr>
                <w:rFonts w:ascii="Arial" w:hAnsi="Arial" w:cs="Arial"/>
                <w:sz w:val="18"/>
                <w:szCs w:val="18"/>
              </w:rPr>
            </w:pPr>
            <w:r>
              <w:rPr>
                <w:rFonts w:ascii="Arial" w:hAnsi="Arial" w:cs="Arial"/>
                <w:sz w:val="18"/>
                <w:szCs w:val="18"/>
              </w:rPr>
              <w:t>2019/</w:t>
            </w:r>
            <w:r w:rsidR="00F9148F">
              <w:rPr>
                <w:rFonts w:ascii="Arial" w:hAnsi="Arial" w:cs="Arial"/>
                <w:sz w:val="18"/>
                <w:szCs w:val="18"/>
              </w:rPr>
              <w:t>2020</w:t>
            </w:r>
          </w:p>
        </w:tc>
        <w:tc>
          <w:tcPr>
            <w:tcW w:w="1128" w:type="dxa"/>
          </w:tcPr>
          <w:p w14:paraId="563C2766" w14:textId="65575413" w:rsidR="00FC114F" w:rsidRPr="00C844EE" w:rsidRDefault="00BA1D2A" w:rsidP="00846479">
            <w:pPr>
              <w:spacing w:before="100" w:beforeAutospacing="1" w:after="100" w:afterAutospacing="1" w:line="276" w:lineRule="auto"/>
              <w:jc w:val="center"/>
              <w:rPr>
                <w:rFonts w:ascii="Arial" w:hAnsi="Arial" w:cs="Arial"/>
                <w:sz w:val="18"/>
                <w:szCs w:val="18"/>
              </w:rPr>
            </w:pPr>
            <w:r>
              <w:rPr>
                <w:rFonts w:ascii="Arial" w:hAnsi="Arial" w:cs="Arial"/>
                <w:sz w:val="18"/>
                <w:szCs w:val="18"/>
              </w:rPr>
              <w:t>63.</w:t>
            </w:r>
            <w:r w:rsidR="00A53C00">
              <w:rPr>
                <w:rFonts w:ascii="Arial" w:hAnsi="Arial" w:cs="Arial"/>
                <w:sz w:val="18"/>
                <w:szCs w:val="18"/>
              </w:rPr>
              <w:t>575/</w:t>
            </w:r>
            <w:r>
              <w:rPr>
                <w:rFonts w:ascii="Arial" w:hAnsi="Arial" w:cs="Arial"/>
                <w:sz w:val="18"/>
                <w:szCs w:val="18"/>
              </w:rPr>
              <w:t>38.</w:t>
            </w:r>
            <w:r w:rsidR="00A53C00">
              <w:rPr>
                <w:rFonts w:ascii="Arial" w:hAnsi="Arial" w:cs="Arial"/>
                <w:sz w:val="18"/>
                <w:szCs w:val="18"/>
              </w:rPr>
              <w:t>124</w:t>
            </w:r>
          </w:p>
        </w:tc>
        <w:tc>
          <w:tcPr>
            <w:tcW w:w="1124" w:type="dxa"/>
          </w:tcPr>
          <w:p w14:paraId="5CC05636" w14:textId="6C23E4B9" w:rsidR="00FC114F" w:rsidRPr="00C844EE" w:rsidRDefault="00A53C00" w:rsidP="00846479">
            <w:pPr>
              <w:spacing w:before="100" w:beforeAutospacing="1" w:after="100" w:afterAutospacing="1" w:line="276" w:lineRule="auto"/>
              <w:jc w:val="center"/>
              <w:rPr>
                <w:rFonts w:ascii="Arial" w:hAnsi="Arial" w:cs="Arial"/>
                <w:sz w:val="18"/>
                <w:szCs w:val="18"/>
              </w:rPr>
            </w:pPr>
            <w:r>
              <w:rPr>
                <w:rFonts w:ascii="Arial" w:hAnsi="Arial" w:cs="Arial"/>
                <w:sz w:val="18"/>
                <w:szCs w:val="18"/>
              </w:rPr>
              <w:t>106.000*</w:t>
            </w:r>
          </w:p>
        </w:tc>
      </w:tr>
      <w:tr w:rsidR="00A53C00" w:rsidRPr="00C844EE" w14:paraId="7AC9F162" w14:textId="77777777" w:rsidTr="00933D6A">
        <w:tc>
          <w:tcPr>
            <w:tcW w:w="4359" w:type="dxa"/>
          </w:tcPr>
          <w:p w14:paraId="3E5C2497" w14:textId="3E513349" w:rsidR="00A53C00" w:rsidDel="009306CC" w:rsidRDefault="00A53C00" w:rsidP="00846479">
            <w:pPr>
              <w:spacing w:before="100" w:beforeAutospacing="1" w:after="100" w:afterAutospacing="1" w:line="276" w:lineRule="auto"/>
              <w:rPr>
                <w:rFonts w:ascii="Arial" w:hAnsi="Arial" w:cs="Arial"/>
                <w:sz w:val="18"/>
                <w:szCs w:val="18"/>
              </w:rPr>
            </w:pPr>
            <w:r>
              <w:rPr>
                <w:rFonts w:ascii="Arial" w:hAnsi="Arial" w:cs="Arial"/>
                <w:sz w:val="18"/>
                <w:szCs w:val="18"/>
              </w:rPr>
              <w:t xml:space="preserve">Povprečna doba bivanja </w:t>
            </w:r>
          </w:p>
        </w:tc>
        <w:tc>
          <w:tcPr>
            <w:tcW w:w="1326" w:type="dxa"/>
          </w:tcPr>
          <w:p w14:paraId="6FF480C1" w14:textId="7CD73B42" w:rsidR="00A53C00" w:rsidRDefault="00A53C00" w:rsidP="00846479">
            <w:pPr>
              <w:spacing w:before="100" w:beforeAutospacing="1" w:after="100" w:afterAutospacing="1" w:line="276" w:lineRule="auto"/>
              <w:jc w:val="center"/>
              <w:rPr>
                <w:rFonts w:ascii="Arial" w:hAnsi="Arial" w:cs="Arial"/>
                <w:sz w:val="18"/>
                <w:szCs w:val="18"/>
              </w:rPr>
            </w:pPr>
            <w:r>
              <w:rPr>
                <w:rFonts w:ascii="Arial" w:hAnsi="Arial" w:cs="Arial"/>
                <w:sz w:val="18"/>
                <w:szCs w:val="18"/>
              </w:rPr>
              <w:t>SURS</w:t>
            </w:r>
          </w:p>
        </w:tc>
        <w:tc>
          <w:tcPr>
            <w:tcW w:w="1128" w:type="dxa"/>
          </w:tcPr>
          <w:p w14:paraId="11FC6C65" w14:textId="1E3099E4" w:rsidR="00A53C00" w:rsidRDefault="00A53C00" w:rsidP="00846479">
            <w:pPr>
              <w:spacing w:before="100" w:beforeAutospacing="1" w:after="100" w:afterAutospacing="1" w:line="276" w:lineRule="auto"/>
              <w:jc w:val="center"/>
              <w:rPr>
                <w:rFonts w:ascii="Arial" w:hAnsi="Arial" w:cs="Arial"/>
                <w:sz w:val="18"/>
                <w:szCs w:val="18"/>
              </w:rPr>
            </w:pPr>
            <w:r>
              <w:rPr>
                <w:rFonts w:ascii="Arial" w:hAnsi="Arial" w:cs="Arial"/>
                <w:sz w:val="18"/>
                <w:szCs w:val="18"/>
              </w:rPr>
              <w:t>2019</w:t>
            </w:r>
          </w:p>
        </w:tc>
        <w:tc>
          <w:tcPr>
            <w:tcW w:w="1128" w:type="dxa"/>
          </w:tcPr>
          <w:p w14:paraId="1BD710F9" w14:textId="2CDFA11F" w:rsidR="00A53C00" w:rsidRPr="00A53C00" w:rsidRDefault="00A53C00" w:rsidP="00846479">
            <w:pPr>
              <w:spacing w:before="100" w:beforeAutospacing="1" w:after="100" w:afterAutospacing="1" w:line="276" w:lineRule="auto"/>
              <w:jc w:val="center"/>
              <w:rPr>
                <w:rFonts w:ascii="Arial" w:hAnsi="Arial" w:cs="Arial"/>
                <w:sz w:val="18"/>
                <w:szCs w:val="18"/>
              </w:rPr>
            </w:pPr>
            <w:r w:rsidRPr="002001A4">
              <w:rPr>
                <w:rFonts w:ascii="Arial" w:hAnsi="Arial" w:cs="Arial"/>
                <w:sz w:val="18"/>
                <w:szCs w:val="18"/>
              </w:rPr>
              <w:t>2,65</w:t>
            </w:r>
          </w:p>
        </w:tc>
        <w:tc>
          <w:tcPr>
            <w:tcW w:w="1124" w:type="dxa"/>
          </w:tcPr>
          <w:p w14:paraId="24B2CF5D" w14:textId="272907FB" w:rsidR="00A53C00" w:rsidRDefault="00A53C00" w:rsidP="00846479">
            <w:pPr>
              <w:spacing w:before="100" w:beforeAutospacing="1" w:after="100" w:afterAutospacing="1" w:line="276" w:lineRule="auto"/>
              <w:jc w:val="center"/>
              <w:rPr>
                <w:rFonts w:ascii="Arial" w:hAnsi="Arial" w:cs="Arial"/>
                <w:sz w:val="18"/>
                <w:szCs w:val="18"/>
              </w:rPr>
            </w:pPr>
            <w:r>
              <w:rPr>
                <w:rFonts w:ascii="Arial" w:hAnsi="Arial" w:cs="Arial"/>
                <w:sz w:val="18"/>
                <w:szCs w:val="18"/>
              </w:rPr>
              <w:t>Ohranitev</w:t>
            </w:r>
          </w:p>
        </w:tc>
      </w:tr>
      <w:tr w:rsidR="00D639C7" w:rsidRPr="00C844EE" w14:paraId="6602237E" w14:textId="77777777" w:rsidTr="00933D6A">
        <w:tc>
          <w:tcPr>
            <w:tcW w:w="4359" w:type="dxa"/>
          </w:tcPr>
          <w:p w14:paraId="1C406735" w14:textId="7113AE3B" w:rsidR="00D639C7" w:rsidRDefault="00D639C7" w:rsidP="00846479">
            <w:pPr>
              <w:spacing w:before="100" w:beforeAutospacing="1" w:after="100" w:afterAutospacing="1" w:line="276" w:lineRule="auto"/>
              <w:rPr>
                <w:rFonts w:ascii="Arial" w:hAnsi="Arial" w:cs="Arial"/>
                <w:sz w:val="18"/>
                <w:szCs w:val="18"/>
              </w:rPr>
            </w:pPr>
            <w:r>
              <w:rPr>
                <w:rFonts w:ascii="Arial" w:hAnsi="Arial" w:cs="Arial"/>
                <w:sz w:val="18"/>
                <w:szCs w:val="18"/>
              </w:rPr>
              <w:t>Število vzpost</w:t>
            </w:r>
            <w:r w:rsidR="00B8431A">
              <w:rPr>
                <w:rFonts w:ascii="Arial" w:hAnsi="Arial" w:cs="Arial"/>
                <w:sz w:val="18"/>
                <w:szCs w:val="18"/>
              </w:rPr>
              <w:t>a</w:t>
            </w:r>
            <w:r>
              <w:rPr>
                <w:rFonts w:ascii="Arial" w:hAnsi="Arial" w:cs="Arial"/>
                <w:sz w:val="18"/>
                <w:szCs w:val="18"/>
              </w:rPr>
              <w:t>vljenih doživetij po principih 5-zvezdičnih kriterijev (SUE)</w:t>
            </w:r>
          </w:p>
        </w:tc>
        <w:tc>
          <w:tcPr>
            <w:tcW w:w="1326" w:type="dxa"/>
          </w:tcPr>
          <w:p w14:paraId="6DC42109" w14:textId="6262C13B" w:rsidR="00D639C7" w:rsidRDefault="00D639C7" w:rsidP="00846479">
            <w:pPr>
              <w:spacing w:before="100" w:beforeAutospacing="1" w:after="100" w:afterAutospacing="1" w:line="276" w:lineRule="auto"/>
              <w:jc w:val="center"/>
              <w:rPr>
                <w:rFonts w:ascii="Arial" w:hAnsi="Arial" w:cs="Arial"/>
                <w:sz w:val="18"/>
                <w:szCs w:val="18"/>
              </w:rPr>
            </w:pPr>
            <w:r>
              <w:rPr>
                <w:rFonts w:ascii="Arial" w:hAnsi="Arial" w:cs="Arial"/>
                <w:sz w:val="18"/>
                <w:szCs w:val="18"/>
              </w:rPr>
              <w:t>RAS-TŠL</w:t>
            </w:r>
          </w:p>
        </w:tc>
        <w:tc>
          <w:tcPr>
            <w:tcW w:w="1128" w:type="dxa"/>
          </w:tcPr>
          <w:p w14:paraId="18344CBC" w14:textId="18EB38D5" w:rsidR="00D639C7" w:rsidRDefault="00D639C7" w:rsidP="00846479">
            <w:pPr>
              <w:spacing w:before="100" w:beforeAutospacing="1" w:after="100" w:afterAutospacing="1" w:line="276" w:lineRule="auto"/>
              <w:jc w:val="center"/>
              <w:rPr>
                <w:rFonts w:ascii="Arial" w:hAnsi="Arial" w:cs="Arial"/>
                <w:sz w:val="18"/>
                <w:szCs w:val="18"/>
              </w:rPr>
            </w:pPr>
            <w:r>
              <w:rPr>
                <w:rFonts w:ascii="Arial" w:hAnsi="Arial" w:cs="Arial"/>
                <w:sz w:val="18"/>
                <w:szCs w:val="18"/>
              </w:rPr>
              <w:t>2021</w:t>
            </w:r>
          </w:p>
        </w:tc>
        <w:tc>
          <w:tcPr>
            <w:tcW w:w="1128" w:type="dxa"/>
          </w:tcPr>
          <w:p w14:paraId="29708285" w14:textId="12EFF668" w:rsidR="00D639C7" w:rsidRPr="00A53C00" w:rsidRDefault="00D639C7" w:rsidP="00846479">
            <w:pPr>
              <w:spacing w:before="100" w:beforeAutospacing="1" w:after="100" w:afterAutospacing="1" w:line="276" w:lineRule="auto"/>
              <w:jc w:val="center"/>
              <w:rPr>
                <w:rFonts w:ascii="Arial" w:hAnsi="Arial" w:cs="Arial"/>
                <w:sz w:val="18"/>
                <w:szCs w:val="18"/>
              </w:rPr>
            </w:pPr>
            <w:r>
              <w:rPr>
                <w:rFonts w:ascii="Arial" w:hAnsi="Arial" w:cs="Arial"/>
                <w:sz w:val="18"/>
                <w:szCs w:val="18"/>
              </w:rPr>
              <w:t>0</w:t>
            </w:r>
          </w:p>
        </w:tc>
        <w:tc>
          <w:tcPr>
            <w:tcW w:w="1124" w:type="dxa"/>
          </w:tcPr>
          <w:p w14:paraId="5C4BE0F6" w14:textId="1ACCC202" w:rsidR="00D639C7" w:rsidRDefault="00D639C7" w:rsidP="00846479">
            <w:pPr>
              <w:spacing w:before="100" w:beforeAutospacing="1" w:after="100" w:afterAutospacing="1" w:line="276" w:lineRule="auto"/>
              <w:jc w:val="center"/>
              <w:rPr>
                <w:rFonts w:ascii="Arial" w:hAnsi="Arial" w:cs="Arial"/>
                <w:sz w:val="18"/>
                <w:szCs w:val="18"/>
              </w:rPr>
            </w:pPr>
            <w:r>
              <w:rPr>
                <w:rFonts w:ascii="Arial" w:hAnsi="Arial" w:cs="Arial"/>
                <w:sz w:val="18"/>
                <w:szCs w:val="18"/>
              </w:rPr>
              <w:t>5</w:t>
            </w:r>
          </w:p>
        </w:tc>
      </w:tr>
      <w:bookmarkEnd w:id="62"/>
    </w:tbl>
    <w:p w14:paraId="1AEB7232" w14:textId="716DC708" w:rsidR="00A53C00" w:rsidRDefault="00A53C00" w:rsidP="00A53C00">
      <w:pPr>
        <w:spacing w:after="0" w:line="276" w:lineRule="auto"/>
        <w:jc w:val="both"/>
        <w:rPr>
          <w:rFonts w:ascii="Arial" w:hAnsi="Arial" w:cs="Arial"/>
          <w:sz w:val="20"/>
        </w:rPr>
      </w:pPr>
    </w:p>
    <w:p w14:paraId="5BC06435" w14:textId="36B5F0FA" w:rsidR="00A53C00" w:rsidRDefault="00A53C00">
      <w:pPr>
        <w:spacing w:after="0" w:line="276" w:lineRule="auto"/>
        <w:jc w:val="both"/>
        <w:rPr>
          <w:rFonts w:ascii="Arial" w:hAnsi="Arial" w:cs="Arial"/>
          <w:i/>
          <w:sz w:val="18"/>
        </w:rPr>
      </w:pPr>
      <w:r w:rsidRPr="002001A4">
        <w:rPr>
          <w:rFonts w:ascii="Arial" w:hAnsi="Arial" w:cs="Arial"/>
          <w:i/>
          <w:sz w:val="18"/>
        </w:rPr>
        <w:t>Podrobnejši kazalniki, vezani na prenočitve so predstavljeni v poglavju 6.</w:t>
      </w:r>
    </w:p>
    <w:p w14:paraId="7CEA7FE8" w14:textId="77777777" w:rsidR="00D639C7" w:rsidRPr="002001A4" w:rsidRDefault="00D639C7" w:rsidP="002001A4">
      <w:pPr>
        <w:spacing w:after="0" w:line="276" w:lineRule="auto"/>
        <w:jc w:val="both"/>
        <w:rPr>
          <w:rFonts w:ascii="Arial" w:hAnsi="Arial" w:cs="Arial"/>
          <w:i/>
          <w:sz w:val="18"/>
        </w:rPr>
      </w:pPr>
    </w:p>
    <w:p w14:paraId="09B6B08B" w14:textId="22C0357C" w:rsidR="00933D6A" w:rsidRPr="002001A4" w:rsidRDefault="00A53C00" w:rsidP="002001A4">
      <w:pPr>
        <w:spacing w:line="276" w:lineRule="auto"/>
        <w:jc w:val="both"/>
        <w:rPr>
          <w:rFonts w:ascii="Arial" w:hAnsi="Arial" w:cs="Arial"/>
          <w:sz w:val="18"/>
        </w:rPr>
      </w:pPr>
      <w:r w:rsidRPr="002001A4">
        <w:rPr>
          <w:rFonts w:ascii="Arial" w:hAnsi="Arial" w:cs="Arial"/>
          <w:sz w:val="18"/>
        </w:rPr>
        <w:t xml:space="preserve">* Cilj je glede na čas, v katerem nastaja strategija, ambiciozen, vendar uresničljiv. Glede na dosežen obseg prenočitev 2019 to pomeni 67-odstotno povečanje. V okviru letne evalvacije strategije se spremlja realizacija, pri temeljitejši vmesni evalvaciji pa po potrebi prilagodi. Za primer: Gorenjska v RRP Gorenjske 2021-2027 postavlja cilj 5-odstotne letne rasti, medtem kot Skupnsot Julijske Alpe v Razvojnem načrtu BOJA 2025 ni postavila </w:t>
      </w:r>
      <w:r w:rsidR="00014680" w:rsidRPr="00A53C00">
        <w:rPr>
          <w:rFonts w:ascii="Arial" w:hAnsi="Arial" w:cs="Arial"/>
          <w:sz w:val="18"/>
        </w:rPr>
        <w:t>kvantitativnega</w:t>
      </w:r>
      <w:r w:rsidRPr="002001A4">
        <w:rPr>
          <w:rFonts w:ascii="Arial" w:hAnsi="Arial" w:cs="Arial"/>
          <w:sz w:val="18"/>
        </w:rPr>
        <w:t xml:space="preserve"> cilja glede prenočitev (</w:t>
      </w:r>
      <w:r w:rsidR="00014680" w:rsidRPr="00A53C00">
        <w:rPr>
          <w:rFonts w:ascii="Arial" w:hAnsi="Arial" w:cs="Arial"/>
          <w:sz w:val="18"/>
        </w:rPr>
        <w:t>poudarek</w:t>
      </w:r>
      <w:r w:rsidRPr="002001A4">
        <w:rPr>
          <w:rFonts w:ascii="Arial" w:hAnsi="Arial" w:cs="Arial"/>
          <w:sz w:val="18"/>
        </w:rPr>
        <w:t xml:space="preserve"> na drugih KPI-jih). </w:t>
      </w:r>
    </w:p>
    <w:p w14:paraId="409F6F95" w14:textId="77777777" w:rsidR="00933D6A" w:rsidRPr="00C844EE" w:rsidRDefault="00933D6A" w:rsidP="00C844EE">
      <w:pPr>
        <w:spacing w:line="276" w:lineRule="auto"/>
        <w:rPr>
          <w:rFonts w:ascii="Arial" w:hAnsi="Arial" w:cs="Arial"/>
          <w:bCs/>
          <w:color w:val="A8BD5D"/>
          <w:sz w:val="24"/>
          <w:szCs w:val="26"/>
          <w:lang w:eastAsia="en-GB"/>
        </w:rPr>
      </w:pPr>
      <w:r w:rsidRPr="00C844EE">
        <w:rPr>
          <w:rFonts w:ascii="Arial" w:hAnsi="Arial" w:cs="Arial"/>
          <w:bCs/>
          <w:color w:val="A8BD5D"/>
          <w:sz w:val="24"/>
          <w:szCs w:val="26"/>
          <w:lang w:eastAsia="en-GB"/>
        </w:rPr>
        <w:t>AKCIJSKI NAČRT – UKREPI IN INDIKAT</w:t>
      </w:r>
      <w:r w:rsidRPr="009306CC">
        <w:rPr>
          <w:rFonts w:ascii="Arial" w:hAnsi="Arial" w:cs="Arial"/>
          <w:bCs/>
          <w:color w:val="A8BD5D"/>
          <w:sz w:val="24"/>
          <w:szCs w:val="26"/>
          <w:lang w:eastAsia="en-GB"/>
        </w:rPr>
        <w:t>IVNE AKTIVNOSTI</w:t>
      </w:r>
      <w:r w:rsidRPr="00C844EE">
        <w:rPr>
          <w:rFonts w:ascii="Arial" w:hAnsi="Arial" w:cs="Arial"/>
          <w:bCs/>
          <w:color w:val="A8BD5D"/>
          <w:sz w:val="24"/>
          <w:szCs w:val="26"/>
          <w:lang w:eastAsia="en-GB"/>
        </w:rPr>
        <w:t xml:space="preserve"> &amp; PROJEKTI </w:t>
      </w:r>
    </w:p>
    <w:p w14:paraId="64E8C6D1" w14:textId="77777777" w:rsidR="00933D6A" w:rsidRPr="00C844EE" w:rsidRDefault="00933D6A" w:rsidP="00C844EE">
      <w:pPr>
        <w:pStyle w:val="ListParagraph"/>
        <w:spacing w:after="0" w:line="276" w:lineRule="auto"/>
        <w:rPr>
          <w:rFonts w:ascii="Arial" w:hAnsi="Arial" w:cs="Arial"/>
          <w:bCs/>
          <w:sz w:val="20"/>
          <w:szCs w:val="20"/>
          <w:lang w:eastAsia="en-GB"/>
        </w:rPr>
      </w:pPr>
    </w:p>
    <w:tbl>
      <w:tblPr>
        <w:tblStyle w:val="TableGrid"/>
        <w:tblW w:w="9069"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681"/>
        <w:gridCol w:w="5128"/>
        <w:gridCol w:w="851"/>
        <w:gridCol w:w="1275"/>
        <w:gridCol w:w="1134"/>
      </w:tblGrid>
      <w:tr w:rsidR="00933D6A" w:rsidRPr="00C844EE" w14:paraId="7FAAB639" w14:textId="77777777" w:rsidTr="002001A4">
        <w:trPr>
          <w:tblHeader/>
        </w:trPr>
        <w:tc>
          <w:tcPr>
            <w:tcW w:w="681" w:type="dxa"/>
            <w:tcBorders>
              <w:top w:val="single" w:sz="2" w:space="0" w:color="A8BD5D"/>
              <w:left w:val="single" w:sz="2" w:space="0" w:color="A8BD5D"/>
              <w:bottom w:val="single" w:sz="2" w:space="0" w:color="A8BD5D"/>
              <w:right w:val="single" w:sz="2" w:space="0" w:color="A8BD5D"/>
            </w:tcBorders>
            <w:shd w:val="clear" w:color="auto" w:fill="FFFFFF" w:themeFill="background1"/>
          </w:tcPr>
          <w:p w14:paraId="43EFD49D" w14:textId="77777777" w:rsidR="00933D6A" w:rsidRPr="00C844EE" w:rsidRDefault="00933D6A" w:rsidP="00C844EE">
            <w:pPr>
              <w:spacing w:line="276" w:lineRule="auto"/>
              <w:rPr>
                <w:rFonts w:ascii="Arial" w:hAnsi="Arial" w:cs="Arial"/>
                <w:b/>
                <w:sz w:val="16"/>
                <w:szCs w:val="20"/>
              </w:rPr>
            </w:pPr>
            <w:r w:rsidRPr="00C844EE">
              <w:rPr>
                <w:rFonts w:ascii="Arial" w:hAnsi="Arial" w:cs="Arial"/>
                <w:b/>
                <w:sz w:val="16"/>
                <w:szCs w:val="20"/>
              </w:rPr>
              <w:t>Št.</w:t>
            </w:r>
          </w:p>
        </w:tc>
        <w:tc>
          <w:tcPr>
            <w:tcW w:w="5128" w:type="dxa"/>
            <w:tcBorders>
              <w:top w:val="single" w:sz="2" w:space="0" w:color="A8BD5D"/>
              <w:left w:val="single" w:sz="2" w:space="0" w:color="A8BD5D"/>
              <w:bottom w:val="single" w:sz="2" w:space="0" w:color="A8BD5D"/>
              <w:right w:val="single" w:sz="2" w:space="0" w:color="A8BD5D"/>
            </w:tcBorders>
            <w:shd w:val="clear" w:color="auto" w:fill="FFFFFF" w:themeFill="background1"/>
          </w:tcPr>
          <w:p w14:paraId="62BC6EC3" w14:textId="77777777" w:rsidR="00933D6A" w:rsidRPr="00C844EE" w:rsidRDefault="00933D6A" w:rsidP="00C844EE">
            <w:pPr>
              <w:spacing w:line="276" w:lineRule="auto"/>
              <w:rPr>
                <w:rFonts w:ascii="Arial" w:hAnsi="Arial" w:cs="Arial"/>
                <w:b/>
                <w:sz w:val="16"/>
                <w:szCs w:val="20"/>
              </w:rPr>
            </w:pPr>
            <w:r w:rsidRPr="00C844EE">
              <w:rPr>
                <w:rFonts w:ascii="Arial" w:hAnsi="Arial" w:cs="Arial"/>
                <w:b/>
                <w:sz w:val="16"/>
                <w:szCs w:val="20"/>
              </w:rPr>
              <w:t>Cilj – ukrep – indikativni projekt</w:t>
            </w:r>
          </w:p>
        </w:tc>
        <w:tc>
          <w:tcPr>
            <w:tcW w:w="851" w:type="dxa"/>
            <w:tcBorders>
              <w:top w:val="single" w:sz="2" w:space="0" w:color="A8BD5D"/>
              <w:left w:val="single" w:sz="2" w:space="0" w:color="A8BD5D"/>
              <w:bottom w:val="single" w:sz="2" w:space="0" w:color="A8BD5D"/>
              <w:right w:val="single" w:sz="2" w:space="0" w:color="A8BD5D"/>
            </w:tcBorders>
            <w:shd w:val="clear" w:color="auto" w:fill="FFFFFF" w:themeFill="background1"/>
          </w:tcPr>
          <w:p w14:paraId="479B8D61" w14:textId="77777777" w:rsidR="007D288A" w:rsidRDefault="00012134" w:rsidP="00C844EE">
            <w:pPr>
              <w:spacing w:line="276" w:lineRule="auto"/>
              <w:rPr>
                <w:rFonts w:ascii="Arial" w:hAnsi="Arial" w:cs="Arial"/>
                <w:b/>
                <w:sz w:val="16"/>
                <w:szCs w:val="20"/>
              </w:rPr>
            </w:pPr>
            <w:r>
              <w:rPr>
                <w:rFonts w:ascii="Arial" w:hAnsi="Arial" w:cs="Arial"/>
                <w:b/>
                <w:sz w:val="16"/>
                <w:szCs w:val="20"/>
              </w:rPr>
              <w:t xml:space="preserve">P </w:t>
            </w:r>
          </w:p>
          <w:p w14:paraId="71A7BA50" w14:textId="22057D10" w:rsidR="00933D6A" w:rsidRPr="00C844EE" w:rsidRDefault="00012134" w:rsidP="00C844EE">
            <w:pPr>
              <w:spacing w:line="276" w:lineRule="auto"/>
              <w:rPr>
                <w:rFonts w:ascii="Arial" w:hAnsi="Arial" w:cs="Arial"/>
                <w:bCs/>
                <w:sz w:val="16"/>
                <w:szCs w:val="20"/>
              </w:rPr>
            </w:pPr>
            <w:r>
              <w:rPr>
                <w:rFonts w:ascii="Arial" w:hAnsi="Arial" w:cs="Arial"/>
                <w:b/>
                <w:sz w:val="16"/>
                <w:szCs w:val="20"/>
              </w:rPr>
              <w:t>(</w:t>
            </w:r>
            <w:r w:rsidRPr="00771290">
              <w:rPr>
                <w:rFonts w:ascii="Arial" w:hAnsi="Arial" w:cs="Arial"/>
                <w:sz w:val="16"/>
                <w:szCs w:val="20"/>
              </w:rPr>
              <w:t>1-2-3)</w:t>
            </w:r>
          </w:p>
        </w:tc>
        <w:tc>
          <w:tcPr>
            <w:tcW w:w="2409" w:type="dxa"/>
            <w:gridSpan w:val="2"/>
            <w:tcBorders>
              <w:top w:val="single" w:sz="2" w:space="0" w:color="A8BD5D"/>
              <w:left w:val="single" w:sz="2" w:space="0" w:color="A8BD5D"/>
              <w:bottom w:val="single" w:sz="2" w:space="0" w:color="A8BD5D"/>
              <w:right w:val="single" w:sz="2" w:space="0" w:color="A8BD5D"/>
            </w:tcBorders>
            <w:shd w:val="clear" w:color="auto" w:fill="FFFFFF" w:themeFill="background1"/>
          </w:tcPr>
          <w:p w14:paraId="4AA38ED1" w14:textId="7A724870" w:rsidR="00933D6A" w:rsidRPr="00C844EE" w:rsidRDefault="00012134" w:rsidP="00C844EE">
            <w:pPr>
              <w:spacing w:line="276" w:lineRule="auto"/>
              <w:rPr>
                <w:rFonts w:ascii="Arial" w:hAnsi="Arial" w:cs="Arial"/>
                <w:b/>
                <w:sz w:val="16"/>
                <w:szCs w:val="20"/>
              </w:rPr>
            </w:pPr>
            <w:r>
              <w:rPr>
                <w:rFonts w:ascii="Arial" w:hAnsi="Arial" w:cs="Arial"/>
                <w:b/>
                <w:sz w:val="16"/>
                <w:szCs w:val="20"/>
              </w:rPr>
              <w:t>N</w:t>
            </w:r>
            <w:r w:rsidRPr="00C844EE">
              <w:rPr>
                <w:rFonts w:ascii="Arial" w:hAnsi="Arial" w:cs="Arial"/>
                <w:b/>
                <w:sz w:val="16"/>
                <w:szCs w:val="20"/>
              </w:rPr>
              <w:t>osilec</w:t>
            </w:r>
            <w:r>
              <w:rPr>
                <w:rFonts w:ascii="Arial" w:hAnsi="Arial" w:cs="Arial"/>
                <w:b/>
                <w:sz w:val="16"/>
                <w:szCs w:val="20"/>
              </w:rPr>
              <w:t>, rok, vrednost, vir</w:t>
            </w:r>
          </w:p>
        </w:tc>
      </w:tr>
      <w:tr w:rsidR="00C844EE" w:rsidRPr="00C844EE" w14:paraId="0C70CCE4" w14:textId="77777777" w:rsidTr="002001A4">
        <w:tc>
          <w:tcPr>
            <w:tcW w:w="681" w:type="dxa"/>
            <w:tcBorders>
              <w:top w:val="single" w:sz="2" w:space="0" w:color="A8BD5D"/>
              <w:left w:val="single" w:sz="2" w:space="0" w:color="A8BD5D"/>
              <w:bottom w:val="single" w:sz="2" w:space="0" w:color="A8BD5D"/>
              <w:right w:val="single" w:sz="2" w:space="0" w:color="A8BD5D"/>
            </w:tcBorders>
            <w:shd w:val="clear" w:color="auto" w:fill="F2F2F2" w:themeFill="background1" w:themeFillShade="F2"/>
          </w:tcPr>
          <w:p w14:paraId="531DA1CA" w14:textId="34BE9DFD" w:rsidR="00933D6A" w:rsidRPr="00C844EE" w:rsidRDefault="00FC114F" w:rsidP="00C844EE">
            <w:pPr>
              <w:spacing w:line="276" w:lineRule="auto"/>
              <w:rPr>
                <w:rFonts w:ascii="Arial" w:hAnsi="Arial" w:cs="Arial"/>
                <w:b/>
                <w:color w:val="A8BD5D"/>
                <w:szCs w:val="20"/>
              </w:rPr>
            </w:pPr>
            <w:r w:rsidRPr="00C844EE">
              <w:rPr>
                <w:rFonts w:ascii="Arial" w:hAnsi="Arial" w:cs="Arial"/>
                <w:b/>
                <w:color w:val="A8BD5D"/>
                <w:szCs w:val="20"/>
              </w:rPr>
              <w:t>T01</w:t>
            </w:r>
          </w:p>
        </w:tc>
        <w:tc>
          <w:tcPr>
            <w:tcW w:w="8388" w:type="dxa"/>
            <w:gridSpan w:val="4"/>
            <w:tcBorders>
              <w:top w:val="single" w:sz="2" w:space="0" w:color="A8BD5D"/>
              <w:left w:val="single" w:sz="2" w:space="0" w:color="A8BD5D"/>
              <w:bottom w:val="single" w:sz="2" w:space="0" w:color="A8BD5D"/>
              <w:right w:val="single" w:sz="2" w:space="0" w:color="A8BD5D"/>
            </w:tcBorders>
            <w:shd w:val="clear" w:color="auto" w:fill="F2F2F2" w:themeFill="background1" w:themeFillShade="F2"/>
          </w:tcPr>
          <w:p w14:paraId="32D4B09A" w14:textId="729A53FA" w:rsidR="00933D6A" w:rsidRPr="00C844EE" w:rsidRDefault="00FC114F" w:rsidP="00C844EE">
            <w:pPr>
              <w:spacing w:line="276" w:lineRule="auto"/>
              <w:ind w:right="-252"/>
              <w:rPr>
                <w:rFonts w:ascii="Arial" w:hAnsi="Arial" w:cs="Arial"/>
                <w:b/>
                <w:bCs/>
                <w:color w:val="A8BD5D"/>
                <w:szCs w:val="20"/>
              </w:rPr>
            </w:pPr>
            <w:r w:rsidRPr="00C844EE">
              <w:rPr>
                <w:rFonts w:ascii="Arial" w:hAnsi="Arial" w:cs="Arial"/>
                <w:b/>
                <w:bCs/>
                <w:color w:val="A8BD5D"/>
                <w:szCs w:val="20"/>
              </w:rPr>
              <w:t>OKREPITEV SKUPNE DESTINACIJSKE ZNAMKE</w:t>
            </w:r>
            <w:r w:rsidR="00214FE5">
              <w:rPr>
                <w:rFonts w:ascii="Arial" w:hAnsi="Arial" w:cs="Arial"/>
                <w:b/>
                <w:bCs/>
                <w:color w:val="A8BD5D"/>
                <w:szCs w:val="20"/>
              </w:rPr>
              <w:t>:</w:t>
            </w:r>
          </w:p>
          <w:p w14:paraId="2487E534" w14:textId="35040A8A" w:rsidR="00933D6A" w:rsidRPr="00846479" w:rsidRDefault="00FC114F" w:rsidP="00C844EE">
            <w:pPr>
              <w:spacing w:line="276" w:lineRule="auto"/>
              <w:jc w:val="both"/>
              <w:rPr>
                <w:rFonts w:ascii="Arial" w:hAnsi="Arial" w:cs="Arial"/>
                <w:color w:val="A8BD5D"/>
                <w:szCs w:val="20"/>
              </w:rPr>
            </w:pPr>
            <w:bookmarkStart w:id="63" w:name="_Hlk64735762"/>
            <w:r w:rsidRPr="00846479">
              <w:rPr>
                <w:rFonts w:ascii="Arial" w:hAnsi="Arial" w:cs="Arial"/>
                <w:color w:val="A8BD5D"/>
                <w:szCs w:val="20"/>
              </w:rPr>
              <w:t xml:space="preserve">Prenova skupne </w:t>
            </w:r>
            <w:r w:rsidR="00412C95" w:rsidRPr="00846479">
              <w:rPr>
                <w:rFonts w:ascii="Arial" w:hAnsi="Arial" w:cs="Arial"/>
                <w:color w:val="A8BD5D"/>
                <w:szCs w:val="20"/>
              </w:rPr>
              <w:t>destinacijske</w:t>
            </w:r>
            <w:r w:rsidRPr="00846479">
              <w:rPr>
                <w:rFonts w:ascii="Arial" w:hAnsi="Arial" w:cs="Arial"/>
                <w:color w:val="A8BD5D"/>
                <w:szCs w:val="20"/>
              </w:rPr>
              <w:t xml:space="preserve"> znamke, njena okrepitev navznoter (do deležnikov) in navzven (na trgu) </w:t>
            </w:r>
            <w:bookmarkEnd w:id="63"/>
            <w:r w:rsidRPr="00846479">
              <w:rPr>
                <w:rFonts w:ascii="Arial" w:hAnsi="Arial" w:cs="Arial"/>
                <w:color w:val="A8BD5D"/>
                <w:szCs w:val="20"/>
              </w:rPr>
              <w:t>ter učinkovito upravljanj</w:t>
            </w:r>
            <w:r w:rsidR="00C844EE" w:rsidRPr="00846479">
              <w:rPr>
                <w:rFonts w:ascii="Arial" w:hAnsi="Arial" w:cs="Arial"/>
                <w:color w:val="A8BD5D"/>
                <w:szCs w:val="20"/>
              </w:rPr>
              <w:t>e</w:t>
            </w:r>
            <w:r w:rsidRPr="00846479">
              <w:rPr>
                <w:rFonts w:ascii="Arial" w:hAnsi="Arial" w:cs="Arial"/>
                <w:color w:val="A8BD5D"/>
                <w:szCs w:val="20"/>
              </w:rPr>
              <w:t xml:space="preserve">, kot temeljni </w:t>
            </w:r>
            <w:r w:rsidR="00412C95" w:rsidRPr="00846479">
              <w:rPr>
                <w:rFonts w:ascii="Arial" w:hAnsi="Arial" w:cs="Arial"/>
                <w:color w:val="A8BD5D"/>
                <w:szCs w:val="20"/>
              </w:rPr>
              <w:t>predpogoj</w:t>
            </w:r>
            <w:r w:rsidRPr="00846479">
              <w:rPr>
                <w:rFonts w:ascii="Arial" w:hAnsi="Arial" w:cs="Arial"/>
                <w:color w:val="A8BD5D"/>
                <w:szCs w:val="20"/>
              </w:rPr>
              <w:t xml:space="preserve"> za skupno </w:t>
            </w:r>
            <w:r w:rsidR="00A53C00">
              <w:rPr>
                <w:rFonts w:ascii="Arial" w:hAnsi="Arial" w:cs="Arial"/>
                <w:color w:val="A8BD5D"/>
                <w:szCs w:val="20"/>
              </w:rPr>
              <w:t xml:space="preserve">destinacijo </w:t>
            </w:r>
            <w:r w:rsidRPr="00846479">
              <w:rPr>
                <w:rFonts w:ascii="Arial" w:hAnsi="Arial" w:cs="Arial"/>
                <w:color w:val="A8BD5D"/>
                <w:szCs w:val="20"/>
              </w:rPr>
              <w:t>Škofjeloško</w:t>
            </w:r>
            <w:r w:rsidR="00A53C00">
              <w:rPr>
                <w:rFonts w:ascii="Arial" w:hAnsi="Arial" w:cs="Arial"/>
                <w:color w:val="A8BD5D"/>
                <w:szCs w:val="20"/>
              </w:rPr>
              <w:t>.</w:t>
            </w:r>
          </w:p>
        </w:tc>
      </w:tr>
      <w:tr w:rsidR="00933D6A" w:rsidRPr="00C844EE" w14:paraId="686CB5D1" w14:textId="77777777" w:rsidTr="002001A4">
        <w:tc>
          <w:tcPr>
            <w:tcW w:w="9069" w:type="dxa"/>
            <w:gridSpan w:val="5"/>
            <w:tcBorders>
              <w:top w:val="single" w:sz="2" w:space="0" w:color="A8BD5D"/>
              <w:left w:val="single" w:sz="2" w:space="0" w:color="A8BD5D"/>
              <w:bottom w:val="single" w:sz="2" w:space="0" w:color="A8BD5D"/>
              <w:right w:val="single" w:sz="2" w:space="0" w:color="A8BD5D"/>
            </w:tcBorders>
            <w:shd w:val="clear" w:color="auto" w:fill="FFFFFF" w:themeFill="background1"/>
          </w:tcPr>
          <w:p w14:paraId="63164548" w14:textId="06D94501" w:rsidR="00933D6A" w:rsidRPr="00C844EE" w:rsidRDefault="00FC114F" w:rsidP="002001A4">
            <w:pPr>
              <w:spacing w:line="276" w:lineRule="auto"/>
              <w:jc w:val="both"/>
              <w:rPr>
                <w:rFonts w:ascii="Arial" w:hAnsi="Arial" w:cs="Arial"/>
                <w:sz w:val="20"/>
                <w:szCs w:val="20"/>
              </w:rPr>
            </w:pPr>
            <w:r w:rsidRPr="00C844EE">
              <w:rPr>
                <w:rFonts w:ascii="Arial" w:hAnsi="Arial" w:cs="Arial"/>
                <w:sz w:val="20"/>
                <w:szCs w:val="20"/>
              </w:rPr>
              <w:t xml:space="preserve">Skupna znamka območja (Škofja Loka - Ena Loka, </w:t>
            </w:r>
            <w:r w:rsidR="00AD768C">
              <w:rPr>
                <w:rFonts w:ascii="Arial" w:hAnsi="Arial" w:cs="Arial"/>
                <w:sz w:val="20"/>
                <w:szCs w:val="20"/>
              </w:rPr>
              <w:t>dve</w:t>
            </w:r>
            <w:r w:rsidRPr="00C844EE">
              <w:rPr>
                <w:rFonts w:ascii="Arial" w:hAnsi="Arial" w:cs="Arial"/>
                <w:sz w:val="20"/>
                <w:szCs w:val="20"/>
              </w:rPr>
              <w:t xml:space="preserve"> dolini, tri pogorja, neskončno zgodb) je na trgu že 10 let, vendar ni dosegla notranje poosebitve (med deležniki v javnem sektorju in turističnimi ponudniki), kar je prispevalo tudi k njeni šibkejši poziciji navzven. V okviru uvodnih spletnih anket smo izvedli raziskavo, kako znamko vidijo posamezniki in deležniki </w:t>
            </w:r>
            <w:r w:rsidR="00A53C00">
              <w:rPr>
                <w:rFonts w:ascii="Arial" w:hAnsi="Arial" w:cs="Arial"/>
                <w:sz w:val="20"/>
                <w:szCs w:val="20"/>
              </w:rPr>
              <w:t>– i</w:t>
            </w:r>
            <w:r w:rsidRPr="00C844EE">
              <w:rPr>
                <w:rFonts w:ascii="Arial" w:hAnsi="Arial" w:cs="Arial"/>
                <w:sz w:val="20"/>
                <w:szCs w:val="20"/>
              </w:rPr>
              <w:t>z rezultatov izhaja, da se zavedajo pomena in večjih učinkov povezovanja in skupnega nastopa, da pa manjka identifikacije z znamko, saj se v njej direktno ne prepoznajo (manjka ime destinacije, kot sta Poljanska in Selška dolina). Namen ukrepa je zato, da se v participativnem procesu opredeli skupna identiteta</w:t>
            </w:r>
            <w:r w:rsidR="007F38E2">
              <w:rPr>
                <w:rFonts w:ascii="Arial" w:hAnsi="Arial" w:cs="Arial"/>
                <w:sz w:val="20"/>
                <w:szCs w:val="20"/>
              </w:rPr>
              <w:t xml:space="preserve"> Škofjeloškega kot turistične destinacije, ki pa temelji na DNK območja</w:t>
            </w:r>
            <w:r w:rsidRPr="00C844EE">
              <w:rPr>
                <w:rFonts w:ascii="Arial" w:hAnsi="Arial" w:cs="Arial"/>
                <w:sz w:val="20"/>
                <w:szCs w:val="20"/>
              </w:rPr>
              <w:t xml:space="preserve"> </w:t>
            </w:r>
            <w:r w:rsidR="007F38E2">
              <w:rPr>
                <w:rFonts w:ascii="Arial" w:hAnsi="Arial" w:cs="Arial"/>
                <w:sz w:val="20"/>
                <w:szCs w:val="20"/>
              </w:rPr>
              <w:t>(osnove so že podane skozi koncept posameznih zgodb po občinah in skupne zgodbe – ki je bil opredeljen v okviru pretekle strategije) ter v naslednjem koraku</w:t>
            </w:r>
            <w:r w:rsidR="007F38E2" w:rsidRPr="00C844EE">
              <w:rPr>
                <w:rFonts w:ascii="Arial" w:hAnsi="Arial" w:cs="Arial"/>
                <w:sz w:val="20"/>
                <w:szCs w:val="20"/>
              </w:rPr>
              <w:t xml:space="preserve"> </w:t>
            </w:r>
            <w:r w:rsidRPr="00C844EE">
              <w:rPr>
                <w:rFonts w:ascii="Arial" w:hAnsi="Arial" w:cs="Arial"/>
                <w:sz w:val="20"/>
                <w:szCs w:val="20"/>
              </w:rPr>
              <w:t xml:space="preserve">nadgradi skupna znamka na način, da bo sistem podpiral ali vključeval posamezne občinske znamke/imena ter da bo učinkovit in </w:t>
            </w:r>
            <w:r w:rsidR="00412C95" w:rsidRPr="00C844EE">
              <w:rPr>
                <w:rFonts w:ascii="Arial" w:hAnsi="Arial" w:cs="Arial"/>
                <w:sz w:val="20"/>
                <w:szCs w:val="20"/>
              </w:rPr>
              <w:t>dolgoročno</w:t>
            </w:r>
            <w:r w:rsidRPr="00C844EE">
              <w:rPr>
                <w:rFonts w:ascii="Arial" w:hAnsi="Arial" w:cs="Arial"/>
                <w:sz w:val="20"/>
                <w:szCs w:val="20"/>
              </w:rPr>
              <w:t xml:space="preserve"> vzdržen, ob tem pa tudi </w:t>
            </w:r>
            <w:r w:rsidR="00412C95" w:rsidRPr="00C844EE">
              <w:rPr>
                <w:rFonts w:ascii="Arial" w:hAnsi="Arial" w:cs="Arial"/>
                <w:sz w:val="20"/>
                <w:szCs w:val="20"/>
              </w:rPr>
              <w:t>ekono</w:t>
            </w:r>
            <w:r w:rsidR="00412C95">
              <w:rPr>
                <w:rFonts w:ascii="Arial" w:hAnsi="Arial" w:cs="Arial"/>
                <w:sz w:val="20"/>
                <w:szCs w:val="20"/>
              </w:rPr>
              <w:t>m</w:t>
            </w:r>
            <w:r w:rsidR="00412C95" w:rsidRPr="00C844EE">
              <w:rPr>
                <w:rFonts w:ascii="Arial" w:hAnsi="Arial" w:cs="Arial"/>
                <w:sz w:val="20"/>
                <w:szCs w:val="20"/>
              </w:rPr>
              <w:t>sko</w:t>
            </w:r>
            <w:r w:rsidRPr="00C844EE">
              <w:rPr>
                <w:rFonts w:ascii="Arial" w:hAnsi="Arial" w:cs="Arial"/>
                <w:sz w:val="20"/>
                <w:szCs w:val="20"/>
              </w:rPr>
              <w:t xml:space="preserve"> upravičljiv.</w:t>
            </w:r>
          </w:p>
        </w:tc>
      </w:tr>
      <w:tr w:rsidR="00933D6A" w:rsidRPr="00C844EE" w14:paraId="37DF26EC" w14:textId="77777777" w:rsidTr="002001A4">
        <w:tc>
          <w:tcPr>
            <w:tcW w:w="681" w:type="dxa"/>
            <w:vMerge w:val="restart"/>
            <w:tcBorders>
              <w:top w:val="single" w:sz="2" w:space="0" w:color="A8BD5D"/>
              <w:left w:val="single" w:sz="2" w:space="0" w:color="A8BD5D"/>
              <w:bottom w:val="single" w:sz="2" w:space="0" w:color="A8BD5D"/>
              <w:right w:val="single" w:sz="2" w:space="0" w:color="A8BD5D"/>
            </w:tcBorders>
            <w:shd w:val="clear" w:color="auto" w:fill="FFFFFF" w:themeFill="background1"/>
          </w:tcPr>
          <w:p w14:paraId="2D880AE3" w14:textId="2120D37E" w:rsidR="00933D6A" w:rsidRPr="00C844EE" w:rsidRDefault="00C844EE" w:rsidP="00C844EE">
            <w:pPr>
              <w:spacing w:line="276" w:lineRule="auto"/>
              <w:rPr>
                <w:rFonts w:ascii="Arial" w:hAnsi="Arial" w:cs="Arial"/>
                <w:b/>
                <w:sz w:val="20"/>
                <w:szCs w:val="20"/>
              </w:rPr>
            </w:pPr>
            <w:r w:rsidRPr="00C844EE">
              <w:rPr>
                <w:rFonts w:ascii="Arial" w:hAnsi="Arial" w:cs="Arial"/>
                <w:b/>
                <w:sz w:val="20"/>
                <w:szCs w:val="20"/>
              </w:rPr>
              <w:t>T</w:t>
            </w:r>
            <w:r w:rsidR="00933D6A" w:rsidRPr="00C844EE">
              <w:rPr>
                <w:rFonts w:ascii="Arial" w:hAnsi="Arial" w:cs="Arial"/>
                <w:b/>
                <w:sz w:val="20"/>
                <w:szCs w:val="20"/>
              </w:rPr>
              <w:t>1.1</w:t>
            </w:r>
          </w:p>
        </w:tc>
        <w:tc>
          <w:tcPr>
            <w:tcW w:w="5128" w:type="dxa"/>
            <w:vMerge w:val="restart"/>
            <w:tcBorders>
              <w:top w:val="single" w:sz="2" w:space="0" w:color="A8BD5D"/>
              <w:left w:val="single" w:sz="2" w:space="0" w:color="A8BD5D"/>
              <w:bottom w:val="single" w:sz="2" w:space="0" w:color="A8BD5D"/>
              <w:right w:val="single" w:sz="2" w:space="0" w:color="A8BD5D"/>
            </w:tcBorders>
            <w:shd w:val="clear" w:color="auto" w:fill="FFFFFF" w:themeFill="background1"/>
          </w:tcPr>
          <w:p w14:paraId="0334AB3D" w14:textId="77777777" w:rsidR="007F38E2" w:rsidRPr="007F38E2" w:rsidRDefault="00035DF1" w:rsidP="007F38E2">
            <w:pPr>
              <w:spacing w:line="276" w:lineRule="auto"/>
              <w:rPr>
                <w:rFonts w:ascii="Arial" w:hAnsi="Arial" w:cs="Arial"/>
                <w:b/>
                <w:color w:val="FFFFFF" w:themeColor="background1"/>
                <w:sz w:val="20"/>
                <w:szCs w:val="20"/>
                <w:highlight w:val="darkGray"/>
              </w:rPr>
            </w:pPr>
            <w:r w:rsidRPr="00035DF1">
              <w:rPr>
                <w:rFonts w:ascii="Arial" w:hAnsi="Arial" w:cs="Arial"/>
                <w:b/>
                <w:color w:val="FFFFFF" w:themeColor="background1"/>
                <w:sz w:val="20"/>
                <w:szCs w:val="20"/>
                <w:highlight w:val="darkGray"/>
              </w:rPr>
              <w:t xml:space="preserve">SP: </w:t>
            </w:r>
            <w:r w:rsidR="007F38E2" w:rsidRPr="007F38E2">
              <w:rPr>
                <w:rFonts w:ascii="Arial" w:hAnsi="Arial" w:cs="Arial"/>
                <w:b/>
                <w:color w:val="FFFFFF" w:themeColor="background1"/>
                <w:sz w:val="20"/>
                <w:szCs w:val="20"/>
                <w:highlight w:val="darkGray"/>
              </w:rPr>
              <w:t>Prenova in uveljavitev skupne znamke</w:t>
            </w:r>
          </w:p>
          <w:p w14:paraId="2FD61FDD" w14:textId="1D77D80C" w:rsidR="00FC114F" w:rsidRPr="002001A4" w:rsidRDefault="00014680" w:rsidP="00C844EE">
            <w:pPr>
              <w:spacing w:line="276" w:lineRule="auto"/>
              <w:rPr>
                <w:rFonts w:ascii="Arial" w:hAnsi="Arial" w:cs="Arial"/>
                <w:b/>
                <w:sz w:val="20"/>
                <w:szCs w:val="20"/>
              </w:rPr>
            </w:pPr>
            <w:r w:rsidRPr="007F38E2">
              <w:rPr>
                <w:rFonts w:ascii="Arial" w:hAnsi="Arial" w:cs="Arial"/>
                <w:b/>
                <w:sz w:val="20"/>
                <w:szCs w:val="20"/>
              </w:rPr>
              <w:t>Izve</w:t>
            </w:r>
            <w:r>
              <w:rPr>
                <w:rFonts w:ascii="Arial" w:hAnsi="Arial" w:cs="Arial"/>
                <w:b/>
                <w:sz w:val="20"/>
                <w:szCs w:val="20"/>
              </w:rPr>
              <w:t>dba</w:t>
            </w:r>
            <w:r w:rsidR="002413FE">
              <w:rPr>
                <w:rFonts w:ascii="Arial" w:hAnsi="Arial" w:cs="Arial"/>
                <w:b/>
                <w:sz w:val="20"/>
                <w:szCs w:val="20"/>
              </w:rPr>
              <w:t xml:space="preserve"> </w:t>
            </w:r>
            <w:r w:rsidR="002413FE" w:rsidRPr="002001A4">
              <w:rPr>
                <w:rFonts w:ascii="Arial" w:hAnsi="Arial" w:cs="Arial"/>
                <w:b/>
                <w:sz w:val="20"/>
                <w:szCs w:val="20"/>
              </w:rPr>
              <w:t>participativ</w:t>
            </w:r>
            <w:r w:rsidR="002413FE">
              <w:rPr>
                <w:rFonts w:ascii="Arial" w:hAnsi="Arial" w:cs="Arial"/>
                <w:b/>
                <w:sz w:val="20"/>
                <w:szCs w:val="20"/>
              </w:rPr>
              <w:t>nega</w:t>
            </w:r>
            <w:r w:rsidR="002413FE" w:rsidRPr="002001A4">
              <w:rPr>
                <w:rFonts w:ascii="Arial" w:hAnsi="Arial" w:cs="Arial"/>
                <w:b/>
                <w:sz w:val="20"/>
                <w:szCs w:val="20"/>
              </w:rPr>
              <w:t xml:space="preserve"> </w:t>
            </w:r>
            <w:r w:rsidR="00FC114F" w:rsidRPr="002001A4">
              <w:rPr>
                <w:rFonts w:ascii="Arial" w:hAnsi="Arial" w:cs="Arial"/>
                <w:b/>
                <w:sz w:val="20"/>
                <w:szCs w:val="20"/>
              </w:rPr>
              <w:t>proces</w:t>
            </w:r>
            <w:r w:rsidR="002413FE">
              <w:rPr>
                <w:rFonts w:ascii="Arial" w:hAnsi="Arial" w:cs="Arial"/>
                <w:b/>
                <w:sz w:val="20"/>
                <w:szCs w:val="20"/>
              </w:rPr>
              <w:t>a</w:t>
            </w:r>
            <w:r w:rsidR="00FC114F" w:rsidRPr="002001A4">
              <w:rPr>
                <w:rFonts w:ascii="Arial" w:hAnsi="Arial" w:cs="Arial"/>
                <w:b/>
                <w:sz w:val="20"/>
                <w:szCs w:val="20"/>
              </w:rPr>
              <w:t xml:space="preserve"> opredelitve identitete in elementov prenovljene skupne znamke:</w:t>
            </w:r>
          </w:p>
          <w:p w14:paraId="5F3F6750" w14:textId="5EFABA76" w:rsidR="00933D6A" w:rsidRDefault="00FC114F" w:rsidP="00C844EE">
            <w:pPr>
              <w:spacing w:line="276" w:lineRule="auto"/>
              <w:rPr>
                <w:rFonts w:ascii="Arial" w:hAnsi="Arial" w:cs="Arial"/>
                <w:sz w:val="20"/>
                <w:szCs w:val="20"/>
              </w:rPr>
            </w:pPr>
            <w:r w:rsidRPr="00C844EE">
              <w:rPr>
                <w:rFonts w:ascii="Arial" w:hAnsi="Arial" w:cs="Arial"/>
                <w:sz w:val="20"/>
                <w:szCs w:val="20"/>
              </w:rPr>
              <w:t>Nadgradnja identitete skupne znamke (na osnovi zgodbe Škofjeloškega in identitet po posa</w:t>
            </w:r>
            <w:r w:rsidR="00035DF1">
              <w:rPr>
                <w:rFonts w:ascii="Arial" w:hAnsi="Arial" w:cs="Arial"/>
                <w:sz w:val="20"/>
                <w:szCs w:val="20"/>
              </w:rPr>
              <w:t>m</w:t>
            </w:r>
            <w:r w:rsidRPr="00C844EE">
              <w:rPr>
                <w:rFonts w:ascii="Arial" w:hAnsi="Arial" w:cs="Arial"/>
                <w:sz w:val="20"/>
                <w:szCs w:val="20"/>
              </w:rPr>
              <w:t>eznih občinah). V sodelovalnem procesu (s predstavniki</w:t>
            </w:r>
            <w:r w:rsidR="00035DF1">
              <w:rPr>
                <w:rFonts w:ascii="Arial" w:hAnsi="Arial" w:cs="Arial"/>
                <w:sz w:val="20"/>
                <w:szCs w:val="20"/>
              </w:rPr>
              <w:t xml:space="preserve"> javnega sektorja in ponudnikov ter drugih deležnikov</w:t>
            </w:r>
            <w:r w:rsidRPr="00C844EE">
              <w:rPr>
                <w:rFonts w:ascii="Arial" w:hAnsi="Arial" w:cs="Arial"/>
                <w:sz w:val="20"/>
                <w:szCs w:val="20"/>
              </w:rPr>
              <w:t xml:space="preserve"> vseh 4 občin) se pripravi </w:t>
            </w:r>
            <w:r w:rsidR="00035DF1">
              <w:rPr>
                <w:rFonts w:ascii="Arial" w:hAnsi="Arial" w:cs="Arial"/>
                <w:sz w:val="20"/>
                <w:szCs w:val="20"/>
              </w:rPr>
              <w:t xml:space="preserve">razdelana vsebinska </w:t>
            </w:r>
            <w:r w:rsidRPr="00C844EE">
              <w:rPr>
                <w:rFonts w:ascii="Arial" w:hAnsi="Arial" w:cs="Arial"/>
                <w:sz w:val="20"/>
                <w:szCs w:val="20"/>
              </w:rPr>
              <w:t xml:space="preserve">izhodišča za oblikovalca </w:t>
            </w:r>
            <w:r w:rsidR="002343B4" w:rsidRPr="002343B4">
              <w:rPr>
                <w:rFonts w:ascii="Arial" w:hAnsi="Arial" w:cs="Arial"/>
                <w:sz w:val="20"/>
                <w:szCs w:val="20"/>
              </w:rPr>
              <w:t>–</w:t>
            </w:r>
            <w:r w:rsidRPr="00C844EE">
              <w:rPr>
                <w:rFonts w:ascii="Arial" w:hAnsi="Arial" w:cs="Arial"/>
                <w:sz w:val="20"/>
                <w:szCs w:val="20"/>
              </w:rPr>
              <w:t xml:space="preserve"> na način, da dosežemo res močno identifikacijo s skupno znamko </w:t>
            </w:r>
            <w:r w:rsidR="002343B4">
              <w:rPr>
                <w:rFonts w:ascii="Arial" w:hAnsi="Arial" w:cs="Arial"/>
                <w:sz w:val="20"/>
                <w:szCs w:val="20"/>
              </w:rPr>
              <w:t>–</w:t>
            </w:r>
            <w:r w:rsidRPr="00C844EE">
              <w:rPr>
                <w:rFonts w:ascii="Arial" w:hAnsi="Arial" w:cs="Arial"/>
                <w:sz w:val="20"/>
                <w:szCs w:val="20"/>
              </w:rPr>
              <w:t xml:space="preserve">in </w:t>
            </w:r>
            <w:r w:rsidR="00035DF1">
              <w:rPr>
                <w:rFonts w:ascii="Arial" w:hAnsi="Arial" w:cs="Arial"/>
                <w:sz w:val="20"/>
                <w:szCs w:val="20"/>
              </w:rPr>
              <w:t xml:space="preserve">posledično </w:t>
            </w:r>
            <w:r w:rsidRPr="00C844EE">
              <w:rPr>
                <w:rFonts w:ascii="Arial" w:hAnsi="Arial" w:cs="Arial"/>
                <w:sz w:val="20"/>
                <w:szCs w:val="20"/>
              </w:rPr>
              <w:t xml:space="preserve">njeno uporabo. Delovati mora navznoter </w:t>
            </w:r>
            <w:r w:rsidR="00035DF1">
              <w:rPr>
                <w:rFonts w:ascii="Arial" w:hAnsi="Arial" w:cs="Arial"/>
                <w:sz w:val="20"/>
                <w:szCs w:val="20"/>
              </w:rPr>
              <w:t xml:space="preserve">(do deležnikov in ljudi, ki živijo v tem prostoru) </w:t>
            </w:r>
            <w:r w:rsidRPr="00C844EE">
              <w:rPr>
                <w:rFonts w:ascii="Arial" w:hAnsi="Arial" w:cs="Arial"/>
                <w:sz w:val="20"/>
                <w:szCs w:val="20"/>
              </w:rPr>
              <w:t xml:space="preserve">in navzven (tudi za tujega obiskovalca). </w:t>
            </w:r>
          </w:p>
          <w:p w14:paraId="1E6B4221" w14:textId="77777777" w:rsidR="007F38E2" w:rsidRPr="00C844EE" w:rsidRDefault="007F38E2" w:rsidP="007F38E2">
            <w:pPr>
              <w:spacing w:line="276" w:lineRule="auto"/>
              <w:rPr>
                <w:rFonts w:ascii="Arial" w:hAnsi="Arial" w:cs="Arial"/>
                <w:b/>
                <w:color w:val="000000"/>
                <w:sz w:val="20"/>
                <w:szCs w:val="20"/>
              </w:rPr>
            </w:pPr>
            <w:r w:rsidRPr="00C844EE">
              <w:rPr>
                <w:rFonts w:ascii="Arial" w:hAnsi="Arial" w:cs="Arial"/>
                <w:b/>
                <w:color w:val="000000"/>
                <w:sz w:val="20"/>
                <w:szCs w:val="20"/>
              </w:rPr>
              <w:lastRenderedPageBreak/>
              <w:t>Prenova znamke in priprava vseh potrebnih stalnic za njeno komunikacijo (brand book):</w:t>
            </w:r>
          </w:p>
          <w:p w14:paraId="571678E3" w14:textId="67228922" w:rsidR="007F38E2" w:rsidRPr="00C844EE" w:rsidRDefault="007F38E2" w:rsidP="007F38E2">
            <w:pPr>
              <w:spacing w:line="276" w:lineRule="auto"/>
              <w:rPr>
                <w:rFonts w:ascii="Arial" w:hAnsi="Arial" w:cs="Arial"/>
                <w:sz w:val="20"/>
                <w:szCs w:val="20"/>
              </w:rPr>
            </w:pPr>
            <w:r w:rsidRPr="00C844EE">
              <w:rPr>
                <w:rFonts w:ascii="Arial" w:hAnsi="Arial" w:cs="Arial"/>
                <w:sz w:val="20"/>
                <w:szCs w:val="20"/>
              </w:rPr>
              <w:t xml:space="preserve">Na osnovi opredeljene identitete in briefa se izvede poziv za oblikovno implementacijo </w:t>
            </w:r>
            <w:r w:rsidR="002343B4">
              <w:rPr>
                <w:rFonts w:ascii="Arial" w:hAnsi="Arial" w:cs="Arial"/>
                <w:sz w:val="20"/>
                <w:szCs w:val="20"/>
              </w:rPr>
              <w:t xml:space="preserve">prenove </w:t>
            </w:r>
            <w:r>
              <w:rPr>
                <w:rFonts w:ascii="Arial" w:hAnsi="Arial" w:cs="Arial"/>
                <w:sz w:val="20"/>
                <w:szCs w:val="20"/>
              </w:rPr>
              <w:t xml:space="preserve">vizualne identitete </w:t>
            </w:r>
            <w:r w:rsidRPr="00C844EE">
              <w:rPr>
                <w:rFonts w:ascii="Arial" w:hAnsi="Arial" w:cs="Arial"/>
                <w:sz w:val="20"/>
                <w:szCs w:val="20"/>
              </w:rPr>
              <w:t>znamke/znaka ter priprav</w:t>
            </w:r>
            <w:r w:rsidR="002343B4">
              <w:rPr>
                <w:rFonts w:ascii="Arial" w:hAnsi="Arial" w:cs="Arial"/>
                <w:sz w:val="20"/>
                <w:szCs w:val="20"/>
              </w:rPr>
              <w:t>a</w:t>
            </w:r>
            <w:r w:rsidRPr="00C844EE">
              <w:rPr>
                <w:rFonts w:ascii="Arial" w:hAnsi="Arial" w:cs="Arial"/>
                <w:sz w:val="20"/>
                <w:szCs w:val="20"/>
              </w:rPr>
              <w:t xml:space="preserve"> brand booka (z vsemi ključnimi komunikacijskimi stalnicami</w:t>
            </w:r>
            <w:r w:rsidR="002343B4">
              <w:rPr>
                <w:rFonts w:ascii="Arial" w:hAnsi="Arial" w:cs="Arial"/>
                <w:sz w:val="20"/>
                <w:szCs w:val="20"/>
              </w:rPr>
              <w:t xml:space="preserve"> – in zgodbo; POZOR: ne </w:t>
            </w:r>
            <w:r w:rsidR="00014680">
              <w:rPr>
                <w:rFonts w:ascii="Arial" w:hAnsi="Arial" w:cs="Arial"/>
                <w:sz w:val="20"/>
                <w:szCs w:val="20"/>
              </w:rPr>
              <w:t>zgolj</w:t>
            </w:r>
            <w:r w:rsidR="002343B4">
              <w:rPr>
                <w:rFonts w:ascii="Arial" w:hAnsi="Arial" w:cs="Arial"/>
                <w:sz w:val="20"/>
                <w:szCs w:val="20"/>
              </w:rPr>
              <w:t xml:space="preserve"> CGP priročnik znamke, temveč njegova nadgradnja v brand book, kar je ključno za boljše razumevanje in uporabo znamke</w:t>
            </w:r>
            <w:r w:rsidRPr="00C844EE">
              <w:rPr>
                <w:rFonts w:ascii="Arial" w:hAnsi="Arial" w:cs="Arial"/>
                <w:sz w:val="20"/>
                <w:szCs w:val="20"/>
              </w:rPr>
              <w:t>).</w:t>
            </w:r>
          </w:p>
        </w:tc>
        <w:tc>
          <w:tcPr>
            <w:tcW w:w="851" w:type="dxa"/>
            <w:vMerge w:val="restart"/>
            <w:tcBorders>
              <w:top w:val="single" w:sz="2" w:space="0" w:color="A8BD5D"/>
              <w:left w:val="single" w:sz="2" w:space="0" w:color="A8BD5D"/>
              <w:bottom w:val="single" w:sz="2" w:space="0" w:color="A8BD5D"/>
              <w:right w:val="single" w:sz="2" w:space="0" w:color="A8BD5D"/>
            </w:tcBorders>
            <w:shd w:val="clear" w:color="auto" w:fill="FFFFFF" w:themeFill="background1"/>
          </w:tcPr>
          <w:p w14:paraId="14286ED0" w14:textId="77777777" w:rsidR="00933D6A" w:rsidRPr="00C844EE" w:rsidRDefault="00933D6A" w:rsidP="00C844EE">
            <w:pPr>
              <w:spacing w:line="276" w:lineRule="auto"/>
              <w:jc w:val="center"/>
              <w:rPr>
                <w:rFonts w:ascii="Arial" w:hAnsi="Arial" w:cs="Arial"/>
                <w:b/>
                <w:sz w:val="20"/>
                <w:szCs w:val="20"/>
              </w:rPr>
            </w:pPr>
            <w:r w:rsidRPr="00C844EE">
              <w:rPr>
                <w:rFonts w:ascii="Arial" w:hAnsi="Arial" w:cs="Arial"/>
                <w:b/>
                <w:sz w:val="20"/>
                <w:szCs w:val="20"/>
              </w:rPr>
              <w:lastRenderedPageBreak/>
              <w:t>1</w:t>
            </w:r>
          </w:p>
        </w:tc>
        <w:tc>
          <w:tcPr>
            <w:tcW w:w="1275" w:type="dxa"/>
            <w:tcBorders>
              <w:top w:val="single" w:sz="2" w:space="0" w:color="A8BD5D"/>
              <w:left w:val="single" w:sz="2" w:space="0" w:color="A8BD5D"/>
              <w:bottom w:val="single" w:sz="2" w:space="0" w:color="A8BD5D"/>
              <w:right w:val="single" w:sz="2" w:space="0" w:color="A8BD5D"/>
            </w:tcBorders>
            <w:shd w:val="clear" w:color="auto" w:fill="FFFFFF" w:themeFill="background1"/>
          </w:tcPr>
          <w:p w14:paraId="6E2FECF0" w14:textId="77777777" w:rsidR="00933D6A" w:rsidRPr="00771290" w:rsidRDefault="00933D6A" w:rsidP="00C844EE">
            <w:pPr>
              <w:spacing w:line="276" w:lineRule="auto"/>
              <w:rPr>
                <w:rFonts w:ascii="Arial" w:hAnsi="Arial" w:cs="Arial"/>
                <w:sz w:val="18"/>
                <w:szCs w:val="20"/>
              </w:rPr>
            </w:pPr>
            <w:r w:rsidRPr="00771290">
              <w:rPr>
                <w:rFonts w:ascii="Arial" w:hAnsi="Arial" w:cs="Arial"/>
                <w:color w:val="7F7F7F" w:themeColor="text1" w:themeTint="80"/>
                <w:sz w:val="18"/>
                <w:szCs w:val="20"/>
              </w:rPr>
              <w:t xml:space="preserve">Nosilec: </w:t>
            </w:r>
          </w:p>
        </w:tc>
        <w:tc>
          <w:tcPr>
            <w:tcW w:w="1134" w:type="dxa"/>
            <w:tcBorders>
              <w:top w:val="single" w:sz="2" w:space="0" w:color="A8BD5D"/>
              <w:left w:val="single" w:sz="2" w:space="0" w:color="A8BD5D"/>
              <w:bottom w:val="single" w:sz="2" w:space="0" w:color="A8BD5D"/>
              <w:right w:val="single" w:sz="2" w:space="0" w:color="A8BD5D"/>
            </w:tcBorders>
            <w:shd w:val="clear" w:color="auto" w:fill="FFFFFF" w:themeFill="background1"/>
          </w:tcPr>
          <w:p w14:paraId="3FA1A90D" w14:textId="67D9DB5C" w:rsidR="00933D6A" w:rsidRPr="00C844EE" w:rsidRDefault="002343B4" w:rsidP="00C844EE">
            <w:pPr>
              <w:spacing w:line="276" w:lineRule="auto"/>
              <w:rPr>
                <w:rFonts w:ascii="Arial" w:hAnsi="Arial" w:cs="Arial"/>
                <w:sz w:val="20"/>
                <w:szCs w:val="20"/>
              </w:rPr>
            </w:pPr>
            <w:r>
              <w:rPr>
                <w:rFonts w:ascii="Arial" w:hAnsi="Arial" w:cs="Arial"/>
                <w:sz w:val="20"/>
                <w:szCs w:val="20"/>
              </w:rPr>
              <w:t>RAS</w:t>
            </w:r>
          </w:p>
        </w:tc>
      </w:tr>
      <w:tr w:rsidR="00933D6A" w:rsidRPr="00C844EE" w14:paraId="33314960" w14:textId="77777777" w:rsidTr="002001A4">
        <w:tc>
          <w:tcPr>
            <w:tcW w:w="681" w:type="dxa"/>
            <w:vMerge/>
            <w:tcBorders>
              <w:top w:val="single" w:sz="2" w:space="0" w:color="A8BD5D"/>
              <w:left w:val="single" w:sz="2" w:space="0" w:color="A8BD5D"/>
              <w:bottom w:val="single" w:sz="2" w:space="0" w:color="A8BD5D"/>
              <w:right w:val="single" w:sz="2" w:space="0" w:color="A8BD5D"/>
            </w:tcBorders>
            <w:shd w:val="clear" w:color="auto" w:fill="FFFFFF" w:themeFill="background1"/>
          </w:tcPr>
          <w:p w14:paraId="06E5055A" w14:textId="77777777" w:rsidR="00933D6A" w:rsidRPr="00C844EE" w:rsidRDefault="00933D6A"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shd w:val="clear" w:color="auto" w:fill="FFFFFF" w:themeFill="background1"/>
          </w:tcPr>
          <w:p w14:paraId="1B0B0A77" w14:textId="77777777" w:rsidR="00933D6A" w:rsidRPr="00C844EE" w:rsidRDefault="00933D6A"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shd w:val="clear" w:color="auto" w:fill="FFFFFF" w:themeFill="background1"/>
          </w:tcPr>
          <w:p w14:paraId="119D369F" w14:textId="77777777" w:rsidR="00933D6A" w:rsidRPr="00C844EE" w:rsidRDefault="00933D6A"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shd w:val="clear" w:color="auto" w:fill="FFFFFF" w:themeFill="background1"/>
          </w:tcPr>
          <w:p w14:paraId="57453EDD" w14:textId="77777777" w:rsidR="00933D6A" w:rsidRPr="00771290" w:rsidRDefault="00933D6A" w:rsidP="00C844EE">
            <w:pPr>
              <w:spacing w:line="276" w:lineRule="auto"/>
              <w:rPr>
                <w:rFonts w:ascii="Arial" w:hAnsi="Arial" w:cs="Arial"/>
                <w:sz w:val="18"/>
                <w:szCs w:val="20"/>
              </w:rPr>
            </w:pPr>
            <w:r w:rsidRPr="00771290">
              <w:rPr>
                <w:rFonts w:ascii="Arial" w:hAnsi="Arial" w:cs="Arial"/>
                <w:color w:val="7F7F7F" w:themeColor="text1" w:themeTint="80"/>
                <w:sz w:val="18"/>
                <w:szCs w:val="20"/>
              </w:rPr>
              <w:t xml:space="preserve">Rok: </w:t>
            </w:r>
          </w:p>
        </w:tc>
        <w:tc>
          <w:tcPr>
            <w:tcW w:w="1134" w:type="dxa"/>
            <w:tcBorders>
              <w:top w:val="single" w:sz="2" w:space="0" w:color="A8BD5D"/>
              <w:left w:val="single" w:sz="2" w:space="0" w:color="A8BD5D"/>
              <w:bottom w:val="single" w:sz="2" w:space="0" w:color="A8BD5D"/>
              <w:right w:val="single" w:sz="2" w:space="0" w:color="A8BD5D"/>
            </w:tcBorders>
            <w:shd w:val="clear" w:color="auto" w:fill="FFFFFF" w:themeFill="background1"/>
          </w:tcPr>
          <w:p w14:paraId="16897A9B" w14:textId="66693D73" w:rsidR="00933D6A" w:rsidRPr="00C844EE" w:rsidRDefault="002343B4" w:rsidP="00C844EE">
            <w:pPr>
              <w:spacing w:line="276" w:lineRule="auto"/>
              <w:rPr>
                <w:rFonts w:ascii="Arial" w:hAnsi="Arial" w:cs="Arial"/>
                <w:sz w:val="20"/>
                <w:szCs w:val="20"/>
              </w:rPr>
            </w:pPr>
            <w:r>
              <w:rPr>
                <w:rFonts w:ascii="Arial" w:hAnsi="Arial" w:cs="Arial"/>
                <w:sz w:val="20"/>
                <w:szCs w:val="20"/>
              </w:rPr>
              <w:t>Začetek 2022</w:t>
            </w:r>
          </w:p>
        </w:tc>
      </w:tr>
      <w:tr w:rsidR="00933D6A" w:rsidRPr="00C844EE" w14:paraId="09458685" w14:textId="77777777" w:rsidTr="002001A4">
        <w:tc>
          <w:tcPr>
            <w:tcW w:w="681" w:type="dxa"/>
            <w:vMerge/>
            <w:tcBorders>
              <w:top w:val="single" w:sz="2" w:space="0" w:color="A8BD5D"/>
              <w:left w:val="single" w:sz="2" w:space="0" w:color="A8BD5D"/>
              <w:bottom w:val="single" w:sz="2" w:space="0" w:color="A8BD5D"/>
              <w:right w:val="single" w:sz="2" w:space="0" w:color="A8BD5D"/>
            </w:tcBorders>
            <w:shd w:val="clear" w:color="auto" w:fill="FFFFFF" w:themeFill="background1"/>
          </w:tcPr>
          <w:p w14:paraId="04D8C324" w14:textId="77777777" w:rsidR="00933D6A" w:rsidRPr="00C844EE" w:rsidRDefault="00933D6A"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shd w:val="clear" w:color="auto" w:fill="FFFFFF" w:themeFill="background1"/>
          </w:tcPr>
          <w:p w14:paraId="0AC2F8B3" w14:textId="77777777" w:rsidR="00933D6A" w:rsidRPr="00C844EE" w:rsidRDefault="00933D6A"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shd w:val="clear" w:color="auto" w:fill="FFFFFF" w:themeFill="background1"/>
          </w:tcPr>
          <w:p w14:paraId="74CB9C7A" w14:textId="77777777" w:rsidR="00933D6A" w:rsidRPr="00C844EE" w:rsidRDefault="00933D6A"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shd w:val="clear" w:color="auto" w:fill="FFFFFF" w:themeFill="background1"/>
          </w:tcPr>
          <w:p w14:paraId="423EF007" w14:textId="0950100B" w:rsidR="00933D6A" w:rsidRPr="00771290" w:rsidRDefault="00101917" w:rsidP="00C844EE">
            <w:pPr>
              <w:spacing w:line="276" w:lineRule="auto"/>
              <w:rPr>
                <w:rFonts w:ascii="Arial" w:hAnsi="Arial" w:cs="Arial"/>
                <w:color w:val="7F7F7F" w:themeColor="text1" w:themeTint="80"/>
                <w:sz w:val="18"/>
                <w:szCs w:val="20"/>
              </w:rPr>
            </w:pPr>
            <w:r w:rsidRPr="00771290">
              <w:rPr>
                <w:rFonts w:ascii="Arial" w:hAnsi="Arial" w:cs="Arial"/>
                <w:color w:val="7F7F7F" w:themeColor="text1" w:themeTint="80"/>
                <w:sz w:val="18"/>
                <w:szCs w:val="20"/>
              </w:rPr>
              <w:t>Vrednost:</w:t>
            </w:r>
          </w:p>
        </w:tc>
        <w:tc>
          <w:tcPr>
            <w:tcW w:w="1134" w:type="dxa"/>
            <w:tcBorders>
              <w:top w:val="single" w:sz="2" w:space="0" w:color="A8BD5D"/>
              <w:left w:val="single" w:sz="2" w:space="0" w:color="A8BD5D"/>
              <w:bottom w:val="single" w:sz="2" w:space="0" w:color="A8BD5D"/>
              <w:right w:val="single" w:sz="2" w:space="0" w:color="A8BD5D"/>
            </w:tcBorders>
            <w:shd w:val="clear" w:color="auto" w:fill="FFFFFF" w:themeFill="background1"/>
          </w:tcPr>
          <w:p w14:paraId="038B1231" w14:textId="45E3969F" w:rsidR="00933D6A" w:rsidRPr="00C844EE" w:rsidRDefault="002343B4" w:rsidP="00C844EE">
            <w:pPr>
              <w:spacing w:line="276" w:lineRule="auto"/>
              <w:rPr>
                <w:rFonts w:ascii="Arial" w:hAnsi="Arial" w:cs="Arial"/>
                <w:sz w:val="20"/>
                <w:szCs w:val="20"/>
              </w:rPr>
            </w:pPr>
            <w:r>
              <w:rPr>
                <w:rFonts w:ascii="Arial" w:hAnsi="Arial" w:cs="Arial"/>
                <w:sz w:val="20"/>
                <w:szCs w:val="20"/>
              </w:rPr>
              <w:t>5.000 €</w:t>
            </w:r>
          </w:p>
        </w:tc>
      </w:tr>
      <w:tr w:rsidR="00933D6A" w:rsidRPr="00C844EE" w14:paraId="37F3B7E8" w14:textId="77777777" w:rsidTr="002001A4">
        <w:tc>
          <w:tcPr>
            <w:tcW w:w="681" w:type="dxa"/>
            <w:vMerge/>
            <w:tcBorders>
              <w:top w:val="single" w:sz="2" w:space="0" w:color="A8BD5D"/>
              <w:left w:val="single" w:sz="2" w:space="0" w:color="A8BD5D"/>
              <w:bottom w:val="single" w:sz="2" w:space="0" w:color="A8BD5D"/>
              <w:right w:val="single" w:sz="2" w:space="0" w:color="A8BD5D"/>
            </w:tcBorders>
            <w:shd w:val="clear" w:color="auto" w:fill="FFFFFF" w:themeFill="background1"/>
          </w:tcPr>
          <w:p w14:paraId="4B464FF1" w14:textId="77777777" w:rsidR="00933D6A" w:rsidRPr="00C844EE" w:rsidRDefault="00933D6A"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shd w:val="clear" w:color="auto" w:fill="FFFFFF" w:themeFill="background1"/>
          </w:tcPr>
          <w:p w14:paraId="6375B028" w14:textId="77777777" w:rsidR="00933D6A" w:rsidRPr="00C844EE" w:rsidRDefault="00933D6A"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shd w:val="clear" w:color="auto" w:fill="FFFFFF" w:themeFill="background1"/>
          </w:tcPr>
          <w:p w14:paraId="34F3E60B" w14:textId="77777777" w:rsidR="00933D6A" w:rsidRPr="00C844EE" w:rsidRDefault="00933D6A"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shd w:val="clear" w:color="auto" w:fill="FFFFFF" w:themeFill="background1"/>
          </w:tcPr>
          <w:p w14:paraId="0BCD02F9" w14:textId="77777777" w:rsidR="00933D6A" w:rsidRPr="00771290" w:rsidRDefault="00933D6A" w:rsidP="00C844EE">
            <w:pPr>
              <w:spacing w:line="276" w:lineRule="auto"/>
              <w:rPr>
                <w:rFonts w:ascii="Arial" w:hAnsi="Arial" w:cs="Arial"/>
                <w:color w:val="7F7F7F" w:themeColor="text1" w:themeTint="80"/>
                <w:sz w:val="18"/>
                <w:szCs w:val="20"/>
              </w:rPr>
            </w:pPr>
            <w:r w:rsidRPr="00771290">
              <w:rPr>
                <w:rFonts w:ascii="Arial" w:hAnsi="Arial" w:cs="Arial"/>
                <w:color w:val="7F7F7F" w:themeColor="text1" w:themeTint="80"/>
                <w:sz w:val="18"/>
                <w:szCs w:val="20"/>
              </w:rPr>
              <w:t>Potencialni viri:</w:t>
            </w:r>
          </w:p>
        </w:tc>
        <w:tc>
          <w:tcPr>
            <w:tcW w:w="1134" w:type="dxa"/>
            <w:tcBorders>
              <w:top w:val="single" w:sz="2" w:space="0" w:color="A8BD5D"/>
              <w:left w:val="single" w:sz="2" w:space="0" w:color="A8BD5D"/>
              <w:bottom w:val="single" w:sz="2" w:space="0" w:color="A8BD5D"/>
              <w:right w:val="single" w:sz="2" w:space="0" w:color="A8BD5D"/>
            </w:tcBorders>
            <w:shd w:val="clear" w:color="auto" w:fill="FFFFFF" w:themeFill="background1"/>
          </w:tcPr>
          <w:p w14:paraId="55264361" w14:textId="4EEB755D" w:rsidR="00933D6A" w:rsidRPr="00C844EE" w:rsidRDefault="00857C5C" w:rsidP="00C844EE">
            <w:pPr>
              <w:spacing w:line="276" w:lineRule="auto"/>
              <w:rPr>
                <w:rFonts w:ascii="Arial" w:hAnsi="Arial" w:cs="Arial"/>
                <w:sz w:val="20"/>
                <w:szCs w:val="20"/>
              </w:rPr>
            </w:pPr>
            <w:r>
              <w:rPr>
                <w:rFonts w:ascii="Arial" w:hAnsi="Arial" w:cs="Arial"/>
                <w:sz w:val="20"/>
                <w:szCs w:val="20"/>
              </w:rPr>
              <w:t>Občine-RAS</w:t>
            </w:r>
          </w:p>
        </w:tc>
      </w:tr>
      <w:tr w:rsidR="00BD2D03" w:rsidRPr="00C844EE" w14:paraId="28049925" w14:textId="77777777" w:rsidTr="002001A4">
        <w:trPr>
          <w:trHeight w:val="947"/>
        </w:trPr>
        <w:tc>
          <w:tcPr>
            <w:tcW w:w="681" w:type="dxa"/>
            <w:vMerge/>
            <w:tcBorders>
              <w:top w:val="single" w:sz="2" w:space="0" w:color="A8BD5D"/>
              <w:left w:val="single" w:sz="2" w:space="0" w:color="A8BD5D"/>
              <w:bottom w:val="single" w:sz="2" w:space="0" w:color="A8BD5D"/>
              <w:right w:val="single" w:sz="2" w:space="0" w:color="A8BD5D"/>
            </w:tcBorders>
          </w:tcPr>
          <w:p w14:paraId="713CD44B" w14:textId="77777777" w:rsidR="00BD2D03" w:rsidRPr="00C844EE" w:rsidRDefault="00BD2D03"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45A9456B" w14:textId="77777777" w:rsidR="00BD2D03" w:rsidRPr="00C844EE" w:rsidRDefault="00BD2D03"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09D90399" w14:textId="77777777" w:rsidR="00BD2D03" w:rsidRPr="00C844EE" w:rsidRDefault="00BD2D03"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656BC35F" w14:textId="4F969EFD" w:rsidR="00BD2D03" w:rsidRPr="00771290" w:rsidRDefault="00BD2D03" w:rsidP="00C844EE">
            <w:pPr>
              <w:spacing w:line="276" w:lineRule="auto"/>
              <w:rPr>
                <w:rFonts w:ascii="Arial" w:hAnsi="Arial" w:cs="Arial"/>
                <w:sz w:val="18"/>
                <w:szCs w:val="20"/>
              </w:rPr>
            </w:pPr>
            <w:r w:rsidRPr="00771290">
              <w:rPr>
                <w:rFonts w:ascii="Arial" w:hAnsi="Arial" w:cs="Arial"/>
                <w:color w:val="7F7F7F" w:themeColor="text1" w:themeTint="80"/>
                <w:sz w:val="18"/>
                <w:szCs w:val="20"/>
              </w:rPr>
              <w:t>:</w:t>
            </w:r>
          </w:p>
        </w:tc>
        <w:tc>
          <w:tcPr>
            <w:tcW w:w="1134" w:type="dxa"/>
            <w:tcBorders>
              <w:top w:val="single" w:sz="2" w:space="0" w:color="A8BD5D"/>
              <w:left w:val="single" w:sz="2" w:space="0" w:color="A8BD5D"/>
              <w:bottom w:val="single" w:sz="2" w:space="0" w:color="A8BD5D"/>
              <w:right w:val="single" w:sz="2" w:space="0" w:color="A8BD5D"/>
            </w:tcBorders>
          </w:tcPr>
          <w:p w14:paraId="7232F597" w14:textId="56D138F9" w:rsidR="00BD2D03" w:rsidRPr="00C844EE" w:rsidRDefault="00BD2D03" w:rsidP="00C844EE">
            <w:pPr>
              <w:spacing w:line="276" w:lineRule="auto"/>
              <w:rPr>
                <w:rFonts w:ascii="Arial" w:hAnsi="Arial" w:cs="Arial"/>
                <w:sz w:val="20"/>
                <w:szCs w:val="20"/>
              </w:rPr>
            </w:pPr>
          </w:p>
        </w:tc>
      </w:tr>
      <w:tr w:rsidR="00FC114F" w:rsidRPr="00C844EE" w14:paraId="4A430DC4"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tcBorders>
              <w:top w:val="single" w:sz="2" w:space="0" w:color="A8BD5D"/>
              <w:left w:val="single" w:sz="2" w:space="0" w:color="A8BD5D"/>
              <w:bottom w:val="single" w:sz="2" w:space="0" w:color="A8BD5D"/>
              <w:right w:val="single" w:sz="2" w:space="0" w:color="A8BD5D"/>
            </w:tcBorders>
          </w:tcPr>
          <w:p w14:paraId="4024A948" w14:textId="605E3630" w:rsidR="00FC114F" w:rsidRPr="00C844EE" w:rsidRDefault="00035DF1" w:rsidP="00C844EE">
            <w:pPr>
              <w:spacing w:line="276" w:lineRule="auto"/>
              <w:rPr>
                <w:rFonts w:ascii="Arial" w:hAnsi="Arial" w:cs="Arial"/>
                <w:b/>
                <w:sz w:val="20"/>
                <w:szCs w:val="20"/>
              </w:rPr>
            </w:pPr>
            <w:r>
              <w:rPr>
                <w:rFonts w:ascii="Arial" w:hAnsi="Arial" w:cs="Arial"/>
                <w:b/>
                <w:sz w:val="20"/>
                <w:szCs w:val="20"/>
              </w:rPr>
              <w:t>T</w:t>
            </w:r>
            <w:r w:rsidR="00FC114F" w:rsidRPr="00C844EE">
              <w:rPr>
                <w:rFonts w:ascii="Arial" w:hAnsi="Arial" w:cs="Arial"/>
                <w:b/>
                <w:sz w:val="20"/>
                <w:szCs w:val="20"/>
              </w:rPr>
              <w:t>1.</w:t>
            </w:r>
            <w:r w:rsidR="007F38E2">
              <w:rPr>
                <w:rFonts w:ascii="Arial" w:hAnsi="Arial" w:cs="Arial"/>
                <w:b/>
                <w:sz w:val="20"/>
                <w:szCs w:val="20"/>
              </w:rPr>
              <w:t>2</w:t>
            </w:r>
          </w:p>
        </w:tc>
        <w:tc>
          <w:tcPr>
            <w:tcW w:w="5128" w:type="dxa"/>
            <w:tcBorders>
              <w:top w:val="single" w:sz="2" w:space="0" w:color="A8BD5D"/>
              <w:left w:val="single" w:sz="2" w:space="0" w:color="A8BD5D"/>
              <w:bottom w:val="single" w:sz="2" w:space="0" w:color="A8BD5D"/>
              <w:right w:val="single" w:sz="2" w:space="0" w:color="A8BD5D"/>
            </w:tcBorders>
          </w:tcPr>
          <w:p w14:paraId="461AC2DA" w14:textId="4F7DB287" w:rsidR="00FC114F" w:rsidRPr="00C844EE" w:rsidRDefault="00FC114F" w:rsidP="00C844EE">
            <w:pPr>
              <w:spacing w:line="276" w:lineRule="auto"/>
              <w:rPr>
                <w:rFonts w:ascii="Arial" w:hAnsi="Arial" w:cs="Arial"/>
                <w:color w:val="000000"/>
                <w:sz w:val="20"/>
                <w:szCs w:val="20"/>
              </w:rPr>
            </w:pPr>
            <w:r w:rsidRPr="00C844EE">
              <w:rPr>
                <w:rFonts w:ascii="Arial" w:hAnsi="Arial" w:cs="Arial"/>
                <w:b/>
                <w:color w:val="000000"/>
                <w:sz w:val="20"/>
                <w:szCs w:val="20"/>
              </w:rPr>
              <w:t>Upravljanje znamk</w:t>
            </w:r>
            <w:r w:rsidR="00BA5411" w:rsidRPr="007D3EDE">
              <w:rPr>
                <w:rFonts w:ascii="Arial" w:hAnsi="Arial" w:cs="Arial"/>
                <w:b/>
                <w:color w:val="000000"/>
                <w:sz w:val="20"/>
                <w:szCs w:val="20"/>
              </w:rPr>
              <w:t>e</w:t>
            </w:r>
            <w:r w:rsidR="00035DF1">
              <w:rPr>
                <w:rFonts w:ascii="Arial" w:hAnsi="Arial" w:cs="Arial"/>
                <w:b/>
                <w:color w:val="000000"/>
                <w:sz w:val="20"/>
                <w:szCs w:val="20"/>
              </w:rPr>
              <w:t>:</w:t>
            </w:r>
          </w:p>
          <w:p w14:paraId="2C6F38EA" w14:textId="1951A6F5" w:rsidR="00FC114F" w:rsidRPr="00C844EE" w:rsidRDefault="00FC114F" w:rsidP="00C844EE">
            <w:pPr>
              <w:spacing w:line="276" w:lineRule="auto"/>
              <w:rPr>
                <w:rFonts w:ascii="Arial" w:hAnsi="Arial" w:cs="Arial"/>
                <w:color w:val="000000"/>
                <w:sz w:val="20"/>
                <w:szCs w:val="20"/>
              </w:rPr>
            </w:pPr>
            <w:r w:rsidRPr="00C844EE">
              <w:rPr>
                <w:rFonts w:ascii="Arial" w:hAnsi="Arial" w:cs="Arial"/>
                <w:color w:val="000000"/>
                <w:sz w:val="20"/>
                <w:szCs w:val="20"/>
              </w:rPr>
              <w:t>Kontinuirana skrb za koherentnost vsakokratne pojavnosti znamke in/ali hi</w:t>
            </w:r>
            <w:r w:rsidR="00035DF1">
              <w:rPr>
                <w:rFonts w:ascii="Arial" w:hAnsi="Arial" w:cs="Arial"/>
                <w:color w:val="000000"/>
                <w:sz w:val="20"/>
                <w:szCs w:val="20"/>
              </w:rPr>
              <w:t>er</w:t>
            </w:r>
            <w:r w:rsidRPr="00C844EE">
              <w:rPr>
                <w:rFonts w:ascii="Arial" w:hAnsi="Arial" w:cs="Arial"/>
                <w:color w:val="000000"/>
                <w:sz w:val="20"/>
                <w:szCs w:val="20"/>
              </w:rPr>
              <w:t>arhije znamk, vizualnih komunikacij in ustreznega komunikacijskega tona in sporoči</w:t>
            </w:r>
            <w:r w:rsidR="00BD2D03">
              <w:rPr>
                <w:rFonts w:ascii="Arial" w:hAnsi="Arial" w:cs="Arial"/>
                <w:color w:val="000000"/>
                <w:sz w:val="20"/>
                <w:szCs w:val="20"/>
              </w:rPr>
              <w:t>l.</w:t>
            </w:r>
          </w:p>
        </w:tc>
        <w:tc>
          <w:tcPr>
            <w:tcW w:w="851" w:type="dxa"/>
            <w:tcBorders>
              <w:top w:val="single" w:sz="2" w:space="0" w:color="A8BD5D"/>
              <w:left w:val="single" w:sz="2" w:space="0" w:color="A8BD5D"/>
              <w:bottom w:val="single" w:sz="2" w:space="0" w:color="A8BD5D"/>
              <w:right w:val="single" w:sz="2" w:space="0" w:color="A8BD5D"/>
            </w:tcBorders>
          </w:tcPr>
          <w:p w14:paraId="41E73B6E" w14:textId="77777777" w:rsidR="00FC114F" w:rsidRPr="00C844EE" w:rsidRDefault="00FC114F" w:rsidP="00C844EE">
            <w:pPr>
              <w:spacing w:line="276" w:lineRule="auto"/>
              <w:jc w:val="center"/>
              <w:rPr>
                <w:rFonts w:ascii="Arial" w:hAnsi="Arial" w:cs="Arial"/>
                <w:b/>
                <w:sz w:val="20"/>
                <w:szCs w:val="20"/>
              </w:rPr>
            </w:pPr>
            <w:r w:rsidRPr="00C844EE">
              <w:rPr>
                <w:rFonts w:ascii="Arial" w:hAnsi="Arial" w:cs="Arial"/>
                <w:b/>
                <w:sz w:val="20"/>
                <w:szCs w:val="20"/>
              </w:rPr>
              <w:t>1</w:t>
            </w:r>
          </w:p>
        </w:tc>
        <w:tc>
          <w:tcPr>
            <w:tcW w:w="1275" w:type="dxa"/>
            <w:tcBorders>
              <w:top w:val="single" w:sz="2" w:space="0" w:color="A8BD5D"/>
              <w:left w:val="single" w:sz="2" w:space="0" w:color="A8BD5D"/>
              <w:bottom w:val="single" w:sz="2" w:space="0" w:color="A8BD5D"/>
              <w:right w:val="single" w:sz="2" w:space="0" w:color="A8BD5D"/>
            </w:tcBorders>
          </w:tcPr>
          <w:p w14:paraId="5EDFBD4E" w14:textId="77777777" w:rsidR="00FC114F" w:rsidRPr="00771290" w:rsidRDefault="00FC114F" w:rsidP="00C844EE">
            <w:pPr>
              <w:spacing w:line="276" w:lineRule="auto"/>
              <w:rPr>
                <w:rFonts w:ascii="Arial" w:hAnsi="Arial" w:cs="Arial"/>
                <w:sz w:val="18"/>
                <w:szCs w:val="20"/>
              </w:rPr>
            </w:pPr>
            <w:r w:rsidRPr="00771290">
              <w:rPr>
                <w:rFonts w:ascii="Arial" w:hAnsi="Arial" w:cs="Arial"/>
                <w:color w:val="7F7F7F" w:themeColor="text1" w:themeTint="80"/>
                <w:sz w:val="18"/>
                <w:szCs w:val="20"/>
              </w:rPr>
              <w:t xml:space="preserve">Nosilec: </w:t>
            </w:r>
          </w:p>
        </w:tc>
        <w:tc>
          <w:tcPr>
            <w:tcW w:w="1134" w:type="dxa"/>
            <w:tcBorders>
              <w:top w:val="single" w:sz="2" w:space="0" w:color="A8BD5D"/>
              <w:left w:val="single" w:sz="2" w:space="0" w:color="A8BD5D"/>
              <w:bottom w:val="single" w:sz="2" w:space="0" w:color="A8BD5D"/>
              <w:right w:val="single" w:sz="2" w:space="0" w:color="A8BD5D"/>
            </w:tcBorders>
          </w:tcPr>
          <w:p w14:paraId="486E4B14" w14:textId="1A7BD763" w:rsidR="00FC114F" w:rsidRPr="00C844EE" w:rsidRDefault="00BD2D03" w:rsidP="00C844EE">
            <w:pPr>
              <w:spacing w:line="276" w:lineRule="auto"/>
              <w:rPr>
                <w:rFonts w:ascii="Arial" w:hAnsi="Arial" w:cs="Arial"/>
                <w:sz w:val="20"/>
                <w:szCs w:val="20"/>
              </w:rPr>
            </w:pPr>
            <w:r>
              <w:rPr>
                <w:rFonts w:ascii="Arial" w:hAnsi="Arial" w:cs="Arial"/>
                <w:sz w:val="20"/>
                <w:szCs w:val="20"/>
              </w:rPr>
              <w:t>RAS-Turizem Škofja Loka, del rednega programa</w:t>
            </w:r>
          </w:p>
        </w:tc>
      </w:tr>
      <w:tr w:rsidR="00BA5411" w:rsidRPr="00035DF1" w14:paraId="6E9558B8" w14:textId="77777777" w:rsidTr="002001A4">
        <w:tc>
          <w:tcPr>
            <w:tcW w:w="681" w:type="dxa"/>
            <w:tcBorders>
              <w:top w:val="single" w:sz="2" w:space="0" w:color="A8BD5D"/>
              <w:left w:val="single" w:sz="2" w:space="0" w:color="A8BD5D"/>
              <w:bottom w:val="single" w:sz="2" w:space="0" w:color="A8BD5D"/>
              <w:right w:val="single" w:sz="2" w:space="0" w:color="A8BD5D"/>
            </w:tcBorders>
            <w:shd w:val="clear" w:color="auto" w:fill="F2F2F2" w:themeFill="background1" w:themeFillShade="F2"/>
          </w:tcPr>
          <w:p w14:paraId="38E5514A" w14:textId="38815D13" w:rsidR="00BA5411" w:rsidRPr="00035DF1" w:rsidRDefault="00E861A0" w:rsidP="00C844EE">
            <w:pPr>
              <w:spacing w:line="276" w:lineRule="auto"/>
              <w:rPr>
                <w:rFonts w:ascii="Arial" w:hAnsi="Arial" w:cs="Arial"/>
                <w:b/>
                <w:color w:val="A8BD5D"/>
                <w:szCs w:val="20"/>
              </w:rPr>
            </w:pPr>
            <w:r>
              <w:rPr>
                <w:rFonts w:ascii="Arial" w:hAnsi="Arial" w:cs="Arial"/>
                <w:b/>
                <w:color w:val="A8BD5D"/>
                <w:szCs w:val="20"/>
              </w:rPr>
              <w:t>T</w:t>
            </w:r>
            <w:r w:rsidR="00BA5411" w:rsidRPr="00035DF1">
              <w:rPr>
                <w:rFonts w:ascii="Arial" w:hAnsi="Arial" w:cs="Arial"/>
                <w:b/>
                <w:color w:val="A8BD5D"/>
                <w:szCs w:val="20"/>
              </w:rPr>
              <w:t>0</w:t>
            </w:r>
            <w:r w:rsidR="00C844EE" w:rsidRPr="00035DF1">
              <w:rPr>
                <w:rFonts w:ascii="Arial" w:hAnsi="Arial" w:cs="Arial"/>
                <w:b/>
                <w:color w:val="A8BD5D"/>
                <w:szCs w:val="20"/>
              </w:rPr>
              <w:t>2</w:t>
            </w:r>
          </w:p>
        </w:tc>
        <w:tc>
          <w:tcPr>
            <w:tcW w:w="8388" w:type="dxa"/>
            <w:gridSpan w:val="4"/>
            <w:tcBorders>
              <w:top w:val="single" w:sz="2" w:space="0" w:color="A8BD5D"/>
              <w:left w:val="single" w:sz="2" w:space="0" w:color="A8BD5D"/>
              <w:bottom w:val="single" w:sz="2" w:space="0" w:color="A8BD5D"/>
              <w:right w:val="single" w:sz="2" w:space="0" w:color="A8BD5D"/>
            </w:tcBorders>
            <w:shd w:val="clear" w:color="auto" w:fill="F2F2F2" w:themeFill="background1" w:themeFillShade="F2"/>
          </w:tcPr>
          <w:p w14:paraId="314F4528" w14:textId="12D78F1F" w:rsidR="00BA5411" w:rsidRPr="00035DF1" w:rsidRDefault="00BA5411" w:rsidP="00C844EE">
            <w:pPr>
              <w:spacing w:line="276" w:lineRule="auto"/>
              <w:jc w:val="both"/>
              <w:rPr>
                <w:rFonts w:ascii="Arial" w:hAnsi="Arial" w:cs="Arial"/>
                <w:b/>
                <w:color w:val="A8BD5D"/>
                <w:szCs w:val="20"/>
              </w:rPr>
            </w:pPr>
            <w:r w:rsidRPr="00035DF1">
              <w:rPr>
                <w:rFonts w:ascii="Arial" w:hAnsi="Arial" w:cs="Arial"/>
                <w:b/>
                <w:color w:val="A8BD5D"/>
                <w:szCs w:val="20"/>
              </w:rPr>
              <w:t>DESTINACIJSKA 5-ZVEZDIČNA DOŽIVETJA</w:t>
            </w:r>
            <w:r w:rsidR="00214FE5">
              <w:rPr>
                <w:rFonts w:ascii="Arial" w:hAnsi="Arial" w:cs="Arial"/>
                <w:b/>
                <w:color w:val="A8BD5D"/>
                <w:szCs w:val="20"/>
              </w:rPr>
              <w:t>:</w:t>
            </w:r>
          </w:p>
          <w:p w14:paraId="67DB994F" w14:textId="144C4BDB" w:rsidR="00C844EE" w:rsidRPr="00846479" w:rsidRDefault="00C844EE" w:rsidP="00C844EE">
            <w:pPr>
              <w:spacing w:line="276" w:lineRule="auto"/>
              <w:jc w:val="both"/>
              <w:rPr>
                <w:rFonts w:ascii="Arial" w:hAnsi="Arial" w:cs="Arial"/>
                <w:color w:val="A8BD5D"/>
                <w:szCs w:val="20"/>
              </w:rPr>
            </w:pPr>
            <w:r w:rsidRPr="00846479">
              <w:rPr>
                <w:rFonts w:ascii="Arial" w:hAnsi="Arial" w:cs="Arial"/>
                <w:color w:val="A8BD5D"/>
                <w:szCs w:val="20"/>
              </w:rPr>
              <w:t>Razvoj</w:t>
            </w:r>
            <w:r w:rsidR="00035DF1" w:rsidRPr="00846479">
              <w:rPr>
                <w:rFonts w:ascii="Arial" w:hAnsi="Arial" w:cs="Arial"/>
                <w:color w:val="A8BD5D"/>
                <w:szCs w:val="20"/>
              </w:rPr>
              <w:t xml:space="preserve"> in</w:t>
            </w:r>
            <w:r w:rsidRPr="00846479">
              <w:rPr>
                <w:rFonts w:ascii="Arial" w:hAnsi="Arial" w:cs="Arial"/>
                <w:color w:val="A8BD5D"/>
                <w:szCs w:val="20"/>
              </w:rPr>
              <w:t xml:space="preserve"> vzpostavitev krovnega ter 4 destinacijskih 5-</w:t>
            </w:r>
            <w:r w:rsidR="002826F7" w:rsidRPr="00846479">
              <w:rPr>
                <w:rFonts w:ascii="Arial" w:hAnsi="Arial" w:cs="Arial"/>
                <w:color w:val="A8BD5D"/>
                <w:szCs w:val="20"/>
              </w:rPr>
              <w:t>zvezdičnih</w:t>
            </w:r>
            <w:r w:rsidRPr="00846479">
              <w:rPr>
                <w:rFonts w:ascii="Arial" w:hAnsi="Arial" w:cs="Arial"/>
                <w:color w:val="A8BD5D"/>
                <w:szCs w:val="20"/>
              </w:rPr>
              <w:t xml:space="preserve"> doživetij</w:t>
            </w:r>
          </w:p>
        </w:tc>
      </w:tr>
      <w:tr w:rsidR="00BA5411" w:rsidRPr="00C844EE" w14:paraId="37BEEC63" w14:textId="77777777" w:rsidTr="002001A4">
        <w:tc>
          <w:tcPr>
            <w:tcW w:w="9069" w:type="dxa"/>
            <w:gridSpan w:val="5"/>
            <w:tcBorders>
              <w:top w:val="single" w:sz="2" w:space="0" w:color="A8BD5D"/>
              <w:left w:val="single" w:sz="2" w:space="0" w:color="A8BD5D"/>
              <w:bottom w:val="single" w:sz="2" w:space="0" w:color="A8BD5D"/>
              <w:right w:val="single" w:sz="2" w:space="0" w:color="A8BD5D"/>
            </w:tcBorders>
            <w:shd w:val="clear" w:color="auto" w:fill="FFFFFF" w:themeFill="background1"/>
          </w:tcPr>
          <w:p w14:paraId="72796FB2" w14:textId="376FC374" w:rsidR="00BA5411" w:rsidRPr="00C844EE" w:rsidRDefault="00BA5411" w:rsidP="002001A4">
            <w:pPr>
              <w:spacing w:line="276" w:lineRule="auto"/>
              <w:jc w:val="both"/>
              <w:rPr>
                <w:rFonts w:ascii="Arial" w:hAnsi="Arial" w:cs="Arial"/>
                <w:sz w:val="20"/>
                <w:szCs w:val="20"/>
              </w:rPr>
            </w:pPr>
            <w:r w:rsidRPr="00C844EE">
              <w:rPr>
                <w:rFonts w:ascii="Arial" w:hAnsi="Arial" w:cs="Arial"/>
                <w:sz w:val="20"/>
                <w:szCs w:val="20"/>
              </w:rPr>
              <w:t xml:space="preserve">Destinacija mora posamezne gradnike ponudbe povezati in izkustveno nadgraditi v </w:t>
            </w:r>
            <w:r w:rsidR="00BD2D03">
              <w:rPr>
                <w:rFonts w:ascii="Arial" w:hAnsi="Arial" w:cs="Arial"/>
                <w:sz w:val="20"/>
                <w:szCs w:val="20"/>
              </w:rPr>
              <w:t xml:space="preserve">organizirana prodajna </w:t>
            </w:r>
            <w:r w:rsidRPr="00C844EE">
              <w:rPr>
                <w:rFonts w:ascii="Arial" w:hAnsi="Arial" w:cs="Arial"/>
                <w:sz w:val="20"/>
                <w:szCs w:val="20"/>
              </w:rPr>
              <w:t xml:space="preserve">doživetja, ki sledijo principom 5-zvezdičnosti (kriteriji STO za Slovenia Unique Experiences). Namen ukrepa je, da vzpostavimo eno krovno reprezentativno doživetje </w:t>
            </w:r>
            <w:r w:rsidR="00BD2D03">
              <w:rPr>
                <w:rFonts w:ascii="Arial" w:hAnsi="Arial" w:cs="Arial"/>
                <w:sz w:val="20"/>
                <w:szCs w:val="20"/>
              </w:rPr>
              <w:t xml:space="preserve">za celotno Škofjeloško (delovno poimenovano 'Impresije Škofjeloškega') </w:t>
            </w:r>
            <w:r w:rsidRPr="00C844EE">
              <w:rPr>
                <w:rFonts w:ascii="Arial" w:hAnsi="Arial" w:cs="Arial"/>
                <w:sz w:val="20"/>
                <w:szCs w:val="20"/>
              </w:rPr>
              <w:t>in 4 ločena po destinacijah (le-ta se lahko nato različno kombinirajo</w:t>
            </w:r>
            <w:r w:rsidR="00BD2D03">
              <w:rPr>
                <w:rFonts w:ascii="Arial" w:hAnsi="Arial" w:cs="Arial"/>
                <w:sz w:val="20"/>
                <w:szCs w:val="20"/>
              </w:rPr>
              <w:t xml:space="preserve"> in delujejo tudi na ravni priporočil/idej za individualnega obiskovalca</w:t>
            </w:r>
            <w:r w:rsidRPr="00C844EE">
              <w:rPr>
                <w:rFonts w:ascii="Arial" w:hAnsi="Arial" w:cs="Arial"/>
                <w:sz w:val="20"/>
                <w:szCs w:val="20"/>
              </w:rPr>
              <w:t xml:space="preserve">) </w:t>
            </w:r>
            <w:r w:rsidR="00035DF1">
              <w:rPr>
                <w:rFonts w:ascii="Arial" w:hAnsi="Arial" w:cs="Arial"/>
                <w:sz w:val="20"/>
                <w:szCs w:val="20"/>
              </w:rPr>
              <w:t xml:space="preserve">– </w:t>
            </w:r>
            <w:r w:rsidRPr="00C844EE">
              <w:rPr>
                <w:rFonts w:ascii="Arial" w:hAnsi="Arial" w:cs="Arial"/>
                <w:sz w:val="20"/>
                <w:szCs w:val="20"/>
              </w:rPr>
              <w:t>cilj je, da ima vsaka občina res eno dodelano prodajno doživetje, ki najbolj reprezentativno ujame njen karakter in valorizira vse gradnike ponudbe.</w:t>
            </w:r>
            <w:r w:rsidR="00BD2D03">
              <w:rPr>
                <w:rFonts w:ascii="Arial" w:hAnsi="Arial" w:cs="Arial"/>
                <w:sz w:val="20"/>
                <w:szCs w:val="20"/>
              </w:rPr>
              <w:t xml:space="preserve"> Ta doživetja so hkrati osnova za prilagajanje glede (za organiziran trg). </w:t>
            </w:r>
          </w:p>
        </w:tc>
      </w:tr>
      <w:tr w:rsidR="00BA5411" w:rsidRPr="00C844EE" w14:paraId="19BCACA4" w14:textId="77777777" w:rsidTr="002001A4">
        <w:tc>
          <w:tcPr>
            <w:tcW w:w="681" w:type="dxa"/>
            <w:vMerge w:val="restart"/>
            <w:tcBorders>
              <w:top w:val="single" w:sz="2" w:space="0" w:color="A8BD5D"/>
              <w:left w:val="single" w:sz="2" w:space="0" w:color="A8BD5D"/>
              <w:bottom w:val="single" w:sz="2" w:space="0" w:color="A8BD5D"/>
              <w:right w:val="single" w:sz="2" w:space="0" w:color="A8BD5D"/>
            </w:tcBorders>
            <w:shd w:val="clear" w:color="auto" w:fill="FFFFFF" w:themeFill="background1"/>
          </w:tcPr>
          <w:p w14:paraId="327F5B05" w14:textId="1F27F6C1" w:rsidR="00BA5411" w:rsidRPr="00C844EE" w:rsidRDefault="00035DF1" w:rsidP="00C844EE">
            <w:pPr>
              <w:spacing w:line="276" w:lineRule="auto"/>
              <w:rPr>
                <w:rFonts w:ascii="Arial" w:hAnsi="Arial" w:cs="Arial"/>
                <w:b/>
                <w:sz w:val="20"/>
                <w:szCs w:val="20"/>
              </w:rPr>
            </w:pPr>
            <w:r>
              <w:rPr>
                <w:rFonts w:ascii="Arial" w:hAnsi="Arial" w:cs="Arial"/>
                <w:b/>
                <w:sz w:val="20"/>
                <w:szCs w:val="20"/>
              </w:rPr>
              <w:t>T2</w:t>
            </w:r>
            <w:r w:rsidR="00BA5411" w:rsidRPr="00C844EE">
              <w:rPr>
                <w:rFonts w:ascii="Arial" w:hAnsi="Arial" w:cs="Arial"/>
                <w:b/>
                <w:sz w:val="20"/>
                <w:szCs w:val="20"/>
              </w:rPr>
              <w:t>.1</w:t>
            </w:r>
          </w:p>
        </w:tc>
        <w:tc>
          <w:tcPr>
            <w:tcW w:w="5128" w:type="dxa"/>
            <w:vMerge w:val="restart"/>
            <w:tcBorders>
              <w:top w:val="single" w:sz="2" w:space="0" w:color="A8BD5D"/>
              <w:left w:val="single" w:sz="2" w:space="0" w:color="A8BD5D"/>
              <w:bottom w:val="single" w:sz="2" w:space="0" w:color="A8BD5D"/>
              <w:right w:val="single" w:sz="2" w:space="0" w:color="A8BD5D"/>
            </w:tcBorders>
            <w:shd w:val="clear" w:color="auto" w:fill="FFFFFF" w:themeFill="background1"/>
          </w:tcPr>
          <w:p w14:paraId="163C79E3" w14:textId="2D021D5E" w:rsidR="00BA5411" w:rsidRPr="00C844EE" w:rsidRDefault="00BA5411" w:rsidP="00C844EE">
            <w:pPr>
              <w:spacing w:line="276" w:lineRule="auto"/>
              <w:rPr>
                <w:rFonts w:ascii="Arial" w:hAnsi="Arial" w:cs="Arial"/>
                <w:b/>
                <w:sz w:val="20"/>
                <w:szCs w:val="20"/>
              </w:rPr>
            </w:pPr>
            <w:r w:rsidRPr="00C844EE">
              <w:rPr>
                <w:rFonts w:ascii="Arial" w:hAnsi="Arial" w:cs="Arial"/>
                <w:b/>
                <w:sz w:val="20"/>
                <w:szCs w:val="20"/>
              </w:rPr>
              <w:t xml:space="preserve">Krovno 5* doživetje </w:t>
            </w:r>
            <w:r w:rsidR="00035DF1">
              <w:rPr>
                <w:rFonts w:ascii="Arial" w:hAnsi="Arial" w:cs="Arial"/>
                <w:b/>
                <w:sz w:val="20"/>
                <w:szCs w:val="20"/>
              </w:rPr>
              <w:t>»</w:t>
            </w:r>
            <w:r w:rsidRPr="00C844EE">
              <w:rPr>
                <w:rFonts w:ascii="Arial" w:hAnsi="Arial" w:cs="Arial"/>
                <w:b/>
                <w:sz w:val="20"/>
                <w:szCs w:val="20"/>
              </w:rPr>
              <w:t>Impresije Škofjeloškega</w:t>
            </w:r>
            <w:r w:rsidR="00035DF1">
              <w:rPr>
                <w:rFonts w:ascii="Arial" w:hAnsi="Arial" w:cs="Arial"/>
                <w:b/>
                <w:sz w:val="20"/>
                <w:szCs w:val="20"/>
              </w:rPr>
              <w:t>«:</w:t>
            </w:r>
          </w:p>
          <w:p w14:paraId="058CA01D" w14:textId="2DEAFEEE" w:rsidR="00BA5411" w:rsidRPr="00C844EE" w:rsidRDefault="00BA5411" w:rsidP="00C844EE">
            <w:pPr>
              <w:spacing w:line="276" w:lineRule="auto"/>
              <w:rPr>
                <w:rFonts w:ascii="Arial" w:hAnsi="Arial" w:cs="Arial"/>
                <w:sz w:val="20"/>
                <w:szCs w:val="20"/>
              </w:rPr>
            </w:pPr>
            <w:r w:rsidRPr="00C844EE">
              <w:rPr>
                <w:rFonts w:ascii="Arial" w:hAnsi="Arial" w:cs="Arial"/>
                <w:sz w:val="20"/>
                <w:szCs w:val="20"/>
              </w:rPr>
              <w:t>Krovno reprezentativno doživetje Škofjeloškega: opredelitev, vzpostavitev</w:t>
            </w:r>
            <w:r w:rsidR="00BD2D03">
              <w:rPr>
                <w:rFonts w:ascii="Arial" w:hAnsi="Arial" w:cs="Arial"/>
                <w:sz w:val="20"/>
                <w:szCs w:val="20"/>
              </w:rPr>
              <w:t>, stalno upravljanje</w:t>
            </w:r>
            <w:r w:rsidRPr="00C844EE">
              <w:rPr>
                <w:rFonts w:ascii="Arial" w:hAnsi="Arial" w:cs="Arial"/>
                <w:sz w:val="20"/>
                <w:szCs w:val="20"/>
              </w:rPr>
              <w:t xml:space="preserve"> in vključitev v trženjske in distribucijske kanal</w:t>
            </w:r>
            <w:r w:rsidR="00012134">
              <w:rPr>
                <w:rFonts w:ascii="Arial" w:hAnsi="Arial" w:cs="Arial"/>
                <w:sz w:val="20"/>
                <w:szCs w:val="20"/>
              </w:rPr>
              <w:t>e</w:t>
            </w:r>
            <w:r w:rsidR="00BD2D03">
              <w:rPr>
                <w:rFonts w:ascii="Arial" w:hAnsi="Arial" w:cs="Arial"/>
                <w:sz w:val="20"/>
                <w:szCs w:val="20"/>
              </w:rPr>
              <w:t>. Gre 1-dnevno doživetje.</w:t>
            </w:r>
          </w:p>
        </w:tc>
        <w:tc>
          <w:tcPr>
            <w:tcW w:w="851" w:type="dxa"/>
            <w:vMerge w:val="restart"/>
            <w:tcBorders>
              <w:top w:val="single" w:sz="2" w:space="0" w:color="A8BD5D"/>
              <w:left w:val="single" w:sz="2" w:space="0" w:color="A8BD5D"/>
              <w:bottom w:val="single" w:sz="2" w:space="0" w:color="A8BD5D"/>
              <w:right w:val="single" w:sz="2" w:space="0" w:color="A8BD5D"/>
            </w:tcBorders>
            <w:shd w:val="clear" w:color="auto" w:fill="FFFFFF" w:themeFill="background1"/>
          </w:tcPr>
          <w:p w14:paraId="7EE71933" w14:textId="4B9CB2C5" w:rsidR="00BA5411" w:rsidRPr="00C844EE" w:rsidRDefault="007523EF" w:rsidP="00C844EE">
            <w:pPr>
              <w:spacing w:line="276" w:lineRule="auto"/>
              <w:jc w:val="center"/>
              <w:rPr>
                <w:rFonts w:ascii="Arial" w:hAnsi="Arial" w:cs="Arial"/>
                <w:b/>
                <w:sz w:val="20"/>
                <w:szCs w:val="20"/>
              </w:rPr>
            </w:pPr>
            <w:r>
              <w:rPr>
                <w:rFonts w:ascii="Arial" w:hAnsi="Arial" w:cs="Arial"/>
                <w:b/>
                <w:sz w:val="20"/>
                <w:szCs w:val="20"/>
              </w:rPr>
              <w:t>2</w:t>
            </w:r>
          </w:p>
        </w:tc>
        <w:tc>
          <w:tcPr>
            <w:tcW w:w="1275" w:type="dxa"/>
            <w:tcBorders>
              <w:top w:val="single" w:sz="2" w:space="0" w:color="A8BD5D"/>
              <w:left w:val="single" w:sz="2" w:space="0" w:color="A8BD5D"/>
              <w:bottom w:val="single" w:sz="2" w:space="0" w:color="A8BD5D"/>
              <w:right w:val="single" w:sz="2" w:space="0" w:color="A8BD5D"/>
            </w:tcBorders>
            <w:shd w:val="clear" w:color="auto" w:fill="FFFFFF" w:themeFill="background1"/>
          </w:tcPr>
          <w:p w14:paraId="02BEC13A" w14:textId="77777777" w:rsidR="00BA5411" w:rsidRPr="00C844EE" w:rsidRDefault="00BA5411" w:rsidP="00C844EE">
            <w:pPr>
              <w:spacing w:line="276" w:lineRule="auto"/>
              <w:rPr>
                <w:rFonts w:ascii="Arial" w:hAnsi="Arial" w:cs="Arial"/>
                <w:sz w:val="20"/>
                <w:szCs w:val="20"/>
              </w:rPr>
            </w:pPr>
            <w:r w:rsidRPr="00C844EE">
              <w:rPr>
                <w:rFonts w:ascii="Arial" w:hAnsi="Arial" w:cs="Arial"/>
                <w:color w:val="7F7F7F" w:themeColor="text1" w:themeTint="80"/>
                <w:sz w:val="20"/>
                <w:szCs w:val="20"/>
              </w:rPr>
              <w:t xml:space="preserve">Nosilec: </w:t>
            </w:r>
          </w:p>
        </w:tc>
        <w:tc>
          <w:tcPr>
            <w:tcW w:w="1134" w:type="dxa"/>
            <w:tcBorders>
              <w:top w:val="single" w:sz="2" w:space="0" w:color="A8BD5D"/>
              <w:left w:val="single" w:sz="2" w:space="0" w:color="A8BD5D"/>
              <w:bottom w:val="single" w:sz="2" w:space="0" w:color="A8BD5D"/>
              <w:right w:val="single" w:sz="2" w:space="0" w:color="A8BD5D"/>
            </w:tcBorders>
            <w:shd w:val="clear" w:color="auto" w:fill="FFFFFF" w:themeFill="background1"/>
          </w:tcPr>
          <w:p w14:paraId="6B077FBF" w14:textId="540465BC" w:rsidR="00BA5411" w:rsidRPr="00C844EE" w:rsidRDefault="00BD2D03" w:rsidP="00C844EE">
            <w:pPr>
              <w:spacing w:line="276" w:lineRule="auto"/>
              <w:rPr>
                <w:rFonts w:ascii="Arial" w:hAnsi="Arial" w:cs="Arial"/>
                <w:sz w:val="20"/>
                <w:szCs w:val="20"/>
              </w:rPr>
            </w:pPr>
            <w:r>
              <w:rPr>
                <w:rFonts w:ascii="Arial" w:hAnsi="Arial" w:cs="Arial"/>
                <w:sz w:val="20"/>
                <w:szCs w:val="20"/>
              </w:rPr>
              <w:t>RAS</w:t>
            </w:r>
          </w:p>
        </w:tc>
      </w:tr>
      <w:tr w:rsidR="00BA5411" w:rsidRPr="00C844EE" w14:paraId="36184AEC" w14:textId="77777777" w:rsidTr="002001A4">
        <w:tc>
          <w:tcPr>
            <w:tcW w:w="681" w:type="dxa"/>
            <w:vMerge/>
            <w:tcBorders>
              <w:top w:val="single" w:sz="2" w:space="0" w:color="A8BD5D"/>
              <w:left w:val="single" w:sz="2" w:space="0" w:color="A8BD5D"/>
              <w:bottom w:val="single" w:sz="2" w:space="0" w:color="A8BD5D"/>
              <w:right w:val="single" w:sz="2" w:space="0" w:color="A8BD5D"/>
            </w:tcBorders>
            <w:shd w:val="clear" w:color="auto" w:fill="FFFFFF" w:themeFill="background1"/>
          </w:tcPr>
          <w:p w14:paraId="7637C97F" w14:textId="77777777" w:rsidR="00BA5411" w:rsidRPr="00C844EE" w:rsidRDefault="00BA5411"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shd w:val="clear" w:color="auto" w:fill="FFFFFF" w:themeFill="background1"/>
          </w:tcPr>
          <w:p w14:paraId="5539F6A3" w14:textId="77777777" w:rsidR="00BA5411" w:rsidRPr="00C844EE" w:rsidRDefault="00BA5411"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shd w:val="clear" w:color="auto" w:fill="FFFFFF" w:themeFill="background1"/>
          </w:tcPr>
          <w:p w14:paraId="2BB79B77" w14:textId="77777777" w:rsidR="00BA5411" w:rsidRPr="00C844EE" w:rsidRDefault="00BA5411"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shd w:val="clear" w:color="auto" w:fill="FFFFFF" w:themeFill="background1"/>
          </w:tcPr>
          <w:p w14:paraId="3DD3EC50" w14:textId="77777777" w:rsidR="00BA5411" w:rsidRPr="00C844EE" w:rsidRDefault="00BA5411" w:rsidP="00C844EE">
            <w:pPr>
              <w:spacing w:line="276" w:lineRule="auto"/>
              <w:rPr>
                <w:rFonts w:ascii="Arial" w:hAnsi="Arial" w:cs="Arial"/>
                <w:sz w:val="20"/>
                <w:szCs w:val="20"/>
              </w:rPr>
            </w:pPr>
            <w:r w:rsidRPr="00C844EE">
              <w:rPr>
                <w:rFonts w:ascii="Arial" w:hAnsi="Arial" w:cs="Arial"/>
                <w:color w:val="7F7F7F" w:themeColor="text1" w:themeTint="80"/>
                <w:sz w:val="20"/>
                <w:szCs w:val="20"/>
              </w:rPr>
              <w:t xml:space="preserve">Rok: </w:t>
            </w:r>
          </w:p>
        </w:tc>
        <w:tc>
          <w:tcPr>
            <w:tcW w:w="1134" w:type="dxa"/>
            <w:tcBorders>
              <w:top w:val="single" w:sz="2" w:space="0" w:color="A8BD5D"/>
              <w:left w:val="single" w:sz="2" w:space="0" w:color="A8BD5D"/>
              <w:bottom w:val="single" w:sz="2" w:space="0" w:color="A8BD5D"/>
              <w:right w:val="single" w:sz="2" w:space="0" w:color="A8BD5D"/>
            </w:tcBorders>
            <w:shd w:val="clear" w:color="auto" w:fill="FFFFFF" w:themeFill="background1"/>
          </w:tcPr>
          <w:p w14:paraId="061D88DD" w14:textId="0F94E943" w:rsidR="00BA5411" w:rsidRPr="00C844EE" w:rsidRDefault="00BD2D03" w:rsidP="00C844EE">
            <w:pPr>
              <w:spacing w:line="276" w:lineRule="auto"/>
              <w:rPr>
                <w:rFonts w:ascii="Arial" w:hAnsi="Arial" w:cs="Arial"/>
                <w:sz w:val="20"/>
                <w:szCs w:val="20"/>
              </w:rPr>
            </w:pPr>
            <w:r>
              <w:rPr>
                <w:rFonts w:ascii="Arial" w:hAnsi="Arial" w:cs="Arial"/>
                <w:sz w:val="20"/>
                <w:szCs w:val="20"/>
              </w:rPr>
              <w:t>2022</w:t>
            </w:r>
          </w:p>
        </w:tc>
      </w:tr>
      <w:tr w:rsidR="00BA5411" w:rsidRPr="00C844EE" w14:paraId="22FDFFA9" w14:textId="77777777" w:rsidTr="002001A4">
        <w:tc>
          <w:tcPr>
            <w:tcW w:w="681" w:type="dxa"/>
            <w:vMerge/>
            <w:tcBorders>
              <w:top w:val="single" w:sz="2" w:space="0" w:color="A8BD5D"/>
              <w:left w:val="single" w:sz="2" w:space="0" w:color="A8BD5D"/>
              <w:bottom w:val="single" w:sz="2" w:space="0" w:color="A8BD5D"/>
              <w:right w:val="single" w:sz="2" w:space="0" w:color="A8BD5D"/>
            </w:tcBorders>
            <w:shd w:val="clear" w:color="auto" w:fill="FFFFFF" w:themeFill="background1"/>
          </w:tcPr>
          <w:p w14:paraId="5CFF01E5" w14:textId="77777777" w:rsidR="00BA5411" w:rsidRPr="00C844EE" w:rsidRDefault="00BA5411"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shd w:val="clear" w:color="auto" w:fill="FFFFFF" w:themeFill="background1"/>
          </w:tcPr>
          <w:p w14:paraId="3DF896F1" w14:textId="77777777" w:rsidR="00BA5411" w:rsidRPr="00C844EE" w:rsidRDefault="00BA5411"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shd w:val="clear" w:color="auto" w:fill="FFFFFF" w:themeFill="background1"/>
          </w:tcPr>
          <w:p w14:paraId="04C372D9" w14:textId="77777777" w:rsidR="00BA5411" w:rsidRPr="00C844EE" w:rsidRDefault="00BA5411"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shd w:val="clear" w:color="auto" w:fill="FFFFFF" w:themeFill="background1"/>
          </w:tcPr>
          <w:p w14:paraId="59199365" w14:textId="00D14554" w:rsidR="00BA5411" w:rsidRPr="00771290" w:rsidRDefault="00101917" w:rsidP="00C844EE">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Vrednost:</w:t>
            </w:r>
          </w:p>
        </w:tc>
        <w:tc>
          <w:tcPr>
            <w:tcW w:w="1134" w:type="dxa"/>
            <w:tcBorders>
              <w:top w:val="single" w:sz="2" w:space="0" w:color="A8BD5D"/>
              <w:left w:val="single" w:sz="2" w:space="0" w:color="A8BD5D"/>
              <w:bottom w:val="single" w:sz="2" w:space="0" w:color="A8BD5D"/>
              <w:right w:val="single" w:sz="2" w:space="0" w:color="A8BD5D"/>
            </w:tcBorders>
            <w:shd w:val="clear" w:color="auto" w:fill="FFFFFF" w:themeFill="background1"/>
          </w:tcPr>
          <w:p w14:paraId="45387C1B" w14:textId="23585E17" w:rsidR="00BA5411" w:rsidRPr="00C844EE" w:rsidRDefault="00BD2D03" w:rsidP="00C844EE">
            <w:pPr>
              <w:spacing w:line="276" w:lineRule="auto"/>
              <w:rPr>
                <w:rFonts w:ascii="Arial" w:hAnsi="Arial" w:cs="Arial"/>
                <w:sz w:val="20"/>
                <w:szCs w:val="20"/>
              </w:rPr>
            </w:pPr>
            <w:r>
              <w:rPr>
                <w:rFonts w:ascii="Arial" w:hAnsi="Arial" w:cs="Arial"/>
                <w:sz w:val="20"/>
                <w:szCs w:val="20"/>
              </w:rPr>
              <w:t>Skupaj 6 doživetij 20.000 €</w:t>
            </w:r>
          </w:p>
        </w:tc>
      </w:tr>
      <w:tr w:rsidR="00035DF1" w:rsidRPr="00C844EE" w14:paraId="1C35AA05" w14:textId="77777777" w:rsidTr="002001A4">
        <w:trPr>
          <w:trHeight w:val="458"/>
        </w:trPr>
        <w:tc>
          <w:tcPr>
            <w:tcW w:w="681" w:type="dxa"/>
            <w:vMerge/>
            <w:tcBorders>
              <w:top w:val="single" w:sz="2" w:space="0" w:color="A8BD5D"/>
              <w:left w:val="single" w:sz="2" w:space="0" w:color="A8BD5D"/>
              <w:bottom w:val="single" w:sz="2" w:space="0" w:color="A8BD5D"/>
              <w:right w:val="single" w:sz="2" w:space="0" w:color="A8BD5D"/>
            </w:tcBorders>
            <w:shd w:val="clear" w:color="auto" w:fill="FFFFFF" w:themeFill="background1"/>
          </w:tcPr>
          <w:p w14:paraId="0545C6CC" w14:textId="77777777" w:rsidR="00035DF1" w:rsidRPr="00C844EE" w:rsidRDefault="00035DF1"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shd w:val="clear" w:color="auto" w:fill="FFFFFF" w:themeFill="background1"/>
          </w:tcPr>
          <w:p w14:paraId="60E82FC3" w14:textId="77777777" w:rsidR="00035DF1" w:rsidRPr="00C844EE" w:rsidRDefault="00035DF1"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shd w:val="clear" w:color="auto" w:fill="FFFFFF" w:themeFill="background1"/>
          </w:tcPr>
          <w:p w14:paraId="467D39C2" w14:textId="77777777" w:rsidR="00035DF1" w:rsidRPr="00C844EE" w:rsidRDefault="00035DF1"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shd w:val="clear" w:color="auto" w:fill="FFFFFF" w:themeFill="background1"/>
          </w:tcPr>
          <w:p w14:paraId="4D1DB339" w14:textId="1F318A48" w:rsidR="00035DF1" w:rsidRPr="00771290" w:rsidRDefault="00035DF1" w:rsidP="00C844EE">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Potencialni viri:</w:t>
            </w:r>
          </w:p>
        </w:tc>
        <w:tc>
          <w:tcPr>
            <w:tcW w:w="1134" w:type="dxa"/>
            <w:tcBorders>
              <w:top w:val="single" w:sz="2" w:space="0" w:color="A8BD5D"/>
              <w:left w:val="single" w:sz="2" w:space="0" w:color="A8BD5D"/>
              <w:bottom w:val="single" w:sz="2" w:space="0" w:color="A8BD5D"/>
              <w:right w:val="single" w:sz="2" w:space="0" w:color="A8BD5D"/>
            </w:tcBorders>
            <w:shd w:val="clear" w:color="auto" w:fill="FFFFFF" w:themeFill="background1"/>
          </w:tcPr>
          <w:p w14:paraId="53CA8AA4" w14:textId="2123C372" w:rsidR="00035DF1" w:rsidRPr="00C844EE" w:rsidRDefault="00BD2D03" w:rsidP="00C844EE">
            <w:pPr>
              <w:spacing w:line="276" w:lineRule="auto"/>
              <w:rPr>
                <w:rFonts w:ascii="Arial" w:hAnsi="Arial" w:cs="Arial"/>
                <w:sz w:val="20"/>
                <w:szCs w:val="20"/>
              </w:rPr>
            </w:pPr>
            <w:r>
              <w:rPr>
                <w:rFonts w:ascii="Arial" w:hAnsi="Arial" w:cs="Arial"/>
                <w:sz w:val="20"/>
                <w:szCs w:val="20"/>
              </w:rPr>
              <w:t xml:space="preserve">VD </w:t>
            </w:r>
          </w:p>
        </w:tc>
      </w:tr>
      <w:tr w:rsidR="00035DF1" w:rsidRPr="00C844EE" w14:paraId="5C943E55"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tcBorders>
              <w:top w:val="single" w:sz="2" w:space="0" w:color="A8BD5D"/>
              <w:left w:val="single" w:sz="2" w:space="0" w:color="A8BD5D"/>
              <w:bottom w:val="single" w:sz="2" w:space="0" w:color="A8BD5D"/>
              <w:right w:val="single" w:sz="2" w:space="0" w:color="A8BD5D"/>
            </w:tcBorders>
          </w:tcPr>
          <w:p w14:paraId="4F14FCB9" w14:textId="4BB800D7" w:rsidR="00035DF1" w:rsidRPr="00C844EE" w:rsidRDefault="00035DF1" w:rsidP="00C844EE">
            <w:pPr>
              <w:spacing w:line="276" w:lineRule="auto"/>
              <w:rPr>
                <w:rFonts w:ascii="Arial" w:hAnsi="Arial" w:cs="Arial"/>
                <w:b/>
                <w:sz w:val="20"/>
                <w:szCs w:val="20"/>
              </w:rPr>
            </w:pPr>
            <w:r>
              <w:rPr>
                <w:rFonts w:ascii="Arial" w:hAnsi="Arial" w:cs="Arial"/>
                <w:b/>
                <w:sz w:val="20"/>
                <w:szCs w:val="20"/>
              </w:rPr>
              <w:t>T2</w:t>
            </w:r>
            <w:r w:rsidRPr="00C844EE">
              <w:rPr>
                <w:rFonts w:ascii="Arial" w:hAnsi="Arial" w:cs="Arial"/>
                <w:b/>
                <w:sz w:val="20"/>
                <w:szCs w:val="20"/>
              </w:rPr>
              <w:t>.</w:t>
            </w:r>
            <w:r>
              <w:rPr>
                <w:rFonts w:ascii="Arial" w:hAnsi="Arial" w:cs="Arial"/>
                <w:b/>
                <w:sz w:val="20"/>
                <w:szCs w:val="20"/>
              </w:rPr>
              <w:t>2</w:t>
            </w:r>
          </w:p>
        </w:tc>
        <w:tc>
          <w:tcPr>
            <w:tcW w:w="5128" w:type="dxa"/>
            <w:tcBorders>
              <w:top w:val="single" w:sz="2" w:space="0" w:color="A8BD5D"/>
              <w:left w:val="single" w:sz="2" w:space="0" w:color="A8BD5D"/>
              <w:bottom w:val="single" w:sz="2" w:space="0" w:color="A8BD5D"/>
              <w:right w:val="single" w:sz="2" w:space="0" w:color="A8BD5D"/>
            </w:tcBorders>
          </w:tcPr>
          <w:p w14:paraId="17C5FA2D" w14:textId="77777777" w:rsidR="00BD2D03" w:rsidRDefault="00035DF1" w:rsidP="00C844EE">
            <w:pPr>
              <w:spacing w:line="276" w:lineRule="auto"/>
              <w:rPr>
                <w:rFonts w:ascii="Arial" w:hAnsi="Arial" w:cs="Arial"/>
                <w:color w:val="000000"/>
                <w:sz w:val="20"/>
                <w:szCs w:val="20"/>
              </w:rPr>
            </w:pPr>
            <w:r w:rsidRPr="00035DF1">
              <w:rPr>
                <w:rFonts w:ascii="Arial" w:hAnsi="Arial" w:cs="Arial"/>
                <w:b/>
                <w:color w:val="000000"/>
                <w:sz w:val="20"/>
                <w:szCs w:val="20"/>
              </w:rPr>
              <w:t xml:space="preserve">5* doživetje Škofja Loka </w:t>
            </w:r>
            <w:r w:rsidR="00012134" w:rsidRPr="00C844EE">
              <w:rPr>
                <w:rFonts w:ascii="Arial" w:hAnsi="Arial" w:cs="Arial"/>
                <w:b/>
                <w:color w:val="000000"/>
                <w:sz w:val="20"/>
                <w:szCs w:val="20"/>
              </w:rPr>
              <w:t>–</w:t>
            </w:r>
            <w:r w:rsidRPr="00035DF1">
              <w:rPr>
                <w:rFonts w:ascii="Arial" w:hAnsi="Arial" w:cs="Arial"/>
                <w:b/>
                <w:color w:val="000000"/>
                <w:sz w:val="20"/>
                <w:szCs w:val="20"/>
              </w:rPr>
              <w:t xml:space="preserve"> pasijonska zgodba</w:t>
            </w:r>
            <w:r>
              <w:rPr>
                <w:rFonts w:ascii="Arial" w:hAnsi="Arial" w:cs="Arial"/>
                <w:b/>
                <w:color w:val="000000"/>
                <w:sz w:val="20"/>
                <w:szCs w:val="20"/>
              </w:rPr>
              <w:t>:</w:t>
            </w:r>
            <w:r w:rsidRPr="00C844EE">
              <w:rPr>
                <w:rFonts w:ascii="Arial" w:hAnsi="Arial" w:cs="Arial"/>
                <w:color w:val="000000"/>
                <w:sz w:val="20"/>
                <w:szCs w:val="20"/>
              </w:rPr>
              <w:t xml:space="preserve"> </w:t>
            </w:r>
          </w:p>
          <w:p w14:paraId="733011DB" w14:textId="004ABA05" w:rsidR="00035DF1" w:rsidRPr="00C844EE" w:rsidRDefault="00035DF1" w:rsidP="00C844EE">
            <w:pPr>
              <w:spacing w:line="276" w:lineRule="auto"/>
              <w:rPr>
                <w:rFonts w:ascii="Arial" w:hAnsi="Arial" w:cs="Arial"/>
                <w:b/>
                <w:sz w:val="20"/>
                <w:szCs w:val="20"/>
              </w:rPr>
            </w:pPr>
            <w:r w:rsidRPr="00C844EE">
              <w:rPr>
                <w:rFonts w:ascii="Arial" w:hAnsi="Arial" w:cs="Arial"/>
                <w:color w:val="000000"/>
                <w:sz w:val="20"/>
                <w:szCs w:val="20"/>
              </w:rPr>
              <w:t xml:space="preserve">Krovno reprezentativno </w:t>
            </w:r>
            <w:r w:rsidR="00BD2D03">
              <w:rPr>
                <w:rFonts w:ascii="Arial" w:hAnsi="Arial" w:cs="Arial"/>
                <w:color w:val="000000"/>
                <w:sz w:val="20"/>
                <w:szCs w:val="20"/>
              </w:rPr>
              <w:t xml:space="preserve">(2-do 3 urno) </w:t>
            </w:r>
            <w:r w:rsidRPr="00C844EE">
              <w:rPr>
                <w:rFonts w:ascii="Arial" w:hAnsi="Arial" w:cs="Arial"/>
                <w:color w:val="000000"/>
                <w:sz w:val="20"/>
                <w:szCs w:val="20"/>
              </w:rPr>
              <w:t>doživetje Škofje Loke: opredelitev, vzpostavitev in vključitev v trženjske in distribucijske kanale.</w:t>
            </w:r>
            <w:r>
              <w:rPr>
                <w:rFonts w:ascii="Arial" w:hAnsi="Arial" w:cs="Arial"/>
                <w:color w:val="000000"/>
                <w:sz w:val="20"/>
                <w:szCs w:val="20"/>
              </w:rPr>
              <w:t xml:space="preserve"> Doživetje se </w:t>
            </w:r>
            <w:r w:rsidR="002826F7">
              <w:rPr>
                <w:rFonts w:ascii="Arial" w:hAnsi="Arial" w:cs="Arial"/>
                <w:color w:val="000000"/>
                <w:sz w:val="20"/>
                <w:szCs w:val="20"/>
              </w:rPr>
              <w:t>navezuje</w:t>
            </w:r>
            <w:r>
              <w:rPr>
                <w:rFonts w:ascii="Arial" w:hAnsi="Arial" w:cs="Arial"/>
                <w:color w:val="000000"/>
                <w:sz w:val="20"/>
                <w:szCs w:val="20"/>
              </w:rPr>
              <w:t xml:space="preserve"> na SP projekt vzpostavitve stalne </w:t>
            </w:r>
            <w:r w:rsidR="002826F7">
              <w:rPr>
                <w:rFonts w:ascii="Arial" w:hAnsi="Arial" w:cs="Arial"/>
                <w:color w:val="000000"/>
                <w:sz w:val="20"/>
                <w:szCs w:val="20"/>
              </w:rPr>
              <w:t>pasijonske</w:t>
            </w:r>
            <w:r>
              <w:rPr>
                <w:rFonts w:ascii="Arial" w:hAnsi="Arial" w:cs="Arial"/>
                <w:color w:val="000000"/>
                <w:sz w:val="20"/>
                <w:szCs w:val="20"/>
              </w:rPr>
              <w:t xml:space="preserve"> zgodbe v Škofji Loki.</w:t>
            </w:r>
          </w:p>
        </w:tc>
        <w:tc>
          <w:tcPr>
            <w:tcW w:w="851" w:type="dxa"/>
            <w:tcBorders>
              <w:top w:val="single" w:sz="2" w:space="0" w:color="A8BD5D"/>
              <w:left w:val="single" w:sz="2" w:space="0" w:color="A8BD5D"/>
              <w:bottom w:val="single" w:sz="2" w:space="0" w:color="A8BD5D"/>
              <w:right w:val="single" w:sz="2" w:space="0" w:color="A8BD5D"/>
            </w:tcBorders>
          </w:tcPr>
          <w:p w14:paraId="1629F7CC" w14:textId="55831B89" w:rsidR="00035DF1" w:rsidRPr="00C844EE" w:rsidRDefault="007523EF" w:rsidP="007523EF">
            <w:pPr>
              <w:spacing w:line="276" w:lineRule="auto"/>
              <w:jc w:val="center"/>
              <w:rPr>
                <w:rFonts w:ascii="Arial" w:hAnsi="Arial" w:cs="Arial"/>
                <w:b/>
                <w:sz w:val="20"/>
                <w:szCs w:val="20"/>
              </w:rPr>
            </w:pPr>
            <w:r>
              <w:rPr>
                <w:rFonts w:ascii="Arial" w:hAnsi="Arial" w:cs="Arial"/>
                <w:b/>
                <w:sz w:val="20"/>
                <w:szCs w:val="20"/>
              </w:rPr>
              <w:t>2</w:t>
            </w:r>
          </w:p>
        </w:tc>
        <w:tc>
          <w:tcPr>
            <w:tcW w:w="1275" w:type="dxa"/>
            <w:tcBorders>
              <w:top w:val="single" w:sz="2" w:space="0" w:color="A8BD5D"/>
              <w:left w:val="single" w:sz="2" w:space="0" w:color="A8BD5D"/>
              <w:bottom w:val="single" w:sz="2" w:space="0" w:color="A8BD5D"/>
              <w:right w:val="single" w:sz="2" w:space="0" w:color="A8BD5D"/>
            </w:tcBorders>
          </w:tcPr>
          <w:p w14:paraId="6313FCB0" w14:textId="5D2D6598" w:rsidR="00035DF1" w:rsidRPr="00771290" w:rsidRDefault="007523EF" w:rsidP="00C844EE">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Nosilec:</w:t>
            </w:r>
          </w:p>
        </w:tc>
        <w:tc>
          <w:tcPr>
            <w:tcW w:w="1134" w:type="dxa"/>
            <w:tcBorders>
              <w:top w:val="single" w:sz="2" w:space="0" w:color="A8BD5D"/>
              <w:left w:val="single" w:sz="2" w:space="0" w:color="A8BD5D"/>
              <w:bottom w:val="single" w:sz="2" w:space="0" w:color="A8BD5D"/>
              <w:right w:val="single" w:sz="2" w:space="0" w:color="A8BD5D"/>
            </w:tcBorders>
          </w:tcPr>
          <w:p w14:paraId="10D1D2E4" w14:textId="4CD7FBAD" w:rsidR="00035DF1" w:rsidRPr="00C844EE" w:rsidRDefault="00BD2D03" w:rsidP="00C844EE">
            <w:pPr>
              <w:spacing w:line="276" w:lineRule="auto"/>
              <w:rPr>
                <w:rFonts w:ascii="Arial" w:hAnsi="Arial" w:cs="Arial"/>
                <w:sz w:val="20"/>
                <w:szCs w:val="20"/>
              </w:rPr>
            </w:pPr>
            <w:r>
              <w:rPr>
                <w:rFonts w:ascii="Arial" w:hAnsi="Arial" w:cs="Arial"/>
                <w:sz w:val="20"/>
                <w:szCs w:val="20"/>
              </w:rPr>
              <w:t xml:space="preserve">RAS-Turizem Škofja Loka </w:t>
            </w:r>
          </w:p>
        </w:tc>
      </w:tr>
      <w:tr w:rsidR="00BA5411" w:rsidRPr="00C844EE" w14:paraId="4477179E"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tcBorders>
              <w:top w:val="single" w:sz="2" w:space="0" w:color="A8BD5D"/>
              <w:left w:val="single" w:sz="2" w:space="0" w:color="A8BD5D"/>
              <w:bottom w:val="single" w:sz="2" w:space="0" w:color="A8BD5D"/>
              <w:right w:val="single" w:sz="2" w:space="0" w:color="A8BD5D"/>
            </w:tcBorders>
          </w:tcPr>
          <w:p w14:paraId="12F21016" w14:textId="73562343" w:rsidR="00BA5411" w:rsidRPr="00C844EE" w:rsidRDefault="00035DF1" w:rsidP="00C844EE">
            <w:pPr>
              <w:spacing w:line="276" w:lineRule="auto"/>
              <w:rPr>
                <w:rFonts w:ascii="Arial" w:hAnsi="Arial" w:cs="Arial"/>
                <w:b/>
                <w:sz w:val="20"/>
                <w:szCs w:val="20"/>
              </w:rPr>
            </w:pPr>
            <w:r>
              <w:rPr>
                <w:rFonts w:ascii="Arial" w:hAnsi="Arial" w:cs="Arial"/>
                <w:b/>
                <w:sz w:val="20"/>
                <w:szCs w:val="20"/>
              </w:rPr>
              <w:t>T2</w:t>
            </w:r>
            <w:r w:rsidRPr="00C844EE">
              <w:rPr>
                <w:rFonts w:ascii="Arial" w:hAnsi="Arial" w:cs="Arial"/>
                <w:b/>
                <w:sz w:val="20"/>
                <w:szCs w:val="20"/>
              </w:rPr>
              <w:t>.</w:t>
            </w:r>
            <w:r>
              <w:rPr>
                <w:rFonts w:ascii="Arial" w:hAnsi="Arial" w:cs="Arial"/>
                <w:b/>
                <w:sz w:val="20"/>
                <w:szCs w:val="20"/>
              </w:rPr>
              <w:t>3</w:t>
            </w:r>
          </w:p>
        </w:tc>
        <w:tc>
          <w:tcPr>
            <w:tcW w:w="5128" w:type="dxa"/>
            <w:tcBorders>
              <w:top w:val="single" w:sz="2" w:space="0" w:color="A8BD5D"/>
              <w:left w:val="single" w:sz="2" w:space="0" w:color="A8BD5D"/>
              <w:bottom w:val="single" w:sz="2" w:space="0" w:color="A8BD5D"/>
              <w:right w:val="single" w:sz="2" w:space="0" w:color="A8BD5D"/>
            </w:tcBorders>
          </w:tcPr>
          <w:p w14:paraId="13EBE4C2" w14:textId="05DEBEF5" w:rsidR="00035DF1" w:rsidRDefault="00BA5411" w:rsidP="00C844EE">
            <w:pPr>
              <w:spacing w:line="276" w:lineRule="auto"/>
              <w:rPr>
                <w:rFonts w:ascii="Arial" w:hAnsi="Arial" w:cs="Arial"/>
                <w:color w:val="000000"/>
                <w:sz w:val="20"/>
                <w:szCs w:val="20"/>
              </w:rPr>
            </w:pPr>
            <w:r w:rsidRPr="00C844EE">
              <w:rPr>
                <w:rFonts w:ascii="Arial" w:hAnsi="Arial" w:cs="Arial"/>
                <w:b/>
                <w:color w:val="000000"/>
                <w:sz w:val="20"/>
                <w:szCs w:val="20"/>
              </w:rPr>
              <w:t xml:space="preserve">5* doživetje Gorenja vas </w:t>
            </w:r>
            <w:r w:rsidR="00BD2D03">
              <w:rPr>
                <w:rFonts w:ascii="Arial" w:hAnsi="Arial" w:cs="Arial"/>
                <w:b/>
                <w:color w:val="000000"/>
                <w:sz w:val="20"/>
                <w:szCs w:val="20"/>
              </w:rPr>
              <w:t xml:space="preserve">- </w:t>
            </w:r>
            <w:r w:rsidRPr="00C844EE">
              <w:rPr>
                <w:rFonts w:ascii="Arial" w:hAnsi="Arial" w:cs="Arial"/>
                <w:b/>
                <w:color w:val="000000"/>
                <w:sz w:val="20"/>
                <w:szCs w:val="20"/>
              </w:rPr>
              <w:t xml:space="preserve">Poljane </w:t>
            </w:r>
            <w:r w:rsidR="00012134" w:rsidRPr="00C844EE">
              <w:rPr>
                <w:rFonts w:ascii="Arial" w:hAnsi="Arial" w:cs="Arial"/>
                <w:b/>
                <w:color w:val="000000"/>
                <w:sz w:val="20"/>
                <w:szCs w:val="20"/>
              </w:rPr>
              <w:t>–</w:t>
            </w:r>
            <w:r w:rsidRPr="00C844EE">
              <w:rPr>
                <w:rFonts w:ascii="Arial" w:hAnsi="Arial" w:cs="Arial"/>
                <w:b/>
                <w:color w:val="000000"/>
                <w:sz w:val="20"/>
                <w:szCs w:val="20"/>
              </w:rPr>
              <w:t xml:space="preserve"> zgodba ljubezni:</w:t>
            </w:r>
            <w:r w:rsidRPr="00C844EE">
              <w:rPr>
                <w:rFonts w:ascii="Arial" w:hAnsi="Arial" w:cs="Arial"/>
                <w:color w:val="000000"/>
                <w:sz w:val="20"/>
                <w:szCs w:val="20"/>
              </w:rPr>
              <w:t xml:space="preserve"> </w:t>
            </w:r>
          </w:p>
          <w:p w14:paraId="54A2CFB0" w14:textId="5397326E" w:rsidR="00BA5411" w:rsidRPr="00C844EE" w:rsidRDefault="00BA5411" w:rsidP="00C844EE">
            <w:pPr>
              <w:spacing w:line="276" w:lineRule="auto"/>
              <w:rPr>
                <w:rFonts w:ascii="Arial" w:hAnsi="Arial" w:cs="Arial"/>
                <w:b/>
                <w:sz w:val="20"/>
                <w:szCs w:val="20"/>
              </w:rPr>
            </w:pPr>
            <w:r w:rsidRPr="00C844EE">
              <w:rPr>
                <w:rFonts w:ascii="Arial" w:hAnsi="Arial" w:cs="Arial"/>
                <w:color w:val="000000"/>
                <w:sz w:val="20"/>
                <w:szCs w:val="20"/>
              </w:rPr>
              <w:t xml:space="preserve">Krovno reprezentativno doživetje </w:t>
            </w:r>
            <w:r w:rsidR="00BD2D03">
              <w:rPr>
                <w:rFonts w:ascii="Arial" w:hAnsi="Arial" w:cs="Arial"/>
                <w:color w:val="000000"/>
                <w:sz w:val="20"/>
                <w:szCs w:val="20"/>
              </w:rPr>
              <w:t xml:space="preserve">(2-do 3 urno) </w:t>
            </w:r>
            <w:r w:rsidRPr="00C844EE">
              <w:rPr>
                <w:rFonts w:ascii="Arial" w:hAnsi="Arial" w:cs="Arial"/>
                <w:color w:val="000000"/>
                <w:sz w:val="20"/>
                <w:szCs w:val="20"/>
              </w:rPr>
              <w:t>Gorenje vasi - Poljane: opredelitev, vzpostavitev in vključitev v trženjske in distribucijske kanale.</w:t>
            </w:r>
          </w:p>
        </w:tc>
        <w:tc>
          <w:tcPr>
            <w:tcW w:w="851" w:type="dxa"/>
            <w:tcBorders>
              <w:top w:val="single" w:sz="2" w:space="0" w:color="A8BD5D"/>
              <w:left w:val="single" w:sz="2" w:space="0" w:color="A8BD5D"/>
              <w:bottom w:val="single" w:sz="2" w:space="0" w:color="A8BD5D"/>
              <w:right w:val="single" w:sz="2" w:space="0" w:color="A8BD5D"/>
            </w:tcBorders>
          </w:tcPr>
          <w:p w14:paraId="050685F5" w14:textId="02D0D113" w:rsidR="00BA5411" w:rsidRPr="00C844EE" w:rsidRDefault="007523EF" w:rsidP="007523EF">
            <w:pPr>
              <w:spacing w:line="276" w:lineRule="auto"/>
              <w:jc w:val="center"/>
              <w:rPr>
                <w:rFonts w:ascii="Arial" w:hAnsi="Arial" w:cs="Arial"/>
                <w:b/>
                <w:sz w:val="20"/>
                <w:szCs w:val="20"/>
              </w:rPr>
            </w:pPr>
            <w:r>
              <w:rPr>
                <w:rFonts w:ascii="Arial" w:hAnsi="Arial" w:cs="Arial"/>
                <w:b/>
                <w:sz w:val="20"/>
                <w:szCs w:val="20"/>
              </w:rPr>
              <w:t>2</w:t>
            </w:r>
          </w:p>
        </w:tc>
        <w:tc>
          <w:tcPr>
            <w:tcW w:w="1275" w:type="dxa"/>
            <w:tcBorders>
              <w:top w:val="single" w:sz="2" w:space="0" w:color="A8BD5D"/>
              <w:left w:val="single" w:sz="2" w:space="0" w:color="A8BD5D"/>
              <w:bottom w:val="single" w:sz="2" w:space="0" w:color="A8BD5D"/>
              <w:right w:val="single" w:sz="2" w:space="0" w:color="A8BD5D"/>
            </w:tcBorders>
          </w:tcPr>
          <w:p w14:paraId="664DB482" w14:textId="77777777" w:rsidR="00BA5411" w:rsidRPr="00771290" w:rsidRDefault="00BA5411" w:rsidP="00C844EE">
            <w:pPr>
              <w:spacing w:line="276" w:lineRule="auto"/>
              <w:rPr>
                <w:rFonts w:ascii="Arial" w:hAnsi="Arial" w:cs="Arial"/>
                <w:sz w:val="16"/>
                <w:szCs w:val="20"/>
              </w:rPr>
            </w:pPr>
            <w:r w:rsidRPr="00771290">
              <w:rPr>
                <w:rFonts w:ascii="Arial" w:hAnsi="Arial" w:cs="Arial"/>
                <w:color w:val="7F7F7F" w:themeColor="text1" w:themeTint="80"/>
                <w:sz w:val="16"/>
                <w:szCs w:val="20"/>
              </w:rPr>
              <w:t xml:space="preserve">Nosilec: </w:t>
            </w:r>
          </w:p>
        </w:tc>
        <w:tc>
          <w:tcPr>
            <w:tcW w:w="1134" w:type="dxa"/>
            <w:tcBorders>
              <w:top w:val="single" w:sz="2" w:space="0" w:color="A8BD5D"/>
              <w:left w:val="single" w:sz="2" w:space="0" w:color="A8BD5D"/>
              <w:bottom w:val="single" w:sz="2" w:space="0" w:color="A8BD5D"/>
              <w:right w:val="single" w:sz="2" w:space="0" w:color="A8BD5D"/>
            </w:tcBorders>
          </w:tcPr>
          <w:p w14:paraId="4E12DB62" w14:textId="0C8B39AB" w:rsidR="00BA5411" w:rsidRPr="00C844EE" w:rsidRDefault="00BD2D03" w:rsidP="00C844EE">
            <w:pPr>
              <w:spacing w:line="276" w:lineRule="auto"/>
              <w:rPr>
                <w:rFonts w:ascii="Arial" w:hAnsi="Arial" w:cs="Arial"/>
                <w:sz w:val="20"/>
                <w:szCs w:val="20"/>
              </w:rPr>
            </w:pPr>
            <w:r>
              <w:rPr>
                <w:rFonts w:ascii="Arial" w:hAnsi="Arial" w:cs="Arial"/>
                <w:sz w:val="20"/>
                <w:szCs w:val="20"/>
              </w:rPr>
              <w:t>ZTKPD</w:t>
            </w:r>
          </w:p>
        </w:tc>
      </w:tr>
      <w:tr w:rsidR="00BA5411" w:rsidRPr="00C844EE" w14:paraId="46C96F20"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tcBorders>
              <w:top w:val="single" w:sz="2" w:space="0" w:color="A8BD5D"/>
              <w:left w:val="single" w:sz="2" w:space="0" w:color="A8BD5D"/>
              <w:bottom w:val="single" w:sz="2" w:space="0" w:color="A8BD5D"/>
              <w:right w:val="single" w:sz="2" w:space="0" w:color="A8BD5D"/>
            </w:tcBorders>
          </w:tcPr>
          <w:p w14:paraId="7A60FFD3" w14:textId="512B1AD9" w:rsidR="00BA5411" w:rsidRPr="00C844EE" w:rsidRDefault="00035DF1" w:rsidP="00C844EE">
            <w:pPr>
              <w:spacing w:line="276" w:lineRule="auto"/>
              <w:rPr>
                <w:rFonts w:ascii="Arial" w:hAnsi="Arial" w:cs="Arial"/>
                <w:b/>
                <w:sz w:val="20"/>
                <w:szCs w:val="20"/>
              </w:rPr>
            </w:pPr>
            <w:r>
              <w:rPr>
                <w:rFonts w:ascii="Arial" w:hAnsi="Arial" w:cs="Arial"/>
                <w:b/>
                <w:sz w:val="20"/>
                <w:szCs w:val="20"/>
              </w:rPr>
              <w:t>T2</w:t>
            </w:r>
            <w:r w:rsidRPr="00C844EE">
              <w:rPr>
                <w:rFonts w:ascii="Arial" w:hAnsi="Arial" w:cs="Arial"/>
                <w:b/>
                <w:sz w:val="20"/>
                <w:szCs w:val="20"/>
              </w:rPr>
              <w:t>.</w:t>
            </w:r>
            <w:r>
              <w:rPr>
                <w:rFonts w:ascii="Arial" w:hAnsi="Arial" w:cs="Arial"/>
                <w:b/>
                <w:sz w:val="20"/>
                <w:szCs w:val="20"/>
              </w:rPr>
              <w:t>4</w:t>
            </w:r>
          </w:p>
        </w:tc>
        <w:tc>
          <w:tcPr>
            <w:tcW w:w="5128" w:type="dxa"/>
            <w:tcBorders>
              <w:top w:val="single" w:sz="2" w:space="0" w:color="A8BD5D"/>
              <w:left w:val="single" w:sz="2" w:space="0" w:color="A8BD5D"/>
              <w:bottom w:val="single" w:sz="2" w:space="0" w:color="A8BD5D"/>
              <w:right w:val="single" w:sz="2" w:space="0" w:color="A8BD5D"/>
            </w:tcBorders>
          </w:tcPr>
          <w:p w14:paraId="562F8B29" w14:textId="4534CFB1" w:rsidR="00BA5411" w:rsidRPr="00C844EE" w:rsidRDefault="00BA5411" w:rsidP="00C844EE">
            <w:pPr>
              <w:spacing w:line="276" w:lineRule="auto"/>
              <w:rPr>
                <w:rFonts w:ascii="Arial" w:hAnsi="Arial" w:cs="Arial"/>
                <w:b/>
                <w:color w:val="000000"/>
                <w:sz w:val="20"/>
                <w:szCs w:val="20"/>
              </w:rPr>
            </w:pPr>
            <w:r w:rsidRPr="00C844EE">
              <w:rPr>
                <w:rFonts w:ascii="Arial" w:hAnsi="Arial" w:cs="Arial"/>
                <w:b/>
                <w:color w:val="000000"/>
                <w:sz w:val="20"/>
                <w:szCs w:val="20"/>
              </w:rPr>
              <w:t xml:space="preserve">5* doživetje </w:t>
            </w:r>
            <w:r w:rsidR="00012134">
              <w:rPr>
                <w:rFonts w:ascii="Arial" w:hAnsi="Arial" w:cs="Arial"/>
                <w:b/>
                <w:color w:val="000000"/>
                <w:sz w:val="20"/>
                <w:szCs w:val="20"/>
              </w:rPr>
              <w:t xml:space="preserve">Železniki </w:t>
            </w:r>
            <w:r w:rsidR="00012134" w:rsidRPr="00C844EE">
              <w:rPr>
                <w:rFonts w:ascii="Arial" w:hAnsi="Arial" w:cs="Arial"/>
                <w:b/>
                <w:color w:val="000000"/>
                <w:sz w:val="20"/>
                <w:szCs w:val="20"/>
              </w:rPr>
              <w:t>–</w:t>
            </w:r>
            <w:r w:rsidR="00012134">
              <w:rPr>
                <w:rFonts w:ascii="Arial" w:hAnsi="Arial" w:cs="Arial"/>
                <w:b/>
                <w:color w:val="000000"/>
                <w:sz w:val="20"/>
                <w:szCs w:val="20"/>
              </w:rPr>
              <w:t xml:space="preserve"> </w:t>
            </w:r>
            <w:r w:rsidRPr="00C844EE">
              <w:rPr>
                <w:rFonts w:ascii="Arial" w:hAnsi="Arial" w:cs="Arial"/>
                <w:b/>
                <w:color w:val="000000"/>
                <w:sz w:val="20"/>
                <w:szCs w:val="20"/>
              </w:rPr>
              <w:t>klekljanje in kovaštvo:</w:t>
            </w:r>
          </w:p>
          <w:p w14:paraId="76434BAB" w14:textId="101E5CB1" w:rsidR="00BA5411" w:rsidRPr="00C844EE" w:rsidRDefault="00BA5411" w:rsidP="00C844EE">
            <w:pPr>
              <w:spacing w:line="276" w:lineRule="auto"/>
              <w:rPr>
                <w:rFonts w:ascii="Arial" w:hAnsi="Arial" w:cs="Arial"/>
                <w:color w:val="000000"/>
                <w:sz w:val="20"/>
                <w:szCs w:val="20"/>
              </w:rPr>
            </w:pPr>
            <w:r w:rsidRPr="00C844EE">
              <w:rPr>
                <w:rFonts w:ascii="Arial" w:hAnsi="Arial" w:cs="Arial"/>
                <w:color w:val="000000"/>
                <w:sz w:val="20"/>
                <w:szCs w:val="20"/>
              </w:rPr>
              <w:t xml:space="preserve">Krovno reprezentativno </w:t>
            </w:r>
            <w:r w:rsidR="00BD2D03">
              <w:rPr>
                <w:rFonts w:ascii="Arial" w:hAnsi="Arial" w:cs="Arial"/>
                <w:color w:val="000000"/>
                <w:sz w:val="20"/>
                <w:szCs w:val="20"/>
              </w:rPr>
              <w:t xml:space="preserve">(2-do 3 urno) </w:t>
            </w:r>
            <w:r w:rsidRPr="00C844EE">
              <w:rPr>
                <w:rFonts w:ascii="Arial" w:hAnsi="Arial" w:cs="Arial"/>
                <w:color w:val="000000"/>
                <w:sz w:val="20"/>
                <w:szCs w:val="20"/>
              </w:rPr>
              <w:t>doživetje Železnikov: opredelitev, vzpostavitev in vključitev v trženjske in distribucijske kanale.</w:t>
            </w:r>
          </w:p>
        </w:tc>
        <w:tc>
          <w:tcPr>
            <w:tcW w:w="851" w:type="dxa"/>
            <w:tcBorders>
              <w:top w:val="single" w:sz="2" w:space="0" w:color="A8BD5D"/>
              <w:left w:val="single" w:sz="2" w:space="0" w:color="A8BD5D"/>
              <w:bottom w:val="single" w:sz="2" w:space="0" w:color="A8BD5D"/>
              <w:right w:val="single" w:sz="2" w:space="0" w:color="A8BD5D"/>
            </w:tcBorders>
          </w:tcPr>
          <w:p w14:paraId="0EBACF71" w14:textId="1FF17BB4" w:rsidR="00BA5411" w:rsidRPr="00C844EE" w:rsidRDefault="007523EF" w:rsidP="007523EF">
            <w:pPr>
              <w:spacing w:line="276" w:lineRule="auto"/>
              <w:jc w:val="center"/>
              <w:rPr>
                <w:rFonts w:ascii="Arial" w:hAnsi="Arial" w:cs="Arial"/>
                <w:b/>
                <w:sz w:val="20"/>
                <w:szCs w:val="20"/>
              </w:rPr>
            </w:pPr>
            <w:r>
              <w:rPr>
                <w:rFonts w:ascii="Arial" w:hAnsi="Arial" w:cs="Arial"/>
                <w:b/>
                <w:sz w:val="20"/>
                <w:szCs w:val="20"/>
              </w:rPr>
              <w:t>2</w:t>
            </w:r>
          </w:p>
        </w:tc>
        <w:tc>
          <w:tcPr>
            <w:tcW w:w="1275" w:type="dxa"/>
            <w:tcBorders>
              <w:top w:val="single" w:sz="2" w:space="0" w:color="A8BD5D"/>
              <w:left w:val="single" w:sz="2" w:space="0" w:color="A8BD5D"/>
              <w:bottom w:val="single" w:sz="2" w:space="0" w:color="A8BD5D"/>
              <w:right w:val="single" w:sz="2" w:space="0" w:color="A8BD5D"/>
            </w:tcBorders>
          </w:tcPr>
          <w:p w14:paraId="2FB4E051" w14:textId="0246020F" w:rsidR="00BA5411" w:rsidRPr="00771290" w:rsidRDefault="007523EF" w:rsidP="00C844EE">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Nosilec:</w:t>
            </w:r>
          </w:p>
        </w:tc>
        <w:tc>
          <w:tcPr>
            <w:tcW w:w="1134" w:type="dxa"/>
            <w:tcBorders>
              <w:top w:val="single" w:sz="2" w:space="0" w:color="A8BD5D"/>
              <w:left w:val="single" w:sz="2" w:space="0" w:color="A8BD5D"/>
              <w:bottom w:val="single" w:sz="2" w:space="0" w:color="A8BD5D"/>
              <w:right w:val="single" w:sz="2" w:space="0" w:color="A8BD5D"/>
            </w:tcBorders>
          </w:tcPr>
          <w:p w14:paraId="490E5B17" w14:textId="3989E4F0" w:rsidR="00BA5411" w:rsidRPr="00C844EE" w:rsidRDefault="00BD2D03" w:rsidP="00C844EE">
            <w:pPr>
              <w:spacing w:line="276" w:lineRule="auto"/>
              <w:rPr>
                <w:rFonts w:ascii="Arial" w:hAnsi="Arial" w:cs="Arial"/>
                <w:sz w:val="20"/>
                <w:szCs w:val="20"/>
              </w:rPr>
            </w:pPr>
            <w:r>
              <w:rPr>
                <w:rFonts w:ascii="Arial" w:hAnsi="Arial" w:cs="Arial"/>
                <w:sz w:val="20"/>
                <w:szCs w:val="20"/>
              </w:rPr>
              <w:t>JZR</w:t>
            </w:r>
          </w:p>
        </w:tc>
      </w:tr>
      <w:tr w:rsidR="00BA5411" w:rsidRPr="00C844EE" w14:paraId="560C9783"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tcBorders>
              <w:top w:val="single" w:sz="2" w:space="0" w:color="A8BD5D"/>
              <w:left w:val="single" w:sz="2" w:space="0" w:color="A8BD5D"/>
              <w:bottom w:val="single" w:sz="2" w:space="0" w:color="A8BD5D"/>
              <w:right w:val="single" w:sz="2" w:space="0" w:color="A8BD5D"/>
            </w:tcBorders>
          </w:tcPr>
          <w:p w14:paraId="2EE0FA7E" w14:textId="0F5E1193" w:rsidR="00BA5411" w:rsidRPr="00C844EE" w:rsidRDefault="00035DF1" w:rsidP="00C844EE">
            <w:pPr>
              <w:spacing w:line="276" w:lineRule="auto"/>
              <w:rPr>
                <w:rFonts w:ascii="Arial" w:hAnsi="Arial" w:cs="Arial"/>
                <w:b/>
                <w:sz w:val="20"/>
                <w:szCs w:val="20"/>
              </w:rPr>
            </w:pPr>
            <w:r>
              <w:rPr>
                <w:rFonts w:ascii="Arial" w:hAnsi="Arial" w:cs="Arial"/>
                <w:b/>
                <w:sz w:val="20"/>
                <w:szCs w:val="20"/>
              </w:rPr>
              <w:t>T2</w:t>
            </w:r>
            <w:r w:rsidRPr="00C844EE">
              <w:rPr>
                <w:rFonts w:ascii="Arial" w:hAnsi="Arial" w:cs="Arial"/>
                <w:b/>
                <w:sz w:val="20"/>
                <w:szCs w:val="20"/>
              </w:rPr>
              <w:t>.</w:t>
            </w:r>
            <w:r w:rsidR="007523EF">
              <w:rPr>
                <w:rFonts w:ascii="Arial" w:hAnsi="Arial" w:cs="Arial"/>
                <w:b/>
                <w:sz w:val="20"/>
                <w:szCs w:val="20"/>
              </w:rPr>
              <w:t>5</w:t>
            </w:r>
          </w:p>
        </w:tc>
        <w:tc>
          <w:tcPr>
            <w:tcW w:w="5128" w:type="dxa"/>
            <w:tcBorders>
              <w:top w:val="single" w:sz="2" w:space="0" w:color="A8BD5D"/>
              <w:left w:val="single" w:sz="2" w:space="0" w:color="A8BD5D"/>
              <w:bottom w:val="single" w:sz="2" w:space="0" w:color="A8BD5D"/>
              <w:right w:val="single" w:sz="2" w:space="0" w:color="A8BD5D"/>
            </w:tcBorders>
          </w:tcPr>
          <w:p w14:paraId="2138C077" w14:textId="59811A00" w:rsidR="00BA5411" w:rsidRPr="00C844EE" w:rsidRDefault="00BA5411" w:rsidP="00C844EE">
            <w:pPr>
              <w:spacing w:line="276" w:lineRule="auto"/>
              <w:rPr>
                <w:rFonts w:ascii="Arial" w:hAnsi="Arial" w:cs="Arial"/>
                <w:b/>
                <w:color w:val="000000"/>
                <w:sz w:val="20"/>
                <w:szCs w:val="20"/>
              </w:rPr>
            </w:pPr>
            <w:r w:rsidRPr="00C844EE">
              <w:rPr>
                <w:rFonts w:ascii="Arial" w:hAnsi="Arial" w:cs="Arial"/>
                <w:b/>
                <w:color w:val="000000"/>
                <w:sz w:val="20"/>
                <w:szCs w:val="20"/>
              </w:rPr>
              <w:t xml:space="preserve">5* doživetje Žiri – čevljarstvo:  </w:t>
            </w:r>
            <w:r w:rsidRPr="00C844EE">
              <w:rPr>
                <w:rFonts w:ascii="Arial" w:hAnsi="Arial" w:cs="Arial"/>
                <w:b/>
                <w:color w:val="000000"/>
                <w:sz w:val="20"/>
                <w:szCs w:val="20"/>
              </w:rPr>
              <w:tab/>
            </w:r>
          </w:p>
          <w:p w14:paraId="07F672F1" w14:textId="77D6BEF3" w:rsidR="00BA5411" w:rsidRPr="00C844EE" w:rsidRDefault="00BA5411" w:rsidP="00C844EE">
            <w:pPr>
              <w:spacing w:line="276" w:lineRule="auto"/>
              <w:rPr>
                <w:rFonts w:ascii="Arial" w:hAnsi="Arial" w:cs="Arial"/>
                <w:color w:val="000000"/>
                <w:sz w:val="20"/>
                <w:szCs w:val="20"/>
              </w:rPr>
            </w:pPr>
            <w:r w:rsidRPr="00C844EE">
              <w:rPr>
                <w:rFonts w:ascii="Arial" w:hAnsi="Arial" w:cs="Arial"/>
                <w:color w:val="000000"/>
                <w:sz w:val="20"/>
                <w:szCs w:val="20"/>
              </w:rPr>
              <w:t xml:space="preserve">Krovno reprezentativno </w:t>
            </w:r>
            <w:r w:rsidR="00BD2D03">
              <w:rPr>
                <w:rFonts w:ascii="Arial" w:hAnsi="Arial" w:cs="Arial"/>
                <w:color w:val="000000"/>
                <w:sz w:val="20"/>
                <w:szCs w:val="20"/>
              </w:rPr>
              <w:t xml:space="preserve">(2-do 3 urno) </w:t>
            </w:r>
            <w:r w:rsidRPr="00C844EE">
              <w:rPr>
                <w:rFonts w:ascii="Arial" w:hAnsi="Arial" w:cs="Arial"/>
                <w:color w:val="000000"/>
                <w:sz w:val="20"/>
                <w:szCs w:val="20"/>
              </w:rPr>
              <w:t>doživetje Žiri: opredelitev, vzpostavitev in vključitev v trženjske in distribucijske kanale.</w:t>
            </w:r>
          </w:p>
        </w:tc>
        <w:tc>
          <w:tcPr>
            <w:tcW w:w="851" w:type="dxa"/>
            <w:tcBorders>
              <w:top w:val="single" w:sz="2" w:space="0" w:color="A8BD5D"/>
              <w:left w:val="single" w:sz="2" w:space="0" w:color="A8BD5D"/>
              <w:bottom w:val="single" w:sz="2" w:space="0" w:color="A8BD5D"/>
              <w:right w:val="single" w:sz="2" w:space="0" w:color="A8BD5D"/>
            </w:tcBorders>
          </w:tcPr>
          <w:p w14:paraId="14A43FC0" w14:textId="0E236BE8" w:rsidR="00BA5411" w:rsidRPr="00C844EE" w:rsidRDefault="007523EF" w:rsidP="007523EF">
            <w:pPr>
              <w:spacing w:line="276" w:lineRule="auto"/>
              <w:jc w:val="center"/>
              <w:rPr>
                <w:rFonts w:ascii="Arial" w:hAnsi="Arial" w:cs="Arial"/>
                <w:b/>
                <w:sz w:val="20"/>
                <w:szCs w:val="20"/>
              </w:rPr>
            </w:pPr>
            <w:r>
              <w:rPr>
                <w:rFonts w:ascii="Arial" w:hAnsi="Arial" w:cs="Arial"/>
                <w:b/>
                <w:sz w:val="20"/>
                <w:szCs w:val="20"/>
              </w:rPr>
              <w:t>2</w:t>
            </w:r>
          </w:p>
        </w:tc>
        <w:tc>
          <w:tcPr>
            <w:tcW w:w="1275" w:type="dxa"/>
            <w:tcBorders>
              <w:top w:val="single" w:sz="2" w:space="0" w:color="A8BD5D"/>
              <w:left w:val="single" w:sz="2" w:space="0" w:color="A8BD5D"/>
              <w:bottom w:val="single" w:sz="2" w:space="0" w:color="A8BD5D"/>
              <w:right w:val="single" w:sz="2" w:space="0" w:color="A8BD5D"/>
            </w:tcBorders>
          </w:tcPr>
          <w:p w14:paraId="7C2E6510" w14:textId="52C9AA14" w:rsidR="00BA5411" w:rsidRPr="00771290" w:rsidRDefault="007523EF" w:rsidP="00C844EE">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Nosilec:</w:t>
            </w:r>
          </w:p>
        </w:tc>
        <w:tc>
          <w:tcPr>
            <w:tcW w:w="1134" w:type="dxa"/>
            <w:tcBorders>
              <w:top w:val="single" w:sz="2" w:space="0" w:color="A8BD5D"/>
              <w:left w:val="single" w:sz="2" w:space="0" w:color="A8BD5D"/>
              <w:bottom w:val="single" w:sz="2" w:space="0" w:color="A8BD5D"/>
              <w:right w:val="single" w:sz="2" w:space="0" w:color="A8BD5D"/>
            </w:tcBorders>
          </w:tcPr>
          <w:p w14:paraId="1AE81F7C" w14:textId="1FDDD8C3" w:rsidR="00BA5411" w:rsidRPr="00C844EE" w:rsidRDefault="00BD2D03" w:rsidP="00C844EE">
            <w:pPr>
              <w:spacing w:line="276" w:lineRule="auto"/>
              <w:rPr>
                <w:rFonts w:ascii="Arial" w:hAnsi="Arial" w:cs="Arial"/>
                <w:sz w:val="20"/>
                <w:szCs w:val="20"/>
              </w:rPr>
            </w:pPr>
            <w:r>
              <w:rPr>
                <w:rFonts w:ascii="Arial" w:hAnsi="Arial" w:cs="Arial"/>
                <w:sz w:val="20"/>
                <w:szCs w:val="20"/>
              </w:rPr>
              <w:t>Občina Žiri</w:t>
            </w:r>
          </w:p>
        </w:tc>
      </w:tr>
      <w:tr w:rsidR="00BA5411" w:rsidRPr="00C844EE" w14:paraId="76C3E0EE"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tcBorders>
              <w:top w:val="single" w:sz="2" w:space="0" w:color="A8BD5D"/>
              <w:left w:val="single" w:sz="2" w:space="0" w:color="A8BD5D"/>
              <w:bottom w:val="single" w:sz="2" w:space="0" w:color="A8BD5D"/>
              <w:right w:val="single" w:sz="2" w:space="0" w:color="A8BD5D"/>
            </w:tcBorders>
          </w:tcPr>
          <w:p w14:paraId="3BA8E172" w14:textId="26D4DEAA" w:rsidR="00BA5411" w:rsidRPr="00C844EE" w:rsidRDefault="007523EF" w:rsidP="00C844EE">
            <w:pPr>
              <w:spacing w:line="276" w:lineRule="auto"/>
              <w:rPr>
                <w:rFonts w:ascii="Arial" w:hAnsi="Arial" w:cs="Arial"/>
                <w:b/>
                <w:sz w:val="20"/>
                <w:szCs w:val="20"/>
              </w:rPr>
            </w:pPr>
            <w:r>
              <w:rPr>
                <w:rFonts w:ascii="Arial" w:hAnsi="Arial" w:cs="Arial"/>
                <w:b/>
                <w:sz w:val="20"/>
                <w:szCs w:val="20"/>
              </w:rPr>
              <w:lastRenderedPageBreak/>
              <w:t>T2</w:t>
            </w:r>
            <w:r w:rsidRPr="00C844EE">
              <w:rPr>
                <w:rFonts w:ascii="Arial" w:hAnsi="Arial" w:cs="Arial"/>
                <w:b/>
                <w:sz w:val="20"/>
                <w:szCs w:val="20"/>
              </w:rPr>
              <w:t>.</w:t>
            </w:r>
            <w:r>
              <w:rPr>
                <w:rFonts w:ascii="Arial" w:hAnsi="Arial" w:cs="Arial"/>
                <w:b/>
                <w:sz w:val="20"/>
                <w:szCs w:val="20"/>
              </w:rPr>
              <w:t>6</w:t>
            </w:r>
          </w:p>
        </w:tc>
        <w:tc>
          <w:tcPr>
            <w:tcW w:w="5128" w:type="dxa"/>
            <w:tcBorders>
              <w:top w:val="single" w:sz="2" w:space="0" w:color="A8BD5D"/>
              <w:left w:val="single" w:sz="2" w:space="0" w:color="A8BD5D"/>
              <w:bottom w:val="single" w:sz="2" w:space="0" w:color="A8BD5D"/>
              <w:right w:val="single" w:sz="2" w:space="0" w:color="A8BD5D"/>
            </w:tcBorders>
          </w:tcPr>
          <w:p w14:paraId="561B5BA5" w14:textId="77777777" w:rsidR="00504EA1" w:rsidRDefault="00BA5411" w:rsidP="00C844EE">
            <w:pPr>
              <w:spacing w:line="276" w:lineRule="auto"/>
              <w:rPr>
                <w:rFonts w:ascii="Arial" w:hAnsi="Arial" w:cs="Arial"/>
                <w:color w:val="000000"/>
                <w:sz w:val="20"/>
                <w:szCs w:val="20"/>
              </w:rPr>
            </w:pPr>
            <w:r w:rsidRPr="00C844EE">
              <w:rPr>
                <w:rFonts w:ascii="Arial" w:hAnsi="Arial" w:cs="Arial"/>
                <w:b/>
                <w:color w:val="000000"/>
                <w:sz w:val="20"/>
                <w:szCs w:val="20"/>
              </w:rPr>
              <w:t>Samo-vodeno doživetje po Škofjeloškem:</w:t>
            </w:r>
            <w:r w:rsidRPr="00C844EE">
              <w:rPr>
                <w:rFonts w:ascii="Arial" w:hAnsi="Arial" w:cs="Arial"/>
                <w:color w:val="000000"/>
                <w:sz w:val="20"/>
                <w:szCs w:val="20"/>
              </w:rPr>
              <w:t xml:space="preserve"> </w:t>
            </w:r>
          </w:p>
          <w:p w14:paraId="58DD98FF" w14:textId="4A5C6855" w:rsidR="00BA5411" w:rsidRPr="00C844EE" w:rsidRDefault="00BA5411" w:rsidP="00C844EE">
            <w:pPr>
              <w:spacing w:line="276" w:lineRule="auto"/>
              <w:rPr>
                <w:rFonts w:ascii="Arial" w:hAnsi="Arial" w:cs="Arial"/>
                <w:color w:val="000000"/>
                <w:sz w:val="20"/>
                <w:szCs w:val="20"/>
              </w:rPr>
            </w:pPr>
            <w:r w:rsidRPr="00C844EE">
              <w:rPr>
                <w:rFonts w:ascii="Arial" w:hAnsi="Arial" w:cs="Arial"/>
                <w:color w:val="000000"/>
                <w:sz w:val="20"/>
                <w:szCs w:val="20"/>
              </w:rPr>
              <w:t xml:space="preserve">Priprava dnevnega doživetja, ki obiskovalce s konkretnimi namigi vodi po območju in vključi vse najprepoznavnejše točke in ponudbe. Sistem omogoča dodatne predloge, ki celotno zgodbo Škofjeloškega povežejo v več bogatih dni aktivnosti, ogledov, </w:t>
            </w:r>
            <w:r w:rsidR="002826F7" w:rsidRPr="00C844EE">
              <w:rPr>
                <w:rFonts w:ascii="Arial" w:hAnsi="Arial" w:cs="Arial"/>
                <w:color w:val="000000"/>
                <w:sz w:val="20"/>
                <w:szCs w:val="20"/>
              </w:rPr>
              <w:t>zelenega</w:t>
            </w:r>
            <w:r w:rsidRPr="00C844EE">
              <w:rPr>
                <w:rFonts w:ascii="Arial" w:hAnsi="Arial" w:cs="Arial"/>
                <w:color w:val="000000"/>
                <w:sz w:val="20"/>
                <w:szCs w:val="20"/>
              </w:rPr>
              <w:t xml:space="preserve"> </w:t>
            </w:r>
            <w:r w:rsidR="002826F7" w:rsidRPr="00C844EE">
              <w:rPr>
                <w:rFonts w:ascii="Arial" w:hAnsi="Arial" w:cs="Arial"/>
                <w:color w:val="000000"/>
                <w:sz w:val="20"/>
                <w:szCs w:val="20"/>
              </w:rPr>
              <w:t>raziskovanja</w:t>
            </w:r>
            <w:r w:rsidRPr="00C844EE">
              <w:rPr>
                <w:rFonts w:ascii="Arial" w:hAnsi="Arial" w:cs="Arial"/>
                <w:color w:val="000000"/>
                <w:sz w:val="20"/>
                <w:szCs w:val="20"/>
              </w:rPr>
              <w:t>.</w:t>
            </w:r>
          </w:p>
        </w:tc>
        <w:tc>
          <w:tcPr>
            <w:tcW w:w="851" w:type="dxa"/>
            <w:tcBorders>
              <w:top w:val="single" w:sz="2" w:space="0" w:color="A8BD5D"/>
              <w:left w:val="single" w:sz="2" w:space="0" w:color="A8BD5D"/>
              <w:bottom w:val="single" w:sz="2" w:space="0" w:color="A8BD5D"/>
              <w:right w:val="single" w:sz="2" w:space="0" w:color="A8BD5D"/>
            </w:tcBorders>
          </w:tcPr>
          <w:p w14:paraId="48434C86" w14:textId="7FEF60A5" w:rsidR="00BA5411" w:rsidRPr="00C844EE" w:rsidRDefault="007523EF" w:rsidP="007523EF">
            <w:pPr>
              <w:spacing w:line="276" w:lineRule="auto"/>
              <w:jc w:val="center"/>
              <w:rPr>
                <w:rFonts w:ascii="Arial" w:hAnsi="Arial" w:cs="Arial"/>
                <w:b/>
                <w:sz w:val="20"/>
                <w:szCs w:val="20"/>
              </w:rPr>
            </w:pPr>
            <w:r>
              <w:rPr>
                <w:rFonts w:ascii="Arial" w:hAnsi="Arial" w:cs="Arial"/>
                <w:b/>
                <w:sz w:val="20"/>
                <w:szCs w:val="20"/>
              </w:rPr>
              <w:t>2</w:t>
            </w:r>
          </w:p>
        </w:tc>
        <w:tc>
          <w:tcPr>
            <w:tcW w:w="1275" w:type="dxa"/>
            <w:tcBorders>
              <w:top w:val="single" w:sz="2" w:space="0" w:color="A8BD5D"/>
              <w:left w:val="single" w:sz="2" w:space="0" w:color="A8BD5D"/>
              <w:bottom w:val="single" w:sz="2" w:space="0" w:color="A8BD5D"/>
              <w:right w:val="single" w:sz="2" w:space="0" w:color="A8BD5D"/>
            </w:tcBorders>
          </w:tcPr>
          <w:p w14:paraId="58DB7B02" w14:textId="1D8E96B0" w:rsidR="00BA5411" w:rsidRPr="00771290" w:rsidRDefault="007523EF" w:rsidP="00C844EE">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Nosilec:</w:t>
            </w:r>
          </w:p>
        </w:tc>
        <w:tc>
          <w:tcPr>
            <w:tcW w:w="1134" w:type="dxa"/>
            <w:tcBorders>
              <w:top w:val="single" w:sz="2" w:space="0" w:color="A8BD5D"/>
              <w:left w:val="single" w:sz="2" w:space="0" w:color="A8BD5D"/>
              <w:bottom w:val="single" w:sz="2" w:space="0" w:color="A8BD5D"/>
              <w:right w:val="single" w:sz="2" w:space="0" w:color="A8BD5D"/>
            </w:tcBorders>
          </w:tcPr>
          <w:p w14:paraId="770ADCC1" w14:textId="54874171" w:rsidR="00BA5411" w:rsidRPr="00C844EE" w:rsidRDefault="00BD2D03" w:rsidP="00C844EE">
            <w:pPr>
              <w:spacing w:line="276" w:lineRule="auto"/>
              <w:rPr>
                <w:rFonts w:ascii="Arial" w:hAnsi="Arial" w:cs="Arial"/>
                <w:sz w:val="20"/>
                <w:szCs w:val="20"/>
              </w:rPr>
            </w:pPr>
            <w:r>
              <w:rPr>
                <w:rFonts w:ascii="Arial" w:hAnsi="Arial" w:cs="Arial"/>
                <w:sz w:val="20"/>
                <w:szCs w:val="20"/>
              </w:rPr>
              <w:t>RAS</w:t>
            </w:r>
          </w:p>
        </w:tc>
      </w:tr>
      <w:tr w:rsidR="00BA5411" w:rsidRPr="00C844EE" w14:paraId="179BDEF7" w14:textId="77777777" w:rsidTr="002001A4">
        <w:tc>
          <w:tcPr>
            <w:tcW w:w="681" w:type="dxa"/>
            <w:tcBorders>
              <w:top w:val="single" w:sz="2" w:space="0" w:color="A8BD5D"/>
              <w:left w:val="single" w:sz="2" w:space="0" w:color="A8BD5D"/>
              <w:bottom w:val="single" w:sz="2" w:space="0" w:color="A8BD5D"/>
              <w:right w:val="single" w:sz="2" w:space="0" w:color="A8BD5D"/>
            </w:tcBorders>
          </w:tcPr>
          <w:p w14:paraId="3AE5CE5F" w14:textId="6A5EF3E9" w:rsidR="00BA5411" w:rsidRPr="00C844EE" w:rsidRDefault="007523EF" w:rsidP="00C844EE">
            <w:pPr>
              <w:spacing w:line="276" w:lineRule="auto"/>
              <w:rPr>
                <w:rFonts w:ascii="Arial" w:hAnsi="Arial" w:cs="Arial"/>
                <w:b/>
                <w:sz w:val="20"/>
                <w:szCs w:val="20"/>
              </w:rPr>
            </w:pPr>
            <w:r>
              <w:rPr>
                <w:rFonts w:ascii="Arial" w:hAnsi="Arial" w:cs="Arial"/>
                <w:b/>
                <w:sz w:val="20"/>
                <w:szCs w:val="20"/>
              </w:rPr>
              <w:t>T2</w:t>
            </w:r>
            <w:r w:rsidRPr="00C844EE">
              <w:rPr>
                <w:rFonts w:ascii="Arial" w:hAnsi="Arial" w:cs="Arial"/>
                <w:b/>
                <w:sz w:val="20"/>
                <w:szCs w:val="20"/>
              </w:rPr>
              <w:t>.</w:t>
            </w:r>
            <w:r>
              <w:rPr>
                <w:rFonts w:ascii="Arial" w:hAnsi="Arial" w:cs="Arial"/>
                <w:b/>
                <w:sz w:val="20"/>
                <w:szCs w:val="20"/>
              </w:rPr>
              <w:t>7</w:t>
            </w:r>
          </w:p>
        </w:tc>
        <w:tc>
          <w:tcPr>
            <w:tcW w:w="5128" w:type="dxa"/>
            <w:tcBorders>
              <w:top w:val="single" w:sz="2" w:space="0" w:color="A8BD5D"/>
              <w:left w:val="single" w:sz="2" w:space="0" w:color="A8BD5D"/>
              <w:bottom w:val="single" w:sz="2" w:space="0" w:color="A8BD5D"/>
              <w:right w:val="single" w:sz="2" w:space="0" w:color="A8BD5D"/>
            </w:tcBorders>
          </w:tcPr>
          <w:p w14:paraId="7AB60BD6" w14:textId="34F10448" w:rsidR="00BA5411" w:rsidRPr="00C844EE" w:rsidRDefault="00BA5411" w:rsidP="00C844EE">
            <w:pPr>
              <w:spacing w:line="276" w:lineRule="auto"/>
              <w:rPr>
                <w:rFonts w:ascii="Arial" w:hAnsi="Arial" w:cs="Arial"/>
                <w:b/>
                <w:color w:val="000000"/>
                <w:sz w:val="20"/>
                <w:szCs w:val="20"/>
              </w:rPr>
            </w:pPr>
            <w:r w:rsidRPr="00C844EE">
              <w:rPr>
                <w:rFonts w:ascii="Arial" w:hAnsi="Arial" w:cs="Arial"/>
                <w:b/>
                <w:color w:val="000000"/>
                <w:sz w:val="20"/>
                <w:szCs w:val="20"/>
              </w:rPr>
              <w:t>Študijska potovanja za predstavitev in pospeševanje prodaje teh doživetij:</w:t>
            </w:r>
            <w:r w:rsidRPr="00C844EE">
              <w:rPr>
                <w:rFonts w:ascii="Arial" w:hAnsi="Arial" w:cs="Arial"/>
                <w:b/>
                <w:color w:val="000000"/>
                <w:sz w:val="20"/>
                <w:szCs w:val="20"/>
              </w:rPr>
              <w:tab/>
            </w:r>
          </w:p>
          <w:p w14:paraId="1D2ADBA5" w14:textId="234E9BCC" w:rsidR="00BA5411" w:rsidRPr="00C844EE" w:rsidRDefault="00BA5411" w:rsidP="00C844EE">
            <w:pPr>
              <w:spacing w:line="276" w:lineRule="auto"/>
              <w:rPr>
                <w:rFonts w:ascii="Arial" w:hAnsi="Arial" w:cs="Arial"/>
                <w:color w:val="000000"/>
                <w:sz w:val="20"/>
                <w:szCs w:val="20"/>
              </w:rPr>
            </w:pPr>
            <w:r w:rsidRPr="00C844EE">
              <w:rPr>
                <w:rFonts w:ascii="Arial" w:hAnsi="Arial" w:cs="Arial"/>
                <w:color w:val="000000"/>
                <w:sz w:val="20"/>
                <w:szCs w:val="20"/>
              </w:rPr>
              <w:t>Krovna destinacijska doživetja se predstavijo potencialnim kupcem (pom</w:t>
            </w:r>
            <w:r w:rsidR="007523EF">
              <w:rPr>
                <w:rFonts w:ascii="Arial" w:hAnsi="Arial" w:cs="Arial"/>
                <w:color w:val="000000"/>
                <w:sz w:val="20"/>
                <w:szCs w:val="20"/>
              </w:rPr>
              <w:t>e</w:t>
            </w:r>
            <w:r w:rsidRPr="00C844EE">
              <w:rPr>
                <w:rFonts w:ascii="Arial" w:hAnsi="Arial" w:cs="Arial"/>
                <w:color w:val="000000"/>
                <w:sz w:val="20"/>
                <w:szCs w:val="20"/>
              </w:rPr>
              <w:t xml:space="preserve">mbne so DMC agencije) </w:t>
            </w:r>
            <w:r w:rsidR="00BD2D03">
              <w:rPr>
                <w:rFonts w:ascii="Arial" w:hAnsi="Arial" w:cs="Arial"/>
                <w:color w:val="000000"/>
                <w:sz w:val="20"/>
                <w:szCs w:val="20"/>
              </w:rPr>
              <w:t xml:space="preserve">– s podporo </w:t>
            </w:r>
            <w:r w:rsidRPr="00C844EE">
              <w:rPr>
                <w:rFonts w:ascii="Arial" w:hAnsi="Arial" w:cs="Arial"/>
                <w:color w:val="000000"/>
                <w:sz w:val="20"/>
                <w:szCs w:val="20"/>
              </w:rPr>
              <w:t xml:space="preserve"> </w:t>
            </w:r>
            <w:r w:rsidR="00BD2D03" w:rsidRPr="00C844EE">
              <w:rPr>
                <w:rFonts w:ascii="Arial" w:hAnsi="Arial" w:cs="Arial"/>
                <w:color w:val="000000"/>
                <w:sz w:val="20"/>
                <w:szCs w:val="20"/>
              </w:rPr>
              <w:t>študijsk</w:t>
            </w:r>
            <w:r w:rsidR="00BD2D03">
              <w:rPr>
                <w:rFonts w:ascii="Arial" w:hAnsi="Arial" w:cs="Arial"/>
                <w:color w:val="000000"/>
                <w:sz w:val="20"/>
                <w:szCs w:val="20"/>
              </w:rPr>
              <w:t>ih</w:t>
            </w:r>
            <w:r w:rsidR="00BD2D03" w:rsidRPr="00C844EE">
              <w:rPr>
                <w:rFonts w:ascii="Arial" w:hAnsi="Arial" w:cs="Arial"/>
                <w:color w:val="000000"/>
                <w:sz w:val="20"/>
                <w:szCs w:val="20"/>
              </w:rPr>
              <w:t xml:space="preserve"> </w:t>
            </w:r>
            <w:r w:rsidRPr="00C844EE">
              <w:rPr>
                <w:rFonts w:ascii="Arial" w:hAnsi="Arial" w:cs="Arial"/>
                <w:color w:val="000000"/>
                <w:sz w:val="20"/>
                <w:szCs w:val="20"/>
              </w:rPr>
              <w:t>potovanj</w:t>
            </w:r>
            <w:r w:rsidR="00BD2D03">
              <w:rPr>
                <w:rFonts w:ascii="Arial" w:hAnsi="Arial" w:cs="Arial"/>
                <w:color w:val="000000"/>
                <w:sz w:val="20"/>
                <w:szCs w:val="20"/>
              </w:rPr>
              <w:t xml:space="preserve"> (individualnih)</w:t>
            </w:r>
            <w:r w:rsidRPr="00C844EE">
              <w:rPr>
                <w:rFonts w:ascii="Arial" w:hAnsi="Arial" w:cs="Arial"/>
                <w:color w:val="000000"/>
                <w:sz w:val="20"/>
                <w:szCs w:val="20"/>
              </w:rPr>
              <w:t>.</w:t>
            </w:r>
          </w:p>
        </w:tc>
        <w:tc>
          <w:tcPr>
            <w:tcW w:w="851" w:type="dxa"/>
            <w:tcBorders>
              <w:top w:val="single" w:sz="2" w:space="0" w:color="A8BD5D"/>
              <w:left w:val="single" w:sz="2" w:space="0" w:color="A8BD5D"/>
              <w:bottom w:val="single" w:sz="2" w:space="0" w:color="A8BD5D"/>
              <w:right w:val="single" w:sz="2" w:space="0" w:color="A8BD5D"/>
            </w:tcBorders>
          </w:tcPr>
          <w:p w14:paraId="10390736" w14:textId="77777777" w:rsidR="00BA5411" w:rsidRPr="00C844EE" w:rsidRDefault="00BA5411" w:rsidP="00C844EE">
            <w:pPr>
              <w:spacing w:line="276" w:lineRule="auto"/>
              <w:jc w:val="center"/>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76D653EB" w14:textId="39180D7B" w:rsidR="00BA5411" w:rsidRPr="00771290" w:rsidRDefault="007523EF" w:rsidP="00C844EE">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Nosilec:</w:t>
            </w:r>
          </w:p>
        </w:tc>
        <w:tc>
          <w:tcPr>
            <w:tcW w:w="1134" w:type="dxa"/>
            <w:tcBorders>
              <w:top w:val="single" w:sz="2" w:space="0" w:color="A8BD5D"/>
              <w:left w:val="single" w:sz="2" w:space="0" w:color="A8BD5D"/>
              <w:bottom w:val="single" w:sz="2" w:space="0" w:color="A8BD5D"/>
              <w:right w:val="single" w:sz="2" w:space="0" w:color="A8BD5D"/>
            </w:tcBorders>
          </w:tcPr>
          <w:p w14:paraId="175E4C25" w14:textId="45405375" w:rsidR="00BA5411" w:rsidRPr="00C844EE" w:rsidRDefault="00BD2D03" w:rsidP="00C844EE">
            <w:pPr>
              <w:spacing w:line="276" w:lineRule="auto"/>
              <w:rPr>
                <w:rFonts w:ascii="Arial" w:hAnsi="Arial" w:cs="Arial"/>
                <w:sz w:val="20"/>
                <w:szCs w:val="20"/>
              </w:rPr>
            </w:pPr>
            <w:r>
              <w:rPr>
                <w:rFonts w:ascii="Arial" w:hAnsi="Arial" w:cs="Arial"/>
                <w:sz w:val="20"/>
                <w:szCs w:val="20"/>
              </w:rPr>
              <w:t>RAS, v okviru rednega programa promocije</w:t>
            </w:r>
          </w:p>
        </w:tc>
      </w:tr>
      <w:tr w:rsidR="00BA5411" w:rsidRPr="007523EF" w14:paraId="7FB4475D" w14:textId="77777777" w:rsidTr="002001A4">
        <w:tc>
          <w:tcPr>
            <w:tcW w:w="681" w:type="dxa"/>
            <w:tcBorders>
              <w:top w:val="single" w:sz="2" w:space="0" w:color="A8BD5D"/>
              <w:left w:val="single" w:sz="2" w:space="0" w:color="A8BD5D"/>
              <w:bottom w:val="single" w:sz="2" w:space="0" w:color="A8BD5D"/>
              <w:right w:val="single" w:sz="2" w:space="0" w:color="A8BD5D"/>
            </w:tcBorders>
            <w:shd w:val="clear" w:color="auto" w:fill="F2F2F2" w:themeFill="background1" w:themeFillShade="F2"/>
          </w:tcPr>
          <w:p w14:paraId="2BDA9972" w14:textId="6ECEDCE9" w:rsidR="00BA5411" w:rsidRPr="007523EF" w:rsidRDefault="00BA5411" w:rsidP="00C844EE">
            <w:pPr>
              <w:spacing w:line="276" w:lineRule="auto"/>
              <w:rPr>
                <w:rFonts w:ascii="Arial" w:hAnsi="Arial" w:cs="Arial"/>
                <w:b/>
                <w:color w:val="A8BD5D"/>
                <w:szCs w:val="20"/>
              </w:rPr>
            </w:pPr>
            <w:r w:rsidRPr="007523EF">
              <w:rPr>
                <w:rFonts w:ascii="Arial" w:hAnsi="Arial" w:cs="Arial"/>
                <w:b/>
                <w:color w:val="A8BD5D"/>
                <w:szCs w:val="20"/>
              </w:rPr>
              <w:t>T0</w:t>
            </w:r>
            <w:r w:rsidR="00C844EE" w:rsidRPr="007523EF">
              <w:rPr>
                <w:rFonts w:ascii="Arial" w:hAnsi="Arial" w:cs="Arial"/>
                <w:b/>
                <w:color w:val="A8BD5D"/>
                <w:szCs w:val="20"/>
              </w:rPr>
              <w:t>3</w:t>
            </w:r>
          </w:p>
        </w:tc>
        <w:tc>
          <w:tcPr>
            <w:tcW w:w="8388" w:type="dxa"/>
            <w:gridSpan w:val="4"/>
            <w:tcBorders>
              <w:top w:val="single" w:sz="2" w:space="0" w:color="A8BD5D"/>
              <w:left w:val="single" w:sz="2" w:space="0" w:color="A8BD5D"/>
              <w:bottom w:val="single" w:sz="2" w:space="0" w:color="A8BD5D"/>
              <w:right w:val="single" w:sz="2" w:space="0" w:color="A8BD5D"/>
            </w:tcBorders>
            <w:shd w:val="clear" w:color="auto" w:fill="F2F2F2" w:themeFill="background1" w:themeFillShade="F2"/>
          </w:tcPr>
          <w:p w14:paraId="743F6B9A" w14:textId="6D9BF374" w:rsidR="00BA5411" w:rsidRPr="007523EF" w:rsidRDefault="00BA5411" w:rsidP="00C844EE">
            <w:pPr>
              <w:spacing w:line="276" w:lineRule="auto"/>
              <w:jc w:val="both"/>
              <w:rPr>
                <w:rFonts w:ascii="Arial" w:hAnsi="Arial" w:cs="Arial"/>
                <w:b/>
                <w:color w:val="A8BD5D"/>
                <w:szCs w:val="20"/>
              </w:rPr>
            </w:pPr>
            <w:r w:rsidRPr="007523EF">
              <w:rPr>
                <w:rFonts w:ascii="Arial" w:hAnsi="Arial" w:cs="Arial"/>
                <w:b/>
                <w:color w:val="A8BD5D"/>
                <w:szCs w:val="20"/>
              </w:rPr>
              <w:t>KOMUNIKACIJSKI KONCEPT IN NADGRAJEVANJE SODOBNIH SKUPNIH OROD</w:t>
            </w:r>
            <w:r w:rsidR="002826F7">
              <w:rPr>
                <w:rFonts w:ascii="Arial" w:hAnsi="Arial" w:cs="Arial"/>
                <w:b/>
                <w:color w:val="A8BD5D"/>
                <w:szCs w:val="20"/>
              </w:rPr>
              <w:t>IJ</w:t>
            </w:r>
            <w:r w:rsidRPr="007523EF">
              <w:rPr>
                <w:rFonts w:ascii="Arial" w:hAnsi="Arial" w:cs="Arial"/>
                <w:b/>
                <w:color w:val="A8BD5D"/>
                <w:szCs w:val="20"/>
              </w:rPr>
              <w:t xml:space="preserve"> ZA TRŽENJE</w:t>
            </w:r>
            <w:r w:rsidR="00214FE5">
              <w:rPr>
                <w:rFonts w:ascii="Arial" w:hAnsi="Arial" w:cs="Arial"/>
                <w:b/>
                <w:color w:val="A8BD5D"/>
                <w:szCs w:val="20"/>
              </w:rPr>
              <w:t>:</w:t>
            </w:r>
            <w:r w:rsidRPr="007523EF">
              <w:rPr>
                <w:rFonts w:ascii="Arial" w:hAnsi="Arial" w:cs="Arial"/>
                <w:b/>
                <w:color w:val="A8BD5D"/>
                <w:szCs w:val="20"/>
              </w:rPr>
              <w:t xml:space="preserve"> </w:t>
            </w:r>
          </w:p>
          <w:p w14:paraId="5C4FE295" w14:textId="7C06C9A7" w:rsidR="00BA5411" w:rsidRPr="00846479" w:rsidRDefault="00BA5411" w:rsidP="00C844EE">
            <w:pPr>
              <w:spacing w:line="276" w:lineRule="auto"/>
              <w:jc w:val="both"/>
              <w:rPr>
                <w:rFonts w:ascii="Arial" w:hAnsi="Arial" w:cs="Arial"/>
                <w:color w:val="A8BD5D"/>
                <w:szCs w:val="20"/>
              </w:rPr>
            </w:pPr>
            <w:r w:rsidRPr="00846479">
              <w:rPr>
                <w:rFonts w:ascii="Arial" w:hAnsi="Arial" w:cs="Arial"/>
                <w:color w:val="A8BD5D"/>
                <w:szCs w:val="20"/>
              </w:rPr>
              <w:t xml:space="preserve">Jasna komunikacijska strategija in visokokakovostna sodobna, redno osvežena trženjska infrastrukturna orodja v podporo vsebinskemu </w:t>
            </w:r>
            <w:r w:rsidR="00D95807">
              <w:rPr>
                <w:rFonts w:ascii="Arial" w:hAnsi="Arial" w:cs="Arial"/>
                <w:color w:val="A8BD5D"/>
                <w:szCs w:val="20"/>
              </w:rPr>
              <w:t>(</w:t>
            </w:r>
            <w:r w:rsidRPr="00846479">
              <w:rPr>
                <w:rFonts w:ascii="Arial" w:hAnsi="Arial" w:cs="Arial"/>
                <w:color w:val="A8BD5D"/>
                <w:szCs w:val="20"/>
              </w:rPr>
              <w:t>digitalnemu</w:t>
            </w:r>
            <w:r w:rsidR="00D95807">
              <w:rPr>
                <w:rFonts w:ascii="Arial" w:hAnsi="Arial" w:cs="Arial"/>
                <w:color w:val="A8BD5D"/>
                <w:szCs w:val="20"/>
              </w:rPr>
              <w:t>)</w:t>
            </w:r>
            <w:r w:rsidRPr="00846479">
              <w:rPr>
                <w:rFonts w:ascii="Arial" w:hAnsi="Arial" w:cs="Arial"/>
                <w:color w:val="A8BD5D"/>
                <w:szCs w:val="20"/>
              </w:rPr>
              <w:t xml:space="preserve"> trženju</w:t>
            </w:r>
            <w:r w:rsidR="00C844EE" w:rsidRPr="00846479">
              <w:rPr>
                <w:rFonts w:ascii="Arial" w:hAnsi="Arial" w:cs="Arial"/>
                <w:color w:val="A8BD5D"/>
                <w:szCs w:val="20"/>
              </w:rPr>
              <w:t>.</w:t>
            </w:r>
          </w:p>
        </w:tc>
      </w:tr>
      <w:tr w:rsidR="00BA5411" w:rsidRPr="00C844EE" w14:paraId="4B57D79E" w14:textId="77777777" w:rsidTr="002001A4">
        <w:tc>
          <w:tcPr>
            <w:tcW w:w="9069" w:type="dxa"/>
            <w:gridSpan w:val="5"/>
            <w:tcBorders>
              <w:top w:val="single" w:sz="2" w:space="0" w:color="A8BD5D"/>
              <w:left w:val="single" w:sz="2" w:space="0" w:color="A8BD5D"/>
              <w:bottom w:val="single" w:sz="2" w:space="0" w:color="A8BD5D"/>
              <w:right w:val="single" w:sz="2" w:space="0" w:color="A8BD5D"/>
            </w:tcBorders>
            <w:shd w:val="clear" w:color="auto" w:fill="FFFFFF" w:themeFill="background1"/>
          </w:tcPr>
          <w:p w14:paraId="4222C7CD" w14:textId="36971408" w:rsidR="00BA5411" w:rsidRPr="00C844EE" w:rsidRDefault="00BA5411" w:rsidP="002001A4">
            <w:pPr>
              <w:spacing w:line="276" w:lineRule="auto"/>
              <w:jc w:val="both"/>
              <w:rPr>
                <w:rFonts w:ascii="Arial" w:hAnsi="Arial" w:cs="Arial"/>
                <w:sz w:val="20"/>
                <w:szCs w:val="20"/>
              </w:rPr>
            </w:pPr>
            <w:r w:rsidRPr="00C844EE">
              <w:rPr>
                <w:rFonts w:ascii="Arial" w:hAnsi="Arial" w:cs="Arial"/>
                <w:sz w:val="20"/>
                <w:szCs w:val="20"/>
              </w:rPr>
              <w:t xml:space="preserve">Gre za temeljni krovni komunikacijski in </w:t>
            </w:r>
            <w:r w:rsidR="00DB6EF6">
              <w:rPr>
                <w:rFonts w:ascii="Arial" w:hAnsi="Arial" w:cs="Arial"/>
                <w:sz w:val="20"/>
                <w:szCs w:val="20"/>
              </w:rPr>
              <w:t>trženjsko-</w:t>
            </w:r>
            <w:r w:rsidRPr="00C844EE">
              <w:rPr>
                <w:rFonts w:ascii="Arial" w:hAnsi="Arial" w:cs="Arial"/>
                <w:sz w:val="20"/>
                <w:szCs w:val="20"/>
              </w:rPr>
              <w:t>infrastrukturni ukrep na področju trženja. Namen ukrepa je v prvi fazi opredeliti jasno komunikacijsko strategijo oziroma koncept</w:t>
            </w:r>
            <w:r w:rsidR="003E0A7C">
              <w:rPr>
                <w:rFonts w:ascii="Arial" w:hAnsi="Arial" w:cs="Arial"/>
                <w:sz w:val="20"/>
                <w:szCs w:val="20"/>
              </w:rPr>
              <w:t xml:space="preserve"> (ki učinkovito </w:t>
            </w:r>
            <w:r w:rsidR="00DB6EF6">
              <w:rPr>
                <w:rFonts w:ascii="Arial" w:hAnsi="Arial" w:cs="Arial"/>
                <w:sz w:val="20"/>
                <w:szCs w:val="20"/>
              </w:rPr>
              <w:t xml:space="preserve">poveže zdaj razdrobljeno </w:t>
            </w:r>
            <w:r w:rsidR="003E0A7C">
              <w:rPr>
                <w:rFonts w:ascii="Arial" w:hAnsi="Arial" w:cs="Arial"/>
                <w:sz w:val="20"/>
                <w:szCs w:val="20"/>
              </w:rPr>
              <w:t xml:space="preserve">ponudbo </w:t>
            </w:r>
            <w:r w:rsidR="00DB6EF6">
              <w:rPr>
                <w:rFonts w:ascii="Arial" w:hAnsi="Arial" w:cs="Arial"/>
                <w:sz w:val="20"/>
                <w:szCs w:val="20"/>
              </w:rPr>
              <w:t xml:space="preserve">v skupno zgodbo </w:t>
            </w:r>
            <w:r w:rsidR="003E0A7C">
              <w:rPr>
                <w:rFonts w:ascii="Arial" w:hAnsi="Arial" w:cs="Arial"/>
                <w:sz w:val="20"/>
                <w:szCs w:val="20"/>
              </w:rPr>
              <w:t xml:space="preserve">in </w:t>
            </w:r>
            <w:r w:rsidR="00DB6EF6">
              <w:rPr>
                <w:rFonts w:ascii="Arial" w:hAnsi="Arial" w:cs="Arial"/>
                <w:sz w:val="20"/>
                <w:szCs w:val="20"/>
              </w:rPr>
              <w:t>bolje/bolj nazorno/bolj razumljivo predstavi Škofjeloško kot skupno destinacijo</w:t>
            </w:r>
            <w:r w:rsidR="003E0A7C">
              <w:rPr>
                <w:rFonts w:ascii="Arial" w:hAnsi="Arial" w:cs="Arial"/>
                <w:sz w:val="20"/>
                <w:szCs w:val="20"/>
              </w:rPr>
              <w:t>)</w:t>
            </w:r>
            <w:r w:rsidR="00DB6EF6">
              <w:rPr>
                <w:rFonts w:ascii="Arial" w:hAnsi="Arial" w:cs="Arial"/>
                <w:sz w:val="20"/>
                <w:szCs w:val="20"/>
              </w:rPr>
              <w:t>. V drugi fazi</w:t>
            </w:r>
            <w:r w:rsidR="003E0A7C">
              <w:rPr>
                <w:rFonts w:ascii="Arial" w:hAnsi="Arial" w:cs="Arial"/>
                <w:sz w:val="20"/>
                <w:szCs w:val="20"/>
              </w:rPr>
              <w:t xml:space="preserve"> </w:t>
            </w:r>
            <w:r w:rsidR="00DB6EF6">
              <w:rPr>
                <w:rFonts w:ascii="Arial" w:hAnsi="Arial" w:cs="Arial"/>
                <w:sz w:val="20"/>
                <w:szCs w:val="20"/>
              </w:rPr>
              <w:t xml:space="preserve">pa gre za </w:t>
            </w:r>
            <w:r w:rsidR="00DB6EF6" w:rsidRPr="00C844EE">
              <w:rPr>
                <w:rFonts w:ascii="Arial" w:hAnsi="Arial" w:cs="Arial"/>
                <w:sz w:val="20"/>
                <w:szCs w:val="20"/>
              </w:rPr>
              <w:t>posod</w:t>
            </w:r>
            <w:r w:rsidR="00DB6EF6">
              <w:rPr>
                <w:rFonts w:ascii="Arial" w:hAnsi="Arial" w:cs="Arial"/>
                <w:sz w:val="20"/>
                <w:szCs w:val="20"/>
              </w:rPr>
              <w:t xml:space="preserve">abljanje </w:t>
            </w:r>
            <w:r w:rsidR="00DB6EF6" w:rsidRPr="00C844EE">
              <w:rPr>
                <w:rFonts w:ascii="Arial" w:hAnsi="Arial" w:cs="Arial"/>
                <w:sz w:val="20"/>
                <w:szCs w:val="20"/>
              </w:rPr>
              <w:t>trženjsk</w:t>
            </w:r>
            <w:r w:rsidR="00DB6EF6">
              <w:rPr>
                <w:rFonts w:ascii="Arial" w:hAnsi="Arial" w:cs="Arial"/>
                <w:sz w:val="20"/>
                <w:szCs w:val="20"/>
              </w:rPr>
              <w:t>e</w:t>
            </w:r>
            <w:r w:rsidR="00DB6EF6" w:rsidRPr="00C844EE">
              <w:rPr>
                <w:rFonts w:ascii="Arial" w:hAnsi="Arial" w:cs="Arial"/>
                <w:sz w:val="20"/>
                <w:szCs w:val="20"/>
              </w:rPr>
              <w:t xml:space="preserve"> infrastruktur</w:t>
            </w:r>
            <w:r w:rsidR="00DB6EF6">
              <w:rPr>
                <w:rFonts w:ascii="Arial" w:hAnsi="Arial" w:cs="Arial"/>
                <w:sz w:val="20"/>
                <w:szCs w:val="20"/>
              </w:rPr>
              <w:t>e</w:t>
            </w:r>
            <w:r w:rsidR="00DB6EF6" w:rsidRPr="00C844EE">
              <w:rPr>
                <w:rFonts w:ascii="Arial" w:hAnsi="Arial" w:cs="Arial"/>
                <w:sz w:val="20"/>
                <w:szCs w:val="20"/>
              </w:rPr>
              <w:t xml:space="preserve"> </w:t>
            </w:r>
            <w:r w:rsidRPr="00C844EE">
              <w:rPr>
                <w:rFonts w:ascii="Arial" w:hAnsi="Arial" w:cs="Arial"/>
                <w:sz w:val="20"/>
                <w:szCs w:val="20"/>
              </w:rPr>
              <w:t xml:space="preserve">na krovni </w:t>
            </w:r>
            <w:r w:rsidR="003E0A7C">
              <w:rPr>
                <w:rFonts w:ascii="Arial" w:hAnsi="Arial" w:cs="Arial"/>
                <w:sz w:val="20"/>
                <w:szCs w:val="20"/>
              </w:rPr>
              <w:t>Škofjeloškega</w:t>
            </w:r>
            <w:r w:rsidR="00DB6EF6">
              <w:rPr>
                <w:rFonts w:ascii="Arial" w:hAnsi="Arial" w:cs="Arial"/>
                <w:sz w:val="20"/>
                <w:szCs w:val="20"/>
              </w:rPr>
              <w:t xml:space="preserve"> – ta mora biti enotna in podpirati skupni komunikacijski </w:t>
            </w:r>
            <w:r w:rsidR="00014680">
              <w:rPr>
                <w:rFonts w:ascii="Arial" w:hAnsi="Arial" w:cs="Arial"/>
                <w:sz w:val="20"/>
                <w:szCs w:val="20"/>
              </w:rPr>
              <w:t>koncept</w:t>
            </w:r>
            <w:r w:rsidR="003E0A7C">
              <w:rPr>
                <w:rFonts w:ascii="Arial" w:hAnsi="Arial" w:cs="Arial"/>
                <w:sz w:val="20"/>
                <w:szCs w:val="20"/>
              </w:rPr>
              <w:t xml:space="preserve">. </w:t>
            </w:r>
            <w:r w:rsidRPr="00C844EE">
              <w:rPr>
                <w:rFonts w:ascii="Arial" w:hAnsi="Arial" w:cs="Arial"/>
                <w:sz w:val="20"/>
                <w:szCs w:val="20"/>
              </w:rPr>
              <w:t xml:space="preserve">Hkrati se skozi vzpostavljena orodja nadgradi (jasno izpostavljena vrednost in razlikovalna pozicija </w:t>
            </w:r>
            <w:r w:rsidR="003E0A7C">
              <w:rPr>
                <w:rFonts w:ascii="Arial" w:hAnsi="Arial" w:cs="Arial"/>
                <w:sz w:val="20"/>
                <w:szCs w:val="20"/>
              </w:rPr>
              <w:t>Škofjeloškega</w:t>
            </w:r>
            <w:r w:rsidRPr="00C844EE">
              <w:rPr>
                <w:rFonts w:ascii="Arial" w:hAnsi="Arial" w:cs="Arial"/>
                <w:sz w:val="20"/>
                <w:szCs w:val="20"/>
              </w:rPr>
              <w:t xml:space="preserve">), poenoti in okrepi ključna komunikacijska sporočila in vključevanje znamke </w:t>
            </w:r>
            <w:r w:rsidR="003E0A7C">
              <w:rPr>
                <w:rFonts w:ascii="Arial" w:hAnsi="Arial" w:cs="Arial"/>
                <w:sz w:val="20"/>
                <w:szCs w:val="20"/>
              </w:rPr>
              <w:t>Škofjeloškega</w:t>
            </w:r>
            <w:r w:rsidRPr="00C844EE">
              <w:rPr>
                <w:rFonts w:ascii="Arial" w:hAnsi="Arial" w:cs="Arial"/>
                <w:sz w:val="20"/>
                <w:szCs w:val="20"/>
              </w:rPr>
              <w:t xml:space="preserve"> s strani vseh deležnikov, še posebej pa s strani vseh turističnih ponudnikov na območju (</w:t>
            </w:r>
            <w:r w:rsidR="003E0A7C">
              <w:rPr>
                <w:rFonts w:ascii="Arial" w:hAnsi="Arial" w:cs="Arial"/>
                <w:sz w:val="20"/>
                <w:szCs w:val="20"/>
              </w:rPr>
              <w:t xml:space="preserve">nujno je potrebno delo na </w:t>
            </w:r>
            <w:r w:rsidRPr="00C844EE">
              <w:rPr>
                <w:rFonts w:ascii="Arial" w:hAnsi="Arial" w:cs="Arial"/>
                <w:sz w:val="20"/>
                <w:szCs w:val="20"/>
              </w:rPr>
              <w:t>ozaveščanj</w:t>
            </w:r>
            <w:r w:rsidR="003E0A7C">
              <w:rPr>
                <w:rFonts w:ascii="Arial" w:hAnsi="Arial" w:cs="Arial"/>
                <w:sz w:val="20"/>
                <w:szCs w:val="20"/>
              </w:rPr>
              <w:t>u, krepitvi sodelovanja</w:t>
            </w:r>
            <w:r w:rsidRPr="00C844EE">
              <w:rPr>
                <w:rFonts w:ascii="Arial" w:hAnsi="Arial" w:cs="Arial"/>
                <w:sz w:val="20"/>
                <w:szCs w:val="20"/>
              </w:rPr>
              <w:t xml:space="preserve"> in pripadnosti</w:t>
            </w:r>
            <w:r w:rsidR="003E0A7C">
              <w:rPr>
                <w:rFonts w:ascii="Arial" w:hAnsi="Arial" w:cs="Arial"/>
                <w:sz w:val="20"/>
                <w:szCs w:val="20"/>
              </w:rPr>
              <w:t>)</w:t>
            </w:r>
            <w:r w:rsidR="00DB6EF6">
              <w:rPr>
                <w:rFonts w:ascii="Arial" w:hAnsi="Arial" w:cs="Arial"/>
                <w:sz w:val="20"/>
                <w:szCs w:val="20"/>
              </w:rPr>
              <w:t>.</w:t>
            </w:r>
          </w:p>
        </w:tc>
      </w:tr>
      <w:tr w:rsidR="00BA5411" w:rsidRPr="00C844EE" w14:paraId="4B037269"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val="restart"/>
            <w:tcBorders>
              <w:top w:val="single" w:sz="2" w:space="0" w:color="A8BD5D"/>
              <w:left w:val="single" w:sz="2" w:space="0" w:color="A8BD5D"/>
              <w:bottom w:val="single" w:sz="2" w:space="0" w:color="A8BD5D"/>
              <w:right w:val="single" w:sz="2" w:space="0" w:color="A8BD5D"/>
            </w:tcBorders>
          </w:tcPr>
          <w:p w14:paraId="57FD45FA" w14:textId="74127C7C" w:rsidR="00BA5411" w:rsidRPr="00C844EE" w:rsidRDefault="003E0A7C" w:rsidP="00C844EE">
            <w:pPr>
              <w:spacing w:line="276" w:lineRule="auto"/>
              <w:rPr>
                <w:rFonts w:ascii="Arial" w:hAnsi="Arial" w:cs="Arial"/>
                <w:b/>
                <w:sz w:val="20"/>
                <w:szCs w:val="20"/>
              </w:rPr>
            </w:pPr>
            <w:r>
              <w:rPr>
                <w:rFonts w:ascii="Arial" w:hAnsi="Arial" w:cs="Arial"/>
                <w:b/>
                <w:sz w:val="20"/>
                <w:szCs w:val="20"/>
              </w:rPr>
              <w:t>T3</w:t>
            </w:r>
            <w:r w:rsidR="00BA5411" w:rsidRPr="00C844EE">
              <w:rPr>
                <w:rFonts w:ascii="Arial" w:hAnsi="Arial" w:cs="Arial"/>
                <w:b/>
                <w:sz w:val="20"/>
                <w:szCs w:val="20"/>
              </w:rPr>
              <w:t>.1</w:t>
            </w:r>
          </w:p>
        </w:tc>
        <w:tc>
          <w:tcPr>
            <w:tcW w:w="5128" w:type="dxa"/>
            <w:vMerge w:val="restart"/>
            <w:tcBorders>
              <w:top w:val="single" w:sz="2" w:space="0" w:color="A8BD5D"/>
              <w:left w:val="single" w:sz="2" w:space="0" w:color="A8BD5D"/>
              <w:bottom w:val="single" w:sz="2" w:space="0" w:color="A8BD5D"/>
              <w:right w:val="single" w:sz="2" w:space="0" w:color="A8BD5D"/>
            </w:tcBorders>
          </w:tcPr>
          <w:p w14:paraId="4172F1C9" w14:textId="5F4DF0D8" w:rsidR="00BA5411" w:rsidRPr="003E0A7C" w:rsidRDefault="00BA5411" w:rsidP="00C844EE">
            <w:pPr>
              <w:spacing w:line="276" w:lineRule="auto"/>
              <w:rPr>
                <w:rFonts w:ascii="Arial" w:hAnsi="Arial" w:cs="Arial"/>
                <w:b/>
                <w:color w:val="000000"/>
                <w:sz w:val="20"/>
                <w:szCs w:val="20"/>
              </w:rPr>
            </w:pPr>
            <w:r w:rsidRPr="003E0A7C">
              <w:rPr>
                <w:rFonts w:ascii="Arial" w:hAnsi="Arial" w:cs="Arial"/>
                <w:b/>
                <w:color w:val="000000"/>
                <w:sz w:val="20"/>
                <w:szCs w:val="20"/>
              </w:rPr>
              <w:t xml:space="preserve">Priprava komunikacijskega koncepta: </w:t>
            </w:r>
          </w:p>
          <w:p w14:paraId="0294D100" w14:textId="70169BDC" w:rsidR="00BA5411" w:rsidRPr="00C844EE" w:rsidRDefault="00BA5411" w:rsidP="00C844EE">
            <w:pPr>
              <w:spacing w:line="276" w:lineRule="auto"/>
              <w:rPr>
                <w:rFonts w:ascii="Arial" w:hAnsi="Arial" w:cs="Arial"/>
                <w:sz w:val="20"/>
                <w:szCs w:val="20"/>
              </w:rPr>
            </w:pPr>
            <w:r w:rsidRPr="00C844EE">
              <w:rPr>
                <w:rFonts w:ascii="Arial" w:hAnsi="Arial" w:cs="Arial"/>
                <w:sz w:val="20"/>
                <w:szCs w:val="20"/>
              </w:rPr>
              <w:t xml:space="preserve">V okviru krovnega komunikacijskega koncepta opredelimo ključna sporočila in krovno sporočilo </w:t>
            </w:r>
            <w:r w:rsidR="003E0A7C">
              <w:rPr>
                <w:rFonts w:ascii="Arial" w:hAnsi="Arial" w:cs="Arial"/>
                <w:sz w:val="20"/>
                <w:szCs w:val="20"/>
              </w:rPr>
              <w:t xml:space="preserve">Škofjeloškega </w:t>
            </w:r>
            <w:r w:rsidRPr="00C844EE">
              <w:rPr>
                <w:rFonts w:ascii="Arial" w:hAnsi="Arial" w:cs="Arial"/>
                <w:sz w:val="20"/>
                <w:szCs w:val="20"/>
              </w:rPr>
              <w:t xml:space="preserve">(razlikovanje v odnosu do drugih alpskih regij </w:t>
            </w:r>
            <w:r w:rsidR="003E0A7C">
              <w:rPr>
                <w:rFonts w:ascii="Arial" w:hAnsi="Arial" w:cs="Arial"/>
                <w:sz w:val="20"/>
                <w:szCs w:val="20"/>
              </w:rPr>
              <w:t xml:space="preserve">in zgodovinskih mest, </w:t>
            </w:r>
            <w:r w:rsidRPr="00C844EE">
              <w:rPr>
                <w:rFonts w:ascii="Arial" w:hAnsi="Arial" w:cs="Arial"/>
                <w:sz w:val="20"/>
                <w:szCs w:val="20"/>
              </w:rPr>
              <w:t xml:space="preserve">ključni </w:t>
            </w:r>
            <w:r w:rsidRPr="00C844EE">
              <w:rPr>
                <w:rFonts w:ascii="Arial" w:hAnsi="Arial" w:cs="Arial"/>
                <w:i/>
                <w:sz w:val="20"/>
                <w:szCs w:val="20"/>
              </w:rPr>
              <w:t>value proposition</w:t>
            </w:r>
            <w:r w:rsidRPr="00C844EE">
              <w:rPr>
                <w:rFonts w:ascii="Arial" w:hAnsi="Arial" w:cs="Arial"/>
                <w:sz w:val="20"/>
                <w:szCs w:val="20"/>
              </w:rPr>
              <w:t xml:space="preserve">, obljubo, pretvorjeno v pozicijski slogan, ter pojasnimo način komunikacije </w:t>
            </w:r>
            <w:r w:rsidR="003E0A7C">
              <w:rPr>
                <w:rFonts w:ascii="Arial" w:hAnsi="Arial" w:cs="Arial"/>
                <w:sz w:val="20"/>
                <w:szCs w:val="20"/>
              </w:rPr>
              <w:t xml:space="preserve">Škofjeloškega </w:t>
            </w:r>
            <w:r w:rsidRPr="00C844EE">
              <w:rPr>
                <w:rFonts w:ascii="Arial" w:hAnsi="Arial" w:cs="Arial"/>
                <w:sz w:val="20"/>
                <w:szCs w:val="20"/>
              </w:rPr>
              <w:t xml:space="preserve">in pomembno </w:t>
            </w:r>
            <w:r w:rsidRPr="00C844EE">
              <w:rPr>
                <w:rFonts w:ascii="Arial" w:hAnsi="Arial" w:cs="Arial"/>
                <w:bCs/>
                <w:sz w:val="20"/>
                <w:szCs w:val="20"/>
              </w:rPr>
              <w:t>–</w:t>
            </w:r>
            <w:r w:rsidRPr="00C844EE">
              <w:rPr>
                <w:rFonts w:ascii="Arial" w:hAnsi="Arial" w:cs="Arial"/>
                <w:sz w:val="20"/>
                <w:szCs w:val="20"/>
              </w:rPr>
              <w:t xml:space="preserve"> posamezne destinacije</w:t>
            </w:r>
            <w:r w:rsidR="003E0A7C">
              <w:rPr>
                <w:rFonts w:ascii="Arial" w:hAnsi="Arial" w:cs="Arial"/>
                <w:sz w:val="20"/>
                <w:szCs w:val="20"/>
              </w:rPr>
              <w:t>-občine</w:t>
            </w:r>
            <w:r w:rsidRPr="00C844EE">
              <w:rPr>
                <w:rFonts w:ascii="Arial" w:hAnsi="Arial" w:cs="Arial"/>
                <w:sz w:val="20"/>
                <w:szCs w:val="20"/>
              </w:rPr>
              <w:t>, za krepitev razlikovalnih identitet in jasnejše pozicioniranje). Ta koncept je osnova za vs</w:t>
            </w:r>
            <w:r w:rsidR="003E0A7C">
              <w:rPr>
                <w:rFonts w:ascii="Arial" w:hAnsi="Arial" w:cs="Arial"/>
                <w:sz w:val="20"/>
                <w:szCs w:val="20"/>
              </w:rPr>
              <w:t>a</w:t>
            </w:r>
            <w:r w:rsidRPr="00C844EE">
              <w:rPr>
                <w:rFonts w:ascii="Arial" w:hAnsi="Arial" w:cs="Arial"/>
                <w:sz w:val="20"/>
                <w:szCs w:val="20"/>
              </w:rPr>
              <w:t xml:space="preserve"> nadaljnj</w:t>
            </w:r>
            <w:r w:rsidR="003E0A7C">
              <w:rPr>
                <w:rFonts w:ascii="Arial" w:hAnsi="Arial" w:cs="Arial"/>
                <w:sz w:val="20"/>
                <w:szCs w:val="20"/>
              </w:rPr>
              <w:t>a</w:t>
            </w:r>
            <w:r w:rsidRPr="00C844EE">
              <w:rPr>
                <w:rFonts w:ascii="Arial" w:hAnsi="Arial" w:cs="Arial"/>
                <w:sz w:val="20"/>
                <w:szCs w:val="20"/>
              </w:rPr>
              <w:t xml:space="preserve"> operativna komunikacijsko-promocijska orodja in aktivnosti. </w:t>
            </w:r>
            <w:r w:rsidR="00DB6EF6">
              <w:rPr>
                <w:rFonts w:ascii="Arial" w:hAnsi="Arial" w:cs="Arial"/>
                <w:sz w:val="20"/>
                <w:szCs w:val="20"/>
              </w:rPr>
              <w:t xml:space="preserve">Hkrati Se navezuje na SP nadgradnje skupne znamke (T1.1). </w:t>
            </w:r>
            <w:r w:rsidRPr="00C844EE">
              <w:rPr>
                <w:rFonts w:ascii="Arial" w:hAnsi="Arial" w:cs="Arial"/>
                <w:sz w:val="20"/>
                <w:szCs w:val="20"/>
              </w:rPr>
              <w:t xml:space="preserve">Koncept podpira in usmerja </w:t>
            </w:r>
            <w:r w:rsidR="003E0A7C">
              <w:rPr>
                <w:rFonts w:ascii="Arial" w:hAnsi="Arial" w:cs="Arial"/>
                <w:sz w:val="20"/>
                <w:szCs w:val="20"/>
              </w:rPr>
              <w:t>Škofjeloško</w:t>
            </w:r>
            <w:r w:rsidRPr="00C844EE">
              <w:rPr>
                <w:rFonts w:ascii="Arial" w:hAnsi="Arial" w:cs="Arial"/>
                <w:sz w:val="20"/>
                <w:szCs w:val="20"/>
              </w:rPr>
              <w:t xml:space="preserve"> k spremembi marketinškega miksa – v smeri krepitve lastnih (</w:t>
            </w:r>
            <w:r w:rsidRPr="00C844EE">
              <w:rPr>
                <w:rFonts w:ascii="Arial" w:hAnsi="Arial" w:cs="Arial"/>
                <w:i/>
                <w:sz w:val="20"/>
                <w:szCs w:val="20"/>
              </w:rPr>
              <w:t>owned</w:t>
            </w:r>
            <w:r w:rsidRPr="00C844EE">
              <w:rPr>
                <w:rFonts w:ascii="Arial" w:hAnsi="Arial" w:cs="Arial"/>
                <w:sz w:val="20"/>
                <w:szCs w:val="20"/>
              </w:rPr>
              <w:t>) in uporabniško generiranih vsebin (</w:t>
            </w:r>
            <w:r w:rsidRPr="00C844EE">
              <w:rPr>
                <w:rFonts w:ascii="Arial" w:hAnsi="Arial" w:cs="Arial"/>
                <w:i/>
                <w:sz w:val="20"/>
                <w:szCs w:val="20"/>
              </w:rPr>
              <w:t>user generated</w:t>
            </w:r>
            <w:r w:rsidRPr="00C844EE">
              <w:rPr>
                <w:rFonts w:ascii="Arial" w:hAnsi="Arial" w:cs="Arial"/>
                <w:sz w:val="20"/>
                <w:szCs w:val="20"/>
              </w:rPr>
              <w:t>), na račun zmanjšanja plačane (</w:t>
            </w:r>
            <w:r w:rsidRPr="00C844EE">
              <w:rPr>
                <w:rFonts w:ascii="Arial" w:hAnsi="Arial" w:cs="Arial"/>
                <w:i/>
                <w:sz w:val="20"/>
                <w:szCs w:val="20"/>
              </w:rPr>
              <w:t>paid</w:t>
            </w:r>
            <w:r w:rsidRPr="00C844EE">
              <w:rPr>
                <w:rFonts w:ascii="Arial" w:hAnsi="Arial" w:cs="Arial"/>
                <w:sz w:val="20"/>
                <w:szCs w:val="20"/>
              </w:rPr>
              <w:t>) promocije.</w:t>
            </w:r>
          </w:p>
        </w:tc>
        <w:tc>
          <w:tcPr>
            <w:tcW w:w="851" w:type="dxa"/>
            <w:vMerge w:val="restart"/>
            <w:tcBorders>
              <w:top w:val="single" w:sz="2" w:space="0" w:color="A8BD5D"/>
              <w:left w:val="single" w:sz="2" w:space="0" w:color="A8BD5D"/>
              <w:bottom w:val="single" w:sz="2" w:space="0" w:color="A8BD5D"/>
              <w:right w:val="single" w:sz="2" w:space="0" w:color="A8BD5D"/>
            </w:tcBorders>
          </w:tcPr>
          <w:p w14:paraId="22229923" w14:textId="1FD591FA" w:rsidR="00BA5411" w:rsidRPr="00C844EE" w:rsidRDefault="003E0A7C" w:rsidP="00C844EE">
            <w:pPr>
              <w:spacing w:line="276" w:lineRule="auto"/>
              <w:jc w:val="center"/>
              <w:rPr>
                <w:rFonts w:ascii="Arial" w:hAnsi="Arial" w:cs="Arial"/>
                <w:b/>
                <w:sz w:val="20"/>
                <w:szCs w:val="20"/>
              </w:rPr>
            </w:pPr>
            <w:r>
              <w:rPr>
                <w:rFonts w:ascii="Arial" w:hAnsi="Arial" w:cs="Arial"/>
                <w:b/>
                <w:sz w:val="20"/>
                <w:szCs w:val="20"/>
              </w:rPr>
              <w:t>2</w:t>
            </w:r>
          </w:p>
        </w:tc>
        <w:tc>
          <w:tcPr>
            <w:tcW w:w="1275" w:type="dxa"/>
            <w:tcBorders>
              <w:top w:val="single" w:sz="2" w:space="0" w:color="A8BD5D"/>
              <w:left w:val="single" w:sz="2" w:space="0" w:color="A8BD5D"/>
              <w:bottom w:val="single" w:sz="2" w:space="0" w:color="A8BD5D"/>
              <w:right w:val="single" w:sz="2" w:space="0" w:color="A8BD5D"/>
            </w:tcBorders>
          </w:tcPr>
          <w:p w14:paraId="245986AC" w14:textId="77777777" w:rsidR="00BA5411" w:rsidRPr="00771290" w:rsidRDefault="00BA5411" w:rsidP="00C844EE">
            <w:pPr>
              <w:spacing w:line="276" w:lineRule="auto"/>
              <w:rPr>
                <w:rFonts w:ascii="Arial" w:hAnsi="Arial" w:cs="Arial"/>
                <w:sz w:val="16"/>
                <w:szCs w:val="20"/>
              </w:rPr>
            </w:pPr>
            <w:r w:rsidRPr="00771290">
              <w:rPr>
                <w:rFonts w:ascii="Arial" w:hAnsi="Arial" w:cs="Arial"/>
                <w:color w:val="7F7F7F" w:themeColor="text1" w:themeTint="80"/>
                <w:sz w:val="16"/>
                <w:szCs w:val="20"/>
              </w:rPr>
              <w:t xml:space="preserve">Nosilec: </w:t>
            </w:r>
          </w:p>
        </w:tc>
        <w:tc>
          <w:tcPr>
            <w:tcW w:w="1134" w:type="dxa"/>
            <w:tcBorders>
              <w:top w:val="single" w:sz="2" w:space="0" w:color="A8BD5D"/>
              <w:left w:val="single" w:sz="2" w:space="0" w:color="A8BD5D"/>
              <w:bottom w:val="single" w:sz="2" w:space="0" w:color="A8BD5D"/>
              <w:right w:val="single" w:sz="2" w:space="0" w:color="A8BD5D"/>
            </w:tcBorders>
          </w:tcPr>
          <w:p w14:paraId="19902C62" w14:textId="4AC2F4EB" w:rsidR="00BA5411" w:rsidRPr="00C844EE" w:rsidRDefault="00DB6EF6" w:rsidP="00C844EE">
            <w:pPr>
              <w:spacing w:line="276" w:lineRule="auto"/>
              <w:rPr>
                <w:rFonts w:ascii="Arial" w:hAnsi="Arial" w:cs="Arial"/>
                <w:sz w:val="20"/>
                <w:szCs w:val="20"/>
              </w:rPr>
            </w:pPr>
            <w:r>
              <w:rPr>
                <w:rFonts w:ascii="Arial" w:hAnsi="Arial" w:cs="Arial"/>
                <w:sz w:val="20"/>
                <w:szCs w:val="20"/>
              </w:rPr>
              <w:t>RAS</w:t>
            </w:r>
          </w:p>
        </w:tc>
      </w:tr>
      <w:tr w:rsidR="00BA5411" w:rsidRPr="00C844EE" w14:paraId="1CB5390D"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tcBorders>
              <w:top w:val="single" w:sz="2" w:space="0" w:color="A8BD5D"/>
              <w:left w:val="single" w:sz="2" w:space="0" w:color="A8BD5D"/>
              <w:bottom w:val="single" w:sz="2" w:space="0" w:color="A8BD5D"/>
              <w:right w:val="single" w:sz="2" w:space="0" w:color="A8BD5D"/>
            </w:tcBorders>
          </w:tcPr>
          <w:p w14:paraId="5E48F292" w14:textId="77777777" w:rsidR="00BA5411" w:rsidRPr="00C844EE" w:rsidRDefault="00BA5411"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2F8EAF5F" w14:textId="77777777" w:rsidR="00BA5411" w:rsidRPr="00C844EE" w:rsidRDefault="00BA5411"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0FEA8B4F" w14:textId="77777777" w:rsidR="00BA5411" w:rsidRPr="00C844EE" w:rsidRDefault="00BA5411"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33EF073A" w14:textId="77777777" w:rsidR="00BA5411" w:rsidRPr="00771290" w:rsidRDefault="00BA5411" w:rsidP="00C844EE">
            <w:pPr>
              <w:spacing w:line="276" w:lineRule="auto"/>
              <w:rPr>
                <w:rFonts w:ascii="Arial" w:hAnsi="Arial" w:cs="Arial"/>
                <w:sz w:val="16"/>
                <w:szCs w:val="20"/>
              </w:rPr>
            </w:pPr>
            <w:r w:rsidRPr="00771290">
              <w:rPr>
                <w:rFonts w:ascii="Arial" w:hAnsi="Arial" w:cs="Arial"/>
                <w:color w:val="7F7F7F" w:themeColor="text1" w:themeTint="80"/>
                <w:sz w:val="16"/>
                <w:szCs w:val="20"/>
              </w:rPr>
              <w:t xml:space="preserve">Rok: </w:t>
            </w:r>
          </w:p>
        </w:tc>
        <w:tc>
          <w:tcPr>
            <w:tcW w:w="1134" w:type="dxa"/>
            <w:tcBorders>
              <w:top w:val="single" w:sz="2" w:space="0" w:color="A8BD5D"/>
              <w:left w:val="single" w:sz="2" w:space="0" w:color="A8BD5D"/>
              <w:bottom w:val="single" w:sz="2" w:space="0" w:color="A8BD5D"/>
              <w:right w:val="single" w:sz="2" w:space="0" w:color="A8BD5D"/>
            </w:tcBorders>
          </w:tcPr>
          <w:p w14:paraId="73F51861" w14:textId="1E72D60B" w:rsidR="00BA5411" w:rsidRPr="00C844EE" w:rsidRDefault="00DB6EF6" w:rsidP="00C844EE">
            <w:pPr>
              <w:spacing w:line="276" w:lineRule="auto"/>
              <w:rPr>
                <w:rFonts w:ascii="Arial" w:hAnsi="Arial" w:cs="Arial"/>
                <w:sz w:val="20"/>
                <w:szCs w:val="20"/>
              </w:rPr>
            </w:pPr>
            <w:r>
              <w:rPr>
                <w:rFonts w:ascii="Arial" w:hAnsi="Arial" w:cs="Arial"/>
                <w:sz w:val="20"/>
                <w:szCs w:val="20"/>
              </w:rPr>
              <w:t>2021</w:t>
            </w:r>
          </w:p>
        </w:tc>
      </w:tr>
      <w:tr w:rsidR="00BA5411" w:rsidRPr="00C844EE" w14:paraId="2E987830"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tcBorders>
              <w:top w:val="single" w:sz="2" w:space="0" w:color="A8BD5D"/>
              <w:left w:val="single" w:sz="2" w:space="0" w:color="A8BD5D"/>
              <w:bottom w:val="single" w:sz="2" w:space="0" w:color="A8BD5D"/>
              <w:right w:val="single" w:sz="2" w:space="0" w:color="A8BD5D"/>
            </w:tcBorders>
          </w:tcPr>
          <w:p w14:paraId="6F5A6C48" w14:textId="77777777" w:rsidR="00BA5411" w:rsidRPr="00C844EE" w:rsidRDefault="00BA5411"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7AF8E7B6" w14:textId="77777777" w:rsidR="00BA5411" w:rsidRPr="00C844EE" w:rsidRDefault="00BA5411"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39DE1E23" w14:textId="77777777" w:rsidR="00BA5411" w:rsidRPr="00C844EE" w:rsidRDefault="00BA5411"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193709A5" w14:textId="55A1D395" w:rsidR="00BA5411" w:rsidRPr="00771290" w:rsidRDefault="00101917" w:rsidP="00C844EE">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Vrednost:</w:t>
            </w:r>
          </w:p>
        </w:tc>
        <w:tc>
          <w:tcPr>
            <w:tcW w:w="1134" w:type="dxa"/>
            <w:tcBorders>
              <w:top w:val="single" w:sz="2" w:space="0" w:color="A8BD5D"/>
              <w:left w:val="single" w:sz="2" w:space="0" w:color="A8BD5D"/>
              <w:bottom w:val="single" w:sz="2" w:space="0" w:color="A8BD5D"/>
              <w:right w:val="single" w:sz="2" w:space="0" w:color="A8BD5D"/>
            </w:tcBorders>
          </w:tcPr>
          <w:p w14:paraId="6F79CC1D" w14:textId="28024AA6" w:rsidR="00BA5411" w:rsidRPr="00C844EE" w:rsidRDefault="00DB6EF6" w:rsidP="00C844EE">
            <w:pPr>
              <w:spacing w:line="276" w:lineRule="auto"/>
              <w:rPr>
                <w:rFonts w:ascii="Arial" w:hAnsi="Arial" w:cs="Arial"/>
                <w:sz w:val="20"/>
                <w:szCs w:val="20"/>
              </w:rPr>
            </w:pPr>
            <w:r>
              <w:rPr>
                <w:rFonts w:ascii="Arial" w:hAnsi="Arial" w:cs="Arial"/>
                <w:sz w:val="20"/>
                <w:szCs w:val="20"/>
              </w:rPr>
              <w:t>1.500 €</w:t>
            </w:r>
          </w:p>
        </w:tc>
      </w:tr>
      <w:tr w:rsidR="00BA5411" w:rsidRPr="00C844EE" w14:paraId="097A3F52"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tcBorders>
              <w:top w:val="single" w:sz="2" w:space="0" w:color="A8BD5D"/>
              <w:left w:val="single" w:sz="2" w:space="0" w:color="A8BD5D"/>
              <w:bottom w:val="single" w:sz="2" w:space="0" w:color="A8BD5D"/>
              <w:right w:val="single" w:sz="2" w:space="0" w:color="A8BD5D"/>
            </w:tcBorders>
          </w:tcPr>
          <w:p w14:paraId="2A478276" w14:textId="77777777" w:rsidR="00BA5411" w:rsidRPr="00C844EE" w:rsidRDefault="00BA5411"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1464A51D" w14:textId="77777777" w:rsidR="00BA5411" w:rsidRPr="00C844EE" w:rsidRDefault="00BA5411"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741EFE82" w14:textId="77777777" w:rsidR="00BA5411" w:rsidRPr="00C844EE" w:rsidRDefault="00BA5411"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6416AB2C" w14:textId="77777777" w:rsidR="00BA5411" w:rsidRPr="00771290" w:rsidRDefault="00BA5411" w:rsidP="00C844EE">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Potencialni viri:</w:t>
            </w:r>
          </w:p>
        </w:tc>
        <w:tc>
          <w:tcPr>
            <w:tcW w:w="1134" w:type="dxa"/>
            <w:tcBorders>
              <w:top w:val="single" w:sz="2" w:space="0" w:color="A8BD5D"/>
              <w:left w:val="single" w:sz="2" w:space="0" w:color="A8BD5D"/>
              <w:bottom w:val="single" w:sz="2" w:space="0" w:color="A8BD5D"/>
              <w:right w:val="single" w:sz="2" w:space="0" w:color="A8BD5D"/>
            </w:tcBorders>
          </w:tcPr>
          <w:p w14:paraId="306ABA4F" w14:textId="6BEEF7F3" w:rsidR="00BA5411" w:rsidRPr="00C844EE" w:rsidRDefault="00DB6EF6" w:rsidP="00C844EE">
            <w:pPr>
              <w:spacing w:line="276" w:lineRule="auto"/>
              <w:rPr>
                <w:rFonts w:ascii="Arial" w:hAnsi="Arial" w:cs="Arial"/>
                <w:sz w:val="20"/>
                <w:szCs w:val="20"/>
              </w:rPr>
            </w:pPr>
            <w:r>
              <w:rPr>
                <w:rFonts w:ascii="Arial" w:hAnsi="Arial" w:cs="Arial"/>
                <w:sz w:val="20"/>
                <w:szCs w:val="20"/>
              </w:rPr>
              <w:t>RAS, v okviru rednega programa promocije</w:t>
            </w:r>
          </w:p>
        </w:tc>
      </w:tr>
      <w:tr w:rsidR="00BA5411" w:rsidRPr="00C844EE" w14:paraId="56371519"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val="restart"/>
            <w:tcBorders>
              <w:top w:val="single" w:sz="2" w:space="0" w:color="A8BD5D"/>
              <w:left w:val="single" w:sz="2" w:space="0" w:color="A8BD5D"/>
              <w:bottom w:val="single" w:sz="2" w:space="0" w:color="A8BD5D"/>
              <w:right w:val="single" w:sz="2" w:space="0" w:color="A8BD5D"/>
            </w:tcBorders>
          </w:tcPr>
          <w:p w14:paraId="0F41F767" w14:textId="08C410CF" w:rsidR="00BA5411" w:rsidRPr="00C844EE" w:rsidRDefault="003E0A7C" w:rsidP="00C844EE">
            <w:pPr>
              <w:spacing w:line="276" w:lineRule="auto"/>
              <w:rPr>
                <w:rFonts w:ascii="Arial" w:hAnsi="Arial" w:cs="Arial"/>
                <w:b/>
                <w:sz w:val="20"/>
                <w:szCs w:val="20"/>
              </w:rPr>
            </w:pPr>
            <w:r>
              <w:rPr>
                <w:rFonts w:ascii="Arial" w:hAnsi="Arial" w:cs="Arial"/>
                <w:b/>
                <w:sz w:val="20"/>
                <w:szCs w:val="20"/>
              </w:rPr>
              <w:t>T3</w:t>
            </w:r>
            <w:r w:rsidR="00BA5411" w:rsidRPr="00C844EE">
              <w:rPr>
                <w:rFonts w:ascii="Arial" w:hAnsi="Arial" w:cs="Arial"/>
                <w:b/>
                <w:sz w:val="20"/>
                <w:szCs w:val="20"/>
              </w:rPr>
              <w:t>.</w:t>
            </w:r>
            <w:r>
              <w:rPr>
                <w:rFonts w:ascii="Arial" w:hAnsi="Arial" w:cs="Arial"/>
                <w:b/>
                <w:sz w:val="20"/>
                <w:szCs w:val="20"/>
              </w:rPr>
              <w:t>2</w:t>
            </w:r>
          </w:p>
        </w:tc>
        <w:tc>
          <w:tcPr>
            <w:tcW w:w="5128" w:type="dxa"/>
            <w:vMerge w:val="restart"/>
            <w:tcBorders>
              <w:top w:val="single" w:sz="2" w:space="0" w:color="A8BD5D"/>
              <w:left w:val="single" w:sz="2" w:space="0" w:color="A8BD5D"/>
              <w:bottom w:val="single" w:sz="2" w:space="0" w:color="A8BD5D"/>
              <w:right w:val="single" w:sz="2" w:space="0" w:color="A8BD5D"/>
            </w:tcBorders>
          </w:tcPr>
          <w:p w14:paraId="69BF7845" w14:textId="12DC932F" w:rsidR="00317FB8" w:rsidRPr="00C844EE" w:rsidRDefault="00C844EE" w:rsidP="00C844EE">
            <w:pPr>
              <w:spacing w:line="276" w:lineRule="auto"/>
              <w:rPr>
                <w:rFonts w:ascii="Arial" w:hAnsi="Arial" w:cs="Arial"/>
                <w:color w:val="000000"/>
                <w:sz w:val="20"/>
                <w:szCs w:val="20"/>
              </w:rPr>
            </w:pPr>
            <w:r w:rsidRPr="00C844EE">
              <w:rPr>
                <w:rFonts w:ascii="Arial" w:hAnsi="Arial" w:cs="Arial"/>
                <w:b/>
                <w:color w:val="000000"/>
                <w:sz w:val="20"/>
                <w:szCs w:val="20"/>
              </w:rPr>
              <w:t>Pretvorba komunikacijskega koncepta v konkretne komunikacijske stalnice</w:t>
            </w:r>
            <w:r>
              <w:rPr>
                <w:rFonts w:ascii="Arial" w:hAnsi="Arial" w:cs="Arial"/>
                <w:color w:val="000000"/>
                <w:sz w:val="20"/>
                <w:szCs w:val="20"/>
              </w:rPr>
              <w:t>:</w:t>
            </w:r>
            <w:r w:rsidRPr="00C844EE">
              <w:rPr>
                <w:rFonts w:ascii="Arial" w:hAnsi="Arial" w:cs="Arial"/>
                <w:color w:val="000000"/>
                <w:sz w:val="20"/>
                <w:szCs w:val="20"/>
              </w:rPr>
              <w:t xml:space="preserve"> </w:t>
            </w:r>
          </w:p>
          <w:p w14:paraId="7175DD49" w14:textId="2AEE8643" w:rsidR="00317FB8" w:rsidRPr="00C844EE" w:rsidRDefault="00317FB8" w:rsidP="00C844EE">
            <w:pPr>
              <w:spacing w:line="276" w:lineRule="auto"/>
              <w:rPr>
                <w:rFonts w:ascii="Arial" w:hAnsi="Arial" w:cs="Arial"/>
                <w:color w:val="000000"/>
                <w:sz w:val="20"/>
                <w:szCs w:val="20"/>
              </w:rPr>
            </w:pPr>
            <w:r w:rsidRPr="00C844EE">
              <w:rPr>
                <w:rFonts w:ascii="Arial" w:hAnsi="Arial" w:cs="Arial"/>
                <w:color w:val="000000"/>
                <w:sz w:val="20"/>
                <w:szCs w:val="20"/>
              </w:rPr>
              <w:t>Pripravi se nekaj temeljnih komunikacijskih stalnic, za direktno vključitev v komunikacijo na ravni</w:t>
            </w:r>
            <w:r w:rsidR="003E0A7C">
              <w:rPr>
                <w:rFonts w:ascii="Arial" w:hAnsi="Arial" w:cs="Arial"/>
                <w:color w:val="000000"/>
                <w:sz w:val="20"/>
                <w:szCs w:val="20"/>
              </w:rPr>
              <w:t xml:space="preserve"> občin in ponudnikov</w:t>
            </w:r>
            <w:r w:rsidRPr="00C844EE">
              <w:rPr>
                <w:rFonts w:ascii="Arial" w:hAnsi="Arial" w:cs="Arial"/>
                <w:color w:val="000000"/>
                <w:sz w:val="20"/>
                <w:szCs w:val="20"/>
              </w:rPr>
              <w:t xml:space="preserve">, kot </w:t>
            </w:r>
            <w:r w:rsidR="00DB6EF6">
              <w:rPr>
                <w:rFonts w:ascii="Arial" w:hAnsi="Arial" w:cs="Arial"/>
                <w:color w:val="000000"/>
                <w:sz w:val="20"/>
                <w:szCs w:val="20"/>
              </w:rPr>
              <w:t>n</w:t>
            </w:r>
            <w:r w:rsidRPr="00C844EE">
              <w:rPr>
                <w:rFonts w:ascii="Arial" w:hAnsi="Arial" w:cs="Arial"/>
                <w:color w:val="000000"/>
                <w:sz w:val="20"/>
                <w:szCs w:val="20"/>
              </w:rPr>
              <w:t>pr.:</w:t>
            </w:r>
          </w:p>
          <w:p w14:paraId="51B71AC7" w14:textId="4DA61FC6" w:rsidR="00317FB8" w:rsidRPr="00C844EE" w:rsidRDefault="00317FB8" w:rsidP="00627A2E">
            <w:pPr>
              <w:pStyle w:val="ListParagraph"/>
              <w:numPr>
                <w:ilvl w:val="0"/>
                <w:numId w:val="41"/>
              </w:numPr>
              <w:spacing w:line="276" w:lineRule="auto"/>
              <w:rPr>
                <w:rFonts w:ascii="Arial" w:hAnsi="Arial" w:cs="Arial"/>
                <w:color w:val="000000"/>
                <w:sz w:val="20"/>
                <w:szCs w:val="20"/>
              </w:rPr>
            </w:pPr>
            <w:r w:rsidRPr="00C844EE">
              <w:rPr>
                <w:rFonts w:ascii="Arial" w:hAnsi="Arial" w:cs="Arial"/>
                <w:color w:val="000000"/>
                <w:sz w:val="20"/>
                <w:szCs w:val="20"/>
              </w:rPr>
              <w:t>Opredelitev zelene zgodbe, pretvorjene v vrednost in zavezo do različnih deležnikov (</w:t>
            </w:r>
            <w:r w:rsidR="00C844EE">
              <w:rPr>
                <w:rFonts w:ascii="Arial" w:hAnsi="Arial" w:cs="Arial"/>
                <w:color w:val="000000"/>
                <w:sz w:val="20"/>
                <w:szCs w:val="20"/>
              </w:rPr>
              <w:t>kot zelena zaveza Škofjeloškega</w:t>
            </w:r>
            <w:r w:rsidRPr="00C844EE">
              <w:rPr>
                <w:rFonts w:ascii="Arial" w:hAnsi="Arial" w:cs="Arial"/>
                <w:color w:val="000000"/>
                <w:sz w:val="20"/>
                <w:szCs w:val="20"/>
              </w:rPr>
              <w:t>)</w:t>
            </w:r>
            <w:r w:rsidR="00FD74F6">
              <w:rPr>
                <w:rFonts w:ascii="Arial" w:hAnsi="Arial" w:cs="Arial"/>
                <w:color w:val="000000"/>
                <w:sz w:val="20"/>
                <w:szCs w:val="20"/>
              </w:rPr>
              <w:t>;</w:t>
            </w:r>
          </w:p>
          <w:p w14:paraId="5849B7A7" w14:textId="791DC5B2" w:rsidR="00FD74F6" w:rsidRDefault="00317FB8" w:rsidP="00FD74F6">
            <w:pPr>
              <w:pStyle w:val="ListParagraph"/>
              <w:numPr>
                <w:ilvl w:val="0"/>
                <w:numId w:val="41"/>
              </w:numPr>
              <w:spacing w:line="276" w:lineRule="auto"/>
              <w:rPr>
                <w:rFonts w:ascii="Arial" w:hAnsi="Arial" w:cs="Arial"/>
                <w:color w:val="000000"/>
                <w:sz w:val="20"/>
                <w:szCs w:val="20"/>
              </w:rPr>
            </w:pPr>
            <w:r w:rsidRPr="00C844EE">
              <w:rPr>
                <w:rFonts w:ascii="Arial" w:hAnsi="Arial" w:cs="Arial"/>
                <w:color w:val="000000"/>
                <w:sz w:val="20"/>
                <w:szCs w:val="20"/>
              </w:rPr>
              <w:lastRenderedPageBreak/>
              <w:t xml:space="preserve">Krovni oglas/predstavitvena »stran« </w:t>
            </w:r>
            <w:r w:rsidR="00C844EE">
              <w:rPr>
                <w:rFonts w:ascii="Arial" w:hAnsi="Arial" w:cs="Arial"/>
                <w:color w:val="000000"/>
                <w:sz w:val="20"/>
                <w:szCs w:val="20"/>
              </w:rPr>
              <w:t>Škofjeloškega</w:t>
            </w:r>
            <w:r w:rsidRPr="00C844EE">
              <w:rPr>
                <w:rFonts w:ascii="Arial" w:hAnsi="Arial" w:cs="Arial"/>
                <w:color w:val="000000"/>
                <w:sz w:val="20"/>
                <w:szCs w:val="20"/>
              </w:rPr>
              <w:t xml:space="preserve"> (A4; ki omogoča prilagajanja formata) – za vključitev v vse tiskane publikacije na ravni </w:t>
            </w:r>
            <w:r w:rsidR="003E0A7C">
              <w:rPr>
                <w:rFonts w:ascii="Arial" w:hAnsi="Arial" w:cs="Arial"/>
                <w:color w:val="000000"/>
                <w:sz w:val="20"/>
                <w:szCs w:val="20"/>
              </w:rPr>
              <w:t>občin</w:t>
            </w:r>
            <w:r w:rsidR="00C844EE">
              <w:rPr>
                <w:rFonts w:ascii="Arial" w:hAnsi="Arial" w:cs="Arial"/>
                <w:color w:val="000000"/>
                <w:sz w:val="20"/>
                <w:szCs w:val="20"/>
              </w:rPr>
              <w:t xml:space="preserve"> - če-le te ostanejo oziroma v vmesnem obdobju </w:t>
            </w:r>
            <w:r w:rsidRPr="00C844EE">
              <w:rPr>
                <w:rFonts w:ascii="Arial" w:hAnsi="Arial" w:cs="Arial"/>
                <w:color w:val="000000"/>
                <w:sz w:val="20"/>
                <w:szCs w:val="20"/>
              </w:rPr>
              <w:t xml:space="preserve">(vsak katalog na ravni </w:t>
            </w:r>
            <w:r w:rsidR="00C844EE">
              <w:rPr>
                <w:rFonts w:ascii="Arial" w:hAnsi="Arial" w:cs="Arial"/>
                <w:color w:val="000000"/>
                <w:sz w:val="20"/>
                <w:szCs w:val="20"/>
              </w:rPr>
              <w:t>obč</w:t>
            </w:r>
            <w:r w:rsidR="003E0A7C">
              <w:rPr>
                <w:rFonts w:ascii="Arial" w:hAnsi="Arial" w:cs="Arial"/>
                <w:color w:val="000000"/>
                <w:sz w:val="20"/>
                <w:szCs w:val="20"/>
              </w:rPr>
              <w:t>ine</w:t>
            </w:r>
            <w:r w:rsidRPr="00C844EE">
              <w:rPr>
                <w:rFonts w:ascii="Arial" w:hAnsi="Arial" w:cs="Arial"/>
                <w:color w:val="000000"/>
                <w:sz w:val="20"/>
                <w:szCs w:val="20"/>
              </w:rPr>
              <w:t xml:space="preserve"> vključuje to vsebino)</w:t>
            </w:r>
            <w:r w:rsidR="00FD74F6">
              <w:rPr>
                <w:rFonts w:ascii="Arial" w:hAnsi="Arial" w:cs="Arial"/>
                <w:color w:val="000000"/>
                <w:sz w:val="20"/>
                <w:szCs w:val="20"/>
              </w:rPr>
              <w:t>;</w:t>
            </w:r>
          </w:p>
          <w:p w14:paraId="1A8AB57E" w14:textId="09424036" w:rsidR="00FD74F6" w:rsidRPr="002001A4" w:rsidRDefault="00FD74F6" w:rsidP="002001A4">
            <w:pPr>
              <w:pStyle w:val="ListParagraph"/>
              <w:numPr>
                <w:ilvl w:val="0"/>
                <w:numId w:val="41"/>
              </w:numPr>
              <w:spacing w:line="276" w:lineRule="auto"/>
              <w:rPr>
                <w:rFonts w:ascii="Arial" w:hAnsi="Arial" w:cs="Arial"/>
                <w:color w:val="000000"/>
                <w:sz w:val="20"/>
                <w:szCs w:val="20"/>
              </w:rPr>
            </w:pPr>
            <w:r>
              <w:rPr>
                <w:rFonts w:ascii="Arial" w:hAnsi="Arial" w:cs="Arial"/>
                <w:color w:val="000000"/>
                <w:sz w:val="20"/>
                <w:szCs w:val="20"/>
              </w:rPr>
              <w:t>Preprost sistem nabor/priporočil točk obiska in doživetij za ponudnike (trganka, interna mreža …) – ter distribucija (kar naslavlja identificiran izziv, da ponudniki ne znajo usmerjati obiskovalcev naprej – ne poznajo ponudbe in nimajo dostopa do informacij).</w:t>
            </w:r>
          </w:p>
        </w:tc>
        <w:tc>
          <w:tcPr>
            <w:tcW w:w="851" w:type="dxa"/>
            <w:vMerge w:val="restart"/>
            <w:tcBorders>
              <w:top w:val="single" w:sz="2" w:space="0" w:color="A8BD5D"/>
              <w:left w:val="single" w:sz="2" w:space="0" w:color="A8BD5D"/>
              <w:bottom w:val="single" w:sz="2" w:space="0" w:color="A8BD5D"/>
              <w:right w:val="single" w:sz="2" w:space="0" w:color="A8BD5D"/>
            </w:tcBorders>
          </w:tcPr>
          <w:p w14:paraId="566165D5" w14:textId="77777777" w:rsidR="00BA5411" w:rsidRPr="00C844EE" w:rsidRDefault="00BA5411" w:rsidP="00C844EE">
            <w:pPr>
              <w:spacing w:line="276" w:lineRule="auto"/>
              <w:jc w:val="center"/>
              <w:rPr>
                <w:rFonts w:ascii="Arial" w:hAnsi="Arial" w:cs="Arial"/>
                <w:b/>
                <w:sz w:val="20"/>
                <w:szCs w:val="20"/>
              </w:rPr>
            </w:pPr>
            <w:r w:rsidRPr="00C844EE">
              <w:rPr>
                <w:rFonts w:ascii="Arial" w:hAnsi="Arial" w:cs="Arial"/>
                <w:b/>
                <w:sz w:val="20"/>
                <w:szCs w:val="20"/>
              </w:rPr>
              <w:lastRenderedPageBreak/>
              <w:t>1</w:t>
            </w:r>
          </w:p>
        </w:tc>
        <w:tc>
          <w:tcPr>
            <w:tcW w:w="1275" w:type="dxa"/>
            <w:tcBorders>
              <w:top w:val="single" w:sz="2" w:space="0" w:color="A8BD5D"/>
              <w:left w:val="single" w:sz="2" w:space="0" w:color="A8BD5D"/>
              <w:bottom w:val="single" w:sz="2" w:space="0" w:color="A8BD5D"/>
              <w:right w:val="single" w:sz="2" w:space="0" w:color="A8BD5D"/>
            </w:tcBorders>
          </w:tcPr>
          <w:p w14:paraId="718C8C05" w14:textId="77777777" w:rsidR="00BA5411" w:rsidRPr="00771290" w:rsidRDefault="00BA5411" w:rsidP="00C844EE">
            <w:pPr>
              <w:spacing w:line="276" w:lineRule="auto"/>
              <w:rPr>
                <w:rFonts w:ascii="Arial" w:hAnsi="Arial" w:cs="Arial"/>
                <w:sz w:val="16"/>
                <w:szCs w:val="20"/>
              </w:rPr>
            </w:pPr>
            <w:r w:rsidRPr="00771290">
              <w:rPr>
                <w:rFonts w:ascii="Arial" w:hAnsi="Arial" w:cs="Arial"/>
                <w:color w:val="7F7F7F" w:themeColor="text1" w:themeTint="80"/>
                <w:sz w:val="16"/>
                <w:szCs w:val="20"/>
              </w:rPr>
              <w:t xml:space="preserve">Nosilec: </w:t>
            </w:r>
          </w:p>
        </w:tc>
        <w:tc>
          <w:tcPr>
            <w:tcW w:w="1134" w:type="dxa"/>
            <w:tcBorders>
              <w:top w:val="single" w:sz="2" w:space="0" w:color="A8BD5D"/>
              <w:left w:val="single" w:sz="2" w:space="0" w:color="A8BD5D"/>
              <w:bottom w:val="single" w:sz="2" w:space="0" w:color="A8BD5D"/>
              <w:right w:val="single" w:sz="2" w:space="0" w:color="A8BD5D"/>
            </w:tcBorders>
          </w:tcPr>
          <w:p w14:paraId="37E48E62" w14:textId="3EC7EC2A" w:rsidR="00BA5411" w:rsidRPr="00C844EE" w:rsidRDefault="00DB6EF6" w:rsidP="00C844EE">
            <w:pPr>
              <w:spacing w:line="276" w:lineRule="auto"/>
              <w:rPr>
                <w:rFonts w:ascii="Arial" w:hAnsi="Arial" w:cs="Arial"/>
                <w:sz w:val="20"/>
                <w:szCs w:val="20"/>
              </w:rPr>
            </w:pPr>
            <w:r>
              <w:rPr>
                <w:rFonts w:ascii="Arial" w:hAnsi="Arial" w:cs="Arial"/>
                <w:sz w:val="20"/>
                <w:szCs w:val="20"/>
              </w:rPr>
              <w:t>RAS</w:t>
            </w:r>
          </w:p>
        </w:tc>
      </w:tr>
      <w:tr w:rsidR="00BA5411" w:rsidRPr="00C844EE" w14:paraId="45D328BF"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tcBorders>
              <w:top w:val="single" w:sz="2" w:space="0" w:color="A8BD5D"/>
              <w:left w:val="single" w:sz="2" w:space="0" w:color="A8BD5D"/>
              <w:bottom w:val="single" w:sz="2" w:space="0" w:color="A8BD5D"/>
              <w:right w:val="single" w:sz="2" w:space="0" w:color="A8BD5D"/>
            </w:tcBorders>
          </w:tcPr>
          <w:p w14:paraId="1A315592" w14:textId="77777777" w:rsidR="00BA5411" w:rsidRPr="00C844EE" w:rsidRDefault="00BA5411"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71AC94AF" w14:textId="77777777" w:rsidR="00BA5411" w:rsidRPr="00C844EE" w:rsidRDefault="00BA5411"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04D0E4D4" w14:textId="77777777" w:rsidR="00BA5411" w:rsidRPr="00C844EE" w:rsidRDefault="00BA5411"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5CE7582E" w14:textId="77777777" w:rsidR="00BA5411" w:rsidRPr="00771290" w:rsidRDefault="00BA5411" w:rsidP="00C844EE">
            <w:pPr>
              <w:spacing w:line="276" w:lineRule="auto"/>
              <w:rPr>
                <w:rFonts w:ascii="Arial" w:hAnsi="Arial" w:cs="Arial"/>
                <w:sz w:val="16"/>
                <w:szCs w:val="20"/>
              </w:rPr>
            </w:pPr>
            <w:r w:rsidRPr="00771290">
              <w:rPr>
                <w:rFonts w:ascii="Arial" w:hAnsi="Arial" w:cs="Arial"/>
                <w:color w:val="7F7F7F" w:themeColor="text1" w:themeTint="80"/>
                <w:sz w:val="16"/>
                <w:szCs w:val="20"/>
              </w:rPr>
              <w:t xml:space="preserve">Rok: </w:t>
            </w:r>
          </w:p>
        </w:tc>
        <w:tc>
          <w:tcPr>
            <w:tcW w:w="1134" w:type="dxa"/>
            <w:tcBorders>
              <w:top w:val="single" w:sz="2" w:space="0" w:color="A8BD5D"/>
              <w:left w:val="single" w:sz="2" w:space="0" w:color="A8BD5D"/>
              <w:bottom w:val="single" w:sz="2" w:space="0" w:color="A8BD5D"/>
              <w:right w:val="single" w:sz="2" w:space="0" w:color="A8BD5D"/>
            </w:tcBorders>
          </w:tcPr>
          <w:p w14:paraId="322EBB46" w14:textId="11363E24" w:rsidR="00BA5411" w:rsidRPr="00C844EE" w:rsidRDefault="00DB6EF6" w:rsidP="00C844EE">
            <w:pPr>
              <w:spacing w:line="276" w:lineRule="auto"/>
              <w:rPr>
                <w:rFonts w:ascii="Arial" w:hAnsi="Arial" w:cs="Arial"/>
                <w:sz w:val="20"/>
                <w:szCs w:val="20"/>
              </w:rPr>
            </w:pPr>
            <w:r>
              <w:rPr>
                <w:rFonts w:ascii="Arial" w:hAnsi="Arial" w:cs="Arial"/>
                <w:sz w:val="20"/>
                <w:szCs w:val="20"/>
              </w:rPr>
              <w:t>2021</w:t>
            </w:r>
          </w:p>
        </w:tc>
      </w:tr>
      <w:tr w:rsidR="00BA5411" w:rsidRPr="00C844EE" w14:paraId="36763821"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tcBorders>
              <w:top w:val="single" w:sz="2" w:space="0" w:color="A8BD5D"/>
              <w:left w:val="single" w:sz="2" w:space="0" w:color="A8BD5D"/>
              <w:bottom w:val="single" w:sz="2" w:space="0" w:color="A8BD5D"/>
              <w:right w:val="single" w:sz="2" w:space="0" w:color="A8BD5D"/>
            </w:tcBorders>
          </w:tcPr>
          <w:p w14:paraId="50CF09B1" w14:textId="77777777" w:rsidR="00BA5411" w:rsidRPr="00C844EE" w:rsidRDefault="00BA5411"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31B3B121" w14:textId="77777777" w:rsidR="00BA5411" w:rsidRPr="00C844EE" w:rsidRDefault="00BA5411"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559F130F" w14:textId="77777777" w:rsidR="00BA5411" w:rsidRPr="00C844EE" w:rsidRDefault="00BA5411"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52AAF8A5" w14:textId="5570D23E" w:rsidR="00BA5411" w:rsidRPr="00771290" w:rsidRDefault="00101917" w:rsidP="00C844EE">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Vrednost:</w:t>
            </w:r>
          </w:p>
        </w:tc>
        <w:tc>
          <w:tcPr>
            <w:tcW w:w="1134" w:type="dxa"/>
            <w:tcBorders>
              <w:top w:val="single" w:sz="2" w:space="0" w:color="A8BD5D"/>
              <w:left w:val="single" w:sz="2" w:space="0" w:color="A8BD5D"/>
              <w:bottom w:val="single" w:sz="2" w:space="0" w:color="A8BD5D"/>
              <w:right w:val="single" w:sz="2" w:space="0" w:color="A8BD5D"/>
            </w:tcBorders>
          </w:tcPr>
          <w:p w14:paraId="0411B5C0" w14:textId="1FBBB573" w:rsidR="00BA5411" w:rsidRPr="00C844EE" w:rsidRDefault="003452C8" w:rsidP="00C844EE">
            <w:pPr>
              <w:spacing w:line="276" w:lineRule="auto"/>
              <w:rPr>
                <w:rFonts w:ascii="Arial" w:hAnsi="Arial" w:cs="Arial"/>
                <w:sz w:val="20"/>
                <w:szCs w:val="20"/>
              </w:rPr>
            </w:pPr>
            <w:r>
              <w:rPr>
                <w:rFonts w:ascii="Arial" w:hAnsi="Arial" w:cs="Arial"/>
                <w:sz w:val="20"/>
                <w:szCs w:val="20"/>
              </w:rPr>
              <w:t>5.000</w:t>
            </w:r>
            <w:r w:rsidR="00DB6EF6">
              <w:rPr>
                <w:rFonts w:ascii="Arial" w:hAnsi="Arial" w:cs="Arial"/>
                <w:sz w:val="20"/>
                <w:szCs w:val="20"/>
              </w:rPr>
              <w:t xml:space="preserve"> €</w:t>
            </w:r>
          </w:p>
        </w:tc>
      </w:tr>
      <w:tr w:rsidR="00BA5411" w:rsidRPr="00C844EE" w14:paraId="51F33335"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tcBorders>
              <w:top w:val="single" w:sz="2" w:space="0" w:color="A8BD5D"/>
              <w:left w:val="single" w:sz="2" w:space="0" w:color="A8BD5D"/>
              <w:bottom w:val="single" w:sz="2" w:space="0" w:color="A8BD5D"/>
              <w:right w:val="single" w:sz="2" w:space="0" w:color="A8BD5D"/>
            </w:tcBorders>
          </w:tcPr>
          <w:p w14:paraId="7054185C" w14:textId="77777777" w:rsidR="00BA5411" w:rsidRPr="00C844EE" w:rsidRDefault="00BA5411"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65378179" w14:textId="77777777" w:rsidR="00BA5411" w:rsidRPr="00C844EE" w:rsidRDefault="00BA5411"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1D6EE922" w14:textId="77777777" w:rsidR="00BA5411" w:rsidRPr="00C844EE" w:rsidRDefault="00BA5411"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42F27F97" w14:textId="77777777" w:rsidR="00BA5411" w:rsidRPr="00771290" w:rsidRDefault="00BA5411" w:rsidP="00C844EE">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Potencialni viri:</w:t>
            </w:r>
          </w:p>
        </w:tc>
        <w:tc>
          <w:tcPr>
            <w:tcW w:w="1134" w:type="dxa"/>
            <w:tcBorders>
              <w:top w:val="single" w:sz="2" w:space="0" w:color="A8BD5D"/>
              <w:left w:val="single" w:sz="2" w:space="0" w:color="A8BD5D"/>
              <w:bottom w:val="single" w:sz="2" w:space="0" w:color="A8BD5D"/>
              <w:right w:val="single" w:sz="2" w:space="0" w:color="A8BD5D"/>
            </w:tcBorders>
          </w:tcPr>
          <w:p w14:paraId="0584C7D7" w14:textId="75059833" w:rsidR="00BA5411" w:rsidRPr="00C844EE" w:rsidRDefault="00DB6EF6" w:rsidP="00C844EE">
            <w:pPr>
              <w:spacing w:line="276" w:lineRule="auto"/>
              <w:rPr>
                <w:rFonts w:ascii="Arial" w:hAnsi="Arial" w:cs="Arial"/>
                <w:sz w:val="20"/>
                <w:szCs w:val="20"/>
              </w:rPr>
            </w:pPr>
            <w:r>
              <w:rPr>
                <w:rFonts w:ascii="Arial" w:hAnsi="Arial" w:cs="Arial"/>
                <w:sz w:val="20"/>
                <w:szCs w:val="20"/>
              </w:rPr>
              <w:t>RAS, v okviru rednega programa promocije</w:t>
            </w:r>
          </w:p>
        </w:tc>
      </w:tr>
      <w:tr w:rsidR="00BA5411" w:rsidRPr="00C844EE" w14:paraId="71274298"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val="restart"/>
            <w:tcBorders>
              <w:top w:val="single" w:sz="2" w:space="0" w:color="A8BD5D"/>
              <w:left w:val="single" w:sz="2" w:space="0" w:color="A8BD5D"/>
              <w:bottom w:val="single" w:sz="2" w:space="0" w:color="A8BD5D"/>
              <w:right w:val="single" w:sz="2" w:space="0" w:color="A8BD5D"/>
            </w:tcBorders>
          </w:tcPr>
          <w:p w14:paraId="7CE0CBC7" w14:textId="565E9AE7" w:rsidR="00BA5411" w:rsidRPr="00C844EE" w:rsidRDefault="003E0A7C" w:rsidP="00C844EE">
            <w:pPr>
              <w:spacing w:line="276" w:lineRule="auto"/>
              <w:rPr>
                <w:rFonts w:ascii="Arial" w:hAnsi="Arial" w:cs="Arial"/>
                <w:b/>
                <w:sz w:val="20"/>
                <w:szCs w:val="20"/>
              </w:rPr>
            </w:pPr>
            <w:r>
              <w:rPr>
                <w:rFonts w:ascii="Arial" w:hAnsi="Arial" w:cs="Arial"/>
                <w:b/>
                <w:sz w:val="20"/>
                <w:szCs w:val="20"/>
              </w:rPr>
              <w:t>T3</w:t>
            </w:r>
            <w:r w:rsidRPr="00C844EE">
              <w:rPr>
                <w:rFonts w:ascii="Arial" w:hAnsi="Arial" w:cs="Arial"/>
                <w:b/>
                <w:sz w:val="20"/>
                <w:szCs w:val="20"/>
              </w:rPr>
              <w:t>.</w:t>
            </w:r>
            <w:r>
              <w:rPr>
                <w:rFonts w:ascii="Arial" w:hAnsi="Arial" w:cs="Arial"/>
                <w:b/>
                <w:sz w:val="20"/>
                <w:szCs w:val="20"/>
              </w:rPr>
              <w:t>3</w:t>
            </w:r>
          </w:p>
        </w:tc>
        <w:tc>
          <w:tcPr>
            <w:tcW w:w="5128" w:type="dxa"/>
            <w:vMerge w:val="restart"/>
            <w:tcBorders>
              <w:top w:val="single" w:sz="2" w:space="0" w:color="A8BD5D"/>
              <w:left w:val="single" w:sz="2" w:space="0" w:color="A8BD5D"/>
              <w:bottom w:val="single" w:sz="2" w:space="0" w:color="A8BD5D"/>
              <w:right w:val="single" w:sz="2" w:space="0" w:color="A8BD5D"/>
            </w:tcBorders>
          </w:tcPr>
          <w:p w14:paraId="0651420F" w14:textId="56438E82" w:rsidR="00BA5411" w:rsidRPr="00C844EE" w:rsidRDefault="008148DB" w:rsidP="00C844EE">
            <w:pPr>
              <w:spacing w:line="276" w:lineRule="auto"/>
              <w:rPr>
                <w:rFonts w:ascii="Arial" w:hAnsi="Arial" w:cs="Arial"/>
                <w:b/>
                <w:color w:val="000000"/>
                <w:sz w:val="20"/>
                <w:szCs w:val="20"/>
              </w:rPr>
            </w:pPr>
            <w:r>
              <w:rPr>
                <w:rFonts w:ascii="Arial" w:hAnsi="Arial" w:cs="Arial"/>
                <w:b/>
                <w:color w:val="000000"/>
                <w:sz w:val="20"/>
                <w:szCs w:val="20"/>
              </w:rPr>
              <w:t>Nadgrajevanje s</w:t>
            </w:r>
            <w:r w:rsidRPr="00C844EE">
              <w:rPr>
                <w:rFonts w:ascii="Arial" w:hAnsi="Arial" w:cs="Arial"/>
                <w:b/>
                <w:color w:val="000000"/>
                <w:sz w:val="20"/>
                <w:szCs w:val="20"/>
              </w:rPr>
              <w:t>kupn</w:t>
            </w:r>
            <w:r>
              <w:rPr>
                <w:rFonts w:ascii="Arial" w:hAnsi="Arial" w:cs="Arial"/>
                <w:b/>
                <w:color w:val="000000"/>
                <w:sz w:val="20"/>
                <w:szCs w:val="20"/>
              </w:rPr>
              <w:t>e</w:t>
            </w:r>
            <w:r w:rsidRPr="00C844EE">
              <w:rPr>
                <w:rFonts w:ascii="Arial" w:hAnsi="Arial" w:cs="Arial"/>
                <w:b/>
                <w:color w:val="000000"/>
                <w:sz w:val="20"/>
                <w:szCs w:val="20"/>
              </w:rPr>
              <w:t xml:space="preserve"> spletn</w:t>
            </w:r>
            <w:r>
              <w:rPr>
                <w:rFonts w:ascii="Arial" w:hAnsi="Arial" w:cs="Arial"/>
                <w:b/>
                <w:color w:val="000000"/>
                <w:sz w:val="20"/>
                <w:szCs w:val="20"/>
              </w:rPr>
              <w:t>e</w:t>
            </w:r>
            <w:r w:rsidRPr="00C844EE">
              <w:rPr>
                <w:rFonts w:ascii="Arial" w:hAnsi="Arial" w:cs="Arial"/>
                <w:b/>
                <w:color w:val="000000"/>
                <w:sz w:val="20"/>
                <w:szCs w:val="20"/>
              </w:rPr>
              <w:t xml:space="preserve"> </w:t>
            </w:r>
            <w:r w:rsidR="00BA5411" w:rsidRPr="00C844EE">
              <w:rPr>
                <w:rFonts w:ascii="Arial" w:hAnsi="Arial" w:cs="Arial"/>
                <w:b/>
                <w:color w:val="000000"/>
                <w:sz w:val="20"/>
                <w:szCs w:val="20"/>
              </w:rPr>
              <w:t>stran</w:t>
            </w:r>
            <w:r>
              <w:rPr>
                <w:rFonts w:ascii="Arial" w:hAnsi="Arial" w:cs="Arial"/>
                <w:b/>
                <w:color w:val="000000"/>
                <w:sz w:val="20"/>
                <w:szCs w:val="20"/>
              </w:rPr>
              <w:t>i visitskofjaloka.si</w:t>
            </w:r>
            <w:r w:rsidR="00BA5411" w:rsidRPr="00C844EE">
              <w:rPr>
                <w:rFonts w:ascii="Arial" w:hAnsi="Arial" w:cs="Arial"/>
                <w:b/>
                <w:color w:val="000000"/>
                <w:sz w:val="20"/>
                <w:szCs w:val="20"/>
              </w:rPr>
              <w:t>:</w:t>
            </w:r>
          </w:p>
          <w:p w14:paraId="4DB3F5D0" w14:textId="191D520F" w:rsidR="00BA5411" w:rsidRPr="00C844EE" w:rsidRDefault="00BA5411" w:rsidP="00C844EE">
            <w:pPr>
              <w:spacing w:line="276" w:lineRule="auto"/>
              <w:rPr>
                <w:rFonts w:ascii="Arial" w:hAnsi="Arial" w:cs="Arial"/>
                <w:sz w:val="20"/>
                <w:szCs w:val="20"/>
              </w:rPr>
            </w:pPr>
            <w:r w:rsidRPr="00C844EE">
              <w:rPr>
                <w:rFonts w:ascii="Arial" w:hAnsi="Arial" w:cs="Arial"/>
                <w:sz w:val="20"/>
                <w:szCs w:val="20"/>
              </w:rPr>
              <w:t>Vsebinska nadgradnja in redne posodobitve spletne strani visitskofjaloka.si. V okviru področja se predlaga optimizacija glede števila jezikov</w:t>
            </w:r>
            <w:r w:rsidR="007D37F7">
              <w:rPr>
                <w:rFonts w:ascii="Arial" w:hAnsi="Arial" w:cs="Arial"/>
                <w:sz w:val="20"/>
                <w:szCs w:val="20"/>
              </w:rPr>
              <w:t>.</w:t>
            </w:r>
          </w:p>
        </w:tc>
        <w:tc>
          <w:tcPr>
            <w:tcW w:w="851" w:type="dxa"/>
            <w:vMerge w:val="restart"/>
            <w:tcBorders>
              <w:top w:val="single" w:sz="2" w:space="0" w:color="A8BD5D"/>
              <w:left w:val="single" w:sz="2" w:space="0" w:color="A8BD5D"/>
              <w:bottom w:val="single" w:sz="2" w:space="0" w:color="A8BD5D"/>
              <w:right w:val="single" w:sz="2" w:space="0" w:color="A8BD5D"/>
            </w:tcBorders>
          </w:tcPr>
          <w:p w14:paraId="0BEA0608" w14:textId="77777777" w:rsidR="00BA5411" w:rsidRPr="00C844EE" w:rsidRDefault="00BA5411" w:rsidP="00C844EE">
            <w:pPr>
              <w:spacing w:line="276" w:lineRule="auto"/>
              <w:jc w:val="center"/>
              <w:rPr>
                <w:rFonts w:ascii="Arial" w:hAnsi="Arial" w:cs="Arial"/>
                <w:b/>
                <w:sz w:val="20"/>
                <w:szCs w:val="20"/>
              </w:rPr>
            </w:pPr>
            <w:r w:rsidRPr="00C844EE">
              <w:rPr>
                <w:rFonts w:ascii="Arial" w:hAnsi="Arial" w:cs="Arial"/>
                <w:b/>
                <w:sz w:val="20"/>
                <w:szCs w:val="20"/>
              </w:rPr>
              <w:t>1</w:t>
            </w:r>
          </w:p>
        </w:tc>
        <w:tc>
          <w:tcPr>
            <w:tcW w:w="1275" w:type="dxa"/>
            <w:tcBorders>
              <w:top w:val="single" w:sz="2" w:space="0" w:color="A8BD5D"/>
              <w:left w:val="single" w:sz="2" w:space="0" w:color="A8BD5D"/>
              <w:bottom w:val="single" w:sz="2" w:space="0" w:color="A8BD5D"/>
              <w:right w:val="single" w:sz="2" w:space="0" w:color="A8BD5D"/>
            </w:tcBorders>
          </w:tcPr>
          <w:p w14:paraId="2BF60FBD" w14:textId="77777777" w:rsidR="00BA5411" w:rsidRPr="00771290" w:rsidRDefault="00BA5411" w:rsidP="00C844EE">
            <w:pPr>
              <w:spacing w:line="276" w:lineRule="auto"/>
              <w:rPr>
                <w:rFonts w:ascii="Arial" w:hAnsi="Arial" w:cs="Arial"/>
                <w:sz w:val="16"/>
                <w:szCs w:val="20"/>
              </w:rPr>
            </w:pPr>
            <w:r w:rsidRPr="00771290">
              <w:rPr>
                <w:rFonts w:ascii="Arial" w:hAnsi="Arial" w:cs="Arial"/>
                <w:color w:val="7F7F7F" w:themeColor="text1" w:themeTint="80"/>
                <w:sz w:val="16"/>
                <w:szCs w:val="20"/>
              </w:rPr>
              <w:t xml:space="preserve">Nosilec: </w:t>
            </w:r>
          </w:p>
        </w:tc>
        <w:tc>
          <w:tcPr>
            <w:tcW w:w="1134" w:type="dxa"/>
            <w:tcBorders>
              <w:top w:val="single" w:sz="2" w:space="0" w:color="A8BD5D"/>
              <w:left w:val="single" w:sz="2" w:space="0" w:color="A8BD5D"/>
              <w:bottom w:val="single" w:sz="2" w:space="0" w:color="A8BD5D"/>
              <w:right w:val="single" w:sz="2" w:space="0" w:color="A8BD5D"/>
            </w:tcBorders>
          </w:tcPr>
          <w:p w14:paraId="19C68D4B" w14:textId="30686B30" w:rsidR="00BA5411" w:rsidRPr="00C844EE" w:rsidRDefault="00DB6EF6" w:rsidP="00C844EE">
            <w:pPr>
              <w:spacing w:line="276" w:lineRule="auto"/>
              <w:rPr>
                <w:rFonts w:ascii="Arial" w:hAnsi="Arial" w:cs="Arial"/>
                <w:sz w:val="20"/>
                <w:szCs w:val="20"/>
              </w:rPr>
            </w:pPr>
            <w:r>
              <w:rPr>
                <w:rFonts w:ascii="Arial" w:hAnsi="Arial" w:cs="Arial"/>
                <w:sz w:val="20"/>
                <w:szCs w:val="20"/>
              </w:rPr>
              <w:t>RAS</w:t>
            </w:r>
          </w:p>
        </w:tc>
      </w:tr>
      <w:tr w:rsidR="00BA5411" w:rsidRPr="00C844EE" w14:paraId="4FD72D33"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tcBorders>
              <w:top w:val="single" w:sz="2" w:space="0" w:color="A8BD5D"/>
              <w:left w:val="single" w:sz="2" w:space="0" w:color="A8BD5D"/>
              <w:bottom w:val="single" w:sz="2" w:space="0" w:color="A8BD5D"/>
              <w:right w:val="single" w:sz="2" w:space="0" w:color="A8BD5D"/>
            </w:tcBorders>
          </w:tcPr>
          <w:p w14:paraId="0A32C4F2" w14:textId="77777777" w:rsidR="00BA5411" w:rsidRPr="00C844EE" w:rsidRDefault="00BA5411"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58BA37FA" w14:textId="77777777" w:rsidR="00BA5411" w:rsidRPr="00C844EE" w:rsidRDefault="00BA5411"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7B025745" w14:textId="77777777" w:rsidR="00BA5411" w:rsidRPr="00C844EE" w:rsidRDefault="00BA5411"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23DAF006" w14:textId="77777777" w:rsidR="00BA5411" w:rsidRPr="00771290" w:rsidRDefault="00BA5411" w:rsidP="00C844EE">
            <w:pPr>
              <w:spacing w:line="276" w:lineRule="auto"/>
              <w:rPr>
                <w:rFonts w:ascii="Arial" w:hAnsi="Arial" w:cs="Arial"/>
                <w:sz w:val="16"/>
                <w:szCs w:val="20"/>
              </w:rPr>
            </w:pPr>
            <w:r w:rsidRPr="00771290">
              <w:rPr>
                <w:rFonts w:ascii="Arial" w:hAnsi="Arial" w:cs="Arial"/>
                <w:color w:val="7F7F7F" w:themeColor="text1" w:themeTint="80"/>
                <w:sz w:val="16"/>
                <w:szCs w:val="20"/>
              </w:rPr>
              <w:t xml:space="preserve">Rok: </w:t>
            </w:r>
          </w:p>
        </w:tc>
        <w:tc>
          <w:tcPr>
            <w:tcW w:w="1134" w:type="dxa"/>
            <w:tcBorders>
              <w:top w:val="single" w:sz="2" w:space="0" w:color="A8BD5D"/>
              <w:left w:val="single" w:sz="2" w:space="0" w:color="A8BD5D"/>
              <w:bottom w:val="single" w:sz="2" w:space="0" w:color="A8BD5D"/>
              <w:right w:val="single" w:sz="2" w:space="0" w:color="A8BD5D"/>
            </w:tcBorders>
          </w:tcPr>
          <w:p w14:paraId="2136D6B2" w14:textId="375CEA90" w:rsidR="00BA5411" w:rsidRPr="00C844EE" w:rsidRDefault="00DB6EF6" w:rsidP="00C844EE">
            <w:pPr>
              <w:spacing w:line="276" w:lineRule="auto"/>
              <w:rPr>
                <w:rFonts w:ascii="Arial" w:hAnsi="Arial" w:cs="Arial"/>
                <w:sz w:val="20"/>
                <w:szCs w:val="20"/>
              </w:rPr>
            </w:pPr>
            <w:r>
              <w:rPr>
                <w:rFonts w:ascii="Arial" w:hAnsi="Arial" w:cs="Arial"/>
                <w:sz w:val="20"/>
                <w:szCs w:val="20"/>
              </w:rPr>
              <w:t>2022</w:t>
            </w:r>
          </w:p>
        </w:tc>
      </w:tr>
      <w:tr w:rsidR="00BA5411" w:rsidRPr="00C844EE" w14:paraId="3C5118CF"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tcBorders>
              <w:top w:val="single" w:sz="2" w:space="0" w:color="A8BD5D"/>
              <w:left w:val="single" w:sz="2" w:space="0" w:color="A8BD5D"/>
              <w:bottom w:val="single" w:sz="2" w:space="0" w:color="A8BD5D"/>
              <w:right w:val="single" w:sz="2" w:space="0" w:color="A8BD5D"/>
            </w:tcBorders>
          </w:tcPr>
          <w:p w14:paraId="0CEDE2C2" w14:textId="77777777" w:rsidR="00BA5411" w:rsidRPr="00C844EE" w:rsidRDefault="00BA5411"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1D20EF2A" w14:textId="77777777" w:rsidR="00BA5411" w:rsidRPr="00C844EE" w:rsidRDefault="00BA5411"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1383EB10" w14:textId="77777777" w:rsidR="00BA5411" w:rsidRPr="00C844EE" w:rsidRDefault="00BA5411"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46DD7F42" w14:textId="4B1F6BD1" w:rsidR="00BA5411" w:rsidRPr="00771290" w:rsidRDefault="00101917" w:rsidP="00C844EE">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Vrednost:</w:t>
            </w:r>
          </w:p>
        </w:tc>
        <w:tc>
          <w:tcPr>
            <w:tcW w:w="1134" w:type="dxa"/>
            <w:tcBorders>
              <w:top w:val="single" w:sz="2" w:space="0" w:color="A8BD5D"/>
              <w:left w:val="single" w:sz="2" w:space="0" w:color="A8BD5D"/>
              <w:bottom w:val="single" w:sz="2" w:space="0" w:color="A8BD5D"/>
              <w:right w:val="single" w:sz="2" w:space="0" w:color="A8BD5D"/>
            </w:tcBorders>
          </w:tcPr>
          <w:p w14:paraId="3A67D487" w14:textId="5115C344" w:rsidR="00BA5411" w:rsidRPr="00C844EE" w:rsidRDefault="00DB6EF6" w:rsidP="00C844EE">
            <w:pPr>
              <w:spacing w:line="276" w:lineRule="auto"/>
              <w:rPr>
                <w:rFonts w:ascii="Arial" w:hAnsi="Arial" w:cs="Arial"/>
                <w:sz w:val="20"/>
                <w:szCs w:val="20"/>
              </w:rPr>
            </w:pPr>
            <w:r>
              <w:rPr>
                <w:rFonts w:ascii="Arial" w:hAnsi="Arial" w:cs="Arial"/>
                <w:sz w:val="20"/>
                <w:szCs w:val="20"/>
              </w:rPr>
              <w:t>2.000 €</w:t>
            </w:r>
          </w:p>
        </w:tc>
      </w:tr>
      <w:tr w:rsidR="00BA5411" w:rsidRPr="00C844EE" w14:paraId="3CD7D53E"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tcBorders>
              <w:top w:val="single" w:sz="2" w:space="0" w:color="A8BD5D"/>
              <w:left w:val="single" w:sz="2" w:space="0" w:color="A8BD5D"/>
              <w:bottom w:val="single" w:sz="2" w:space="0" w:color="A8BD5D"/>
              <w:right w:val="single" w:sz="2" w:space="0" w:color="A8BD5D"/>
            </w:tcBorders>
          </w:tcPr>
          <w:p w14:paraId="0E3187E8" w14:textId="77777777" w:rsidR="00BA5411" w:rsidRPr="00C844EE" w:rsidRDefault="00BA5411"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1D37866E" w14:textId="77777777" w:rsidR="00BA5411" w:rsidRPr="00C844EE" w:rsidRDefault="00BA5411"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762CF7CF" w14:textId="77777777" w:rsidR="00BA5411" w:rsidRPr="00C844EE" w:rsidRDefault="00BA5411"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362BB5D6" w14:textId="77777777" w:rsidR="00BA5411" w:rsidRPr="00771290" w:rsidRDefault="00BA5411" w:rsidP="00C844EE">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Potencialni viri:</w:t>
            </w:r>
          </w:p>
        </w:tc>
        <w:tc>
          <w:tcPr>
            <w:tcW w:w="1134" w:type="dxa"/>
            <w:tcBorders>
              <w:top w:val="single" w:sz="2" w:space="0" w:color="A8BD5D"/>
              <w:left w:val="single" w:sz="2" w:space="0" w:color="A8BD5D"/>
              <w:bottom w:val="single" w:sz="2" w:space="0" w:color="A8BD5D"/>
              <w:right w:val="single" w:sz="2" w:space="0" w:color="A8BD5D"/>
            </w:tcBorders>
          </w:tcPr>
          <w:p w14:paraId="07C21CCF" w14:textId="4CC65487" w:rsidR="00BA5411" w:rsidRPr="00C844EE" w:rsidRDefault="00DB6EF6" w:rsidP="00C844EE">
            <w:pPr>
              <w:spacing w:line="276" w:lineRule="auto"/>
              <w:rPr>
                <w:rFonts w:ascii="Arial" w:hAnsi="Arial" w:cs="Arial"/>
                <w:sz w:val="20"/>
                <w:szCs w:val="20"/>
              </w:rPr>
            </w:pPr>
            <w:r>
              <w:rPr>
                <w:rFonts w:ascii="Arial" w:hAnsi="Arial" w:cs="Arial"/>
                <w:sz w:val="20"/>
                <w:szCs w:val="20"/>
              </w:rPr>
              <w:t>RAS, v okviru rednega programa promocije</w:t>
            </w:r>
          </w:p>
        </w:tc>
      </w:tr>
      <w:tr w:rsidR="00BA5411" w:rsidRPr="00C844EE" w14:paraId="3327A2E0"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val="restart"/>
            <w:tcBorders>
              <w:top w:val="single" w:sz="2" w:space="0" w:color="A8BD5D"/>
              <w:left w:val="single" w:sz="2" w:space="0" w:color="A8BD5D"/>
              <w:bottom w:val="single" w:sz="2" w:space="0" w:color="A8BD5D"/>
              <w:right w:val="single" w:sz="2" w:space="0" w:color="A8BD5D"/>
            </w:tcBorders>
          </w:tcPr>
          <w:p w14:paraId="40949C3B" w14:textId="41EE3F3A" w:rsidR="00BA5411" w:rsidRPr="00C844EE" w:rsidRDefault="003E0A7C" w:rsidP="00C844EE">
            <w:pPr>
              <w:spacing w:line="276" w:lineRule="auto"/>
              <w:rPr>
                <w:rFonts w:ascii="Arial" w:hAnsi="Arial" w:cs="Arial"/>
                <w:b/>
                <w:sz w:val="20"/>
                <w:szCs w:val="20"/>
              </w:rPr>
            </w:pPr>
            <w:r>
              <w:rPr>
                <w:rFonts w:ascii="Arial" w:hAnsi="Arial" w:cs="Arial"/>
                <w:b/>
                <w:sz w:val="20"/>
                <w:szCs w:val="20"/>
              </w:rPr>
              <w:t>T3</w:t>
            </w:r>
            <w:r w:rsidRPr="00C844EE">
              <w:rPr>
                <w:rFonts w:ascii="Arial" w:hAnsi="Arial" w:cs="Arial"/>
                <w:b/>
                <w:sz w:val="20"/>
                <w:szCs w:val="20"/>
              </w:rPr>
              <w:t>.</w:t>
            </w:r>
            <w:r>
              <w:rPr>
                <w:rFonts w:ascii="Arial" w:hAnsi="Arial" w:cs="Arial"/>
                <w:b/>
                <w:sz w:val="20"/>
                <w:szCs w:val="20"/>
              </w:rPr>
              <w:t>4</w:t>
            </w:r>
          </w:p>
        </w:tc>
        <w:tc>
          <w:tcPr>
            <w:tcW w:w="5128" w:type="dxa"/>
            <w:vMerge w:val="restart"/>
            <w:tcBorders>
              <w:top w:val="single" w:sz="2" w:space="0" w:color="A8BD5D"/>
              <w:left w:val="single" w:sz="2" w:space="0" w:color="A8BD5D"/>
              <w:bottom w:val="single" w:sz="2" w:space="0" w:color="A8BD5D"/>
              <w:right w:val="single" w:sz="2" w:space="0" w:color="A8BD5D"/>
            </w:tcBorders>
          </w:tcPr>
          <w:p w14:paraId="4E3E1534" w14:textId="7CB28D63" w:rsidR="00BA5411" w:rsidRPr="003E0A7C" w:rsidRDefault="00BA5411" w:rsidP="00C844EE">
            <w:pPr>
              <w:spacing w:line="276" w:lineRule="auto"/>
              <w:rPr>
                <w:rFonts w:ascii="Arial" w:hAnsi="Arial" w:cs="Arial"/>
                <w:b/>
                <w:color w:val="000000"/>
                <w:sz w:val="20"/>
                <w:szCs w:val="20"/>
              </w:rPr>
            </w:pPr>
            <w:r w:rsidRPr="003E0A7C">
              <w:rPr>
                <w:rFonts w:ascii="Arial" w:hAnsi="Arial" w:cs="Arial"/>
                <w:b/>
                <w:color w:val="000000"/>
                <w:sz w:val="20"/>
                <w:szCs w:val="20"/>
              </w:rPr>
              <w:t>Redne posodobitve in dopolnitve foto banke - krovne reprezentativne fotografije krajev/destin</w:t>
            </w:r>
            <w:r w:rsidR="003E0A7C">
              <w:rPr>
                <w:rFonts w:ascii="Arial" w:hAnsi="Arial" w:cs="Arial"/>
                <w:b/>
                <w:color w:val="000000"/>
                <w:sz w:val="20"/>
                <w:szCs w:val="20"/>
              </w:rPr>
              <w:t>a</w:t>
            </w:r>
            <w:r w:rsidRPr="003E0A7C">
              <w:rPr>
                <w:rFonts w:ascii="Arial" w:hAnsi="Arial" w:cs="Arial"/>
                <w:b/>
                <w:color w:val="000000"/>
                <w:sz w:val="20"/>
                <w:szCs w:val="20"/>
              </w:rPr>
              <w:t>cij in produktov; tudi glede na različne letne čase</w:t>
            </w:r>
            <w:r w:rsidR="003E0A7C">
              <w:rPr>
                <w:rFonts w:ascii="Arial" w:hAnsi="Arial" w:cs="Arial"/>
                <w:b/>
                <w:color w:val="000000"/>
                <w:sz w:val="20"/>
                <w:szCs w:val="20"/>
              </w:rPr>
              <w:t>:</w:t>
            </w:r>
          </w:p>
          <w:p w14:paraId="784A4CEB" w14:textId="16417715" w:rsidR="00BA5411" w:rsidRPr="00C844EE" w:rsidRDefault="00317FB8" w:rsidP="00C844EE">
            <w:pPr>
              <w:spacing w:line="276" w:lineRule="auto"/>
              <w:rPr>
                <w:rFonts w:ascii="Arial" w:hAnsi="Arial" w:cs="Arial"/>
                <w:sz w:val="20"/>
                <w:szCs w:val="20"/>
              </w:rPr>
            </w:pPr>
            <w:r w:rsidRPr="00C844EE">
              <w:rPr>
                <w:rFonts w:ascii="Arial" w:hAnsi="Arial" w:cs="Arial"/>
                <w:bCs/>
                <w:sz w:val="20"/>
                <w:szCs w:val="20"/>
              </w:rPr>
              <w:t xml:space="preserve">Temelj sodobnega trženjskega komuniciranja je odlična in dinamična foto banka, ki upošteva sodobne vizualne trende v potovalni industriji in hkrati odseva identiteto destinacije. Nujna je tudi kontinuirana skrb za aktualizacijo vizualov </w:t>
            </w:r>
            <w:r w:rsidR="003E0A7C">
              <w:rPr>
                <w:rFonts w:ascii="Arial" w:hAnsi="Arial" w:cs="Arial"/>
                <w:bCs/>
                <w:sz w:val="20"/>
                <w:szCs w:val="20"/>
              </w:rPr>
              <w:t>Škofjeloškega</w:t>
            </w:r>
            <w:r w:rsidRPr="00C844EE">
              <w:rPr>
                <w:rFonts w:ascii="Arial" w:hAnsi="Arial" w:cs="Arial"/>
                <w:bCs/>
                <w:sz w:val="20"/>
                <w:szCs w:val="20"/>
              </w:rPr>
              <w:t xml:space="preserve"> (po ključnih produktih in letnih časih) v okviru Mediateke STO.</w:t>
            </w:r>
          </w:p>
        </w:tc>
        <w:tc>
          <w:tcPr>
            <w:tcW w:w="851" w:type="dxa"/>
            <w:vMerge w:val="restart"/>
            <w:tcBorders>
              <w:top w:val="single" w:sz="2" w:space="0" w:color="A8BD5D"/>
              <w:left w:val="single" w:sz="2" w:space="0" w:color="A8BD5D"/>
              <w:bottom w:val="single" w:sz="2" w:space="0" w:color="A8BD5D"/>
              <w:right w:val="single" w:sz="2" w:space="0" w:color="A8BD5D"/>
            </w:tcBorders>
          </w:tcPr>
          <w:p w14:paraId="5575DE70" w14:textId="77777777" w:rsidR="00BA5411" w:rsidRPr="00C844EE" w:rsidRDefault="00BA5411" w:rsidP="00C844EE">
            <w:pPr>
              <w:spacing w:line="276" w:lineRule="auto"/>
              <w:jc w:val="center"/>
              <w:rPr>
                <w:rFonts w:ascii="Arial" w:hAnsi="Arial" w:cs="Arial"/>
                <w:b/>
                <w:sz w:val="20"/>
                <w:szCs w:val="20"/>
              </w:rPr>
            </w:pPr>
            <w:r w:rsidRPr="00C844EE">
              <w:rPr>
                <w:rFonts w:ascii="Arial" w:hAnsi="Arial" w:cs="Arial"/>
                <w:b/>
                <w:sz w:val="20"/>
                <w:szCs w:val="20"/>
              </w:rPr>
              <w:t>1</w:t>
            </w:r>
          </w:p>
        </w:tc>
        <w:tc>
          <w:tcPr>
            <w:tcW w:w="1275" w:type="dxa"/>
            <w:tcBorders>
              <w:top w:val="single" w:sz="2" w:space="0" w:color="A8BD5D"/>
              <w:left w:val="single" w:sz="2" w:space="0" w:color="A8BD5D"/>
              <w:bottom w:val="single" w:sz="2" w:space="0" w:color="A8BD5D"/>
              <w:right w:val="single" w:sz="2" w:space="0" w:color="A8BD5D"/>
            </w:tcBorders>
          </w:tcPr>
          <w:p w14:paraId="25E34D53" w14:textId="77777777" w:rsidR="00BA5411" w:rsidRPr="00771290" w:rsidRDefault="00BA5411" w:rsidP="00C844EE">
            <w:pPr>
              <w:spacing w:line="276" w:lineRule="auto"/>
              <w:rPr>
                <w:rFonts w:ascii="Arial" w:hAnsi="Arial" w:cs="Arial"/>
                <w:sz w:val="16"/>
                <w:szCs w:val="20"/>
              </w:rPr>
            </w:pPr>
            <w:r w:rsidRPr="00771290">
              <w:rPr>
                <w:rFonts w:ascii="Arial" w:hAnsi="Arial" w:cs="Arial"/>
                <w:color w:val="7F7F7F" w:themeColor="text1" w:themeTint="80"/>
                <w:sz w:val="16"/>
                <w:szCs w:val="20"/>
              </w:rPr>
              <w:t xml:space="preserve">Nosilec: </w:t>
            </w:r>
          </w:p>
        </w:tc>
        <w:tc>
          <w:tcPr>
            <w:tcW w:w="1134" w:type="dxa"/>
            <w:tcBorders>
              <w:top w:val="single" w:sz="2" w:space="0" w:color="A8BD5D"/>
              <w:left w:val="single" w:sz="2" w:space="0" w:color="A8BD5D"/>
              <w:bottom w:val="single" w:sz="2" w:space="0" w:color="A8BD5D"/>
              <w:right w:val="single" w:sz="2" w:space="0" w:color="A8BD5D"/>
            </w:tcBorders>
          </w:tcPr>
          <w:p w14:paraId="1C1A2C71" w14:textId="2688A8F4" w:rsidR="00BA5411" w:rsidRPr="00C844EE" w:rsidRDefault="00DB6EF6" w:rsidP="00C844EE">
            <w:pPr>
              <w:spacing w:line="276" w:lineRule="auto"/>
              <w:rPr>
                <w:rFonts w:ascii="Arial" w:hAnsi="Arial" w:cs="Arial"/>
                <w:sz w:val="20"/>
                <w:szCs w:val="20"/>
              </w:rPr>
            </w:pPr>
            <w:r>
              <w:rPr>
                <w:rFonts w:ascii="Arial" w:hAnsi="Arial" w:cs="Arial"/>
                <w:sz w:val="20"/>
                <w:szCs w:val="20"/>
              </w:rPr>
              <w:t>RAS</w:t>
            </w:r>
          </w:p>
        </w:tc>
      </w:tr>
      <w:tr w:rsidR="00BA5411" w:rsidRPr="00C844EE" w14:paraId="2E55BC64"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tcBorders>
              <w:top w:val="single" w:sz="2" w:space="0" w:color="A8BD5D"/>
              <w:left w:val="single" w:sz="2" w:space="0" w:color="A8BD5D"/>
              <w:bottom w:val="single" w:sz="2" w:space="0" w:color="A8BD5D"/>
              <w:right w:val="single" w:sz="2" w:space="0" w:color="A8BD5D"/>
            </w:tcBorders>
          </w:tcPr>
          <w:p w14:paraId="12A02B38" w14:textId="77777777" w:rsidR="00BA5411" w:rsidRPr="00C844EE" w:rsidRDefault="00BA5411"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25A6AD88" w14:textId="77777777" w:rsidR="00BA5411" w:rsidRPr="00C844EE" w:rsidRDefault="00BA5411"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065BF800" w14:textId="77777777" w:rsidR="00BA5411" w:rsidRPr="00C844EE" w:rsidRDefault="00BA5411"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1145D751" w14:textId="77777777" w:rsidR="00BA5411" w:rsidRPr="00771290" w:rsidRDefault="00BA5411" w:rsidP="00C844EE">
            <w:pPr>
              <w:spacing w:line="276" w:lineRule="auto"/>
              <w:rPr>
                <w:rFonts w:ascii="Arial" w:hAnsi="Arial" w:cs="Arial"/>
                <w:sz w:val="16"/>
                <w:szCs w:val="20"/>
              </w:rPr>
            </w:pPr>
            <w:r w:rsidRPr="00771290">
              <w:rPr>
                <w:rFonts w:ascii="Arial" w:hAnsi="Arial" w:cs="Arial"/>
                <w:color w:val="7F7F7F" w:themeColor="text1" w:themeTint="80"/>
                <w:sz w:val="16"/>
                <w:szCs w:val="20"/>
              </w:rPr>
              <w:t xml:space="preserve">Rok: </w:t>
            </w:r>
          </w:p>
        </w:tc>
        <w:tc>
          <w:tcPr>
            <w:tcW w:w="1134" w:type="dxa"/>
            <w:tcBorders>
              <w:top w:val="single" w:sz="2" w:space="0" w:color="A8BD5D"/>
              <w:left w:val="single" w:sz="2" w:space="0" w:color="A8BD5D"/>
              <w:bottom w:val="single" w:sz="2" w:space="0" w:color="A8BD5D"/>
              <w:right w:val="single" w:sz="2" w:space="0" w:color="A8BD5D"/>
            </w:tcBorders>
          </w:tcPr>
          <w:p w14:paraId="3F62048F" w14:textId="74EB3053" w:rsidR="00BA5411" w:rsidRPr="00C844EE" w:rsidRDefault="00DB6EF6" w:rsidP="00C844EE">
            <w:pPr>
              <w:spacing w:line="276" w:lineRule="auto"/>
              <w:rPr>
                <w:rFonts w:ascii="Arial" w:hAnsi="Arial" w:cs="Arial"/>
                <w:sz w:val="20"/>
                <w:szCs w:val="20"/>
              </w:rPr>
            </w:pPr>
            <w:r>
              <w:rPr>
                <w:rFonts w:ascii="Arial" w:hAnsi="Arial" w:cs="Arial"/>
                <w:sz w:val="20"/>
                <w:szCs w:val="20"/>
              </w:rPr>
              <w:t xml:space="preserve">Letno </w:t>
            </w:r>
          </w:p>
        </w:tc>
      </w:tr>
      <w:tr w:rsidR="00BA5411" w:rsidRPr="00C844EE" w14:paraId="3ED0F894"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tcBorders>
              <w:top w:val="single" w:sz="2" w:space="0" w:color="A8BD5D"/>
              <w:left w:val="single" w:sz="2" w:space="0" w:color="A8BD5D"/>
              <w:bottom w:val="single" w:sz="2" w:space="0" w:color="A8BD5D"/>
              <w:right w:val="single" w:sz="2" w:space="0" w:color="A8BD5D"/>
            </w:tcBorders>
          </w:tcPr>
          <w:p w14:paraId="2A290506" w14:textId="77777777" w:rsidR="00BA5411" w:rsidRPr="00C844EE" w:rsidRDefault="00BA5411"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02B26F9B" w14:textId="77777777" w:rsidR="00BA5411" w:rsidRPr="00C844EE" w:rsidRDefault="00BA5411"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1270382C" w14:textId="77777777" w:rsidR="00BA5411" w:rsidRPr="00C844EE" w:rsidRDefault="00BA5411"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76279F90" w14:textId="0D193DAB" w:rsidR="00BA5411" w:rsidRPr="00771290" w:rsidRDefault="00101917" w:rsidP="00C844EE">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Vrednost:</w:t>
            </w:r>
          </w:p>
        </w:tc>
        <w:tc>
          <w:tcPr>
            <w:tcW w:w="1134" w:type="dxa"/>
            <w:tcBorders>
              <w:top w:val="single" w:sz="2" w:space="0" w:color="A8BD5D"/>
              <w:left w:val="single" w:sz="2" w:space="0" w:color="A8BD5D"/>
              <w:bottom w:val="single" w:sz="2" w:space="0" w:color="A8BD5D"/>
              <w:right w:val="single" w:sz="2" w:space="0" w:color="A8BD5D"/>
            </w:tcBorders>
          </w:tcPr>
          <w:p w14:paraId="69215544" w14:textId="10B53BF0" w:rsidR="00BA5411" w:rsidRPr="00C844EE" w:rsidRDefault="00DB6EF6" w:rsidP="00C844EE">
            <w:pPr>
              <w:spacing w:line="276" w:lineRule="auto"/>
              <w:rPr>
                <w:rFonts w:ascii="Arial" w:hAnsi="Arial" w:cs="Arial"/>
                <w:sz w:val="20"/>
                <w:szCs w:val="20"/>
              </w:rPr>
            </w:pPr>
            <w:r>
              <w:rPr>
                <w:rFonts w:ascii="Arial" w:hAnsi="Arial" w:cs="Arial"/>
                <w:sz w:val="20"/>
                <w:szCs w:val="20"/>
              </w:rPr>
              <w:t>4.000 €/letno</w:t>
            </w:r>
          </w:p>
        </w:tc>
      </w:tr>
      <w:tr w:rsidR="00BA5411" w:rsidRPr="00C844EE" w14:paraId="4609A292"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tcBorders>
              <w:top w:val="single" w:sz="2" w:space="0" w:color="A8BD5D"/>
              <w:left w:val="single" w:sz="2" w:space="0" w:color="A8BD5D"/>
              <w:bottom w:val="single" w:sz="2" w:space="0" w:color="A8BD5D"/>
              <w:right w:val="single" w:sz="2" w:space="0" w:color="A8BD5D"/>
            </w:tcBorders>
          </w:tcPr>
          <w:p w14:paraId="71DD2EAA" w14:textId="77777777" w:rsidR="00BA5411" w:rsidRPr="00C844EE" w:rsidRDefault="00BA5411"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4D5414FC" w14:textId="77777777" w:rsidR="00BA5411" w:rsidRPr="00C844EE" w:rsidRDefault="00BA5411"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2DB5F0AC" w14:textId="77777777" w:rsidR="00BA5411" w:rsidRPr="00C844EE" w:rsidRDefault="00BA5411"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37DECA41" w14:textId="77777777" w:rsidR="00BA5411" w:rsidRPr="00771290" w:rsidRDefault="00BA5411" w:rsidP="00C844EE">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Potencialni viri:</w:t>
            </w:r>
          </w:p>
        </w:tc>
        <w:tc>
          <w:tcPr>
            <w:tcW w:w="1134" w:type="dxa"/>
            <w:tcBorders>
              <w:top w:val="single" w:sz="2" w:space="0" w:color="A8BD5D"/>
              <w:left w:val="single" w:sz="2" w:space="0" w:color="A8BD5D"/>
              <w:bottom w:val="single" w:sz="2" w:space="0" w:color="A8BD5D"/>
              <w:right w:val="single" w:sz="2" w:space="0" w:color="A8BD5D"/>
            </w:tcBorders>
          </w:tcPr>
          <w:p w14:paraId="0D8BC4CD" w14:textId="4F109D67" w:rsidR="00BA5411" w:rsidRPr="00C844EE" w:rsidRDefault="00DB6EF6" w:rsidP="00C844EE">
            <w:pPr>
              <w:spacing w:line="276" w:lineRule="auto"/>
              <w:rPr>
                <w:rFonts w:ascii="Arial" w:hAnsi="Arial" w:cs="Arial"/>
                <w:sz w:val="20"/>
                <w:szCs w:val="20"/>
              </w:rPr>
            </w:pPr>
            <w:r>
              <w:rPr>
                <w:rFonts w:ascii="Arial" w:hAnsi="Arial" w:cs="Arial"/>
                <w:sz w:val="20"/>
                <w:szCs w:val="20"/>
              </w:rPr>
              <w:t>Občine, VD</w:t>
            </w:r>
          </w:p>
        </w:tc>
      </w:tr>
      <w:tr w:rsidR="00BA5411" w:rsidRPr="00C844EE" w14:paraId="763BCF2B"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val="restart"/>
            <w:tcBorders>
              <w:top w:val="single" w:sz="2" w:space="0" w:color="A8BD5D"/>
              <w:left w:val="single" w:sz="2" w:space="0" w:color="A8BD5D"/>
              <w:bottom w:val="single" w:sz="2" w:space="0" w:color="A8BD5D"/>
              <w:right w:val="single" w:sz="2" w:space="0" w:color="A8BD5D"/>
            </w:tcBorders>
          </w:tcPr>
          <w:p w14:paraId="176703D8" w14:textId="65AA8CE8" w:rsidR="00BA5411" w:rsidRPr="00C844EE" w:rsidRDefault="003E0A7C" w:rsidP="00C844EE">
            <w:pPr>
              <w:spacing w:line="276" w:lineRule="auto"/>
              <w:rPr>
                <w:rFonts w:ascii="Arial" w:hAnsi="Arial" w:cs="Arial"/>
                <w:b/>
                <w:sz w:val="20"/>
                <w:szCs w:val="20"/>
              </w:rPr>
            </w:pPr>
            <w:r>
              <w:rPr>
                <w:rFonts w:ascii="Arial" w:hAnsi="Arial" w:cs="Arial"/>
                <w:b/>
                <w:sz w:val="20"/>
                <w:szCs w:val="20"/>
              </w:rPr>
              <w:t>T3</w:t>
            </w:r>
            <w:r w:rsidRPr="00C844EE">
              <w:rPr>
                <w:rFonts w:ascii="Arial" w:hAnsi="Arial" w:cs="Arial"/>
                <w:b/>
                <w:sz w:val="20"/>
                <w:szCs w:val="20"/>
              </w:rPr>
              <w:t>.</w:t>
            </w:r>
            <w:r>
              <w:rPr>
                <w:rFonts w:ascii="Arial" w:hAnsi="Arial" w:cs="Arial"/>
                <w:b/>
                <w:sz w:val="20"/>
                <w:szCs w:val="20"/>
              </w:rPr>
              <w:t>5</w:t>
            </w:r>
          </w:p>
        </w:tc>
        <w:tc>
          <w:tcPr>
            <w:tcW w:w="5128" w:type="dxa"/>
            <w:vMerge w:val="restart"/>
            <w:tcBorders>
              <w:top w:val="single" w:sz="2" w:space="0" w:color="A8BD5D"/>
              <w:left w:val="single" w:sz="2" w:space="0" w:color="A8BD5D"/>
              <w:bottom w:val="single" w:sz="2" w:space="0" w:color="A8BD5D"/>
              <w:right w:val="single" w:sz="2" w:space="0" w:color="A8BD5D"/>
            </w:tcBorders>
          </w:tcPr>
          <w:p w14:paraId="660B2A71" w14:textId="412CF602" w:rsidR="00BA5411" w:rsidRPr="003E0A7C" w:rsidRDefault="00317FB8" w:rsidP="00C844EE">
            <w:pPr>
              <w:spacing w:line="276" w:lineRule="auto"/>
              <w:rPr>
                <w:rFonts w:ascii="Arial" w:hAnsi="Arial" w:cs="Arial"/>
                <w:b/>
                <w:color w:val="000000"/>
                <w:sz w:val="20"/>
                <w:szCs w:val="20"/>
              </w:rPr>
            </w:pPr>
            <w:r w:rsidRPr="003E0A7C">
              <w:rPr>
                <w:rFonts w:ascii="Arial" w:hAnsi="Arial" w:cs="Arial"/>
                <w:b/>
                <w:color w:val="000000"/>
                <w:sz w:val="20"/>
                <w:szCs w:val="20"/>
              </w:rPr>
              <w:t>Združitev</w:t>
            </w:r>
            <w:r w:rsidR="007D37F7">
              <w:rPr>
                <w:rFonts w:ascii="Arial" w:hAnsi="Arial" w:cs="Arial"/>
                <w:b/>
                <w:color w:val="000000"/>
                <w:sz w:val="20"/>
                <w:szCs w:val="20"/>
              </w:rPr>
              <w:t xml:space="preserve"> oziroma optimizacija</w:t>
            </w:r>
            <w:r w:rsidRPr="003E0A7C">
              <w:rPr>
                <w:rFonts w:ascii="Arial" w:hAnsi="Arial" w:cs="Arial"/>
                <w:b/>
                <w:color w:val="000000"/>
                <w:sz w:val="20"/>
                <w:szCs w:val="20"/>
              </w:rPr>
              <w:t xml:space="preserve"> tiskanih publikacij</w:t>
            </w:r>
            <w:r w:rsidR="003E0A7C">
              <w:rPr>
                <w:rFonts w:ascii="Arial" w:hAnsi="Arial" w:cs="Arial"/>
                <w:b/>
                <w:color w:val="000000"/>
                <w:sz w:val="20"/>
                <w:szCs w:val="20"/>
              </w:rPr>
              <w:t>:</w:t>
            </w:r>
          </w:p>
          <w:p w14:paraId="55681B00" w14:textId="187D7F55" w:rsidR="00BA5411" w:rsidRPr="00C844EE" w:rsidRDefault="00317FB8" w:rsidP="00C844EE">
            <w:pPr>
              <w:spacing w:line="276" w:lineRule="auto"/>
              <w:rPr>
                <w:rFonts w:ascii="Arial" w:hAnsi="Arial" w:cs="Arial"/>
                <w:sz w:val="20"/>
                <w:szCs w:val="20"/>
              </w:rPr>
            </w:pPr>
            <w:r w:rsidRPr="00C844EE">
              <w:rPr>
                <w:rFonts w:ascii="Arial" w:hAnsi="Arial" w:cs="Arial"/>
                <w:sz w:val="20"/>
                <w:szCs w:val="20"/>
              </w:rPr>
              <w:t>Priprava in implementacija koncepta skupnih promocijskih publikacij, ki optimizirajo in postopno nadomestijo obstoječe (ki so zdaj zelo razdrobljen</w:t>
            </w:r>
            <w:r w:rsidR="001264A0">
              <w:rPr>
                <w:rFonts w:ascii="Arial" w:hAnsi="Arial" w:cs="Arial"/>
                <w:sz w:val="20"/>
                <w:szCs w:val="20"/>
              </w:rPr>
              <w:t>e</w:t>
            </w:r>
            <w:r w:rsidRPr="00C844EE">
              <w:rPr>
                <w:rFonts w:ascii="Arial" w:hAnsi="Arial" w:cs="Arial"/>
                <w:sz w:val="20"/>
                <w:szCs w:val="20"/>
              </w:rPr>
              <w:t>, obsežn</w:t>
            </w:r>
            <w:r w:rsidR="001264A0">
              <w:rPr>
                <w:rFonts w:ascii="Arial" w:hAnsi="Arial" w:cs="Arial"/>
                <w:sz w:val="20"/>
                <w:szCs w:val="20"/>
              </w:rPr>
              <w:t>e, pogosto vizualno in konceptualno zastarele</w:t>
            </w:r>
            <w:r w:rsidRPr="00C844EE">
              <w:rPr>
                <w:rFonts w:ascii="Arial" w:hAnsi="Arial" w:cs="Arial"/>
                <w:sz w:val="20"/>
                <w:szCs w:val="20"/>
              </w:rPr>
              <w:t xml:space="preserve"> in ne dovolj učinkovit</w:t>
            </w:r>
            <w:r w:rsidR="001264A0">
              <w:rPr>
                <w:rFonts w:ascii="Arial" w:hAnsi="Arial" w:cs="Arial"/>
                <w:sz w:val="20"/>
                <w:szCs w:val="20"/>
              </w:rPr>
              <w:t>e -v  vsakem primeru pa ne</w:t>
            </w:r>
            <w:r w:rsidR="003E2C67">
              <w:rPr>
                <w:rFonts w:ascii="Arial" w:hAnsi="Arial" w:cs="Arial"/>
                <w:sz w:val="20"/>
                <w:szCs w:val="20"/>
              </w:rPr>
              <w:t>-</w:t>
            </w:r>
            <w:r w:rsidR="001264A0">
              <w:rPr>
                <w:rFonts w:ascii="Arial" w:hAnsi="Arial" w:cs="Arial"/>
                <w:sz w:val="20"/>
                <w:szCs w:val="20"/>
              </w:rPr>
              <w:t>ekonomične</w:t>
            </w:r>
            <w:r w:rsidRPr="00C844EE">
              <w:rPr>
                <w:rFonts w:ascii="Arial" w:hAnsi="Arial" w:cs="Arial"/>
                <w:sz w:val="20"/>
                <w:szCs w:val="20"/>
              </w:rPr>
              <w:t xml:space="preserve">). Cilj je okrepiti trženjsko učinkovitost in zmanjšati </w:t>
            </w:r>
            <w:r w:rsidR="001264A0">
              <w:rPr>
                <w:rFonts w:ascii="Arial" w:hAnsi="Arial" w:cs="Arial"/>
                <w:sz w:val="20"/>
                <w:szCs w:val="20"/>
              </w:rPr>
              <w:t>porabo.</w:t>
            </w:r>
          </w:p>
        </w:tc>
        <w:tc>
          <w:tcPr>
            <w:tcW w:w="851" w:type="dxa"/>
            <w:vMerge w:val="restart"/>
            <w:tcBorders>
              <w:top w:val="single" w:sz="2" w:space="0" w:color="A8BD5D"/>
              <w:left w:val="single" w:sz="2" w:space="0" w:color="A8BD5D"/>
              <w:bottom w:val="single" w:sz="2" w:space="0" w:color="A8BD5D"/>
              <w:right w:val="single" w:sz="2" w:space="0" w:color="A8BD5D"/>
            </w:tcBorders>
          </w:tcPr>
          <w:p w14:paraId="15E0A2B3" w14:textId="77777777" w:rsidR="00BA5411" w:rsidRPr="00C844EE" w:rsidRDefault="00BA5411" w:rsidP="00C844EE">
            <w:pPr>
              <w:spacing w:line="276" w:lineRule="auto"/>
              <w:jc w:val="center"/>
              <w:rPr>
                <w:rFonts w:ascii="Arial" w:hAnsi="Arial" w:cs="Arial"/>
                <w:b/>
                <w:sz w:val="20"/>
                <w:szCs w:val="20"/>
              </w:rPr>
            </w:pPr>
            <w:r w:rsidRPr="00C844EE">
              <w:rPr>
                <w:rFonts w:ascii="Arial" w:hAnsi="Arial" w:cs="Arial"/>
                <w:b/>
                <w:sz w:val="20"/>
                <w:szCs w:val="20"/>
              </w:rPr>
              <w:t>1</w:t>
            </w:r>
          </w:p>
        </w:tc>
        <w:tc>
          <w:tcPr>
            <w:tcW w:w="1275" w:type="dxa"/>
            <w:tcBorders>
              <w:top w:val="single" w:sz="2" w:space="0" w:color="A8BD5D"/>
              <w:left w:val="single" w:sz="2" w:space="0" w:color="A8BD5D"/>
              <w:bottom w:val="single" w:sz="2" w:space="0" w:color="A8BD5D"/>
              <w:right w:val="single" w:sz="2" w:space="0" w:color="A8BD5D"/>
            </w:tcBorders>
          </w:tcPr>
          <w:p w14:paraId="65CE5C61" w14:textId="77777777" w:rsidR="00BA5411" w:rsidRPr="00771290" w:rsidRDefault="00BA5411" w:rsidP="00C844EE">
            <w:pPr>
              <w:spacing w:line="276" w:lineRule="auto"/>
              <w:rPr>
                <w:rFonts w:ascii="Arial" w:hAnsi="Arial" w:cs="Arial"/>
                <w:sz w:val="16"/>
                <w:szCs w:val="20"/>
              </w:rPr>
            </w:pPr>
            <w:r w:rsidRPr="00771290">
              <w:rPr>
                <w:rFonts w:ascii="Arial" w:hAnsi="Arial" w:cs="Arial"/>
                <w:color w:val="7F7F7F" w:themeColor="text1" w:themeTint="80"/>
                <w:sz w:val="16"/>
                <w:szCs w:val="20"/>
              </w:rPr>
              <w:t xml:space="preserve">Nosilec: </w:t>
            </w:r>
          </w:p>
        </w:tc>
        <w:tc>
          <w:tcPr>
            <w:tcW w:w="1134" w:type="dxa"/>
            <w:tcBorders>
              <w:top w:val="single" w:sz="2" w:space="0" w:color="A8BD5D"/>
              <w:left w:val="single" w:sz="2" w:space="0" w:color="A8BD5D"/>
              <w:bottom w:val="single" w:sz="2" w:space="0" w:color="A8BD5D"/>
              <w:right w:val="single" w:sz="2" w:space="0" w:color="A8BD5D"/>
            </w:tcBorders>
          </w:tcPr>
          <w:p w14:paraId="38BAEDA6" w14:textId="09FD2989" w:rsidR="00BA5411" w:rsidRPr="00C844EE" w:rsidRDefault="00DB6EF6" w:rsidP="00C844EE">
            <w:pPr>
              <w:spacing w:line="276" w:lineRule="auto"/>
              <w:rPr>
                <w:rFonts w:ascii="Arial" w:hAnsi="Arial" w:cs="Arial"/>
                <w:sz w:val="20"/>
                <w:szCs w:val="20"/>
              </w:rPr>
            </w:pPr>
            <w:r>
              <w:rPr>
                <w:rFonts w:ascii="Arial" w:hAnsi="Arial" w:cs="Arial"/>
                <w:sz w:val="20"/>
                <w:szCs w:val="20"/>
              </w:rPr>
              <w:t>RAS</w:t>
            </w:r>
          </w:p>
        </w:tc>
      </w:tr>
      <w:tr w:rsidR="00BA5411" w:rsidRPr="00C844EE" w14:paraId="1013163F"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tcBorders>
              <w:top w:val="single" w:sz="2" w:space="0" w:color="A8BD5D"/>
              <w:left w:val="single" w:sz="2" w:space="0" w:color="A8BD5D"/>
              <w:bottom w:val="single" w:sz="2" w:space="0" w:color="A8BD5D"/>
              <w:right w:val="single" w:sz="2" w:space="0" w:color="A8BD5D"/>
            </w:tcBorders>
          </w:tcPr>
          <w:p w14:paraId="6F87AAF7" w14:textId="77777777" w:rsidR="00BA5411" w:rsidRPr="00C844EE" w:rsidRDefault="00BA5411"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42B6B9CB" w14:textId="77777777" w:rsidR="00BA5411" w:rsidRPr="00C844EE" w:rsidRDefault="00BA5411"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77028885" w14:textId="77777777" w:rsidR="00BA5411" w:rsidRPr="00C844EE" w:rsidRDefault="00BA5411"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373C461C" w14:textId="77777777" w:rsidR="00BA5411" w:rsidRPr="00771290" w:rsidRDefault="00BA5411" w:rsidP="00C844EE">
            <w:pPr>
              <w:spacing w:line="276" w:lineRule="auto"/>
              <w:rPr>
                <w:rFonts w:ascii="Arial" w:hAnsi="Arial" w:cs="Arial"/>
                <w:sz w:val="16"/>
                <w:szCs w:val="20"/>
              </w:rPr>
            </w:pPr>
            <w:r w:rsidRPr="00771290">
              <w:rPr>
                <w:rFonts w:ascii="Arial" w:hAnsi="Arial" w:cs="Arial"/>
                <w:color w:val="7F7F7F" w:themeColor="text1" w:themeTint="80"/>
                <w:sz w:val="16"/>
                <w:szCs w:val="20"/>
              </w:rPr>
              <w:t xml:space="preserve">Rok: </w:t>
            </w:r>
          </w:p>
        </w:tc>
        <w:tc>
          <w:tcPr>
            <w:tcW w:w="1134" w:type="dxa"/>
            <w:tcBorders>
              <w:top w:val="single" w:sz="2" w:space="0" w:color="A8BD5D"/>
              <w:left w:val="single" w:sz="2" w:space="0" w:color="A8BD5D"/>
              <w:bottom w:val="single" w:sz="2" w:space="0" w:color="A8BD5D"/>
              <w:right w:val="single" w:sz="2" w:space="0" w:color="A8BD5D"/>
            </w:tcBorders>
          </w:tcPr>
          <w:p w14:paraId="1E5A7A50" w14:textId="1E08F312" w:rsidR="00BA5411" w:rsidRPr="00C844EE" w:rsidRDefault="00DB6EF6" w:rsidP="00C844EE">
            <w:pPr>
              <w:spacing w:line="276" w:lineRule="auto"/>
              <w:rPr>
                <w:rFonts w:ascii="Arial" w:hAnsi="Arial" w:cs="Arial"/>
                <w:sz w:val="20"/>
                <w:szCs w:val="20"/>
              </w:rPr>
            </w:pPr>
            <w:r>
              <w:rPr>
                <w:rFonts w:ascii="Arial" w:hAnsi="Arial" w:cs="Arial"/>
                <w:sz w:val="20"/>
                <w:szCs w:val="20"/>
              </w:rPr>
              <w:t>2022</w:t>
            </w:r>
          </w:p>
        </w:tc>
      </w:tr>
      <w:tr w:rsidR="00DB6EF6" w:rsidRPr="00C844EE" w14:paraId="6BC79015"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tcBorders>
              <w:top w:val="single" w:sz="2" w:space="0" w:color="A8BD5D"/>
              <w:left w:val="single" w:sz="2" w:space="0" w:color="A8BD5D"/>
              <w:bottom w:val="single" w:sz="2" w:space="0" w:color="A8BD5D"/>
              <w:right w:val="single" w:sz="2" w:space="0" w:color="A8BD5D"/>
            </w:tcBorders>
          </w:tcPr>
          <w:p w14:paraId="474937CB" w14:textId="77777777" w:rsidR="00DB6EF6" w:rsidRPr="00C844EE" w:rsidRDefault="00DB6EF6"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5EEE3678" w14:textId="77777777" w:rsidR="00DB6EF6" w:rsidRPr="00C844EE" w:rsidRDefault="00DB6EF6"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73AC7D9F" w14:textId="77777777" w:rsidR="00DB6EF6" w:rsidRPr="00C844EE" w:rsidRDefault="00DB6EF6"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3B5C2969" w14:textId="185DF2AF" w:rsidR="00DB6EF6" w:rsidRPr="00771290" w:rsidRDefault="00DB6EF6" w:rsidP="00C844EE">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Vrednost:</w:t>
            </w:r>
          </w:p>
        </w:tc>
        <w:tc>
          <w:tcPr>
            <w:tcW w:w="1134" w:type="dxa"/>
            <w:vMerge w:val="restart"/>
            <w:tcBorders>
              <w:top w:val="single" w:sz="2" w:space="0" w:color="A8BD5D"/>
              <w:left w:val="single" w:sz="2" w:space="0" w:color="A8BD5D"/>
              <w:right w:val="single" w:sz="2" w:space="0" w:color="A8BD5D"/>
            </w:tcBorders>
          </w:tcPr>
          <w:p w14:paraId="59AD634E" w14:textId="33FFC227" w:rsidR="00DB6EF6" w:rsidRPr="00C844EE" w:rsidRDefault="00DB6EF6" w:rsidP="00C844EE">
            <w:pPr>
              <w:spacing w:line="276" w:lineRule="auto"/>
              <w:rPr>
                <w:rFonts w:ascii="Arial" w:hAnsi="Arial" w:cs="Arial"/>
                <w:sz w:val="20"/>
                <w:szCs w:val="20"/>
              </w:rPr>
            </w:pPr>
            <w:r>
              <w:rPr>
                <w:rFonts w:ascii="Arial" w:hAnsi="Arial" w:cs="Arial"/>
                <w:sz w:val="20"/>
                <w:szCs w:val="20"/>
              </w:rPr>
              <w:t>RAS, v okviru rednega programa promocije</w:t>
            </w:r>
          </w:p>
        </w:tc>
      </w:tr>
      <w:tr w:rsidR="00DB6EF6" w:rsidRPr="00C844EE" w14:paraId="440415E4"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tcBorders>
              <w:top w:val="single" w:sz="2" w:space="0" w:color="A8BD5D"/>
              <w:left w:val="single" w:sz="2" w:space="0" w:color="A8BD5D"/>
              <w:bottom w:val="single" w:sz="2" w:space="0" w:color="A8BD5D"/>
              <w:right w:val="single" w:sz="2" w:space="0" w:color="A8BD5D"/>
            </w:tcBorders>
          </w:tcPr>
          <w:p w14:paraId="61EF7348" w14:textId="77777777" w:rsidR="00DB6EF6" w:rsidRPr="00C844EE" w:rsidRDefault="00DB6EF6"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3A268286" w14:textId="77777777" w:rsidR="00DB6EF6" w:rsidRPr="00C844EE" w:rsidRDefault="00DB6EF6"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726A21B3" w14:textId="77777777" w:rsidR="00DB6EF6" w:rsidRPr="00C844EE" w:rsidRDefault="00DB6EF6"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6C9BB3C1" w14:textId="77777777" w:rsidR="00DB6EF6" w:rsidRPr="00771290" w:rsidRDefault="00DB6EF6" w:rsidP="00C844EE">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Potencialni viri:</w:t>
            </w:r>
          </w:p>
        </w:tc>
        <w:tc>
          <w:tcPr>
            <w:tcW w:w="1134" w:type="dxa"/>
            <w:vMerge/>
            <w:tcBorders>
              <w:left w:val="single" w:sz="2" w:space="0" w:color="A8BD5D"/>
              <w:bottom w:val="single" w:sz="2" w:space="0" w:color="A8BD5D"/>
              <w:right w:val="single" w:sz="2" w:space="0" w:color="A8BD5D"/>
            </w:tcBorders>
          </w:tcPr>
          <w:p w14:paraId="1D89A177" w14:textId="37678278" w:rsidR="00DB6EF6" w:rsidRPr="00C844EE" w:rsidRDefault="00DB6EF6" w:rsidP="00C844EE">
            <w:pPr>
              <w:spacing w:line="276" w:lineRule="auto"/>
              <w:rPr>
                <w:rFonts w:ascii="Arial" w:hAnsi="Arial" w:cs="Arial"/>
                <w:sz w:val="20"/>
                <w:szCs w:val="20"/>
              </w:rPr>
            </w:pPr>
          </w:p>
        </w:tc>
      </w:tr>
      <w:tr w:rsidR="00BA5411" w:rsidRPr="00C844EE" w14:paraId="57183A7E"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val="restart"/>
            <w:tcBorders>
              <w:top w:val="single" w:sz="2" w:space="0" w:color="A8BD5D"/>
              <w:left w:val="single" w:sz="2" w:space="0" w:color="A8BD5D"/>
              <w:bottom w:val="single" w:sz="2" w:space="0" w:color="A8BD5D"/>
              <w:right w:val="single" w:sz="2" w:space="0" w:color="A8BD5D"/>
            </w:tcBorders>
          </w:tcPr>
          <w:p w14:paraId="0BA80160" w14:textId="3D9CE2DB" w:rsidR="00BA5411" w:rsidRPr="00C844EE" w:rsidRDefault="003E0A7C" w:rsidP="00C844EE">
            <w:pPr>
              <w:spacing w:line="276" w:lineRule="auto"/>
              <w:rPr>
                <w:rFonts w:ascii="Arial" w:hAnsi="Arial" w:cs="Arial"/>
                <w:b/>
                <w:sz w:val="20"/>
                <w:szCs w:val="20"/>
              </w:rPr>
            </w:pPr>
            <w:r>
              <w:rPr>
                <w:rFonts w:ascii="Arial" w:hAnsi="Arial" w:cs="Arial"/>
                <w:b/>
                <w:sz w:val="20"/>
                <w:szCs w:val="20"/>
              </w:rPr>
              <w:t>T3.6</w:t>
            </w:r>
          </w:p>
        </w:tc>
        <w:tc>
          <w:tcPr>
            <w:tcW w:w="5128" w:type="dxa"/>
            <w:vMerge w:val="restart"/>
            <w:tcBorders>
              <w:top w:val="single" w:sz="2" w:space="0" w:color="A8BD5D"/>
              <w:left w:val="single" w:sz="2" w:space="0" w:color="A8BD5D"/>
              <w:bottom w:val="single" w:sz="2" w:space="0" w:color="A8BD5D"/>
              <w:right w:val="single" w:sz="2" w:space="0" w:color="A8BD5D"/>
            </w:tcBorders>
          </w:tcPr>
          <w:p w14:paraId="46098F28" w14:textId="40FFFA29" w:rsidR="00BA5411" w:rsidRPr="001264A0" w:rsidRDefault="00317FB8" w:rsidP="00C844EE">
            <w:pPr>
              <w:spacing w:line="276" w:lineRule="auto"/>
              <w:rPr>
                <w:rFonts w:ascii="Arial" w:hAnsi="Arial" w:cs="Arial"/>
                <w:b/>
                <w:color w:val="000000"/>
                <w:sz w:val="20"/>
                <w:szCs w:val="20"/>
              </w:rPr>
            </w:pPr>
            <w:r w:rsidRPr="001264A0">
              <w:rPr>
                <w:rFonts w:ascii="Arial" w:hAnsi="Arial" w:cs="Arial"/>
                <w:b/>
                <w:color w:val="000000"/>
                <w:sz w:val="20"/>
                <w:szCs w:val="20"/>
              </w:rPr>
              <w:t>Destinacijski časopis Škofjeloškega (pomlad-poletje in jesen-zima)</w:t>
            </w:r>
            <w:r w:rsidR="001264A0">
              <w:rPr>
                <w:rFonts w:ascii="Arial" w:hAnsi="Arial" w:cs="Arial"/>
                <w:b/>
                <w:color w:val="000000"/>
                <w:sz w:val="20"/>
                <w:szCs w:val="20"/>
              </w:rPr>
              <w:t>:</w:t>
            </w:r>
          </w:p>
          <w:p w14:paraId="66C1620A" w14:textId="3A1E175D" w:rsidR="00317FB8" w:rsidRPr="00C844EE" w:rsidRDefault="00317FB8" w:rsidP="00C844EE">
            <w:pPr>
              <w:spacing w:line="276" w:lineRule="auto"/>
              <w:rPr>
                <w:rFonts w:ascii="Arial" w:hAnsi="Arial" w:cs="Arial"/>
                <w:sz w:val="20"/>
                <w:szCs w:val="20"/>
              </w:rPr>
            </w:pPr>
            <w:r w:rsidRPr="00C844EE">
              <w:rPr>
                <w:rFonts w:ascii="Arial" w:hAnsi="Arial" w:cs="Arial"/>
                <w:sz w:val="20"/>
                <w:szCs w:val="20"/>
              </w:rPr>
              <w:t xml:space="preserve">Priprava koncepta in redno 2-krat letno posodabljanje skupnega destinacijskega </w:t>
            </w:r>
            <w:r w:rsidR="002826F7" w:rsidRPr="00C844EE">
              <w:rPr>
                <w:rFonts w:ascii="Arial" w:hAnsi="Arial" w:cs="Arial"/>
                <w:sz w:val="20"/>
                <w:szCs w:val="20"/>
              </w:rPr>
              <w:t>časopisa</w:t>
            </w:r>
            <w:r w:rsidRPr="00C844EE">
              <w:rPr>
                <w:rFonts w:ascii="Arial" w:hAnsi="Arial" w:cs="Arial"/>
                <w:sz w:val="20"/>
                <w:szCs w:val="20"/>
              </w:rPr>
              <w:t xml:space="preserve"> (slovensko-angleška različica), ki konkretno informira in napotuje na točke/doživetja.</w:t>
            </w:r>
            <w:r w:rsidR="00214FE5">
              <w:rPr>
                <w:rFonts w:ascii="Arial" w:hAnsi="Arial" w:cs="Arial"/>
                <w:sz w:val="20"/>
                <w:szCs w:val="20"/>
              </w:rPr>
              <w:t xml:space="preserve"> Koncept se pripravi vzporedno s konceptom združevanja promocijskih publikacij (T3.5).</w:t>
            </w:r>
          </w:p>
        </w:tc>
        <w:tc>
          <w:tcPr>
            <w:tcW w:w="851" w:type="dxa"/>
            <w:vMerge w:val="restart"/>
            <w:tcBorders>
              <w:top w:val="single" w:sz="2" w:space="0" w:color="A8BD5D"/>
              <w:left w:val="single" w:sz="2" w:space="0" w:color="A8BD5D"/>
              <w:bottom w:val="single" w:sz="2" w:space="0" w:color="A8BD5D"/>
              <w:right w:val="single" w:sz="2" w:space="0" w:color="A8BD5D"/>
            </w:tcBorders>
          </w:tcPr>
          <w:p w14:paraId="23DB0741" w14:textId="77777777" w:rsidR="00BA5411" w:rsidRPr="00C844EE" w:rsidRDefault="00BA5411" w:rsidP="00C844EE">
            <w:pPr>
              <w:spacing w:line="276" w:lineRule="auto"/>
              <w:jc w:val="center"/>
              <w:rPr>
                <w:rFonts w:ascii="Arial" w:hAnsi="Arial" w:cs="Arial"/>
                <w:b/>
                <w:sz w:val="20"/>
                <w:szCs w:val="20"/>
              </w:rPr>
            </w:pPr>
            <w:r w:rsidRPr="00C844EE">
              <w:rPr>
                <w:rFonts w:ascii="Arial" w:hAnsi="Arial" w:cs="Arial"/>
                <w:b/>
                <w:sz w:val="20"/>
                <w:szCs w:val="20"/>
              </w:rPr>
              <w:t>1</w:t>
            </w:r>
          </w:p>
        </w:tc>
        <w:tc>
          <w:tcPr>
            <w:tcW w:w="1275" w:type="dxa"/>
            <w:tcBorders>
              <w:top w:val="single" w:sz="2" w:space="0" w:color="A8BD5D"/>
              <w:left w:val="single" w:sz="2" w:space="0" w:color="A8BD5D"/>
              <w:bottom w:val="single" w:sz="2" w:space="0" w:color="A8BD5D"/>
              <w:right w:val="single" w:sz="2" w:space="0" w:color="A8BD5D"/>
            </w:tcBorders>
          </w:tcPr>
          <w:p w14:paraId="24B2187D" w14:textId="77777777" w:rsidR="00BA5411" w:rsidRPr="00771290" w:rsidRDefault="00BA5411" w:rsidP="00C844EE">
            <w:pPr>
              <w:spacing w:line="276" w:lineRule="auto"/>
              <w:rPr>
                <w:rFonts w:ascii="Arial" w:hAnsi="Arial" w:cs="Arial"/>
                <w:sz w:val="16"/>
                <w:szCs w:val="20"/>
              </w:rPr>
            </w:pPr>
            <w:r w:rsidRPr="00771290">
              <w:rPr>
                <w:rFonts w:ascii="Arial" w:hAnsi="Arial" w:cs="Arial"/>
                <w:color w:val="7F7F7F" w:themeColor="text1" w:themeTint="80"/>
                <w:sz w:val="16"/>
                <w:szCs w:val="20"/>
              </w:rPr>
              <w:t xml:space="preserve">Nosilec: </w:t>
            </w:r>
          </w:p>
        </w:tc>
        <w:tc>
          <w:tcPr>
            <w:tcW w:w="1134" w:type="dxa"/>
            <w:tcBorders>
              <w:top w:val="single" w:sz="2" w:space="0" w:color="A8BD5D"/>
              <w:left w:val="single" w:sz="2" w:space="0" w:color="A8BD5D"/>
              <w:bottom w:val="single" w:sz="2" w:space="0" w:color="A8BD5D"/>
              <w:right w:val="single" w:sz="2" w:space="0" w:color="A8BD5D"/>
            </w:tcBorders>
          </w:tcPr>
          <w:p w14:paraId="5F623F03" w14:textId="293A718A" w:rsidR="00BA5411" w:rsidRPr="00C844EE" w:rsidRDefault="00DB6EF6" w:rsidP="00C844EE">
            <w:pPr>
              <w:spacing w:line="276" w:lineRule="auto"/>
              <w:rPr>
                <w:rFonts w:ascii="Arial" w:hAnsi="Arial" w:cs="Arial"/>
                <w:sz w:val="20"/>
                <w:szCs w:val="20"/>
              </w:rPr>
            </w:pPr>
            <w:r>
              <w:rPr>
                <w:rFonts w:ascii="Arial" w:hAnsi="Arial" w:cs="Arial"/>
                <w:sz w:val="20"/>
                <w:szCs w:val="20"/>
              </w:rPr>
              <w:t>RAS</w:t>
            </w:r>
          </w:p>
        </w:tc>
      </w:tr>
      <w:tr w:rsidR="00BA5411" w:rsidRPr="00C844EE" w14:paraId="2D34EC45"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tcBorders>
              <w:top w:val="single" w:sz="2" w:space="0" w:color="A8BD5D"/>
              <w:left w:val="single" w:sz="2" w:space="0" w:color="A8BD5D"/>
              <w:bottom w:val="single" w:sz="2" w:space="0" w:color="A8BD5D"/>
              <w:right w:val="single" w:sz="2" w:space="0" w:color="A8BD5D"/>
            </w:tcBorders>
          </w:tcPr>
          <w:p w14:paraId="5788DCE6" w14:textId="77777777" w:rsidR="00BA5411" w:rsidRPr="00C844EE" w:rsidRDefault="00BA5411"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388F3753" w14:textId="77777777" w:rsidR="00BA5411" w:rsidRPr="00C844EE" w:rsidRDefault="00BA5411"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694A47D6" w14:textId="77777777" w:rsidR="00BA5411" w:rsidRPr="00C844EE" w:rsidRDefault="00BA5411"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61B2D107" w14:textId="77777777" w:rsidR="00BA5411" w:rsidRPr="00771290" w:rsidRDefault="00BA5411" w:rsidP="00C844EE">
            <w:pPr>
              <w:spacing w:line="276" w:lineRule="auto"/>
              <w:rPr>
                <w:rFonts w:ascii="Arial" w:hAnsi="Arial" w:cs="Arial"/>
                <w:sz w:val="16"/>
                <w:szCs w:val="20"/>
              </w:rPr>
            </w:pPr>
            <w:r w:rsidRPr="00771290">
              <w:rPr>
                <w:rFonts w:ascii="Arial" w:hAnsi="Arial" w:cs="Arial"/>
                <w:color w:val="7F7F7F" w:themeColor="text1" w:themeTint="80"/>
                <w:sz w:val="16"/>
                <w:szCs w:val="20"/>
              </w:rPr>
              <w:t xml:space="preserve">Rok: </w:t>
            </w:r>
          </w:p>
        </w:tc>
        <w:tc>
          <w:tcPr>
            <w:tcW w:w="1134" w:type="dxa"/>
            <w:tcBorders>
              <w:top w:val="single" w:sz="2" w:space="0" w:color="A8BD5D"/>
              <w:left w:val="single" w:sz="2" w:space="0" w:color="A8BD5D"/>
              <w:bottom w:val="single" w:sz="2" w:space="0" w:color="A8BD5D"/>
              <w:right w:val="single" w:sz="2" w:space="0" w:color="A8BD5D"/>
            </w:tcBorders>
          </w:tcPr>
          <w:p w14:paraId="2409F627" w14:textId="04529125" w:rsidR="00BA5411" w:rsidRPr="00C844EE" w:rsidRDefault="00DB6EF6" w:rsidP="00C844EE">
            <w:pPr>
              <w:spacing w:line="276" w:lineRule="auto"/>
              <w:rPr>
                <w:rFonts w:ascii="Arial" w:hAnsi="Arial" w:cs="Arial"/>
                <w:sz w:val="20"/>
                <w:szCs w:val="20"/>
              </w:rPr>
            </w:pPr>
            <w:r>
              <w:rPr>
                <w:rFonts w:ascii="Arial" w:hAnsi="Arial" w:cs="Arial"/>
                <w:sz w:val="20"/>
                <w:szCs w:val="20"/>
              </w:rPr>
              <w:t>2021/letna aktivnost</w:t>
            </w:r>
          </w:p>
        </w:tc>
      </w:tr>
      <w:tr w:rsidR="00BA5411" w:rsidRPr="00C844EE" w14:paraId="46632EC4"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tcBorders>
              <w:top w:val="single" w:sz="2" w:space="0" w:color="A8BD5D"/>
              <w:left w:val="single" w:sz="2" w:space="0" w:color="A8BD5D"/>
              <w:bottom w:val="single" w:sz="2" w:space="0" w:color="A8BD5D"/>
              <w:right w:val="single" w:sz="2" w:space="0" w:color="A8BD5D"/>
            </w:tcBorders>
          </w:tcPr>
          <w:p w14:paraId="6258CC16" w14:textId="77777777" w:rsidR="00BA5411" w:rsidRPr="00C844EE" w:rsidRDefault="00BA5411"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039A4A9A" w14:textId="77777777" w:rsidR="00BA5411" w:rsidRPr="00C844EE" w:rsidRDefault="00BA5411"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512CAAEB" w14:textId="77777777" w:rsidR="00BA5411" w:rsidRPr="00C844EE" w:rsidRDefault="00BA5411"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39A5E352" w14:textId="4E20B91D" w:rsidR="00BA5411" w:rsidRPr="00771290" w:rsidRDefault="00101917" w:rsidP="00C844EE">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Vrednost:</w:t>
            </w:r>
          </w:p>
        </w:tc>
        <w:tc>
          <w:tcPr>
            <w:tcW w:w="1134" w:type="dxa"/>
            <w:tcBorders>
              <w:top w:val="single" w:sz="2" w:space="0" w:color="A8BD5D"/>
              <w:left w:val="single" w:sz="2" w:space="0" w:color="A8BD5D"/>
              <w:bottom w:val="single" w:sz="2" w:space="0" w:color="A8BD5D"/>
              <w:right w:val="single" w:sz="2" w:space="0" w:color="A8BD5D"/>
            </w:tcBorders>
          </w:tcPr>
          <w:p w14:paraId="2C0E947C" w14:textId="052808AB" w:rsidR="00BA5411" w:rsidRPr="00C844EE" w:rsidRDefault="00DB6EF6" w:rsidP="00C844EE">
            <w:pPr>
              <w:spacing w:line="276" w:lineRule="auto"/>
              <w:rPr>
                <w:rFonts w:ascii="Arial" w:hAnsi="Arial" w:cs="Arial"/>
                <w:sz w:val="20"/>
                <w:szCs w:val="20"/>
              </w:rPr>
            </w:pPr>
            <w:r>
              <w:rPr>
                <w:rFonts w:ascii="Arial" w:hAnsi="Arial" w:cs="Arial"/>
                <w:sz w:val="20"/>
                <w:szCs w:val="20"/>
              </w:rPr>
              <w:t>10.000 €/letno</w:t>
            </w:r>
          </w:p>
        </w:tc>
      </w:tr>
      <w:tr w:rsidR="00BA5411" w:rsidRPr="00C844EE" w14:paraId="5752EE4E"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tcBorders>
              <w:top w:val="single" w:sz="2" w:space="0" w:color="A8BD5D"/>
              <w:left w:val="single" w:sz="2" w:space="0" w:color="A8BD5D"/>
              <w:bottom w:val="single" w:sz="2" w:space="0" w:color="A8BD5D"/>
              <w:right w:val="single" w:sz="2" w:space="0" w:color="A8BD5D"/>
            </w:tcBorders>
          </w:tcPr>
          <w:p w14:paraId="6605E73F" w14:textId="77777777" w:rsidR="00BA5411" w:rsidRPr="00C844EE" w:rsidRDefault="00BA5411"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0B85581F" w14:textId="77777777" w:rsidR="00BA5411" w:rsidRPr="00C844EE" w:rsidRDefault="00BA5411"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159256E2" w14:textId="77777777" w:rsidR="00BA5411" w:rsidRPr="00C844EE" w:rsidRDefault="00BA5411"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2A1BE9BB" w14:textId="77777777" w:rsidR="00BA5411" w:rsidRPr="00771290" w:rsidRDefault="00BA5411" w:rsidP="00C844EE">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Potencialni viri:</w:t>
            </w:r>
          </w:p>
        </w:tc>
        <w:tc>
          <w:tcPr>
            <w:tcW w:w="1134" w:type="dxa"/>
            <w:tcBorders>
              <w:top w:val="single" w:sz="2" w:space="0" w:color="A8BD5D"/>
              <w:left w:val="single" w:sz="2" w:space="0" w:color="A8BD5D"/>
              <w:bottom w:val="single" w:sz="2" w:space="0" w:color="A8BD5D"/>
              <w:right w:val="single" w:sz="2" w:space="0" w:color="A8BD5D"/>
            </w:tcBorders>
          </w:tcPr>
          <w:p w14:paraId="68E94041" w14:textId="6BE132FA" w:rsidR="00BA5411" w:rsidRPr="00C844EE" w:rsidRDefault="00DB6EF6" w:rsidP="00C844EE">
            <w:pPr>
              <w:spacing w:line="276" w:lineRule="auto"/>
              <w:rPr>
                <w:rFonts w:ascii="Arial" w:hAnsi="Arial" w:cs="Arial"/>
                <w:sz w:val="20"/>
                <w:szCs w:val="20"/>
              </w:rPr>
            </w:pPr>
            <w:r>
              <w:rPr>
                <w:rFonts w:ascii="Arial" w:hAnsi="Arial" w:cs="Arial"/>
                <w:sz w:val="20"/>
                <w:szCs w:val="20"/>
              </w:rPr>
              <w:t>RAS, v okviru rednega programa promocije</w:t>
            </w:r>
          </w:p>
        </w:tc>
      </w:tr>
      <w:tr w:rsidR="00317FB8" w:rsidRPr="003E0A7C" w14:paraId="262EAD66" w14:textId="77777777" w:rsidTr="002001A4">
        <w:tc>
          <w:tcPr>
            <w:tcW w:w="681" w:type="dxa"/>
            <w:tcBorders>
              <w:top w:val="single" w:sz="2" w:space="0" w:color="A8BD5D"/>
              <w:left w:val="single" w:sz="2" w:space="0" w:color="A8BD5D"/>
              <w:bottom w:val="single" w:sz="2" w:space="0" w:color="A8BD5D"/>
              <w:right w:val="single" w:sz="2" w:space="0" w:color="A8BD5D"/>
            </w:tcBorders>
            <w:shd w:val="clear" w:color="auto" w:fill="F2F2F2" w:themeFill="background1" w:themeFillShade="F2"/>
          </w:tcPr>
          <w:p w14:paraId="374130C6" w14:textId="6F0E6C9B" w:rsidR="00317FB8" w:rsidRPr="003E0A7C" w:rsidRDefault="00317FB8" w:rsidP="00C844EE">
            <w:pPr>
              <w:spacing w:line="276" w:lineRule="auto"/>
              <w:rPr>
                <w:rFonts w:ascii="Arial" w:hAnsi="Arial" w:cs="Arial"/>
                <w:b/>
                <w:color w:val="A8BD5D"/>
                <w:szCs w:val="20"/>
              </w:rPr>
            </w:pPr>
            <w:r w:rsidRPr="003E0A7C">
              <w:rPr>
                <w:rFonts w:ascii="Arial" w:hAnsi="Arial" w:cs="Arial"/>
                <w:b/>
                <w:color w:val="A8BD5D"/>
                <w:szCs w:val="20"/>
              </w:rPr>
              <w:t>T0</w:t>
            </w:r>
            <w:r w:rsidR="003E0A7C">
              <w:rPr>
                <w:rFonts w:ascii="Arial" w:hAnsi="Arial" w:cs="Arial"/>
                <w:b/>
                <w:color w:val="A8BD5D"/>
                <w:szCs w:val="20"/>
              </w:rPr>
              <w:t>4</w:t>
            </w:r>
          </w:p>
        </w:tc>
        <w:tc>
          <w:tcPr>
            <w:tcW w:w="8388" w:type="dxa"/>
            <w:gridSpan w:val="4"/>
            <w:tcBorders>
              <w:top w:val="single" w:sz="2" w:space="0" w:color="A8BD5D"/>
              <w:left w:val="single" w:sz="2" w:space="0" w:color="A8BD5D"/>
              <w:bottom w:val="single" w:sz="2" w:space="0" w:color="A8BD5D"/>
              <w:right w:val="single" w:sz="2" w:space="0" w:color="A8BD5D"/>
            </w:tcBorders>
            <w:shd w:val="clear" w:color="auto" w:fill="F2F2F2" w:themeFill="background1" w:themeFillShade="F2"/>
          </w:tcPr>
          <w:p w14:paraId="03151AC8" w14:textId="07814F40" w:rsidR="00317FB8" w:rsidRPr="003E0A7C" w:rsidRDefault="00317FB8" w:rsidP="00C844EE">
            <w:pPr>
              <w:spacing w:line="276" w:lineRule="auto"/>
              <w:jc w:val="both"/>
              <w:rPr>
                <w:rFonts w:ascii="Arial" w:hAnsi="Arial" w:cs="Arial"/>
                <w:b/>
                <w:color w:val="A8BD5D"/>
                <w:szCs w:val="20"/>
              </w:rPr>
            </w:pPr>
            <w:r w:rsidRPr="003E0A7C">
              <w:rPr>
                <w:rFonts w:ascii="Arial" w:hAnsi="Arial" w:cs="Arial"/>
                <w:b/>
                <w:color w:val="A8BD5D"/>
                <w:szCs w:val="20"/>
              </w:rPr>
              <w:t>OKREPITEV VSEBINSKEGA DIGITALNEGA (ODGOVORNEGA) TRŽENJA</w:t>
            </w:r>
            <w:r w:rsidR="007D288A">
              <w:rPr>
                <w:rFonts w:ascii="Arial" w:hAnsi="Arial" w:cs="Arial"/>
                <w:b/>
                <w:color w:val="A8BD5D"/>
                <w:szCs w:val="20"/>
              </w:rPr>
              <w:t>:</w:t>
            </w:r>
          </w:p>
          <w:p w14:paraId="1C669354" w14:textId="2F73193D" w:rsidR="00317FB8" w:rsidRPr="00846479" w:rsidRDefault="00317FB8" w:rsidP="00C844EE">
            <w:pPr>
              <w:spacing w:line="276" w:lineRule="auto"/>
              <w:jc w:val="both"/>
              <w:rPr>
                <w:rFonts w:ascii="Arial" w:hAnsi="Arial" w:cs="Arial"/>
                <w:color w:val="A8BD5D"/>
                <w:szCs w:val="20"/>
              </w:rPr>
            </w:pPr>
            <w:r w:rsidRPr="00846479">
              <w:rPr>
                <w:rFonts w:ascii="Arial" w:hAnsi="Arial" w:cs="Arial"/>
                <w:color w:val="A8BD5D"/>
                <w:szCs w:val="20"/>
              </w:rPr>
              <w:t xml:space="preserve">Združevanje promocijskih sredstev za </w:t>
            </w:r>
            <w:r w:rsidR="00290D40" w:rsidRPr="00846479">
              <w:rPr>
                <w:rFonts w:ascii="Arial" w:hAnsi="Arial" w:cs="Arial"/>
                <w:color w:val="A8BD5D"/>
                <w:szCs w:val="20"/>
              </w:rPr>
              <w:t>okrepljeno in skupno digitalno vsebinsko trženje</w:t>
            </w:r>
            <w:r w:rsidR="00214FE5">
              <w:rPr>
                <w:rFonts w:ascii="Arial" w:hAnsi="Arial" w:cs="Arial"/>
                <w:color w:val="A8BD5D"/>
                <w:szCs w:val="20"/>
              </w:rPr>
              <w:t>.</w:t>
            </w:r>
          </w:p>
        </w:tc>
      </w:tr>
      <w:tr w:rsidR="00317FB8" w:rsidRPr="00C844EE" w14:paraId="1F772F8E" w14:textId="77777777" w:rsidTr="002001A4">
        <w:tc>
          <w:tcPr>
            <w:tcW w:w="9069" w:type="dxa"/>
            <w:gridSpan w:val="5"/>
            <w:tcBorders>
              <w:top w:val="single" w:sz="2" w:space="0" w:color="A8BD5D"/>
              <w:left w:val="single" w:sz="2" w:space="0" w:color="A8BD5D"/>
              <w:bottom w:val="single" w:sz="2" w:space="0" w:color="A8BD5D"/>
              <w:right w:val="single" w:sz="2" w:space="0" w:color="A8BD5D"/>
            </w:tcBorders>
            <w:shd w:val="clear" w:color="auto" w:fill="FFFFFF" w:themeFill="background1"/>
          </w:tcPr>
          <w:p w14:paraId="67BED827" w14:textId="6508B5FF" w:rsidR="00317FB8" w:rsidRPr="00C844EE" w:rsidRDefault="00317FB8" w:rsidP="002001A4">
            <w:pPr>
              <w:spacing w:line="276" w:lineRule="auto"/>
              <w:jc w:val="both"/>
              <w:rPr>
                <w:rFonts w:ascii="Arial" w:hAnsi="Arial" w:cs="Arial"/>
                <w:sz w:val="20"/>
                <w:szCs w:val="20"/>
              </w:rPr>
            </w:pPr>
            <w:r w:rsidRPr="00C844EE">
              <w:rPr>
                <w:rFonts w:ascii="Arial" w:hAnsi="Arial" w:cs="Arial"/>
                <w:sz w:val="20"/>
                <w:szCs w:val="20"/>
              </w:rPr>
              <w:lastRenderedPageBreak/>
              <w:t xml:space="preserve">Namen ukrepa je okrepitev </w:t>
            </w:r>
            <w:r w:rsidR="00214FE5">
              <w:rPr>
                <w:rFonts w:ascii="Arial" w:hAnsi="Arial" w:cs="Arial"/>
                <w:sz w:val="20"/>
                <w:szCs w:val="20"/>
              </w:rPr>
              <w:t xml:space="preserve">vsebinskega (prioritetno </w:t>
            </w:r>
            <w:r w:rsidRPr="00C844EE">
              <w:rPr>
                <w:rFonts w:ascii="Arial" w:hAnsi="Arial" w:cs="Arial"/>
                <w:sz w:val="20"/>
                <w:szCs w:val="20"/>
              </w:rPr>
              <w:t>digitalnega</w:t>
            </w:r>
            <w:r w:rsidR="00214FE5">
              <w:rPr>
                <w:rFonts w:ascii="Arial" w:hAnsi="Arial" w:cs="Arial"/>
                <w:sz w:val="20"/>
                <w:szCs w:val="20"/>
              </w:rPr>
              <w:t>)</w:t>
            </w:r>
            <w:r w:rsidRPr="00C844EE">
              <w:rPr>
                <w:rFonts w:ascii="Arial" w:hAnsi="Arial" w:cs="Arial"/>
                <w:sz w:val="20"/>
                <w:szCs w:val="20"/>
              </w:rPr>
              <w:t xml:space="preserve"> trženja in ob tem tudi udejanjanje premika od klasičnega trženjsko-komunikacijskega koncepta, ki se odmika od klasičnih trženjskih in prodajno pospeševalnih pristopov,</w:t>
            </w:r>
            <w:r w:rsidR="002826F7">
              <w:rPr>
                <w:rFonts w:ascii="Arial" w:hAnsi="Arial" w:cs="Arial"/>
                <w:sz w:val="20"/>
                <w:szCs w:val="20"/>
              </w:rPr>
              <w:t xml:space="preserve"> </w:t>
            </w:r>
            <w:r w:rsidRPr="00C844EE">
              <w:rPr>
                <w:rFonts w:ascii="Arial" w:hAnsi="Arial" w:cs="Arial"/>
                <w:sz w:val="20"/>
                <w:szCs w:val="20"/>
              </w:rPr>
              <w:t>ter gradi v smeri bolj družbeno odgovornega trženja (ki nagovarja bolj družbeno aktiviranega in odgovornega potrošnika</w:t>
            </w:r>
            <w:r w:rsidR="00214FE5">
              <w:rPr>
                <w:rFonts w:ascii="Arial" w:hAnsi="Arial" w:cs="Arial"/>
                <w:sz w:val="20"/>
                <w:szCs w:val="20"/>
              </w:rPr>
              <w:t>, skozi vsebine</w:t>
            </w:r>
            <w:r w:rsidRPr="00C844EE">
              <w:rPr>
                <w:rFonts w:ascii="Arial" w:hAnsi="Arial" w:cs="Arial"/>
                <w:sz w:val="20"/>
                <w:szCs w:val="20"/>
              </w:rPr>
              <w:t>), koncepta povabljenega gosta in dela na zaupanju, verodostojnih informacijah in vsebinskem marketingu (krepitev lastnih orodij in kanalov</w:t>
            </w:r>
            <w:r w:rsidR="00173058">
              <w:rPr>
                <w:rFonts w:ascii="Arial" w:hAnsi="Arial" w:cs="Arial"/>
                <w:sz w:val="20"/>
                <w:szCs w:val="20"/>
              </w:rPr>
              <w:t>)</w:t>
            </w:r>
            <w:r w:rsidRPr="00C844EE">
              <w:rPr>
                <w:rFonts w:ascii="Arial" w:hAnsi="Arial" w:cs="Arial"/>
                <w:sz w:val="20"/>
                <w:szCs w:val="20"/>
              </w:rPr>
              <w:t>.</w:t>
            </w:r>
          </w:p>
        </w:tc>
      </w:tr>
      <w:tr w:rsidR="00317FB8" w:rsidRPr="00C844EE" w14:paraId="3A3539F5"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val="restart"/>
            <w:tcBorders>
              <w:top w:val="single" w:sz="2" w:space="0" w:color="A8BD5D"/>
              <w:left w:val="single" w:sz="2" w:space="0" w:color="A8BD5D"/>
              <w:bottom w:val="single" w:sz="2" w:space="0" w:color="A8BD5D"/>
              <w:right w:val="single" w:sz="2" w:space="0" w:color="A8BD5D"/>
            </w:tcBorders>
          </w:tcPr>
          <w:p w14:paraId="3A6816D4" w14:textId="7B6D3B2D" w:rsidR="00317FB8" w:rsidRPr="00C844EE" w:rsidRDefault="00E861A0" w:rsidP="00C844EE">
            <w:pPr>
              <w:spacing w:line="276" w:lineRule="auto"/>
              <w:rPr>
                <w:rFonts w:ascii="Arial" w:hAnsi="Arial" w:cs="Arial"/>
                <w:b/>
                <w:sz w:val="20"/>
                <w:szCs w:val="20"/>
              </w:rPr>
            </w:pPr>
            <w:r>
              <w:rPr>
                <w:rFonts w:ascii="Arial" w:hAnsi="Arial" w:cs="Arial"/>
                <w:b/>
                <w:sz w:val="20"/>
                <w:szCs w:val="20"/>
              </w:rPr>
              <w:t>T4</w:t>
            </w:r>
            <w:r w:rsidR="00317FB8" w:rsidRPr="00C844EE">
              <w:rPr>
                <w:rFonts w:ascii="Arial" w:hAnsi="Arial" w:cs="Arial"/>
                <w:b/>
                <w:sz w:val="20"/>
                <w:szCs w:val="20"/>
              </w:rPr>
              <w:t>.1</w:t>
            </w:r>
          </w:p>
        </w:tc>
        <w:tc>
          <w:tcPr>
            <w:tcW w:w="5128" w:type="dxa"/>
            <w:vMerge w:val="restart"/>
            <w:tcBorders>
              <w:top w:val="single" w:sz="2" w:space="0" w:color="A8BD5D"/>
              <w:left w:val="single" w:sz="2" w:space="0" w:color="A8BD5D"/>
              <w:bottom w:val="single" w:sz="2" w:space="0" w:color="A8BD5D"/>
              <w:right w:val="single" w:sz="2" w:space="0" w:color="A8BD5D"/>
            </w:tcBorders>
          </w:tcPr>
          <w:p w14:paraId="0E47BAD5" w14:textId="0180CB7C" w:rsidR="00317FB8" w:rsidRPr="002001A4" w:rsidRDefault="00317FB8" w:rsidP="00C844EE">
            <w:pPr>
              <w:spacing w:line="276" w:lineRule="auto"/>
              <w:rPr>
                <w:rFonts w:ascii="Arial" w:hAnsi="Arial" w:cs="Arial"/>
                <w:b/>
                <w:color w:val="000000"/>
                <w:sz w:val="20"/>
                <w:szCs w:val="20"/>
              </w:rPr>
            </w:pPr>
            <w:r w:rsidRPr="002001A4">
              <w:rPr>
                <w:rFonts w:ascii="Arial" w:hAnsi="Arial" w:cs="Arial"/>
                <w:b/>
                <w:color w:val="000000"/>
                <w:sz w:val="20"/>
                <w:szCs w:val="20"/>
              </w:rPr>
              <w:t>Priprava in implementacija letnih promocijskih načrtov</w:t>
            </w:r>
            <w:r w:rsidR="008869ED">
              <w:rPr>
                <w:rFonts w:ascii="Arial" w:hAnsi="Arial" w:cs="Arial"/>
                <w:b/>
                <w:color w:val="000000"/>
                <w:sz w:val="20"/>
                <w:szCs w:val="20"/>
              </w:rPr>
              <w:t>:</w:t>
            </w:r>
          </w:p>
          <w:p w14:paraId="3807CCA5" w14:textId="0899DA37" w:rsidR="00317FB8" w:rsidRPr="00C844EE" w:rsidRDefault="00317FB8" w:rsidP="00C844EE">
            <w:pPr>
              <w:spacing w:line="276" w:lineRule="auto"/>
              <w:rPr>
                <w:rFonts w:ascii="Arial" w:hAnsi="Arial" w:cs="Arial"/>
                <w:sz w:val="20"/>
                <w:szCs w:val="20"/>
              </w:rPr>
            </w:pPr>
            <w:r w:rsidRPr="00C844EE">
              <w:rPr>
                <w:rFonts w:ascii="Arial" w:hAnsi="Arial" w:cs="Arial"/>
                <w:sz w:val="20"/>
                <w:szCs w:val="20"/>
              </w:rPr>
              <w:t>V sodelovanju z vsemi ključnimi deležniki se pripravlja letne operativne načrte</w:t>
            </w:r>
            <w:r w:rsidR="008869ED">
              <w:rPr>
                <w:rFonts w:ascii="Arial" w:hAnsi="Arial" w:cs="Arial"/>
                <w:sz w:val="20"/>
                <w:szCs w:val="20"/>
              </w:rPr>
              <w:t xml:space="preserve"> trženja/promocije</w:t>
            </w:r>
            <w:r w:rsidRPr="00C844EE">
              <w:rPr>
                <w:rFonts w:ascii="Arial" w:hAnsi="Arial" w:cs="Arial"/>
                <w:sz w:val="20"/>
                <w:szCs w:val="20"/>
              </w:rPr>
              <w:t>, ki se jih tudi usklajuje na rednih delovnih srečanjih (ki pokrivajo on-line in off-line komunikacijo in so usmerjena tako do ko</w:t>
            </w:r>
            <w:r w:rsidR="00F53AE9">
              <w:rPr>
                <w:rFonts w:ascii="Arial" w:hAnsi="Arial" w:cs="Arial"/>
                <w:sz w:val="20"/>
                <w:szCs w:val="20"/>
              </w:rPr>
              <w:t>n</w:t>
            </w:r>
            <w:r w:rsidRPr="00C844EE">
              <w:rPr>
                <w:rFonts w:ascii="Arial" w:hAnsi="Arial" w:cs="Arial"/>
                <w:sz w:val="20"/>
                <w:szCs w:val="20"/>
              </w:rPr>
              <w:t>čnih B2C kot tudi B2B javnosti). Okrepiti je potrebno združevanje promocijskih sredstev za izvedbo skupnih promocijskih aktivnosti na izbranih trgih</w:t>
            </w:r>
            <w:r w:rsidR="00173058">
              <w:rPr>
                <w:rFonts w:ascii="Arial" w:hAnsi="Arial" w:cs="Arial"/>
                <w:sz w:val="20"/>
                <w:szCs w:val="20"/>
              </w:rPr>
              <w:t>, še posebej pomembno za tuje trge</w:t>
            </w:r>
            <w:r w:rsidRPr="00C844EE">
              <w:rPr>
                <w:rFonts w:ascii="Arial" w:hAnsi="Arial" w:cs="Arial"/>
                <w:sz w:val="20"/>
                <w:szCs w:val="20"/>
              </w:rPr>
              <w:t>.</w:t>
            </w:r>
          </w:p>
        </w:tc>
        <w:tc>
          <w:tcPr>
            <w:tcW w:w="851" w:type="dxa"/>
            <w:vMerge w:val="restart"/>
            <w:tcBorders>
              <w:top w:val="single" w:sz="2" w:space="0" w:color="A8BD5D"/>
              <w:left w:val="single" w:sz="2" w:space="0" w:color="A8BD5D"/>
              <w:bottom w:val="single" w:sz="2" w:space="0" w:color="A8BD5D"/>
              <w:right w:val="single" w:sz="2" w:space="0" w:color="A8BD5D"/>
            </w:tcBorders>
          </w:tcPr>
          <w:p w14:paraId="1E42A9A4" w14:textId="77777777" w:rsidR="00317FB8" w:rsidRPr="00C844EE" w:rsidRDefault="00317FB8" w:rsidP="00C844EE">
            <w:pPr>
              <w:spacing w:line="276" w:lineRule="auto"/>
              <w:jc w:val="center"/>
              <w:rPr>
                <w:rFonts w:ascii="Arial" w:hAnsi="Arial" w:cs="Arial"/>
                <w:b/>
                <w:sz w:val="20"/>
                <w:szCs w:val="20"/>
              </w:rPr>
            </w:pPr>
            <w:r w:rsidRPr="00C844EE">
              <w:rPr>
                <w:rFonts w:ascii="Arial" w:hAnsi="Arial" w:cs="Arial"/>
                <w:b/>
                <w:sz w:val="20"/>
                <w:szCs w:val="20"/>
              </w:rPr>
              <w:t>1</w:t>
            </w:r>
          </w:p>
        </w:tc>
        <w:tc>
          <w:tcPr>
            <w:tcW w:w="1275" w:type="dxa"/>
            <w:tcBorders>
              <w:top w:val="single" w:sz="2" w:space="0" w:color="A8BD5D"/>
              <w:left w:val="single" w:sz="2" w:space="0" w:color="A8BD5D"/>
              <w:bottom w:val="single" w:sz="2" w:space="0" w:color="A8BD5D"/>
              <w:right w:val="single" w:sz="2" w:space="0" w:color="A8BD5D"/>
            </w:tcBorders>
          </w:tcPr>
          <w:p w14:paraId="7E72A7EE" w14:textId="77777777" w:rsidR="00317FB8" w:rsidRPr="00C844EE" w:rsidRDefault="00317FB8" w:rsidP="00C844EE">
            <w:pPr>
              <w:spacing w:line="276" w:lineRule="auto"/>
              <w:rPr>
                <w:rFonts w:ascii="Arial" w:hAnsi="Arial" w:cs="Arial"/>
                <w:sz w:val="20"/>
                <w:szCs w:val="20"/>
              </w:rPr>
            </w:pPr>
            <w:r w:rsidRPr="00C844EE">
              <w:rPr>
                <w:rFonts w:ascii="Arial" w:hAnsi="Arial" w:cs="Arial"/>
                <w:color w:val="7F7F7F" w:themeColor="text1" w:themeTint="80"/>
                <w:sz w:val="20"/>
                <w:szCs w:val="20"/>
              </w:rPr>
              <w:t xml:space="preserve">Nosilec: </w:t>
            </w:r>
          </w:p>
        </w:tc>
        <w:tc>
          <w:tcPr>
            <w:tcW w:w="1134" w:type="dxa"/>
            <w:tcBorders>
              <w:top w:val="single" w:sz="2" w:space="0" w:color="A8BD5D"/>
              <w:left w:val="single" w:sz="2" w:space="0" w:color="A8BD5D"/>
              <w:bottom w:val="single" w:sz="2" w:space="0" w:color="A8BD5D"/>
              <w:right w:val="single" w:sz="2" w:space="0" w:color="A8BD5D"/>
            </w:tcBorders>
          </w:tcPr>
          <w:p w14:paraId="0FA14DE0" w14:textId="78BEF135" w:rsidR="00317FB8" w:rsidRPr="00C844EE" w:rsidRDefault="008869ED" w:rsidP="00C844EE">
            <w:pPr>
              <w:spacing w:line="276" w:lineRule="auto"/>
              <w:rPr>
                <w:rFonts w:ascii="Arial" w:hAnsi="Arial" w:cs="Arial"/>
                <w:sz w:val="20"/>
                <w:szCs w:val="20"/>
              </w:rPr>
            </w:pPr>
            <w:r>
              <w:rPr>
                <w:rFonts w:ascii="Arial" w:hAnsi="Arial" w:cs="Arial"/>
                <w:sz w:val="20"/>
                <w:szCs w:val="20"/>
              </w:rPr>
              <w:t>RAS</w:t>
            </w:r>
          </w:p>
        </w:tc>
      </w:tr>
      <w:tr w:rsidR="00317FB8" w:rsidRPr="00C844EE" w14:paraId="77522A80"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tcBorders>
              <w:top w:val="single" w:sz="2" w:space="0" w:color="A8BD5D"/>
              <w:left w:val="single" w:sz="2" w:space="0" w:color="A8BD5D"/>
              <w:bottom w:val="single" w:sz="2" w:space="0" w:color="A8BD5D"/>
              <w:right w:val="single" w:sz="2" w:space="0" w:color="A8BD5D"/>
            </w:tcBorders>
          </w:tcPr>
          <w:p w14:paraId="26FD2C98" w14:textId="77777777" w:rsidR="00317FB8" w:rsidRPr="00C844EE" w:rsidRDefault="00317FB8"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59A48CB9" w14:textId="77777777" w:rsidR="00317FB8" w:rsidRPr="00C844EE" w:rsidRDefault="00317FB8"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18B77651" w14:textId="77777777" w:rsidR="00317FB8" w:rsidRPr="00C844EE" w:rsidRDefault="00317FB8"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5142C47C" w14:textId="77777777" w:rsidR="00317FB8" w:rsidRPr="00C844EE" w:rsidRDefault="00317FB8" w:rsidP="00C844EE">
            <w:pPr>
              <w:spacing w:line="276" w:lineRule="auto"/>
              <w:rPr>
                <w:rFonts w:ascii="Arial" w:hAnsi="Arial" w:cs="Arial"/>
                <w:sz w:val="20"/>
                <w:szCs w:val="20"/>
              </w:rPr>
            </w:pPr>
            <w:r w:rsidRPr="00C844EE">
              <w:rPr>
                <w:rFonts w:ascii="Arial" w:hAnsi="Arial" w:cs="Arial"/>
                <w:color w:val="7F7F7F" w:themeColor="text1" w:themeTint="80"/>
                <w:sz w:val="20"/>
                <w:szCs w:val="20"/>
              </w:rPr>
              <w:t xml:space="preserve">Rok: </w:t>
            </w:r>
          </w:p>
        </w:tc>
        <w:tc>
          <w:tcPr>
            <w:tcW w:w="1134" w:type="dxa"/>
            <w:tcBorders>
              <w:top w:val="single" w:sz="2" w:space="0" w:color="A8BD5D"/>
              <w:left w:val="single" w:sz="2" w:space="0" w:color="A8BD5D"/>
              <w:bottom w:val="single" w:sz="2" w:space="0" w:color="A8BD5D"/>
              <w:right w:val="single" w:sz="2" w:space="0" w:color="A8BD5D"/>
            </w:tcBorders>
          </w:tcPr>
          <w:p w14:paraId="0978B8B2" w14:textId="529FAEF4" w:rsidR="00317FB8" w:rsidRPr="00C844EE" w:rsidRDefault="008869ED" w:rsidP="00C844EE">
            <w:pPr>
              <w:spacing w:line="276" w:lineRule="auto"/>
              <w:rPr>
                <w:rFonts w:ascii="Arial" w:hAnsi="Arial" w:cs="Arial"/>
                <w:sz w:val="20"/>
                <w:szCs w:val="20"/>
              </w:rPr>
            </w:pPr>
            <w:r>
              <w:rPr>
                <w:rFonts w:ascii="Arial" w:hAnsi="Arial" w:cs="Arial"/>
                <w:sz w:val="20"/>
                <w:szCs w:val="20"/>
              </w:rPr>
              <w:t>Letna aktivnost</w:t>
            </w:r>
          </w:p>
        </w:tc>
      </w:tr>
      <w:tr w:rsidR="00317FB8" w:rsidRPr="00C844EE" w14:paraId="7A6B27A6"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tcBorders>
              <w:top w:val="single" w:sz="2" w:space="0" w:color="A8BD5D"/>
              <w:left w:val="single" w:sz="2" w:space="0" w:color="A8BD5D"/>
              <w:bottom w:val="single" w:sz="2" w:space="0" w:color="A8BD5D"/>
              <w:right w:val="single" w:sz="2" w:space="0" w:color="A8BD5D"/>
            </w:tcBorders>
          </w:tcPr>
          <w:p w14:paraId="2635664A" w14:textId="77777777" w:rsidR="00317FB8" w:rsidRPr="00C844EE" w:rsidRDefault="00317FB8"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69A1ED09" w14:textId="77777777" w:rsidR="00317FB8" w:rsidRPr="00C844EE" w:rsidRDefault="00317FB8"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040F6F67" w14:textId="77777777" w:rsidR="00317FB8" w:rsidRPr="00C844EE" w:rsidRDefault="00317FB8"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5F3182EE" w14:textId="062652E0" w:rsidR="00317FB8" w:rsidRPr="00C844EE" w:rsidRDefault="00101917" w:rsidP="00C844EE">
            <w:pPr>
              <w:spacing w:line="276" w:lineRule="auto"/>
              <w:rPr>
                <w:rFonts w:ascii="Arial" w:hAnsi="Arial" w:cs="Arial"/>
                <w:color w:val="7F7F7F" w:themeColor="text1" w:themeTint="80"/>
                <w:sz w:val="20"/>
                <w:szCs w:val="20"/>
              </w:rPr>
            </w:pPr>
            <w:r w:rsidRPr="00C844EE">
              <w:rPr>
                <w:rFonts w:ascii="Arial" w:hAnsi="Arial" w:cs="Arial"/>
                <w:color w:val="7F7F7F" w:themeColor="text1" w:themeTint="80"/>
                <w:sz w:val="20"/>
                <w:szCs w:val="20"/>
              </w:rPr>
              <w:t>Vrednost:</w:t>
            </w:r>
          </w:p>
        </w:tc>
        <w:tc>
          <w:tcPr>
            <w:tcW w:w="1134" w:type="dxa"/>
            <w:tcBorders>
              <w:top w:val="single" w:sz="2" w:space="0" w:color="A8BD5D"/>
              <w:left w:val="single" w:sz="2" w:space="0" w:color="A8BD5D"/>
              <w:bottom w:val="single" w:sz="2" w:space="0" w:color="A8BD5D"/>
              <w:right w:val="single" w:sz="2" w:space="0" w:color="A8BD5D"/>
            </w:tcBorders>
          </w:tcPr>
          <w:p w14:paraId="0978CD5D" w14:textId="65F7E81D" w:rsidR="00317FB8" w:rsidRPr="00C844EE" w:rsidRDefault="008869ED" w:rsidP="00C844EE">
            <w:pPr>
              <w:spacing w:line="276" w:lineRule="auto"/>
              <w:rPr>
                <w:rFonts w:ascii="Arial" w:hAnsi="Arial" w:cs="Arial"/>
                <w:sz w:val="20"/>
                <w:szCs w:val="20"/>
              </w:rPr>
            </w:pPr>
            <w:r>
              <w:rPr>
                <w:rFonts w:ascii="Arial" w:hAnsi="Arial" w:cs="Arial"/>
                <w:sz w:val="20"/>
                <w:szCs w:val="20"/>
              </w:rPr>
              <w:t>20.000</w:t>
            </w:r>
            <w:r w:rsidR="00173058">
              <w:rPr>
                <w:rFonts w:ascii="Arial" w:hAnsi="Arial" w:cs="Arial"/>
                <w:sz w:val="20"/>
                <w:szCs w:val="20"/>
              </w:rPr>
              <w:t xml:space="preserve"> € – postopna krepitev</w:t>
            </w:r>
          </w:p>
        </w:tc>
      </w:tr>
      <w:tr w:rsidR="00317FB8" w:rsidRPr="00C844EE" w14:paraId="7143470B"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tcBorders>
              <w:top w:val="single" w:sz="2" w:space="0" w:color="A8BD5D"/>
              <w:left w:val="single" w:sz="2" w:space="0" w:color="A8BD5D"/>
              <w:bottom w:val="single" w:sz="2" w:space="0" w:color="A8BD5D"/>
              <w:right w:val="single" w:sz="2" w:space="0" w:color="A8BD5D"/>
            </w:tcBorders>
          </w:tcPr>
          <w:p w14:paraId="7BDCF45A" w14:textId="77777777" w:rsidR="00317FB8" w:rsidRPr="00C844EE" w:rsidRDefault="00317FB8"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66971402" w14:textId="77777777" w:rsidR="00317FB8" w:rsidRPr="00C844EE" w:rsidRDefault="00317FB8"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4CE77F8C" w14:textId="77777777" w:rsidR="00317FB8" w:rsidRPr="00C844EE" w:rsidRDefault="00317FB8"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6814EA22" w14:textId="77777777" w:rsidR="00317FB8" w:rsidRPr="00C844EE" w:rsidRDefault="00317FB8" w:rsidP="00C844EE">
            <w:pPr>
              <w:spacing w:line="276" w:lineRule="auto"/>
              <w:rPr>
                <w:rFonts w:ascii="Arial" w:hAnsi="Arial" w:cs="Arial"/>
                <w:color w:val="7F7F7F" w:themeColor="text1" w:themeTint="80"/>
                <w:sz w:val="20"/>
                <w:szCs w:val="20"/>
              </w:rPr>
            </w:pPr>
            <w:r w:rsidRPr="00C844EE">
              <w:rPr>
                <w:rFonts w:ascii="Arial" w:hAnsi="Arial" w:cs="Arial"/>
                <w:color w:val="7F7F7F" w:themeColor="text1" w:themeTint="80"/>
                <w:sz w:val="20"/>
                <w:szCs w:val="20"/>
              </w:rPr>
              <w:t>Potencialni viri:</w:t>
            </w:r>
          </w:p>
        </w:tc>
        <w:tc>
          <w:tcPr>
            <w:tcW w:w="1134" w:type="dxa"/>
            <w:tcBorders>
              <w:top w:val="single" w:sz="2" w:space="0" w:color="A8BD5D"/>
              <w:left w:val="single" w:sz="2" w:space="0" w:color="A8BD5D"/>
              <w:bottom w:val="single" w:sz="2" w:space="0" w:color="A8BD5D"/>
              <w:right w:val="single" w:sz="2" w:space="0" w:color="A8BD5D"/>
            </w:tcBorders>
          </w:tcPr>
          <w:p w14:paraId="77AE3564" w14:textId="62041B7F" w:rsidR="00317FB8" w:rsidRPr="00C844EE" w:rsidRDefault="00173058" w:rsidP="00C844EE">
            <w:pPr>
              <w:spacing w:line="276" w:lineRule="auto"/>
              <w:rPr>
                <w:rFonts w:ascii="Arial" w:hAnsi="Arial" w:cs="Arial"/>
                <w:sz w:val="20"/>
                <w:szCs w:val="20"/>
              </w:rPr>
            </w:pPr>
            <w:r>
              <w:rPr>
                <w:rFonts w:ascii="Arial" w:hAnsi="Arial" w:cs="Arial"/>
                <w:sz w:val="20"/>
                <w:szCs w:val="20"/>
              </w:rPr>
              <w:t>Občine, VD</w:t>
            </w:r>
          </w:p>
        </w:tc>
      </w:tr>
      <w:tr w:rsidR="00C24C10" w:rsidRPr="00C844EE" w14:paraId="4505DA87"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27"/>
        </w:trPr>
        <w:tc>
          <w:tcPr>
            <w:tcW w:w="681" w:type="dxa"/>
            <w:vMerge w:val="restart"/>
            <w:tcBorders>
              <w:top w:val="single" w:sz="2" w:space="0" w:color="A8BD5D"/>
              <w:left w:val="single" w:sz="2" w:space="0" w:color="A8BD5D"/>
              <w:bottom w:val="single" w:sz="2" w:space="0" w:color="A8BD5D"/>
              <w:right w:val="single" w:sz="2" w:space="0" w:color="A8BD5D"/>
            </w:tcBorders>
          </w:tcPr>
          <w:p w14:paraId="218E90EF" w14:textId="7D9DCF4B" w:rsidR="00C24C10" w:rsidRPr="00C844EE" w:rsidRDefault="00E861A0" w:rsidP="00C844EE">
            <w:pPr>
              <w:spacing w:line="276" w:lineRule="auto"/>
              <w:rPr>
                <w:rFonts w:ascii="Arial" w:hAnsi="Arial" w:cs="Arial"/>
                <w:b/>
                <w:sz w:val="20"/>
                <w:szCs w:val="20"/>
              </w:rPr>
            </w:pPr>
            <w:r>
              <w:rPr>
                <w:rFonts w:ascii="Arial" w:hAnsi="Arial" w:cs="Arial"/>
                <w:b/>
                <w:sz w:val="20"/>
                <w:szCs w:val="20"/>
              </w:rPr>
              <w:t>T4.2</w:t>
            </w:r>
          </w:p>
        </w:tc>
        <w:tc>
          <w:tcPr>
            <w:tcW w:w="5128" w:type="dxa"/>
            <w:vMerge w:val="restart"/>
            <w:tcBorders>
              <w:top w:val="single" w:sz="2" w:space="0" w:color="A8BD5D"/>
              <w:left w:val="single" w:sz="2" w:space="0" w:color="A8BD5D"/>
              <w:bottom w:val="single" w:sz="2" w:space="0" w:color="A8BD5D"/>
              <w:right w:val="single" w:sz="2" w:space="0" w:color="A8BD5D"/>
            </w:tcBorders>
          </w:tcPr>
          <w:p w14:paraId="69680127" w14:textId="1023E043" w:rsidR="00C24C10" w:rsidRDefault="00C24C10" w:rsidP="00C844EE">
            <w:pPr>
              <w:spacing w:line="276" w:lineRule="auto"/>
              <w:rPr>
                <w:rFonts w:ascii="Arial" w:hAnsi="Arial" w:cs="Arial"/>
                <w:b/>
                <w:sz w:val="20"/>
                <w:szCs w:val="20"/>
              </w:rPr>
            </w:pPr>
            <w:r>
              <w:rPr>
                <w:rFonts w:ascii="Arial" w:hAnsi="Arial" w:cs="Arial"/>
                <w:b/>
                <w:sz w:val="20"/>
                <w:szCs w:val="20"/>
              </w:rPr>
              <w:t xml:space="preserve">Usposabljanje turističnih </w:t>
            </w:r>
            <w:r w:rsidR="00A26F8B">
              <w:rPr>
                <w:rFonts w:ascii="Arial" w:hAnsi="Arial" w:cs="Arial"/>
                <w:b/>
                <w:sz w:val="20"/>
                <w:szCs w:val="20"/>
              </w:rPr>
              <w:t>ponudnikov</w:t>
            </w:r>
            <w:r>
              <w:rPr>
                <w:rFonts w:ascii="Arial" w:hAnsi="Arial" w:cs="Arial"/>
                <w:b/>
                <w:sz w:val="20"/>
                <w:szCs w:val="20"/>
              </w:rPr>
              <w:t xml:space="preserve"> na področju digitalnega trženja za okrepitev digitalnih </w:t>
            </w:r>
            <w:r w:rsidR="00A26F8B">
              <w:rPr>
                <w:rFonts w:ascii="Arial" w:hAnsi="Arial" w:cs="Arial"/>
                <w:b/>
                <w:sz w:val="20"/>
                <w:szCs w:val="20"/>
              </w:rPr>
              <w:t>operativnih</w:t>
            </w:r>
            <w:r>
              <w:rPr>
                <w:rFonts w:ascii="Arial" w:hAnsi="Arial" w:cs="Arial"/>
                <w:b/>
                <w:sz w:val="20"/>
                <w:szCs w:val="20"/>
              </w:rPr>
              <w:t xml:space="preserve"> prodajnih kompetenc:</w:t>
            </w:r>
          </w:p>
          <w:p w14:paraId="755ADE7D" w14:textId="7BD41254" w:rsidR="00C24C10" w:rsidRPr="002001A4" w:rsidRDefault="00C24C10" w:rsidP="00C844EE">
            <w:pPr>
              <w:spacing w:line="276" w:lineRule="auto"/>
              <w:rPr>
                <w:rFonts w:ascii="Arial" w:hAnsi="Arial" w:cs="Arial"/>
                <w:sz w:val="20"/>
                <w:szCs w:val="20"/>
              </w:rPr>
            </w:pPr>
            <w:r>
              <w:rPr>
                <w:rFonts w:ascii="Arial" w:hAnsi="Arial" w:cs="Arial"/>
                <w:sz w:val="20"/>
                <w:szCs w:val="20"/>
              </w:rPr>
              <w:t>Priprava operativnih navodil in r</w:t>
            </w:r>
            <w:r w:rsidRPr="002001A4">
              <w:rPr>
                <w:rFonts w:ascii="Arial" w:hAnsi="Arial" w:cs="Arial"/>
                <w:sz w:val="20"/>
                <w:szCs w:val="20"/>
              </w:rPr>
              <w:t xml:space="preserve">edna </w:t>
            </w:r>
            <w:r>
              <w:rPr>
                <w:rFonts w:ascii="Arial" w:hAnsi="Arial" w:cs="Arial"/>
                <w:sz w:val="20"/>
                <w:szCs w:val="20"/>
              </w:rPr>
              <w:t xml:space="preserve">podporna </w:t>
            </w:r>
            <w:r w:rsidRPr="002001A4">
              <w:rPr>
                <w:rFonts w:ascii="Arial" w:hAnsi="Arial" w:cs="Arial"/>
                <w:sz w:val="20"/>
                <w:szCs w:val="20"/>
              </w:rPr>
              <w:t>izobraževanja turis</w:t>
            </w:r>
            <w:r>
              <w:rPr>
                <w:rFonts w:ascii="Arial" w:hAnsi="Arial" w:cs="Arial"/>
                <w:sz w:val="20"/>
                <w:szCs w:val="20"/>
              </w:rPr>
              <w:t>tičnih</w:t>
            </w:r>
            <w:r w:rsidRPr="002001A4">
              <w:rPr>
                <w:rFonts w:ascii="Arial" w:hAnsi="Arial" w:cs="Arial"/>
                <w:sz w:val="20"/>
                <w:szCs w:val="20"/>
              </w:rPr>
              <w:t xml:space="preserve"> ponudnikov in kulturnih ustanov za </w:t>
            </w:r>
            <w:r>
              <w:rPr>
                <w:rFonts w:ascii="Arial" w:hAnsi="Arial" w:cs="Arial"/>
                <w:sz w:val="20"/>
                <w:szCs w:val="20"/>
              </w:rPr>
              <w:t>njihovo učinkovito vključitev v komunikacijsko-prodajne digitalne kanale (</w:t>
            </w:r>
            <w:r w:rsidR="00A26F8B">
              <w:rPr>
                <w:rFonts w:ascii="Arial" w:hAnsi="Arial" w:cs="Arial"/>
                <w:sz w:val="20"/>
                <w:szCs w:val="20"/>
              </w:rPr>
              <w:t>Tripadvisor</w:t>
            </w:r>
            <w:r>
              <w:rPr>
                <w:rFonts w:ascii="Arial" w:hAnsi="Arial" w:cs="Arial"/>
                <w:sz w:val="20"/>
                <w:szCs w:val="20"/>
              </w:rPr>
              <w:t xml:space="preserve">, Google My </w:t>
            </w:r>
            <w:r w:rsidR="00A26F8B">
              <w:rPr>
                <w:rFonts w:ascii="Arial" w:hAnsi="Arial" w:cs="Arial"/>
                <w:sz w:val="20"/>
                <w:szCs w:val="20"/>
              </w:rPr>
              <w:t>Business</w:t>
            </w:r>
            <w:r>
              <w:rPr>
                <w:rFonts w:ascii="Arial" w:hAnsi="Arial" w:cs="Arial"/>
                <w:sz w:val="20"/>
                <w:szCs w:val="20"/>
              </w:rPr>
              <w:t xml:space="preserve"> …).</w:t>
            </w:r>
          </w:p>
        </w:tc>
        <w:tc>
          <w:tcPr>
            <w:tcW w:w="851" w:type="dxa"/>
            <w:vMerge w:val="restart"/>
            <w:tcBorders>
              <w:top w:val="single" w:sz="2" w:space="0" w:color="A8BD5D"/>
              <w:left w:val="single" w:sz="2" w:space="0" w:color="A8BD5D"/>
              <w:bottom w:val="single" w:sz="2" w:space="0" w:color="A8BD5D"/>
              <w:right w:val="single" w:sz="2" w:space="0" w:color="A8BD5D"/>
            </w:tcBorders>
          </w:tcPr>
          <w:p w14:paraId="3A164E0F" w14:textId="423694BF" w:rsidR="00C24C10" w:rsidRPr="00C844EE" w:rsidRDefault="00C24C10" w:rsidP="002001A4">
            <w:pPr>
              <w:spacing w:line="276" w:lineRule="auto"/>
              <w:jc w:val="center"/>
              <w:rPr>
                <w:rFonts w:ascii="Arial" w:hAnsi="Arial" w:cs="Arial"/>
                <w:b/>
                <w:sz w:val="20"/>
                <w:szCs w:val="20"/>
              </w:rPr>
            </w:pPr>
            <w:r>
              <w:rPr>
                <w:rFonts w:ascii="Arial" w:hAnsi="Arial" w:cs="Arial"/>
                <w:b/>
                <w:sz w:val="20"/>
                <w:szCs w:val="20"/>
              </w:rPr>
              <w:t>1</w:t>
            </w:r>
          </w:p>
        </w:tc>
        <w:tc>
          <w:tcPr>
            <w:tcW w:w="1275" w:type="dxa"/>
            <w:tcBorders>
              <w:top w:val="single" w:sz="2" w:space="0" w:color="A8BD5D"/>
              <w:left w:val="single" w:sz="2" w:space="0" w:color="A8BD5D"/>
              <w:bottom w:val="single" w:sz="2" w:space="0" w:color="A8BD5D"/>
              <w:right w:val="single" w:sz="2" w:space="0" w:color="A8BD5D"/>
            </w:tcBorders>
          </w:tcPr>
          <w:p w14:paraId="04BD579D" w14:textId="3EBEA4EA" w:rsidR="00C24C10" w:rsidRPr="00C844EE" w:rsidRDefault="00C24C10" w:rsidP="00C844EE">
            <w:pPr>
              <w:spacing w:line="276" w:lineRule="auto"/>
              <w:rPr>
                <w:rFonts w:ascii="Arial" w:hAnsi="Arial" w:cs="Arial"/>
                <w:color w:val="7F7F7F" w:themeColor="text1" w:themeTint="80"/>
                <w:sz w:val="20"/>
                <w:szCs w:val="20"/>
              </w:rPr>
            </w:pPr>
            <w:r>
              <w:rPr>
                <w:rFonts w:ascii="Arial" w:hAnsi="Arial" w:cs="Arial"/>
                <w:color w:val="7F7F7F" w:themeColor="text1" w:themeTint="80"/>
                <w:sz w:val="20"/>
                <w:szCs w:val="20"/>
              </w:rPr>
              <w:t xml:space="preserve">Nosilec: </w:t>
            </w:r>
          </w:p>
        </w:tc>
        <w:tc>
          <w:tcPr>
            <w:tcW w:w="1134" w:type="dxa"/>
            <w:tcBorders>
              <w:top w:val="single" w:sz="2" w:space="0" w:color="A8BD5D"/>
              <w:left w:val="single" w:sz="2" w:space="0" w:color="A8BD5D"/>
              <w:bottom w:val="single" w:sz="2" w:space="0" w:color="A8BD5D"/>
              <w:right w:val="single" w:sz="2" w:space="0" w:color="A8BD5D"/>
            </w:tcBorders>
          </w:tcPr>
          <w:p w14:paraId="6ED6E46B" w14:textId="29FF2703" w:rsidR="00C24C10" w:rsidRDefault="00C24C10" w:rsidP="00C844EE">
            <w:pPr>
              <w:spacing w:line="276" w:lineRule="auto"/>
              <w:rPr>
                <w:rFonts w:ascii="Arial" w:hAnsi="Arial" w:cs="Arial"/>
                <w:sz w:val="20"/>
                <w:szCs w:val="20"/>
              </w:rPr>
            </w:pPr>
            <w:r>
              <w:rPr>
                <w:rFonts w:ascii="Arial" w:hAnsi="Arial" w:cs="Arial"/>
                <w:sz w:val="20"/>
                <w:szCs w:val="20"/>
              </w:rPr>
              <w:t>RAS</w:t>
            </w:r>
          </w:p>
        </w:tc>
      </w:tr>
      <w:tr w:rsidR="00C24C10" w:rsidRPr="00C844EE" w14:paraId="00194EEE"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14"/>
        </w:trPr>
        <w:tc>
          <w:tcPr>
            <w:tcW w:w="681" w:type="dxa"/>
            <w:vMerge/>
            <w:tcBorders>
              <w:top w:val="single" w:sz="2" w:space="0" w:color="A8BD5D"/>
              <w:left w:val="single" w:sz="2" w:space="0" w:color="A8BD5D"/>
              <w:bottom w:val="single" w:sz="2" w:space="0" w:color="A8BD5D"/>
              <w:right w:val="single" w:sz="2" w:space="0" w:color="A8BD5D"/>
            </w:tcBorders>
          </w:tcPr>
          <w:p w14:paraId="7A163AD1" w14:textId="77777777" w:rsidR="00C24C10" w:rsidRDefault="00C24C10"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41DB578A" w14:textId="77777777" w:rsidR="00C24C10" w:rsidRDefault="00C24C10"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16BA2D77" w14:textId="77777777" w:rsidR="00C24C10" w:rsidRDefault="00C24C10" w:rsidP="00FD31B7">
            <w:pPr>
              <w:spacing w:line="276" w:lineRule="auto"/>
              <w:jc w:val="center"/>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7F6EEA05" w14:textId="16222C0B" w:rsidR="00C24C10" w:rsidRDefault="00C24C10" w:rsidP="00C844EE">
            <w:pPr>
              <w:spacing w:line="276" w:lineRule="auto"/>
              <w:rPr>
                <w:rFonts w:ascii="Arial" w:hAnsi="Arial" w:cs="Arial"/>
                <w:color w:val="7F7F7F" w:themeColor="text1" w:themeTint="80"/>
                <w:sz w:val="20"/>
                <w:szCs w:val="20"/>
              </w:rPr>
            </w:pPr>
            <w:r>
              <w:rPr>
                <w:rFonts w:ascii="Arial" w:hAnsi="Arial" w:cs="Arial"/>
                <w:color w:val="7F7F7F" w:themeColor="text1" w:themeTint="80"/>
                <w:sz w:val="20"/>
                <w:szCs w:val="20"/>
              </w:rPr>
              <w:t>Rok:</w:t>
            </w:r>
          </w:p>
        </w:tc>
        <w:tc>
          <w:tcPr>
            <w:tcW w:w="1134" w:type="dxa"/>
            <w:tcBorders>
              <w:top w:val="single" w:sz="2" w:space="0" w:color="A8BD5D"/>
              <w:left w:val="single" w:sz="2" w:space="0" w:color="A8BD5D"/>
              <w:bottom w:val="single" w:sz="2" w:space="0" w:color="A8BD5D"/>
              <w:right w:val="single" w:sz="2" w:space="0" w:color="A8BD5D"/>
            </w:tcBorders>
          </w:tcPr>
          <w:p w14:paraId="5D14C012" w14:textId="6DB2371C" w:rsidR="00C24C10" w:rsidRDefault="00C24C10" w:rsidP="00C844EE">
            <w:pPr>
              <w:spacing w:line="276" w:lineRule="auto"/>
              <w:rPr>
                <w:rFonts w:ascii="Arial" w:hAnsi="Arial" w:cs="Arial"/>
                <w:sz w:val="20"/>
                <w:szCs w:val="20"/>
              </w:rPr>
            </w:pPr>
            <w:r>
              <w:rPr>
                <w:rFonts w:ascii="Arial" w:hAnsi="Arial" w:cs="Arial"/>
                <w:sz w:val="20"/>
                <w:szCs w:val="20"/>
              </w:rPr>
              <w:t>2022-2027</w:t>
            </w:r>
          </w:p>
        </w:tc>
      </w:tr>
      <w:tr w:rsidR="00C24C10" w:rsidRPr="00C844EE" w14:paraId="67C1D7DF"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3"/>
        </w:trPr>
        <w:tc>
          <w:tcPr>
            <w:tcW w:w="681" w:type="dxa"/>
            <w:vMerge/>
            <w:tcBorders>
              <w:top w:val="single" w:sz="2" w:space="0" w:color="A8BD5D"/>
              <w:left w:val="single" w:sz="2" w:space="0" w:color="A8BD5D"/>
              <w:bottom w:val="single" w:sz="2" w:space="0" w:color="A8BD5D"/>
              <w:right w:val="single" w:sz="2" w:space="0" w:color="A8BD5D"/>
            </w:tcBorders>
          </w:tcPr>
          <w:p w14:paraId="65F5B283" w14:textId="77777777" w:rsidR="00C24C10" w:rsidRDefault="00C24C10"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1DCE3252" w14:textId="77777777" w:rsidR="00C24C10" w:rsidRDefault="00C24C10"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0A6D3607" w14:textId="77777777" w:rsidR="00C24C10" w:rsidRDefault="00C24C10" w:rsidP="00FD31B7">
            <w:pPr>
              <w:spacing w:line="276" w:lineRule="auto"/>
              <w:jc w:val="center"/>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1ABE73E6" w14:textId="14D5E06E" w:rsidR="00C24C10" w:rsidRDefault="00C24C10" w:rsidP="00C844EE">
            <w:pPr>
              <w:spacing w:line="276" w:lineRule="auto"/>
              <w:rPr>
                <w:rFonts w:ascii="Arial" w:hAnsi="Arial" w:cs="Arial"/>
                <w:color w:val="7F7F7F" w:themeColor="text1" w:themeTint="80"/>
                <w:sz w:val="20"/>
                <w:szCs w:val="20"/>
              </w:rPr>
            </w:pPr>
            <w:r>
              <w:rPr>
                <w:rFonts w:ascii="Arial" w:hAnsi="Arial" w:cs="Arial"/>
                <w:color w:val="7F7F7F" w:themeColor="text1" w:themeTint="80"/>
                <w:sz w:val="20"/>
                <w:szCs w:val="20"/>
              </w:rPr>
              <w:t>Vrednost:</w:t>
            </w:r>
          </w:p>
        </w:tc>
        <w:tc>
          <w:tcPr>
            <w:tcW w:w="1134" w:type="dxa"/>
            <w:tcBorders>
              <w:top w:val="single" w:sz="2" w:space="0" w:color="A8BD5D"/>
              <w:left w:val="single" w:sz="2" w:space="0" w:color="A8BD5D"/>
              <w:bottom w:val="single" w:sz="2" w:space="0" w:color="A8BD5D"/>
              <w:right w:val="single" w:sz="2" w:space="0" w:color="A8BD5D"/>
            </w:tcBorders>
          </w:tcPr>
          <w:p w14:paraId="52037425" w14:textId="77777777" w:rsidR="00C24C10" w:rsidRDefault="00C24C10" w:rsidP="00C844EE">
            <w:pPr>
              <w:spacing w:line="276" w:lineRule="auto"/>
              <w:rPr>
                <w:rFonts w:ascii="Arial" w:hAnsi="Arial" w:cs="Arial"/>
                <w:sz w:val="20"/>
                <w:szCs w:val="20"/>
              </w:rPr>
            </w:pPr>
            <w:r>
              <w:rPr>
                <w:rFonts w:ascii="Arial" w:hAnsi="Arial" w:cs="Arial"/>
                <w:sz w:val="20"/>
                <w:szCs w:val="20"/>
              </w:rPr>
              <w:t>1.000 €</w:t>
            </w:r>
          </w:p>
          <w:p w14:paraId="177111BA" w14:textId="1C0056BD" w:rsidR="00C24C10" w:rsidRDefault="00C24C10" w:rsidP="00C844EE">
            <w:pPr>
              <w:spacing w:line="276" w:lineRule="auto"/>
              <w:rPr>
                <w:rFonts w:ascii="Arial" w:hAnsi="Arial" w:cs="Arial"/>
                <w:sz w:val="20"/>
                <w:szCs w:val="20"/>
              </w:rPr>
            </w:pPr>
            <w:r>
              <w:rPr>
                <w:rFonts w:ascii="Arial" w:hAnsi="Arial" w:cs="Arial"/>
                <w:sz w:val="20"/>
                <w:szCs w:val="20"/>
              </w:rPr>
              <w:t>letno</w:t>
            </w:r>
          </w:p>
        </w:tc>
      </w:tr>
      <w:tr w:rsidR="00C24C10" w:rsidRPr="00C844EE" w14:paraId="73CB3A88"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63"/>
        </w:trPr>
        <w:tc>
          <w:tcPr>
            <w:tcW w:w="681" w:type="dxa"/>
            <w:vMerge/>
            <w:tcBorders>
              <w:top w:val="single" w:sz="2" w:space="0" w:color="A8BD5D"/>
              <w:left w:val="single" w:sz="2" w:space="0" w:color="A8BD5D"/>
              <w:bottom w:val="single" w:sz="2" w:space="0" w:color="A8BD5D"/>
              <w:right w:val="single" w:sz="2" w:space="0" w:color="A8BD5D"/>
            </w:tcBorders>
          </w:tcPr>
          <w:p w14:paraId="128374E9" w14:textId="77777777" w:rsidR="00C24C10" w:rsidRDefault="00C24C10"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5828BB87" w14:textId="77777777" w:rsidR="00C24C10" w:rsidRDefault="00C24C10"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2DAEFC51" w14:textId="77777777" w:rsidR="00C24C10" w:rsidRDefault="00C24C10" w:rsidP="00FD31B7">
            <w:pPr>
              <w:spacing w:line="276" w:lineRule="auto"/>
              <w:jc w:val="center"/>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2D1273D6" w14:textId="6DEC1835" w:rsidR="00C24C10" w:rsidRDefault="00C24C10" w:rsidP="00C844EE">
            <w:pPr>
              <w:spacing w:line="276" w:lineRule="auto"/>
              <w:rPr>
                <w:rFonts w:ascii="Arial" w:hAnsi="Arial" w:cs="Arial"/>
                <w:color w:val="7F7F7F" w:themeColor="text1" w:themeTint="80"/>
                <w:sz w:val="20"/>
                <w:szCs w:val="20"/>
              </w:rPr>
            </w:pPr>
            <w:r w:rsidRPr="00C844EE">
              <w:rPr>
                <w:rFonts w:ascii="Arial" w:hAnsi="Arial" w:cs="Arial"/>
                <w:color w:val="7F7F7F" w:themeColor="text1" w:themeTint="80"/>
                <w:sz w:val="20"/>
                <w:szCs w:val="20"/>
              </w:rPr>
              <w:t>Potencialni viri:</w:t>
            </w:r>
          </w:p>
        </w:tc>
        <w:tc>
          <w:tcPr>
            <w:tcW w:w="1134" w:type="dxa"/>
            <w:tcBorders>
              <w:top w:val="single" w:sz="2" w:space="0" w:color="A8BD5D"/>
              <w:left w:val="single" w:sz="2" w:space="0" w:color="A8BD5D"/>
              <w:bottom w:val="single" w:sz="2" w:space="0" w:color="A8BD5D"/>
              <w:right w:val="single" w:sz="2" w:space="0" w:color="A8BD5D"/>
            </w:tcBorders>
          </w:tcPr>
          <w:p w14:paraId="37F2AC5D" w14:textId="790E5CCF" w:rsidR="00C24C10" w:rsidRDefault="00C24C10" w:rsidP="00C844EE">
            <w:pPr>
              <w:spacing w:line="276" w:lineRule="auto"/>
              <w:rPr>
                <w:rFonts w:ascii="Arial" w:hAnsi="Arial" w:cs="Arial"/>
                <w:sz w:val="20"/>
                <w:szCs w:val="20"/>
              </w:rPr>
            </w:pPr>
            <w:r>
              <w:rPr>
                <w:rFonts w:ascii="Arial" w:hAnsi="Arial" w:cs="Arial"/>
                <w:sz w:val="20"/>
                <w:szCs w:val="20"/>
              </w:rPr>
              <w:t>VD</w:t>
            </w:r>
          </w:p>
        </w:tc>
      </w:tr>
      <w:tr w:rsidR="007E4DC9" w:rsidRPr="007E4DC9" w14:paraId="6C64120E" w14:textId="77777777" w:rsidTr="002001A4">
        <w:tc>
          <w:tcPr>
            <w:tcW w:w="681" w:type="dxa"/>
            <w:tcBorders>
              <w:top w:val="single" w:sz="2" w:space="0" w:color="A8BD5D"/>
              <w:left w:val="single" w:sz="2" w:space="0" w:color="A8BD5D"/>
              <w:bottom w:val="single" w:sz="2" w:space="0" w:color="A8BD5D"/>
              <w:right w:val="single" w:sz="2" w:space="0" w:color="A8BD5D"/>
            </w:tcBorders>
            <w:shd w:val="clear" w:color="auto" w:fill="F2F2F2" w:themeFill="background1" w:themeFillShade="F2"/>
          </w:tcPr>
          <w:p w14:paraId="2BFDBECC" w14:textId="0C1DB102" w:rsidR="00317FB8" w:rsidRPr="007E4DC9" w:rsidRDefault="00317FB8" w:rsidP="00C844EE">
            <w:pPr>
              <w:spacing w:line="276" w:lineRule="auto"/>
              <w:rPr>
                <w:rFonts w:ascii="Arial" w:hAnsi="Arial" w:cs="Arial"/>
                <w:b/>
                <w:color w:val="A8BD5D"/>
                <w:szCs w:val="20"/>
              </w:rPr>
            </w:pPr>
            <w:r w:rsidRPr="007E4DC9">
              <w:rPr>
                <w:rFonts w:ascii="Arial" w:hAnsi="Arial" w:cs="Arial"/>
                <w:b/>
                <w:color w:val="A8BD5D"/>
                <w:szCs w:val="20"/>
              </w:rPr>
              <w:t>T0</w:t>
            </w:r>
            <w:r w:rsidR="007D288A">
              <w:rPr>
                <w:rFonts w:ascii="Arial" w:hAnsi="Arial" w:cs="Arial"/>
                <w:b/>
                <w:color w:val="A8BD5D"/>
                <w:szCs w:val="20"/>
              </w:rPr>
              <w:t>5</w:t>
            </w:r>
          </w:p>
        </w:tc>
        <w:tc>
          <w:tcPr>
            <w:tcW w:w="8388" w:type="dxa"/>
            <w:gridSpan w:val="4"/>
            <w:tcBorders>
              <w:top w:val="single" w:sz="2" w:space="0" w:color="A8BD5D"/>
              <w:left w:val="single" w:sz="2" w:space="0" w:color="A8BD5D"/>
              <w:bottom w:val="single" w:sz="2" w:space="0" w:color="A8BD5D"/>
              <w:right w:val="single" w:sz="2" w:space="0" w:color="A8BD5D"/>
            </w:tcBorders>
            <w:shd w:val="clear" w:color="auto" w:fill="F2F2F2" w:themeFill="background1" w:themeFillShade="F2"/>
          </w:tcPr>
          <w:p w14:paraId="285BA208" w14:textId="510F88E2" w:rsidR="00317FB8" w:rsidRPr="007E4DC9" w:rsidRDefault="00173058" w:rsidP="00C844EE">
            <w:pPr>
              <w:spacing w:line="276" w:lineRule="auto"/>
              <w:jc w:val="both"/>
              <w:rPr>
                <w:rFonts w:ascii="Arial" w:hAnsi="Arial" w:cs="Arial"/>
                <w:b/>
                <w:bCs/>
                <w:color w:val="A8BD5D"/>
                <w:szCs w:val="20"/>
              </w:rPr>
            </w:pPr>
            <w:bookmarkStart w:id="64" w:name="_Hlk71078432"/>
            <w:r>
              <w:rPr>
                <w:rFonts w:ascii="Arial" w:hAnsi="Arial" w:cs="Arial"/>
                <w:b/>
                <w:bCs/>
                <w:color w:val="A8BD5D"/>
                <w:szCs w:val="20"/>
              </w:rPr>
              <w:t>KOMUNIKACIJSKO-</w:t>
            </w:r>
            <w:r w:rsidR="00846479" w:rsidRPr="007E4DC9">
              <w:rPr>
                <w:rFonts w:ascii="Arial" w:hAnsi="Arial" w:cs="Arial"/>
                <w:b/>
                <w:bCs/>
                <w:color w:val="A8BD5D"/>
                <w:szCs w:val="20"/>
              </w:rPr>
              <w:t>TRŽENJSKA NADG</w:t>
            </w:r>
            <w:r w:rsidR="00B3561E">
              <w:rPr>
                <w:rFonts w:ascii="Arial" w:hAnsi="Arial" w:cs="Arial"/>
                <w:b/>
                <w:bCs/>
                <w:color w:val="A8BD5D"/>
                <w:szCs w:val="20"/>
              </w:rPr>
              <w:t>R</w:t>
            </w:r>
            <w:r w:rsidR="00846479" w:rsidRPr="007E4DC9">
              <w:rPr>
                <w:rFonts w:ascii="Arial" w:hAnsi="Arial" w:cs="Arial"/>
                <w:b/>
                <w:bCs/>
                <w:color w:val="A8BD5D"/>
                <w:szCs w:val="20"/>
              </w:rPr>
              <w:t>ADNJA SISTEMA TIC-EV:</w:t>
            </w:r>
          </w:p>
          <w:p w14:paraId="0DB824AF" w14:textId="6F151B6C" w:rsidR="00C844EE" w:rsidRPr="007E4DC9" w:rsidRDefault="00846479" w:rsidP="00846479">
            <w:pPr>
              <w:spacing w:line="276" w:lineRule="auto"/>
              <w:jc w:val="both"/>
              <w:rPr>
                <w:rFonts w:ascii="Arial" w:hAnsi="Arial" w:cs="Arial"/>
                <w:bCs/>
                <w:color w:val="A8BD5D"/>
                <w:szCs w:val="20"/>
              </w:rPr>
            </w:pPr>
            <w:r w:rsidRPr="007E4DC9">
              <w:rPr>
                <w:rFonts w:ascii="Arial" w:hAnsi="Arial" w:cs="Arial"/>
                <w:bCs/>
                <w:color w:val="A8BD5D"/>
                <w:szCs w:val="20"/>
              </w:rPr>
              <w:t xml:space="preserve">Implementacija trženjsko </w:t>
            </w:r>
            <w:r w:rsidR="00DA2A03">
              <w:rPr>
                <w:rFonts w:ascii="Arial" w:hAnsi="Arial" w:cs="Arial"/>
                <w:bCs/>
                <w:color w:val="A8BD5D"/>
                <w:szCs w:val="20"/>
              </w:rPr>
              <w:t>nadgrajenega</w:t>
            </w:r>
            <w:r w:rsidRPr="007E4DC9">
              <w:rPr>
                <w:rFonts w:ascii="Arial" w:hAnsi="Arial" w:cs="Arial"/>
                <w:bCs/>
                <w:color w:val="A8BD5D"/>
                <w:szCs w:val="20"/>
              </w:rPr>
              <w:t xml:space="preserve"> kreativnega ko</w:t>
            </w:r>
            <w:r w:rsidR="00DA2A03">
              <w:rPr>
                <w:rFonts w:ascii="Arial" w:hAnsi="Arial" w:cs="Arial"/>
                <w:bCs/>
                <w:color w:val="A8BD5D"/>
                <w:szCs w:val="20"/>
              </w:rPr>
              <w:t>ncepta</w:t>
            </w:r>
            <w:r w:rsidRPr="007E4DC9">
              <w:rPr>
                <w:rFonts w:ascii="Arial" w:hAnsi="Arial" w:cs="Arial"/>
                <w:bCs/>
                <w:color w:val="A8BD5D"/>
                <w:szCs w:val="20"/>
              </w:rPr>
              <w:t xml:space="preserve"> skupne destinacij</w:t>
            </w:r>
            <w:r w:rsidR="00DA2A03">
              <w:rPr>
                <w:rFonts w:ascii="Arial" w:hAnsi="Arial" w:cs="Arial"/>
                <w:bCs/>
                <w:color w:val="A8BD5D"/>
                <w:szCs w:val="20"/>
              </w:rPr>
              <w:t>e</w:t>
            </w:r>
            <w:r w:rsidRPr="007E4DC9">
              <w:rPr>
                <w:rFonts w:ascii="Arial" w:hAnsi="Arial" w:cs="Arial"/>
                <w:bCs/>
                <w:color w:val="A8BD5D"/>
                <w:szCs w:val="20"/>
              </w:rPr>
              <w:t xml:space="preserve"> v mrežo TIC-ev</w:t>
            </w:r>
            <w:bookmarkEnd w:id="64"/>
            <w:r w:rsidR="00B0279A">
              <w:rPr>
                <w:rFonts w:ascii="Arial" w:hAnsi="Arial" w:cs="Arial"/>
                <w:bCs/>
                <w:color w:val="A8BD5D"/>
                <w:szCs w:val="20"/>
              </w:rPr>
              <w:t>.</w:t>
            </w:r>
          </w:p>
        </w:tc>
      </w:tr>
      <w:tr w:rsidR="00317FB8" w:rsidRPr="00C844EE" w14:paraId="1742DE57" w14:textId="77777777" w:rsidTr="002001A4">
        <w:tc>
          <w:tcPr>
            <w:tcW w:w="9069" w:type="dxa"/>
            <w:gridSpan w:val="5"/>
            <w:tcBorders>
              <w:top w:val="single" w:sz="2" w:space="0" w:color="A8BD5D"/>
              <w:left w:val="single" w:sz="2" w:space="0" w:color="A8BD5D"/>
              <w:bottom w:val="single" w:sz="2" w:space="0" w:color="A8BD5D"/>
              <w:right w:val="single" w:sz="2" w:space="0" w:color="A8BD5D"/>
            </w:tcBorders>
            <w:shd w:val="clear" w:color="auto" w:fill="FFFFFF" w:themeFill="background1"/>
          </w:tcPr>
          <w:p w14:paraId="5615A409" w14:textId="20839542" w:rsidR="00317FB8" w:rsidRPr="00C844EE" w:rsidRDefault="004A613D" w:rsidP="002001A4">
            <w:pPr>
              <w:spacing w:line="276" w:lineRule="auto"/>
              <w:jc w:val="both"/>
              <w:rPr>
                <w:rFonts w:ascii="Arial" w:hAnsi="Arial" w:cs="Arial"/>
                <w:sz w:val="20"/>
                <w:szCs w:val="20"/>
              </w:rPr>
            </w:pPr>
            <w:r>
              <w:rPr>
                <w:rFonts w:ascii="Arial" w:hAnsi="Arial" w:cs="Arial"/>
                <w:sz w:val="20"/>
                <w:szCs w:val="20"/>
              </w:rPr>
              <w:t xml:space="preserve">Turistično-informacijski centri kljub temu, da se danes informiranje prestavlja na splet, predstavljajo pomembno informacijski kanal, vendar pa se njihova vloga o zgolj informiranja spreminja v smeri TIC-ev kot destinacijskih </w:t>
            </w:r>
            <w:r w:rsidRPr="002001A4">
              <w:rPr>
                <w:rFonts w:ascii="Arial" w:hAnsi="Arial" w:cs="Arial"/>
                <w:i/>
                <w:sz w:val="20"/>
                <w:szCs w:val="20"/>
              </w:rPr>
              <w:t>conciergev</w:t>
            </w:r>
            <w:r>
              <w:rPr>
                <w:rFonts w:ascii="Arial" w:hAnsi="Arial" w:cs="Arial"/>
                <w:sz w:val="20"/>
                <w:szCs w:val="20"/>
              </w:rPr>
              <w:t xml:space="preserve"> (ki usmerjajo in priporočajo vsebine po meri </w:t>
            </w:r>
            <w:r w:rsidR="00F62294">
              <w:rPr>
                <w:rFonts w:ascii="Arial" w:hAnsi="Arial" w:cs="Arial"/>
                <w:sz w:val="20"/>
                <w:szCs w:val="20"/>
              </w:rPr>
              <w:t xml:space="preserve">posameznega </w:t>
            </w:r>
            <w:r>
              <w:rPr>
                <w:rFonts w:ascii="Arial" w:hAnsi="Arial" w:cs="Arial"/>
                <w:sz w:val="20"/>
                <w:szCs w:val="20"/>
              </w:rPr>
              <w:t>obiskovalca). Ker Škofjeloško še ni vzpostavljeno kot povezana destinacija, lahko TIC-i predstavljajo pomembnega pospeševalca skupnih produktov</w:t>
            </w:r>
            <w:r w:rsidR="00F62294">
              <w:rPr>
                <w:rFonts w:ascii="Arial" w:hAnsi="Arial" w:cs="Arial"/>
                <w:sz w:val="20"/>
                <w:szCs w:val="20"/>
              </w:rPr>
              <w:t xml:space="preserve"> in krepitve pripadnosti skupni destinaciji.</w:t>
            </w:r>
            <w:r>
              <w:rPr>
                <w:rFonts w:ascii="Arial" w:hAnsi="Arial" w:cs="Arial"/>
                <w:sz w:val="20"/>
                <w:szCs w:val="20"/>
              </w:rPr>
              <w:t xml:space="preserve"> Namen ukrepa je bolj sistematično, pa tudi inovativno</w:t>
            </w:r>
            <w:r w:rsidR="00F62294">
              <w:rPr>
                <w:rFonts w:ascii="Arial" w:hAnsi="Arial" w:cs="Arial"/>
                <w:sz w:val="20"/>
                <w:szCs w:val="20"/>
              </w:rPr>
              <w:t>,</w:t>
            </w:r>
            <w:r>
              <w:rPr>
                <w:rFonts w:ascii="Arial" w:hAnsi="Arial" w:cs="Arial"/>
                <w:sz w:val="20"/>
                <w:szCs w:val="20"/>
              </w:rPr>
              <w:t xml:space="preserve"> pristopiti k programski nadgradnji načrtovanega novega TIC-a v Škofji Loki, nato pa tudi </w:t>
            </w:r>
            <w:r w:rsidR="00F62294">
              <w:rPr>
                <w:rFonts w:ascii="Arial" w:hAnsi="Arial" w:cs="Arial"/>
                <w:sz w:val="20"/>
                <w:szCs w:val="20"/>
              </w:rPr>
              <w:t xml:space="preserve">vzpostaviti enotne standarde za vse informacijske točke na območju – implementacija vizualne identitete skupne znamke, skupna promocijska gradiva, nujno pa je </w:t>
            </w:r>
            <w:r w:rsidR="00014680">
              <w:rPr>
                <w:rFonts w:ascii="Arial" w:hAnsi="Arial" w:cs="Arial"/>
                <w:sz w:val="20"/>
                <w:szCs w:val="20"/>
              </w:rPr>
              <w:t>zagotoviti</w:t>
            </w:r>
            <w:r w:rsidR="00F62294">
              <w:rPr>
                <w:rFonts w:ascii="Arial" w:hAnsi="Arial" w:cs="Arial"/>
                <w:sz w:val="20"/>
                <w:szCs w:val="20"/>
              </w:rPr>
              <w:t xml:space="preserve">, da na vseh lokacijah dobi </w:t>
            </w:r>
            <w:r w:rsidR="00014680">
              <w:rPr>
                <w:rFonts w:ascii="Arial" w:hAnsi="Arial" w:cs="Arial"/>
                <w:sz w:val="20"/>
                <w:szCs w:val="20"/>
              </w:rPr>
              <w:t>obiskovalec</w:t>
            </w:r>
            <w:r w:rsidR="00F62294">
              <w:rPr>
                <w:rFonts w:ascii="Arial" w:hAnsi="Arial" w:cs="Arial"/>
                <w:sz w:val="20"/>
                <w:szCs w:val="20"/>
              </w:rPr>
              <w:t xml:space="preserve"> informacije za celotno destinacijo.</w:t>
            </w:r>
          </w:p>
        </w:tc>
      </w:tr>
      <w:tr w:rsidR="00317FB8" w:rsidRPr="00C844EE" w14:paraId="080DFEB2"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val="restart"/>
            <w:tcBorders>
              <w:top w:val="single" w:sz="2" w:space="0" w:color="A8BD5D"/>
              <w:left w:val="single" w:sz="2" w:space="0" w:color="A8BD5D"/>
              <w:bottom w:val="single" w:sz="2" w:space="0" w:color="A8BD5D"/>
              <w:right w:val="single" w:sz="2" w:space="0" w:color="A8BD5D"/>
            </w:tcBorders>
          </w:tcPr>
          <w:p w14:paraId="23CB425E" w14:textId="1F02858B" w:rsidR="00317FB8" w:rsidRPr="00C844EE" w:rsidRDefault="00E861A0" w:rsidP="00C844EE">
            <w:pPr>
              <w:spacing w:line="276" w:lineRule="auto"/>
              <w:rPr>
                <w:rFonts w:ascii="Arial" w:hAnsi="Arial" w:cs="Arial"/>
                <w:b/>
                <w:sz w:val="20"/>
                <w:szCs w:val="20"/>
              </w:rPr>
            </w:pPr>
            <w:r>
              <w:rPr>
                <w:rFonts w:ascii="Arial" w:hAnsi="Arial" w:cs="Arial"/>
                <w:b/>
                <w:sz w:val="20"/>
                <w:szCs w:val="20"/>
              </w:rPr>
              <w:t>T</w:t>
            </w:r>
            <w:r w:rsidR="007D288A">
              <w:rPr>
                <w:rFonts w:ascii="Arial" w:hAnsi="Arial" w:cs="Arial"/>
                <w:b/>
                <w:sz w:val="20"/>
                <w:szCs w:val="20"/>
              </w:rPr>
              <w:t>5</w:t>
            </w:r>
            <w:r w:rsidR="00317FB8" w:rsidRPr="00C844EE">
              <w:rPr>
                <w:rFonts w:ascii="Arial" w:hAnsi="Arial" w:cs="Arial"/>
                <w:b/>
                <w:sz w:val="20"/>
                <w:szCs w:val="20"/>
              </w:rPr>
              <w:t>.1</w:t>
            </w:r>
          </w:p>
        </w:tc>
        <w:tc>
          <w:tcPr>
            <w:tcW w:w="5128" w:type="dxa"/>
            <w:vMerge w:val="restart"/>
            <w:tcBorders>
              <w:top w:val="single" w:sz="2" w:space="0" w:color="A8BD5D"/>
              <w:left w:val="single" w:sz="2" w:space="0" w:color="A8BD5D"/>
              <w:bottom w:val="single" w:sz="2" w:space="0" w:color="A8BD5D"/>
              <w:right w:val="single" w:sz="2" w:space="0" w:color="A8BD5D"/>
            </w:tcBorders>
          </w:tcPr>
          <w:p w14:paraId="21423C31" w14:textId="2BF16578" w:rsidR="00317FB8" w:rsidRPr="006336C0" w:rsidRDefault="00317FB8" w:rsidP="00C844EE">
            <w:pPr>
              <w:spacing w:line="276" w:lineRule="auto"/>
              <w:rPr>
                <w:rFonts w:ascii="Arial" w:hAnsi="Arial" w:cs="Arial"/>
                <w:b/>
                <w:color w:val="000000"/>
                <w:sz w:val="20"/>
                <w:szCs w:val="20"/>
              </w:rPr>
            </w:pPr>
            <w:r w:rsidRPr="006336C0">
              <w:rPr>
                <w:rFonts w:ascii="Arial" w:hAnsi="Arial" w:cs="Arial"/>
                <w:b/>
                <w:color w:val="000000"/>
                <w:sz w:val="20"/>
                <w:szCs w:val="20"/>
              </w:rPr>
              <w:t xml:space="preserve">Programsko nadgrajen skupen </w:t>
            </w:r>
            <w:r w:rsidR="00173058">
              <w:rPr>
                <w:rFonts w:ascii="Arial" w:hAnsi="Arial" w:cs="Arial"/>
                <w:b/>
                <w:color w:val="000000"/>
                <w:sz w:val="20"/>
                <w:szCs w:val="20"/>
              </w:rPr>
              <w:t xml:space="preserve">turistični informacijski center </w:t>
            </w:r>
            <w:r w:rsidR="004A613D">
              <w:rPr>
                <w:rFonts w:ascii="Arial" w:hAnsi="Arial" w:cs="Arial"/>
                <w:b/>
                <w:color w:val="000000"/>
                <w:sz w:val="20"/>
                <w:szCs w:val="20"/>
              </w:rPr>
              <w:t>(</w:t>
            </w:r>
            <w:r w:rsidRPr="006336C0">
              <w:rPr>
                <w:rFonts w:ascii="Arial" w:hAnsi="Arial" w:cs="Arial"/>
                <w:b/>
                <w:color w:val="000000"/>
                <w:sz w:val="20"/>
                <w:szCs w:val="20"/>
              </w:rPr>
              <w:t>TIC</w:t>
            </w:r>
            <w:r w:rsidR="004A613D">
              <w:rPr>
                <w:rFonts w:ascii="Arial" w:hAnsi="Arial" w:cs="Arial"/>
                <w:b/>
                <w:color w:val="000000"/>
                <w:sz w:val="20"/>
                <w:szCs w:val="20"/>
              </w:rPr>
              <w:t>)</w:t>
            </w:r>
            <w:r w:rsidRPr="006336C0">
              <w:rPr>
                <w:rFonts w:ascii="Arial" w:hAnsi="Arial" w:cs="Arial"/>
                <w:b/>
                <w:color w:val="000000"/>
                <w:sz w:val="20"/>
                <w:szCs w:val="20"/>
              </w:rPr>
              <w:t xml:space="preserve"> v Škofji Loki</w:t>
            </w:r>
            <w:r w:rsidR="006336C0">
              <w:rPr>
                <w:rFonts w:ascii="Arial" w:hAnsi="Arial" w:cs="Arial"/>
                <w:b/>
                <w:color w:val="000000"/>
                <w:sz w:val="20"/>
                <w:szCs w:val="20"/>
              </w:rPr>
              <w:t>:</w:t>
            </w:r>
          </w:p>
          <w:p w14:paraId="55F56392" w14:textId="7301CB8E" w:rsidR="00317FB8" w:rsidRPr="007D288A" w:rsidRDefault="00317FB8" w:rsidP="00C844EE">
            <w:pPr>
              <w:spacing w:line="276" w:lineRule="auto"/>
              <w:rPr>
                <w:rFonts w:ascii="Arial" w:hAnsi="Arial" w:cs="Arial"/>
                <w:color w:val="000000"/>
                <w:sz w:val="20"/>
                <w:szCs w:val="20"/>
              </w:rPr>
            </w:pPr>
            <w:r w:rsidRPr="00C844EE">
              <w:rPr>
                <w:rFonts w:ascii="Arial" w:hAnsi="Arial" w:cs="Arial"/>
                <w:color w:val="000000"/>
                <w:sz w:val="20"/>
                <w:szCs w:val="20"/>
              </w:rPr>
              <w:t xml:space="preserve">V okviru načrtovane nove lokacije TIC-a v Škofji Loki se pripravi in implementira nadgrajen </w:t>
            </w:r>
            <w:r w:rsidR="004A613D">
              <w:rPr>
                <w:rFonts w:ascii="Arial" w:hAnsi="Arial" w:cs="Arial"/>
                <w:color w:val="000000"/>
                <w:sz w:val="20"/>
                <w:szCs w:val="20"/>
              </w:rPr>
              <w:t>komunikacijsko-</w:t>
            </w:r>
            <w:r w:rsidRPr="00C844EE">
              <w:rPr>
                <w:rFonts w:ascii="Arial" w:hAnsi="Arial" w:cs="Arial"/>
                <w:color w:val="000000"/>
                <w:sz w:val="20"/>
                <w:szCs w:val="20"/>
              </w:rPr>
              <w:t>programski koncept TIC-a za celotno Škofjeloško, ki na učinkovit in inovativen način vizualno jasno in pregledno predstavi zgodbo Škofjeloškega in olajša odkrivanje celotnega območja</w:t>
            </w:r>
            <w:r w:rsidR="004A613D">
              <w:rPr>
                <w:rFonts w:ascii="Arial" w:hAnsi="Arial" w:cs="Arial"/>
                <w:color w:val="000000"/>
                <w:sz w:val="20"/>
                <w:szCs w:val="20"/>
              </w:rPr>
              <w:t xml:space="preserve"> (velik zemljevid, predstavitev koncepta </w:t>
            </w:r>
            <w:r w:rsidR="00014680">
              <w:rPr>
                <w:rFonts w:ascii="Arial" w:hAnsi="Arial" w:cs="Arial"/>
                <w:color w:val="000000"/>
                <w:sz w:val="20"/>
                <w:szCs w:val="20"/>
              </w:rPr>
              <w:t>zgodovinskega</w:t>
            </w:r>
            <w:r w:rsidR="004A613D">
              <w:rPr>
                <w:rFonts w:ascii="Arial" w:hAnsi="Arial" w:cs="Arial"/>
                <w:color w:val="000000"/>
                <w:sz w:val="20"/>
                <w:szCs w:val="20"/>
              </w:rPr>
              <w:t xml:space="preserve"> mesta, ki se odpira v dve dolini; umestitev Sore, povezave na sosednje destinacije …., zgodbe). Ocenjujemo, da je tukaj res prostor in nujno potreben drugačen pristop.</w:t>
            </w:r>
          </w:p>
        </w:tc>
        <w:tc>
          <w:tcPr>
            <w:tcW w:w="851" w:type="dxa"/>
            <w:vMerge w:val="restart"/>
            <w:tcBorders>
              <w:top w:val="single" w:sz="2" w:space="0" w:color="A8BD5D"/>
              <w:left w:val="single" w:sz="2" w:space="0" w:color="A8BD5D"/>
              <w:bottom w:val="single" w:sz="2" w:space="0" w:color="A8BD5D"/>
              <w:right w:val="single" w:sz="2" w:space="0" w:color="A8BD5D"/>
            </w:tcBorders>
          </w:tcPr>
          <w:p w14:paraId="41F9CA28" w14:textId="77777777" w:rsidR="00317FB8" w:rsidRPr="00C844EE" w:rsidRDefault="00317FB8" w:rsidP="00C844EE">
            <w:pPr>
              <w:spacing w:line="276" w:lineRule="auto"/>
              <w:jc w:val="center"/>
              <w:rPr>
                <w:rFonts w:ascii="Arial" w:hAnsi="Arial" w:cs="Arial"/>
                <w:b/>
                <w:sz w:val="20"/>
                <w:szCs w:val="20"/>
              </w:rPr>
            </w:pPr>
            <w:r w:rsidRPr="00C844EE">
              <w:rPr>
                <w:rFonts w:ascii="Arial" w:hAnsi="Arial" w:cs="Arial"/>
                <w:b/>
                <w:sz w:val="20"/>
                <w:szCs w:val="20"/>
              </w:rPr>
              <w:t>1</w:t>
            </w:r>
          </w:p>
        </w:tc>
        <w:tc>
          <w:tcPr>
            <w:tcW w:w="1275" w:type="dxa"/>
            <w:tcBorders>
              <w:top w:val="single" w:sz="2" w:space="0" w:color="A8BD5D"/>
              <w:left w:val="single" w:sz="2" w:space="0" w:color="A8BD5D"/>
              <w:bottom w:val="single" w:sz="2" w:space="0" w:color="A8BD5D"/>
              <w:right w:val="single" w:sz="2" w:space="0" w:color="A8BD5D"/>
            </w:tcBorders>
          </w:tcPr>
          <w:p w14:paraId="26CD2C83" w14:textId="77777777" w:rsidR="00317FB8" w:rsidRPr="00D22C87" w:rsidRDefault="00317FB8" w:rsidP="00C844EE">
            <w:pPr>
              <w:spacing w:line="276" w:lineRule="auto"/>
              <w:rPr>
                <w:rFonts w:ascii="Arial" w:hAnsi="Arial" w:cs="Arial"/>
                <w:sz w:val="16"/>
                <w:szCs w:val="20"/>
              </w:rPr>
            </w:pPr>
            <w:r w:rsidRPr="00D22C87">
              <w:rPr>
                <w:rFonts w:ascii="Arial" w:hAnsi="Arial" w:cs="Arial"/>
                <w:color w:val="7F7F7F" w:themeColor="text1" w:themeTint="80"/>
                <w:sz w:val="16"/>
                <w:szCs w:val="20"/>
              </w:rPr>
              <w:t xml:space="preserve">Nosilec: </w:t>
            </w:r>
          </w:p>
        </w:tc>
        <w:tc>
          <w:tcPr>
            <w:tcW w:w="1134" w:type="dxa"/>
            <w:tcBorders>
              <w:top w:val="single" w:sz="2" w:space="0" w:color="A8BD5D"/>
              <w:left w:val="single" w:sz="2" w:space="0" w:color="A8BD5D"/>
              <w:bottom w:val="single" w:sz="2" w:space="0" w:color="A8BD5D"/>
              <w:right w:val="single" w:sz="2" w:space="0" w:color="A8BD5D"/>
            </w:tcBorders>
          </w:tcPr>
          <w:p w14:paraId="2831581C" w14:textId="778CEF9B" w:rsidR="00317FB8" w:rsidRPr="00C844EE" w:rsidRDefault="004A613D" w:rsidP="00C844EE">
            <w:pPr>
              <w:spacing w:line="276" w:lineRule="auto"/>
              <w:rPr>
                <w:rFonts w:ascii="Arial" w:hAnsi="Arial" w:cs="Arial"/>
                <w:sz w:val="20"/>
                <w:szCs w:val="20"/>
              </w:rPr>
            </w:pPr>
            <w:r>
              <w:rPr>
                <w:rFonts w:ascii="Arial" w:hAnsi="Arial" w:cs="Arial"/>
                <w:sz w:val="20"/>
                <w:szCs w:val="20"/>
              </w:rPr>
              <w:t>RAS</w:t>
            </w:r>
          </w:p>
        </w:tc>
      </w:tr>
      <w:tr w:rsidR="00317FB8" w:rsidRPr="00C844EE" w14:paraId="1D8ADB56"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tcBorders>
              <w:top w:val="single" w:sz="2" w:space="0" w:color="A8BD5D"/>
              <w:left w:val="single" w:sz="2" w:space="0" w:color="A8BD5D"/>
              <w:bottom w:val="single" w:sz="2" w:space="0" w:color="A8BD5D"/>
              <w:right w:val="single" w:sz="2" w:space="0" w:color="A8BD5D"/>
            </w:tcBorders>
          </w:tcPr>
          <w:p w14:paraId="1BF0A1F2" w14:textId="77777777" w:rsidR="00317FB8" w:rsidRPr="00C844EE" w:rsidRDefault="00317FB8"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79818BFD" w14:textId="77777777" w:rsidR="00317FB8" w:rsidRPr="00C844EE" w:rsidRDefault="00317FB8"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79E46942" w14:textId="77777777" w:rsidR="00317FB8" w:rsidRPr="00C844EE" w:rsidRDefault="00317FB8"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4AA70F06" w14:textId="77777777" w:rsidR="00317FB8" w:rsidRPr="00D22C87" w:rsidRDefault="00317FB8" w:rsidP="00C844EE">
            <w:pPr>
              <w:spacing w:line="276" w:lineRule="auto"/>
              <w:rPr>
                <w:rFonts w:ascii="Arial" w:hAnsi="Arial" w:cs="Arial"/>
                <w:sz w:val="16"/>
                <w:szCs w:val="20"/>
              </w:rPr>
            </w:pPr>
            <w:r w:rsidRPr="00D22C87">
              <w:rPr>
                <w:rFonts w:ascii="Arial" w:hAnsi="Arial" w:cs="Arial"/>
                <w:color w:val="7F7F7F" w:themeColor="text1" w:themeTint="80"/>
                <w:sz w:val="16"/>
                <w:szCs w:val="20"/>
              </w:rPr>
              <w:t xml:space="preserve">Rok: </w:t>
            </w:r>
          </w:p>
        </w:tc>
        <w:tc>
          <w:tcPr>
            <w:tcW w:w="1134" w:type="dxa"/>
            <w:tcBorders>
              <w:top w:val="single" w:sz="2" w:space="0" w:color="A8BD5D"/>
              <w:left w:val="single" w:sz="2" w:space="0" w:color="A8BD5D"/>
              <w:bottom w:val="single" w:sz="2" w:space="0" w:color="A8BD5D"/>
              <w:right w:val="single" w:sz="2" w:space="0" w:color="A8BD5D"/>
            </w:tcBorders>
          </w:tcPr>
          <w:p w14:paraId="05F83160" w14:textId="5C48375D" w:rsidR="00317FB8" w:rsidRPr="00C844EE" w:rsidRDefault="004A613D" w:rsidP="00C844EE">
            <w:pPr>
              <w:spacing w:line="276" w:lineRule="auto"/>
              <w:rPr>
                <w:rFonts w:ascii="Arial" w:hAnsi="Arial" w:cs="Arial"/>
                <w:sz w:val="20"/>
                <w:szCs w:val="20"/>
              </w:rPr>
            </w:pPr>
            <w:r>
              <w:rPr>
                <w:rFonts w:ascii="Arial" w:hAnsi="Arial" w:cs="Arial"/>
                <w:sz w:val="20"/>
                <w:szCs w:val="20"/>
              </w:rPr>
              <w:t>2022</w:t>
            </w:r>
          </w:p>
        </w:tc>
      </w:tr>
      <w:tr w:rsidR="00317FB8" w:rsidRPr="00C844EE" w14:paraId="51CAABEA"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tcBorders>
              <w:top w:val="single" w:sz="2" w:space="0" w:color="A8BD5D"/>
              <w:left w:val="single" w:sz="2" w:space="0" w:color="A8BD5D"/>
              <w:bottom w:val="single" w:sz="2" w:space="0" w:color="A8BD5D"/>
              <w:right w:val="single" w:sz="2" w:space="0" w:color="A8BD5D"/>
            </w:tcBorders>
          </w:tcPr>
          <w:p w14:paraId="730D3334" w14:textId="77777777" w:rsidR="00317FB8" w:rsidRPr="00C844EE" w:rsidRDefault="00317FB8"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5C723E3C" w14:textId="77777777" w:rsidR="00317FB8" w:rsidRPr="00C844EE" w:rsidRDefault="00317FB8"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25CA76D0" w14:textId="77777777" w:rsidR="00317FB8" w:rsidRPr="00C844EE" w:rsidRDefault="00317FB8"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633CDC6E" w14:textId="285AF459" w:rsidR="00317FB8" w:rsidRPr="00D22C87" w:rsidRDefault="00101917" w:rsidP="00C844EE">
            <w:pPr>
              <w:spacing w:line="276" w:lineRule="auto"/>
              <w:rPr>
                <w:rFonts w:ascii="Arial" w:hAnsi="Arial" w:cs="Arial"/>
                <w:color w:val="7F7F7F" w:themeColor="text1" w:themeTint="80"/>
                <w:sz w:val="16"/>
                <w:szCs w:val="20"/>
              </w:rPr>
            </w:pPr>
            <w:r w:rsidRPr="00D22C87">
              <w:rPr>
                <w:rFonts w:ascii="Arial" w:hAnsi="Arial" w:cs="Arial"/>
                <w:color w:val="7F7F7F" w:themeColor="text1" w:themeTint="80"/>
                <w:sz w:val="16"/>
                <w:szCs w:val="20"/>
              </w:rPr>
              <w:t>Vrednost:</w:t>
            </w:r>
          </w:p>
        </w:tc>
        <w:tc>
          <w:tcPr>
            <w:tcW w:w="1134" w:type="dxa"/>
            <w:tcBorders>
              <w:top w:val="single" w:sz="2" w:space="0" w:color="A8BD5D"/>
              <w:left w:val="single" w:sz="2" w:space="0" w:color="A8BD5D"/>
              <w:bottom w:val="single" w:sz="2" w:space="0" w:color="A8BD5D"/>
              <w:right w:val="single" w:sz="2" w:space="0" w:color="A8BD5D"/>
            </w:tcBorders>
          </w:tcPr>
          <w:p w14:paraId="30E1641E" w14:textId="21C29245" w:rsidR="00317FB8" w:rsidRPr="00C844EE" w:rsidRDefault="004A613D" w:rsidP="00C844EE">
            <w:pPr>
              <w:spacing w:line="276" w:lineRule="auto"/>
              <w:rPr>
                <w:rFonts w:ascii="Arial" w:hAnsi="Arial" w:cs="Arial"/>
                <w:sz w:val="20"/>
                <w:szCs w:val="20"/>
              </w:rPr>
            </w:pPr>
            <w:r>
              <w:rPr>
                <w:rFonts w:ascii="Arial" w:hAnsi="Arial" w:cs="Arial"/>
                <w:sz w:val="20"/>
                <w:szCs w:val="20"/>
              </w:rPr>
              <w:t>20.000 €</w:t>
            </w:r>
          </w:p>
        </w:tc>
      </w:tr>
      <w:tr w:rsidR="00317FB8" w:rsidRPr="00C844EE" w14:paraId="44F7FF83"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tcBorders>
              <w:top w:val="single" w:sz="2" w:space="0" w:color="A8BD5D"/>
              <w:left w:val="single" w:sz="2" w:space="0" w:color="A8BD5D"/>
              <w:bottom w:val="single" w:sz="2" w:space="0" w:color="A8BD5D"/>
              <w:right w:val="single" w:sz="2" w:space="0" w:color="A8BD5D"/>
            </w:tcBorders>
          </w:tcPr>
          <w:p w14:paraId="673201C1" w14:textId="77777777" w:rsidR="00317FB8" w:rsidRPr="00C844EE" w:rsidRDefault="00317FB8"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047A297A" w14:textId="77777777" w:rsidR="00317FB8" w:rsidRPr="00C844EE" w:rsidRDefault="00317FB8"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5D95D10F" w14:textId="77777777" w:rsidR="00317FB8" w:rsidRPr="00C844EE" w:rsidRDefault="00317FB8"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57821EF0" w14:textId="77777777" w:rsidR="00317FB8" w:rsidRPr="00D22C87" w:rsidRDefault="00317FB8" w:rsidP="00C844EE">
            <w:pPr>
              <w:spacing w:line="276" w:lineRule="auto"/>
              <w:rPr>
                <w:rFonts w:ascii="Arial" w:hAnsi="Arial" w:cs="Arial"/>
                <w:color w:val="7F7F7F" w:themeColor="text1" w:themeTint="80"/>
                <w:sz w:val="16"/>
                <w:szCs w:val="20"/>
              </w:rPr>
            </w:pPr>
            <w:r w:rsidRPr="00D22C87">
              <w:rPr>
                <w:rFonts w:ascii="Arial" w:hAnsi="Arial" w:cs="Arial"/>
                <w:color w:val="7F7F7F" w:themeColor="text1" w:themeTint="80"/>
                <w:sz w:val="16"/>
                <w:szCs w:val="20"/>
              </w:rPr>
              <w:t>Potencialni viri:</w:t>
            </w:r>
          </w:p>
        </w:tc>
        <w:tc>
          <w:tcPr>
            <w:tcW w:w="1134" w:type="dxa"/>
            <w:tcBorders>
              <w:top w:val="single" w:sz="2" w:space="0" w:color="A8BD5D"/>
              <w:left w:val="single" w:sz="2" w:space="0" w:color="A8BD5D"/>
              <w:bottom w:val="single" w:sz="2" w:space="0" w:color="A8BD5D"/>
              <w:right w:val="single" w:sz="2" w:space="0" w:color="A8BD5D"/>
            </w:tcBorders>
          </w:tcPr>
          <w:p w14:paraId="04B23DC2" w14:textId="0E532039" w:rsidR="00317FB8" w:rsidRPr="00C844EE" w:rsidRDefault="004A613D" w:rsidP="00C844EE">
            <w:pPr>
              <w:spacing w:line="276" w:lineRule="auto"/>
              <w:rPr>
                <w:rFonts w:ascii="Arial" w:hAnsi="Arial" w:cs="Arial"/>
                <w:sz w:val="20"/>
                <w:szCs w:val="20"/>
              </w:rPr>
            </w:pPr>
            <w:r>
              <w:rPr>
                <w:rFonts w:ascii="Arial" w:hAnsi="Arial" w:cs="Arial"/>
                <w:sz w:val="20"/>
                <w:szCs w:val="20"/>
              </w:rPr>
              <w:t>Občine</w:t>
            </w:r>
          </w:p>
        </w:tc>
      </w:tr>
      <w:tr w:rsidR="00317FB8" w:rsidRPr="00C844EE" w14:paraId="6BB7F9AD"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val="restart"/>
            <w:tcBorders>
              <w:top w:val="single" w:sz="2" w:space="0" w:color="A8BD5D"/>
              <w:left w:val="single" w:sz="2" w:space="0" w:color="A8BD5D"/>
              <w:bottom w:val="single" w:sz="2" w:space="0" w:color="A8BD5D"/>
              <w:right w:val="single" w:sz="2" w:space="0" w:color="A8BD5D"/>
            </w:tcBorders>
          </w:tcPr>
          <w:p w14:paraId="0B6F5E2C" w14:textId="655B432A" w:rsidR="00317FB8" w:rsidRPr="00C844EE" w:rsidRDefault="00E861A0" w:rsidP="00C844EE">
            <w:pPr>
              <w:spacing w:line="276" w:lineRule="auto"/>
              <w:rPr>
                <w:rFonts w:ascii="Arial" w:hAnsi="Arial" w:cs="Arial"/>
                <w:b/>
                <w:sz w:val="20"/>
                <w:szCs w:val="20"/>
              </w:rPr>
            </w:pPr>
            <w:r>
              <w:rPr>
                <w:rFonts w:ascii="Arial" w:hAnsi="Arial" w:cs="Arial"/>
                <w:b/>
                <w:sz w:val="20"/>
                <w:szCs w:val="20"/>
              </w:rPr>
              <w:t>T</w:t>
            </w:r>
            <w:r w:rsidR="007D288A">
              <w:rPr>
                <w:rFonts w:ascii="Arial" w:hAnsi="Arial" w:cs="Arial"/>
                <w:b/>
                <w:sz w:val="20"/>
                <w:szCs w:val="20"/>
              </w:rPr>
              <w:t>5.2</w:t>
            </w:r>
          </w:p>
        </w:tc>
        <w:tc>
          <w:tcPr>
            <w:tcW w:w="5128" w:type="dxa"/>
            <w:vMerge w:val="restart"/>
            <w:tcBorders>
              <w:top w:val="single" w:sz="2" w:space="0" w:color="A8BD5D"/>
              <w:left w:val="single" w:sz="2" w:space="0" w:color="A8BD5D"/>
              <w:bottom w:val="single" w:sz="2" w:space="0" w:color="A8BD5D"/>
              <w:right w:val="single" w:sz="2" w:space="0" w:color="A8BD5D"/>
            </w:tcBorders>
          </w:tcPr>
          <w:p w14:paraId="14C083B8" w14:textId="220B7E26" w:rsidR="00317FB8" w:rsidRPr="006336C0" w:rsidRDefault="00317FB8" w:rsidP="00C844EE">
            <w:pPr>
              <w:spacing w:line="276" w:lineRule="auto"/>
              <w:rPr>
                <w:rFonts w:ascii="Arial" w:hAnsi="Arial" w:cs="Arial"/>
                <w:b/>
                <w:color w:val="000000"/>
                <w:sz w:val="20"/>
                <w:szCs w:val="20"/>
              </w:rPr>
            </w:pPr>
            <w:r w:rsidRPr="006336C0">
              <w:rPr>
                <w:rFonts w:ascii="Arial" w:hAnsi="Arial" w:cs="Arial"/>
                <w:b/>
                <w:color w:val="000000"/>
                <w:sz w:val="20"/>
                <w:szCs w:val="20"/>
              </w:rPr>
              <w:t>Programske nadgradnje info točk</w:t>
            </w:r>
            <w:r w:rsidR="004A613D">
              <w:rPr>
                <w:rFonts w:ascii="Arial" w:hAnsi="Arial" w:cs="Arial"/>
                <w:b/>
                <w:color w:val="000000"/>
                <w:sz w:val="20"/>
                <w:szCs w:val="20"/>
              </w:rPr>
              <w:t>/</w:t>
            </w:r>
            <w:r w:rsidRPr="006336C0">
              <w:rPr>
                <w:rFonts w:ascii="Arial" w:hAnsi="Arial" w:cs="Arial"/>
                <w:b/>
                <w:color w:val="000000"/>
                <w:sz w:val="20"/>
                <w:szCs w:val="20"/>
              </w:rPr>
              <w:t>TIC-ev</w:t>
            </w:r>
            <w:r w:rsidR="004A613D">
              <w:rPr>
                <w:rFonts w:ascii="Arial" w:hAnsi="Arial" w:cs="Arial"/>
                <w:b/>
                <w:color w:val="000000"/>
                <w:sz w:val="20"/>
                <w:szCs w:val="20"/>
              </w:rPr>
              <w:t>:</w:t>
            </w:r>
          </w:p>
          <w:p w14:paraId="1427F69A" w14:textId="013AD059" w:rsidR="00317FB8" w:rsidRPr="00C844EE" w:rsidRDefault="00317FB8" w:rsidP="00C844EE">
            <w:pPr>
              <w:spacing w:line="276" w:lineRule="auto"/>
              <w:rPr>
                <w:rFonts w:ascii="Arial" w:hAnsi="Arial" w:cs="Arial"/>
                <w:color w:val="000000"/>
                <w:sz w:val="20"/>
                <w:szCs w:val="20"/>
              </w:rPr>
            </w:pPr>
            <w:r w:rsidRPr="00C844EE">
              <w:rPr>
                <w:rFonts w:ascii="Arial" w:hAnsi="Arial" w:cs="Arial"/>
                <w:color w:val="000000"/>
                <w:sz w:val="20"/>
                <w:szCs w:val="20"/>
              </w:rPr>
              <w:t xml:space="preserve">Priprava skupnih standardov Škofjeloškega, ki se implementirajo v vse TIC-e oziroma info točke na </w:t>
            </w:r>
            <w:r w:rsidRPr="00C844EE">
              <w:rPr>
                <w:rFonts w:ascii="Arial" w:hAnsi="Arial" w:cs="Arial"/>
                <w:color w:val="000000"/>
                <w:sz w:val="20"/>
                <w:szCs w:val="20"/>
              </w:rPr>
              <w:lastRenderedPageBreak/>
              <w:t>območju</w:t>
            </w:r>
            <w:r w:rsidR="004A613D">
              <w:rPr>
                <w:rFonts w:ascii="Arial" w:hAnsi="Arial" w:cs="Arial"/>
                <w:color w:val="000000"/>
                <w:sz w:val="20"/>
                <w:szCs w:val="20"/>
              </w:rPr>
              <w:t xml:space="preserve"> (vizualni elementi, koncept skupnih prospektov, dosegljivost informacij o celotni destinaciji …)</w:t>
            </w:r>
            <w:r w:rsidRPr="00C844EE">
              <w:rPr>
                <w:rFonts w:ascii="Arial" w:hAnsi="Arial" w:cs="Arial"/>
                <w:color w:val="000000"/>
                <w:sz w:val="20"/>
                <w:szCs w:val="20"/>
              </w:rPr>
              <w:t xml:space="preserve">. </w:t>
            </w:r>
          </w:p>
          <w:p w14:paraId="220D83F8" w14:textId="77777777" w:rsidR="00317FB8" w:rsidRPr="00C844EE" w:rsidRDefault="00317FB8" w:rsidP="00C844EE">
            <w:pPr>
              <w:spacing w:line="276" w:lineRule="auto"/>
              <w:rPr>
                <w:rFonts w:ascii="Arial" w:hAnsi="Arial" w:cs="Arial"/>
                <w:sz w:val="20"/>
                <w:szCs w:val="20"/>
              </w:rPr>
            </w:pPr>
          </w:p>
        </w:tc>
        <w:tc>
          <w:tcPr>
            <w:tcW w:w="851" w:type="dxa"/>
            <w:vMerge w:val="restart"/>
            <w:tcBorders>
              <w:top w:val="single" w:sz="2" w:space="0" w:color="A8BD5D"/>
              <w:left w:val="single" w:sz="2" w:space="0" w:color="A8BD5D"/>
              <w:bottom w:val="single" w:sz="2" w:space="0" w:color="A8BD5D"/>
              <w:right w:val="single" w:sz="2" w:space="0" w:color="A8BD5D"/>
            </w:tcBorders>
          </w:tcPr>
          <w:p w14:paraId="7B8C8906" w14:textId="77777777" w:rsidR="00317FB8" w:rsidRPr="00C844EE" w:rsidRDefault="00317FB8" w:rsidP="00C844EE">
            <w:pPr>
              <w:spacing w:line="276" w:lineRule="auto"/>
              <w:jc w:val="center"/>
              <w:rPr>
                <w:rFonts w:ascii="Arial" w:hAnsi="Arial" w:cs="Arial"/>
                <w:b/>
                <w:sz w:val="20"/>
                <w:szCs w:val="20"/>
              </w:rPr>
            </w:pPr>
            <w:r w:rsidRPr="00C844EE">
              <w:rPr>
                <w:rFonts w:ascii="Arial" w:hAnsi="Arial" w:cs="Arial"/>
                <w:b/>
                <w:sz w:val="20"/>
                <w:szCs w:val="20"/>
              </w:rPr>
              <w:lastRenderedPageBreak/>
              <w:t>1</w:t>
            </w:r>
          </w:p>
        </w:tc>
        <w:tc>
          <w:tcPr>
            <w:tcW w:w="1275" w:type="dxa"/>
            <w:tcBorders>
              <w:top w:val="single" w:sz="2" w:space="0" w:color="A8BD5D"/>
              <w:left w:val="single" w:sz="2" w:space="0" w:color="A8BD5D"/>
              <w:bottom w:val="single" w:sz="2" w:space="0" w:color="A8BD5D"/>
              <w:right w:val="single" w:sz="2" w:space="0" w:color="A8BD5D"/>
            </w:tcBorders>
          </w:tcPr>
          <w:p w14:paraId="59719367" w14:textId="77777777" w:rsidR="00317FB8" w:rsidRPr="00D22C87" w:rsidRDefault="00317FB8" w:rsidP="00C844EE">
            <w:pPr>
              <w:spacing w:line="276" w:lineRule="auto"/>
              <w:rPr>
                <w:rFonts w:ascii="Arial" w:hAnsi="Arial" w:cs="Arial"/>
                <w:sz w:val="16"/>
                <w:szCs w:val="20"/>
              </w:rPr>
            </w:pPr>
            <w:r w:rsidRPr="00D22C87">
              <w:rPr>
                <w:rFonts w:ascii="Arial" w:hAnsi="Arial" w:cs="Arial"/>
                <w:color w:val="7F7F7F" w:themeColor="text1" w:themeTint="80"/>
                <w:sz w:val="16"/>
                <w:szCs w:val="20"/>
              </w:rPr>
              <w:t xml:space="preserve">Nosilec: </w:t>
            </w:r>
          </w:p>
        </w:tc>
        <w:tc>
          <w:tcPr>
            <w:tcW w:w="1134" w:type="dxa"/>
            <w:tcBorders>
              <w:top w:val="single" w:sz="2" w:space="0" w:color="A8BD5D"/>
              <w:left w:val="single" w:sz="2" w:space="0" w:color="A8BD5D"/>
              <w:bottom w:val="single" w:sz="2" w:space="0" w:color="A8BD5D"/>
              <w:right w:val="single" w:sz="2" w:space="0" w:color="A8BD5D"/>
            </w:tcBorders>
          </w:tcPr>
          <w:p w14:paraId="7530C9BB" w14:textId="00F11BD4" w:rsidR="00317FB8" w:rsidRPr="00C844EE" w:rsidRDefault="004A613D" w:rsidP="00C844EE">
            <w:pPr>
              <w:spacing w:line="276" w:lineRule="auto"/>
              <w:rPr>
                <w:rFonts w:ascii="Arial" w:hAnsi="Arial" w:cs="Arial"/>
                <w:sz w:val="20"/>
                <w:szCs w:val="20"/>
              </w:rPr>
            </w:pPr>
            <w:r>
              <w:rPr>
                <w:rFonts w:ascii="Arial" w:hAnsi="Arial" w:cs="Arial"/>
                <w:sz w:val="20"/>
                <w:szCs w:val="20"/>
              </w:rPr>
              <w:t>RAS</w:t>
            </w:r>
          </w:p>
        </w:tc>
      </w:tr>
      <w:tr w:rsidR="00317FB8" w:rsidRPr="00C844EE" w14:paraId="789207DB"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tcBorders>
              <w:top w:val="single" w:sz="2" w:space="0" w:color="A8BD5D"/>
              <w:left w:val="single" w:sz="2" w:space="0" w:color="A8BD5D"/>
              <w:bottom w:val="single" w:sz="2" w:space="0" w:color="A8BD5D"/>
              <w:right w:val="single" w:sz="2" w:space="0" w:color="A8BD5D"/>
            </w:tcBorders>
          </w:tcPr>
          <w:p w14:paraId="0BF24DAC" w14:textId="77777777" w:rsidR="00317FB8" w:rsidRPr="00C844EE" w:rsidRDefault="00317FB8"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699A81A5" w14:textId="77777777" w:rsidR="00317FB8" w:rsidRPr="00C844EE" w:rsidRDefault="00317FB8"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676C7FB0" w14:textId="77777777" w:rsidR="00317FB8" w:rsidRPr="00C844EE" w:rsidRDefault="00317FB8"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486B8098" w14:textId="77777777" w:rsidR="00317FB8" w:rsidRPr="00D22C87" w:rsidRDefault="00317FB8" w:rsidP="00C844EE">
            <w:pPr>
              <w:spacing w:line="276" w:lineRule="auto"/>
              <w:rPr>
                <w:rFonts w:ascii="Arial" w:hAnsi="Arial" w:cs="Arial"/>
                <w:sz w:val="16"/>
                <w:szCs w:val="20"/>
              </w:rPr>
            </w:pPr>
            <w:r w:rsidRPr="00D22C87">
              <w:rPr>
                <w:rFonts w:ascii="Arial" w:hAnsi="Arial" w:cs="Arial"/>
                <w:color w:val="7F7F7F" w:themeColor="text1" w:themeTint="80"/>
                <w:sz w:val="16"/>
                <w:szCs w:val="20"/>
              </w:rPr>
              <w:t xml:space="preserve">Rok: </w:t>
            </w:r>
          </w:p>
        </w:tc>
        <w:tc>
          <w:tcPr>
            <w:tcW w:w="1134" w:type="dxa"/>
            <w:tcBorders>
              <w:top w:val="single" w:sz="2" w:space="0" w:color="A8BD5D"/>
              <w:left w:val="single" w:sz="2" w:space="0" w:color="A8BD5D"/>
              <w:bottom w:val="single" w:sz="2" w:space="0" w:color="A8BD5D"/>
              <w:right w:val="single" w:sz="2" w:space="0" w:color="A8BD5D"/>
            </w:tcBorders>
          </w:tcPr>
          <w:p w14:paraId="5F311225" w14:textId="2C80E7EA" w:rsidR="00317FB8" w:rsidRPr="00C844EE" w:rsidRDefault="004A613D" w:rsidP="00C844EE">
            <w:pPr>
              <w:spacing w:line="276" w:lineRule="auto"/>
              <w:rPr>
                <w:rFonts w:ascii="Arial" w:hAnsi="Arial" w:cs="Arial"/>
                <w:sz w:val="20"/>
                <w:szCs w:val="20"/>
              </w:rPr>
            </w:pPr>
            <w:r>
              <w:rPr>
                <w:rFonts w:ascii="Arial" w:hAnsi="Arial" w:cs="Arial"/>
                <w:sz w:val="20"/>
                <w:szCs w:val="20"/>
              </w:rPr>
              <w:t>2022</w:t>
            </w:r>
          </w:p>
        </w:tc>
      </w:tr>
      <w:tr w:rsidR="00317FB8" w:rsidRPr="00C844EE" w14:paraId="514A9B9B"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tcBorders>
              <w:top w:val="single" w:sz="2" w:space="0" w:color="A8BD5D"/>
              <w:left w:val="single" w:sz="2" w:space="0" w:color="A8BD5D"/>
              <w:bottom w:val="single" w:sz="2" w:space="0" w:color="A8BD5D"/>
              <w:right w:val="single" w:sz="2" w:space="0" w:color="A8BD5D"/>
            </w:tcBorders>
          </w:tcPr>
          <w:p w14:paraId="1544446A" w14:textId="77777777" w:rsidR="00317FB8" w:rsidRPr="00C844EE" w:rsidRDefault="00317FB8"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770140B0" w14:textId="77777777" w:rsidR="00317FB8" w:rsidRPr="00C844EE" w:rsidRDefault="00317FB8"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061BAA42" w14:textId="77777777" w:rsidR="00317FB8" w:rsidRPr="00C844EE" w:rsidRDefault="00317FB8"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6E5F6570" w14:textId="362DC5B6" w:rsidR="00317FB8" w:rsidRPr="00D22C87" w:rsidRDefault="00101917" w:rsidP="00C844EE">
            <w:pPr>
              <w:spacing w:line="276" w:lineRule="auto"/>
              <w:rPr>
                <w:rFonts w:ascii="Arial" w:hAnsi="Arial" w:cs="Arial"/>
                <w:color w:val="7F7F7F" w:themeColor="text1" w:themeTint="80"/>
                <w:sz w:val="16"/>
                <w:szCs w:val="20"/>
              </w:rPr>
            </w:pPr>
            <w:r w:rsidRPr="00D22C87">
              <w:rPr>
                <w:rFonts w:ascii="Arial" w:hAnsi="Arial" w:cs="Arial"/>
                <w:color w:val="7F7F7F" w:themeColor="text1" w:themeTint="80"/>
                <w:sz w:val="16"/>
                <w:szCs w:val="20"/>
              </w:rPr>
              <w:t>Vrednost:</w:t>
            </w:r>
          </w:p>
        </w:tc>
        <w:tc>
          <w:tcPr>
            <w:tcW w:w="1134" w:type="dxa"/>
            <w:tcBorders>
              <w:top w:val="single" w:sz="2" w:space="0" w:color="A8BD5D"/>
              <w:left w:val="single" w:sz="2" w:space="0" w:color="A8BD5D"/>
              <w:bottom w:val="single" w:sz="2" w:space="0" w:color="A8BD5D"/>
              <w:right w:val="single" w:sz="2" w:space="0" w:color="A8BD5D"/>
            </w:tcBorders>
          </w:tcPr>
          <w:p w14:paraId="5CC3741E" w14:textId="6BEC5C6E" w:rsidR="00317FB8" w:rsidRPr="00C844EE" w:rsidRDefault="004A613D" w:rsidP="00C844EE">
            <w:pPr>
              <w:spacing w:line="276" w:lineRule="auto"/>
              <w:rPr>
                <w:rFonts w:ascii="Arial" w:hAnsi="Arial" w:cs="Arial"/>
                <w:sz w:val="20"/>
                <w:szCs w:val="20"/>
              </w:rPr>
            </w:pPr>
            <w:r>
              <w:rPr>
                <w:rFonts w:ascii="Arial" w:hAnsi="Arial" w:cs="Arial"/>
                <w:sz w:val="20"/>
                <w:szCs w:val="20"/>
              </w:rPr>
              <w:t>5.000 €</w:t>
            </w:r>
          </w:p>
        </w:tc>
      </w:tr>
      <w:tr w:rsidR="00317FB8" w:rsidRPr="00C844EE" w14:paraId="5D5983FE"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tcBorders>
              <w:top w:val="single" w:sz="2" w:space="0" w:color="A8BD5D"/>
              <w:left w:val="single" w:sz="2" w:space="0" w:color="A8BD5D"/>
              <w:bottom w:val="single" w:sz="2" w:space="0" w:color="A8BD5D"/>
              <w:right w:val="single" w:sz="2" w:space="0" w:color="A8BD5D"/>
            </w:tcBorders>
          </w:tcPr>
          <w:p w14:paraId="36407B0D" w14:textId="77777777" w:rsidR="00317FB8" w:rsidRPr="00C844EE" w:rsidRDefault="00317FB8"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62BD7138" w14:textId="77777777" w:rsidR="00317FB8" w:rsidRPr="00C844EE" w:rsidRDefault="00317FB8"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18AD66D6" w14:textId="77777777" w:rsidR="00317FB8" w:rsidRPr="00C844EE" w:rsidRDefault="00317FB8"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4F4ECC06" w14:textId="77777777" w:rsidR="00317FB8" w:rsidRPr="00D22C87" w:rsidRDefault="00317FB8" w:rsidP="00C844EE">
            <w:pPr>
              <w:spacing w:line="276" w:lineRule="auto"/>
              <w:rPr>
                <w:rFonts w:ascii="Arial" w:hAnsi="Arial" w:cs="Arial"/>
                <w:color w:val="7F7F7F" w:themeColor="text1" w:themeTint="80"/>
                <w:sz w:val="16"/>
                <w:szCs w:val="20"/>
              </w:rPr>
            </w:pPr>
            <w:r w:rsidRPr="00D22C87">
              <w:rPr>
                <w:rFonts w:ascii="Arial" w:hAnsi="Arial" w:cs="Arial"/>
                <w:color w:val="7F7F7F" w:themeColor="text1" w:themeTint="80"/>
                <w:sz w:val="16"/>
                <w:szCs w:val="20"/>
              </w:rPr>
              <w:t>Potencialni viri:</w:t>
            </w:r>
          </w:p>
        </w:tc>
        <w:tc>
          <w:tcPr>
            <w:tcW w:w="1134" w:type="dxa"/>
            <w:tcBorders>
              <w:top w:val="single" w:sz="2" w:space="0" w:color="A8BD5D"/>
              <w:left w:val="single" w:sz="2" w:space="0" w:color="A8BD5D"/>
              <w:bottom w:val="single" w:sz="2" w:space="0" w:color="A8BD5D"/>
              <w:right w:val="single" w:sz="2" w:space="0" w:color="A8BD5D"/>
            </w:tcBorders>
          </w:tcPr>
          <w:p w14:paraId="7245083A" w14:textId="38371EBA" w:rsidR="00317FB8" w:rsidRPr="00C844EE" w:rsidRDefault="004A613D" w:rsidP="00C844EE">
            <w:pPr>
              <w:spacing w:line="276" w:lineRule="auto"/>
              <w:rPr>
                <w:rFonts w:ascii="Arial" w:hAnsi="Arial" w:cs="Arial"/>
                <w:sz w:val="20"/>
                <w:szCs w:val="20"/>
              </w:rPr>
            </w:pPr>
            <w:r>
              <w:rPr>
                <w:rFonts w:ascii="Arial" w:hAnsi="Arial" w:cs="Arial"/>
                <w:sz w:val="20"/>
                <w:szCs w:val="20"/>
              </w:rPr>
              <w:t>Posamezne občine</w:t>
            </w:r>
          </w:p>
        </w:tc>
      </w:tr>
      <w:tr w:rsidR="00317FB8" w:rsidRPr="00DA2A03" w14:paraId="7A48136C" w14:textId="77777777" w:rsidTr="002001A4">
        <w:tc>
          <w:tcPr>
            <w:tcW w:w="681" w:type="dxa"/>
            <w:tcBorders>
              <w:top w:val="single" w:sz="2" w:space="0" w:color="A8BD5D"/>
              <w:left w:val="single" w:sz="2" w:space="0" w:color="A8BD5D"/>
              <w:bottom w:val="single" w:sz="2" w:space="0" w:color="A8BD5D"/>
              <w:right w:val="single" w:sz="2" w:space="0" w:color="A8BD5D"/>
            </w:tcBorders>
            <w:shd w:val="clear" w:color="auto" w:fill="F2F2F2" w:themeFill="background1" w:themeFillShade="F2"/>
          </w:tcPr>
          <w:p w14:paraId="02BBF645" w14:textId="62C714D2" w:rsidR="00317FB8" w:rsidRPr="00DA2A03" w:rsidRDefault="00317FB8" w:rsidP="00C844EE">
            <w:pPr>
              <w:spacing w:line="276" w:lineRule="auto"/>
              <w:rPr>
                <w:rFonts w:ascii="Arial" w:hAnsi="Arial" w:cs="Arial"/>
                <w:b/>
                <w:color w:val="A8BD5D"/>
                <w:szCs w:val="20"/>
              </w:rPr>
            </w:pPr>
            <w:r w:rsidRPr="00DA2A03">
              <w:rPr>
                <w:rFonts w:ascii="Arial" w:hAnsi="Arial" w:cs="Arial"/>
                <w:b/>
                <w:color w:val="A8BD5D"/>
                <w:szCs w:val="20"/>
              </w:rPr>
              <w:t>T0</w:t>
            </w:r>
            <w:r w:rsidR="007D288A">
              <w:rPr>
                <w:rFonts w:ascii="Arial" w:hAnsi="Arial" w:cs="Arial"/>
                <w:b/>
                <w:color w:val="A8BD5D"/>
                <w:szCs w:val="20"/>
              </w:rPr>
              <w:t>6</w:t>
            </w:r>
          </w:p>
        </w:tc>
        <w:tc>
          <w:tcPr>
            <w:tcW w:w="8388" w:type="dxa"/>
            <w:gridSpan w:val="4"/>
            <w:tcBorders>
              <w:top w:val="single" w:sz="2" w:space="0" w:color="A8BD5D"/>
              <w:left w:val="single" w:sz="2" w:space="0" w:color="A8BD5D"/>
              <w:bottom w:val="single" w:sz="2" w:space="0" w:color="A8BD5D"/>
              <w:right w:val="single" w:sz="2" w:space="0" w:color="A8BD5D"/>
            </w:tcBorders>
            <w:shd w:val="clear" w:color="auto" w:fill="F2F2F2" w:themeFill="background1" w:themeFillShade="F2"/>
          </w:tcPr>
          <w:p w14:paraId="4D9C5385" w14:textId="77777777" w:rsidR="00317FB8" w:rsidRPr="00573309" w:rsidRDefault="00317FB8" w:rsidP="00C844EE">
            <w:pPr>
              <w:spacing w:line="276" w:lineRule="auto"/>
              <w:jc w:val="both"/>
              <w:rPr>
                <w:rFonts w:ascii="Arial" w:hAnsi="Arial" w:cs="Arial"/>
                <w:b/>
                <w:bCs/>
                <w:color w:val="A8BD5D"/>
                <w:szCs w:val="20"/>
              </w:rPr>
            </w:pPr>
            <w:bookmarkStart w:id="65" w:name="_Hlk71078421"/>
            <w:r w:rsidRPr="002001A4">
              <w:rPr>
                <w:rFonts w:ascii="Arial" w:hAnsi="Arial" w:cs="Arial"/>
                <w:b/>
                <w:bCs/>
                <w:color w:val="A8BD5D"/>
                <w:szCs w:val="20"/>
              </w:rPr>
              <w:t>REZERVACIJSKI SISTEM</w:t>
            </w:r>
            <w:r w:rsidR="00DA2A03" w:rsidRPr="00573309">
              <w:rPr>
                <w:rFonts w:ascii="Arial" w:hAnsi="Arial" w:cs="Arial"/>
                <w:b/>
                <w:bCs/>
                <w:color w:val="A8BD5D"/>
                <w:szCs w:val="20"/>
              </w:rPr>
              <w:t>:</w:t>
            </w:r>
          </w:p>
          <w:p w14:paraId="4F2930F5" w14:textId="26D4C014" w:rsidR="00DA2A03" w:rsidRPr="00DA2A03" w:rsidRDefault="00DA2A03" w:rsidP="00C844EE">
            <w:pPr>
              <w:spacing w:line="276" w:lineRule="auto"/>
              <w:jc w:val="both"/>
              <w:rPr>
                <w:rFonts w:ascii="Arial" w:hAnsi="Arial" w:cs="Arial"/>
                <w:bCs/>
                <w:color w:val="000000"/>
                <w:szCs w:val="20"/>
              </w:rPr>
            </w:pPr>
            <w:r w:rsidRPr="00573309">
              <w:rPr>
                <w:rFonts w:ascii="Arial" w:hAnsi="Arial" w:cs="Arial"/>
                <w:bCs/>
                <w:color w:val="A8BD5D"/>
                <w:szCs w:val="20"/>
              </w:rPr>
              <w:t>Pospeševanje di</w:t>
            </w:r>
            <w:r w:rsidRPr="00DA2A03">
              <w:rPr>
                <w:rFonts w:ascii="Arial" w:hAnsi="Arial" w:cs="Arial"/>
                <w:bCs/>
                <w:color w:val="A8BD5D"/>
                <w:szCs w:val="20"/>
              </w:rPr>
              <w:t>rektnih rezervacij za bolj trajnostne poslovne modele</w:t>
            </w:r>
            <w:bookmarkEnd w:id="65"/>
            <w:r w:rsidR="00F62294">
              <w:rPr>
                <w:rFonts w:ascii="Arial" w:hAnsi="Arial" w:cs="Arial"/>
                <w:bCs/>
                <w:color w:val="A8BD5D"/>
                <w:szCs w:val="20"/>
              </w:rPr>
              <w:t>.</w:t>
            </w:r>
          </w:p>
        </w:tc>
      </w:tr>
      <w:tr w:rsidR="00317FB8" w:rsidRPr="00C844EE" w14:paraId="2E5B4381" w14:textId="77777777" w:rsidTr="002001A4">
        <w:tc>
          <w:tcPr>
            <w:tcW w:w="9069" w:type="dxa"/>
            <w:gridSpan w:val="5"/>
            <w:tcBorders>
              <w:top w:val="single" w:sz="2" w:space="0" w:color="A8BD5D"/>
              <w:left w:val="single" w:sz="2" w:space="0" w:color="A8BD5D"/>
              <w:bottom w:val="single" w:sz="2" w:space="0" w:color="A8BD5D"/>
              <w:right w:val="single" w:sz="2" w:space="0" w:color="A8BD5D"/>
            </w:tcBorders>
            <w:shd w:val="clear" w:color="auto" w:fill="FFFFFF" w:themeFill="background1"/>
          </w:tcPr>
          <w:p w14:paraId="3A1E1012" w14:textId="27C0BF5A" w:rsidR="00317FB8" w:rsidRPr="00C844EE" w:rsidRDefault="00B3561E" w:rsidP="002001A4">
            <w:pPr>
              <w:spacing w:line="276" w:lineRule="auto"/>
              <w:jc w:val="both"/>
              <w:rPr>
                <w:rFonts w:ascii="Arial" w:hAnsi="Arial" w:cs="Arial"/>
                <w:sz w:val="20"/>
                <w:szCs w:val="20"/>
              </w:rPr>
            </w:pPr>
            <w:r>
              <w:rPr>
                <w:rFonts w:ascii="Arial" w:hAnsi="Arial" w:cs="Arial"/>
                <w:bCs/>
                <w:sz w:val="20"/>
                <w:szCs w:val="20"/>
              </w:rPr>
              <w:t>Na Škofjeloškem in širše v</w:t>
            </w:r>
            <w:r w:rsidRPr="00B3561E">
              <w:rPr>
                <w:rFonts w:ascii="Arial" w:hAnsi="Arial" w:cs="Arial"/>
                <w:bCs/>
                <w:sz w:val="20"/>
                <w:szCs w:val="20"/>
              </w:rPr>
              <w:t xml:space="preserve"> slovenskem </w:t>
            </w:r>
            <w:r w:rsidR="00F62294">
              <w:rPr>
                <w:rFonts w:ascii="Arial" w:hAnsi="Arial" w:cs="Arial"/>
                <w:bCs/>
                <w:sz w:val="20"/>
                <w:szCs w:val="20"/>
              </w:rPr>
              <w:t xml:space="preserve">(ter evropskem) </w:t>
            </w:r>
            <w:r w:rsidRPr="00B3561E">
              <w:rPr>
                <w:rFonts w:ascii="Arial" w:hAnsi="Arial" w:cs="Arial"/>
                <w:bCs/>
                <w:sz w:val="20"/>
                <w:szCs w:val="20"/>
              </w:rPr>
              <w:t>turizmu internetne turistične agencije in rezervacijski sistemi (OTA) postajajo ključni prodajni in rezervacijski kanal, ki je tudi spodbudil vstop veliko razdrobljenih mikro in majhnih ponudnikov (zasebni sobodajalci, apartmaji, majhni ponudniki nastanitev) in jim omogočil mednarodno prodajo, vendar na način, da so večinsko ali v celoti odvisni od teh prodajnih in komunikacijskih kanalov</w:t>
            </w:r>
            <w:r w:rsidR="00573309">
              <w:rPr>
                <w:rFonts w:ascii="Arial" w:hAnsi="Arial" w:cs="Arial"/>
                <w:bCs/>
                <w:sz w:val="20"/>
                <w:szCs w:val="20"/>
              </w:rPr>
              <w:t>, hkrati pa visoke provizije odtekaj iz lokalnega okolja</w:t>
            </w:r>
            <w:r w:rsidR="00F62294">
              <w:rPr>
                <w:rStyle w:val="FootnoteReference"/>
                <w:rFonts w:ascii="Arial" w:hAnsi="Arial" w:cs="Arial"/>
                <w:bCs/>
                <w:szCs w:val="20"/>
              </w:rPr>
              <w:footnoteReference w:id="15"/>
            </w:r>
            <w:r w:rsidRPr="00B3561E">
              <w:rPr>
                <w:rFonts w:ascii="Arial" w:hAnsi="Arial" w:cs="Arial"/>
                <w:bCs/>
                <w:sz w:val="20"/>
                <w:szCs w:val="20"/>
              </w:rPr>
              <w:t xml:space="preserve">. </w:t>
            </w:r>
            <w:r>
              <w:rPr>
                <w:rFonts w:ascii="Arial" w:hAnsi="Arial" w:cs="Arial"/>
                <w:bCs/>
                <w:sz w:val="20"/>
                <w:szCs w:val="20"/>
              </w:rPr>
              <w:t>Vendar pa n</w:t>
            </w:r>
            <w:r w:rsidR="00317FB8" w:rsidRPr="00C844EE">
              <w:rPr>
                <w:rFonts w:ascii="Arial" w:hAnsi="Arial" w:cs="Arial"/>
                <w:bCs/>
                <w:sz w:val="20"/>
                <w:szCs w:val="20"/>
              </w:rPr>
              <w:t xml:space="preserve">ova normalnost prinaša spremembe tudi na področju prodaje oziroma potrošniškega ravnanja. Covid-19 je </w:t>
            </w:r>
            <w:r>
              <w:rPr>
                <w:rFonts w:ascii="Arial" w:hAnsi="Arial" w:cs="Arial"/>
                <w:bCs/>
                <w:sz w:val="20"/>
                <w:szCs w:val="20"/>
              </w:rPr>
              <w:t xml:space="preserve">na eni strani </w:t>
            </w:r>
            <w:r w:rsidR="00317FB8" w:rsidRPr="00C844EE">
              <w:rPr>
                <w:rFonts w:ascii="Arial" w:hAnsi="Arial" w:cs="Arial"/>
                <w:bCs/>
                <w:sz w:val="20"/>
                <w:szCs w:val="20"/>
              </w:rPr>
              <w:t xml:space="preserve">močno okrepil zaupanje v vse digitalno in hkrati pred velike izzive izboljšanja digitalizacije in vzpostavitve učinkovitejših digitalnih sistemov postavil številne akterje. Na eni strani se kaže nujna potreba po izboljšanju stanja na področju digitalizacije v turizmu na območju (tako na ravni destinacijskega upravljanja kot podjetij), na drugi strani pa po zmanjšanju odvisnosti od on-line prodajnih (OTA) servisov, skozi krepitev sodobnih kanalov/sistemov za okrepitev direktnih rezervacij. Namen ukrepa je sistematično in bolj strateško, na ravni </w:t>
            </w:r>
            <w:r w:rsidR="00713214">
              <w:rPr>
                <w:rFonts w:ascii="Arial" w:hAnsi="Arial" w:cs="Arial"/>
                <w:bCs/>
                <w:sz w:val="20"/>
                <w:szCs w:val="20"/>
              </w:rPr>
              <w:t>Škofjeloškega</w:t>
            </w:r>
            <w:r w:rsidR="00317FB8" w:rsidRPr="00C844EE">
              <w:rPr>
                <w:rFonts w:ascii="Arial" w:hAnsi="Arial" w:cs="Arial"/>
                <w:bCs/>
                <w:sz w:val="20"/>
                <w:szCs w:val="20"/>
              </w:rPr>
              <w:t xml:space="preserve"> pristopiti k izboljšanju digitalnega trženjsko-prodajnega okolja za povečanje konkurenčnosti ter povečanju vrednosti od prodaje, ki ostaja v lokalnem okolju.</w:t>
            </w:r>
          </w:p>
        </w:tc>
      </w:tr>
      <w:tr w:rsidR="00317FB8" w:rsidRPr="00C844EE" w14:paraId="3EB7CAD3"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val="restart"/>
            <w:tcBorders>
              <w:top w:val="single" w:sz="2" w:space="0" w:color="A8BD5D"/>
              <w:left w:val="single" w:sz="2" w:space="0" w:color="A8BD5D"/>
              <w:bottom w:val="single" w:sz="2" w:space="0" w:color="A8BD5D"/>
              <w:right w:val="single" w:sz="2" w:space="0" w:color="A8BD5D"/>
            </w:tcBorders>
          </w:tcPr>
          <w:p w14:paraId="7E3971D8" w14:textId="3C8D26A4" w:rsidR="00317FB8" w:rsidRPr="00C844EE" w:rsidRDefault="00E861A0" w:rsidP="00C844EE">
            <w:pPr>
              <w:spacing w:line="276" w:lineRule="auto"/>
              <w:rPr>
                <w:rFonts w:ascii="Arial" w:hAnsi="Arial" w:cs="Arial"/>
                <w:b/>
                <w:sz w:val="20"/>
                <w:szCs w:val="20"/>
              </w:rPr>
            </w:pPr>
            <w:r>
              <w:rPr>
                <w:rFonts w:ascii="Arial" w:hAnsi="Arial" w:cs="Arial"/>
                <w:b/>
                <w:sz w:val="20"/>
                <w:szCs w:val="20"/>
              </w:rPr>
              <w:t>T</w:t>
            </w:r>
            <w:r w:rsidR="00D22C87">
              <w:rPr>
                <w:rFonts w:ascii="Arial" w:hAnsi="Arial" w:cs="Arial"/>
                <w:b/>
                <w:sz w:val="20"/>
                <w:szCs w:val="20"/>
              </w:rPr>
              <w:t>6</w:t>
            </w:r>
            <w:r w:rsidR="00573309">
              <w:rPr>
                <w:rFonts w:ascii="Arial" w:hAnsi="Arial" w:cs="Arial"/>
                <w:b/>
                <w:sz w:val="20"/>
                <w:szCs w:val="20"/>
              </w:rPr>
              <w:t>.</w:t>
            </w:r>
            <w:r w:rsidR="007D288A">
              <w:rPr>
                <w:rFonts w:ascii="Arial" w:hAnsi="Arial" w:cs="Arial"/>
                <w:b/>
                <w:sz w:val="20"/>
                <w:szCs w:val="20"/>
              </w:rPr>
              <w:t>1</w:t>
            </w:r>
          </w:p>
        </w:tc>
        <w:tc>
          <w:tcPr>
            <w:tcW w:w="5128" w:type="dxa"/>
            <w:vMerge w:val="restart"/>
            <w:tcBorders>
              <w:top w:val="single" w:sz="2" w:space="0" w:color="A8BD5D"/>
              <w:left w:val="single" w:sz="2" w:space="0" w:color="A8BD5D"/>
              <w:bottom w:val="single" w:sz="2" w:space="0" w:color="A8BD5D"/>
              <w:right w:val="single" w:sz="2" w:space="0" w:color="A8BD5D"/>
            </w:tcBorders>
          </w:tcPr>
          <w:p w14:paraId="071CCE41" w14:textId="66EF8262" w:rsidR="00317FB8" w:rsidRPr="002001A4" w:rsidRDefault="00F62294" w:rsidP="00C844EE">
            <w:pPr>
              <w:spacing w:line="276" w:lineRule="auto"/>
              <w:rPr>
                <w:rFonts w:ascii="Arial" w:hAnsi="Arial" w:cs="Arial"/>
                <w:b/>
                <w:sz w:val="20"/>
                <w:szCs w:val="20"/>
              </w:rPr>
            </w:pPr>
            <w:r w:rsidRPr="002001A4">
              <w:rPr>
                <w:rFonts w:ascii="Arial" w:hAnsi="Arial" w:cs="Arial"/>
                <w:b/>
                <w:color w:val="000000"/>
                <w:sz w:val="20"/>
                <w:szCs w:val="20"/>
              </w:rPr>
              <w:t xml:space="preserve">Spremljanje </w:t>
            </w:r>
            <w:r w:rsidR="00FC1F9E" w:rsidRPr="002001A4">
              <w:rPr>
                <w:rFonts w:ascii="Arial" w:hAnsi="Arial" w:cs="Arial"/>
                <w:b/>
                <w:sz w:val="20"/>
                <w:szCs w:val="20"/>
              </w:rPr>
              <w:t>aktivn</w:t>
            </w:r>
            <w:r w:rsidR="00573309">
              <w:rPr>
                <w:rFonts w:ascii="Arial" w:hAnsi="Arial" w:cs="Arial"/>
                <w:b/>
                <w:sz w:val="20"/>
                <w:szCs w:val="20"/>
              </w:rPr>
              <w:t>ost</w:t>
            </w:r>
            <w:r w:rsidR="00FC1F9E" w:rsidRPr="002001A4">
              <w:rPr>
                <w:rFonts w:ascii="Arial" w:hAnsi="Arial" w:cs="Arial"/>
                <w:b/>
                <w:sz w:val="20"/>
                <w:szCs w:val="20"/>
              </w:rPr>
              <w:t>i na podr</w:t>
            </w:r>
            <w:r w:rsidR="00573309" w:rsidRPr="002001A4">
              <w:rPr>
                <w:rFonts w:ascii="Arial" w:hAnsi="Arial" w:cs="Arial"/>
                <w:b/>
                <w:sz w:val="20"/>
                <w:szCs w:val="20"/>
              </w:rPr>
              <w:t>očju rešitev na področju booking centrov in oblikovanje primerne rešitve za Škofjeloško:</w:t>
            </w:r>
          </w:p>
          <w:p w14:paraId="77215253" w14:textId="0D69DDBE" w:rsidR="00317FB8" w:rsidRPr="00C844EE" w:rsidRDefault="00573309" w:rsidP="00C844EE">
            <w:pPr>
              <w:spacing w:line="276" w:lineRule="auto"/>
              <w:rPr>
                <w:rFonts w:ascii="Arial" w:hAnsi="Arial" w:cs="Arial"/>
                <w:sz w:val="20"/>
                <w:szCs w:val="20"/>
              </w:rPr>
            </w:pPr>
            <w:r>
              <w:rPr>
                <w:rFonts w:ascii="Arial" w:hAnsi="Arial" w:cs="Arial"/>
                <w:sz w:val="20"/>
                <w:szCs w:val="20"/>
              </w:rPr>
              <w:t xml:space="preserve">V trenutku nastajanja strategije ni mogoče podati jasnega predloga aktivnosti na področju rezervacijskega sistema za nastanitve – razen prizadevanj za direktne rezervacije (motiviranje </w:t>
            </w:r>
            <w:r w:rsidR="00014680">
              <w:rPr>
                <w:rFonts w:ascii="Arial" w:hAnsi="Arial" w:cs="Arial"/>
                <w:sz w:val="20"/>
                <w:szCs w:val="20"/>
              </w:rPr>
              <w:t>ponudnikov</w:t>
            </w:r>
            <w:r>
              <w:rPr>
                <w:rFonts w:ascii="Arial" w:hAnsi="Arial" w:cs="Arial"/>
                <w:sz w:val="20"/>
                <w:szCs w:val="20"/>
              </w:rPr>
              <w:t>, da spodbujajo direktne rezervacije), ob tem pa se v okviru skupne spletne straniwww.visitskofjaloka.si vzpostavi spletna prodaja doživetij.</w:t>
            </w:r>
          </w:p>
        </w:tc>
        <w:tc>
          <w:tcPr>
            <w:tcW w:w="851" w:type="dxa"/>
            <w:vMerge w:val="restart"/>
            <w:tcBorders>
              <w:top w:val="single" w:sz="2" w:space="0" w:color="A8BD5D"/>
              <w:left w:val="single" w:sz="2" w:space="0" w:color="A8BD5D"/>
              <w:bottom w:val="single" w:sz="2" w:space="0" w:color="A8BD5D"/>
              <w:right w:val="single" w:sz="2" w:space="0" w:color="A8BD5D"/>
            </w:tcBorders>
          </w:tcPr>
          <w:p w14:paraId="54603BA1" w14:textId="316C8A55" w:rsidR="00317FB8" w:rsidRPr="00C844EE" w:rsidRDefault="00FC1F9E" w:rsidP="00C844EE">
            <w:pPr>
              <w:spacing w:line="276" w:lineRule="auto"/>
              <w:jc w:val="center"/>
              <w:rPr>
                <w:rFonts w:ascii="Arial" w:hAnsi="Arial" w:cs="Arial"/>
                <w:b/>
                <w:sz w:val="20"/>
                <w:szCs w:val="20"/>
              </w:rPr>
            </w:pPr>
            <w:r>
              <w:rPr>
                <w:rFonts w:ascii="Arial" w:hAnsi="Arial" w:cs="Arial"/>
                <w:b/>
                <w:sz w:val="20"/>
                <w:szCs w:val="20"/>
              </w:rPr>
              <w:t>3</w:t>
            </w:r>
          </w:p>
        </w:tc>
        <w:tc>
          <w:tcPr>
            <w:tcW w:w="1275" w:type="dxa"/>
            <w:tcBorders>
              <w:top w:val="single" w:sz="2" w:space="0" w:color="A8BD5D"/>
              <w:left w:val="single" w:sz="2" w:space="0" w:color="A8BD5D"/>
              <w:bottom w:val="single" w:sz="2" w:space="0" w:color="A8BD5D"/>
              <w:right w:val="single" w:sz="2" w:space="0" w:color="A8BD5D"/>
            </w:tcBorders>
          </w:tcPr>
          <w:p w14:paraId="0ADC6489" w14:textId="77777777" w:rsidR="00317FB8" w:rsidRPr="00D22C87" w:rsidRDefault="00317FB8" w:rsidP="00C844EE">
            <w:pPr>
              <w:spacing w:line="276" w:lineRule="auto"/>
              <w:rPr>
                <w:rFonts w:ascii="Arial" w:hAnsi="Arial" w:cs="Arial"/>
                <w:sz w:val="16"/>
                <w:szCs w:val="20"/>
              </w:rPr>
            </w:pPr>
            <w:r w:rsidRPr="00D22C87">
              <w:rPr>
                <w:rFonts w:ascii="Arial" w:hAnsi="Arial" w:cs="Arial"/>
                <w:color w:val="7F7F7F" w:themeColor="text1" w:themeTint="80"/>
                <w:sz w:val="16"/>
                <w:szCs w:val="20"/>
              </w:rPr>
              <w:t xml:space="preserve">Nosilec: </w:t>
            </w:r>
          </w:p>
        </w:tc>
        <w:tc>
          <w:tcPr>
            <w:tcW w:w="1134" w:type="dxa"/>
            <w:tcBorders>
              <w:top w:val="single" w:sz="2" w:space="0" w:color="A8BD5D"/>
              <w:left w:val="single" w:sz="2" w:space="0" w:color="A8BD5D"/>
              <w:bottom w:val="single" w:sz="2" w:space="0" w:color="A8BD5D"/>
              <w:right w:val="single" w:sz="2" w:space="0" w:color="A8BD5D"/>
            </w:tcBorders>
          </w:tcPr>
          <w:p w14:paraId="44099577" w14:textId="600AF756" w:rsidR="00317FB8" w:rsidRPr="00C844EE" w:rsidRDefault="00FC1F9E" w:rsidP="00C844EE">
            <w:pPr>
              <w:spacing w:line="276" w:lineRule="auto"/>
              <w:rPr>
                <w:rFonts w:ascii="Arial" w:hAnsi="Arial" w:cs="Arial"/>
                <w:sz w:val="20"/>
                <w:szCs w:val="20"/>
              </w:rPr>
            </w:pPr>
            <w:r>
              <w:rPr>
                <w:rFonts w:ascii="Arial" w:hAnsi="Arial" w:cs="Arial"/>
                <w:sz w:val="20"/>
                <w:szCs w:val="20"/>
              </w:rPr>
              <w:t>RAS</w:t>
            </w:r>
          </w:p>
        </w:tc>
      </w:tr>
      <w:tr w:rsidR="00317FB8" w:rsidRPr="00C844EE" w14:paraId="6E826F30"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tcBorders>
              <w:top w:val="single" w:sz="2" w:space="0" w:color="A8BD5D"/>
              <w:left w:val="single" w:sz="2" w:space="0" w:color="A8BD5D"/>
              <w:bottom w:val="single" w:sz="2" w:space="0" w:color="A8BD5D"/>
              <w:right w:val="single" w:sz="2" w:space="0" w:color="A8BD5D"/>
            </w:tcBorders>
          </w:tcPr>
          <w:p w14:paraId="2BECDD44" w14:textId="77777777" w:rsidR="00317FB8" w:rsidRPr="00C844EE" w:rsidRDefault="00317FB8"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38F140A9" w14:textId="77777777" w:rsidR="00317FB8" w:rsidRPr="00C844EE" w:rsidRDefault="00317FB8"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1A4A6DC3" w14:textId="77777777" w:rsidR="00317FB8" w:rsidRPr="00C844EE" w:rsidRDefault="00317FB8"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34618791" w14:textId="2C039D39" w:rsidR="00317FB8" w:rsidRPr="00D22C87" w:rsidRDefault="00317FB8" w:rsidP="00C844EE">
            <w:pPr>
              <w:spacing w:line="276" w:lineRule="auto"/>
              <w:rPr>
                <w:rFonts w:ascii="Arial" w:hAnsi="Arial" w:cs="Arial"/>
                <w:sz w:val="16"/>
                <w:szCs w:val="20"/>
              </w:rPr>
            </w:pPr>
            <w:r w:rsidRPr="00D22C87">
              <w:rPr>
                <w:rFonts w:ascii="Arial" w:hAnsi="Arial" w:cs="Arial"/>
                <w:color w:val="7F7F7F" w:themeColor="text1" w:themeTint="80"/>
                <w:sz w:val="16"/>
                <w:szCs w:val="20"/>
              </w:rPr>
              <w:t>Rok:</w:t>
            </w:r>
          </w:p>
        </w:tc>
        <w:tc>
          <w:tcPr>
            <w:tcW w:w="1134" w:type="dxa"/>
            <w:tcBorders>
              <w:top w:val="single" w:sz="2" w:space="0" w:color="A8BD5D"/>
              <w:left w:val="single" w:sz="2" w:space="0" w:color="A8BD5D"/>
              <w:bottom w:val="single" w:sz="2" w:space="0" w:color="A8BD5D"/>
              <w:right w:val="single" w:sz="2" w:space="0" w:color="A8BD5D"/>
            </w:tcBorders>
          </w:tcPr>
          <w:p w14:paraId="1C9A8238" w14:textId="03368A3C" w:rsidR="00317FB8" w:rsidRPr="00C844EE" w:rsidRDefault="00FC1F9E" w:rsidP="00C844EE">
            <w:pPr>
              <w:spacing w:line="276" w:lineRule="auto"/>
              <w:rPr>
                <w:rFonts w:ascii="Arial" w:hAnsi="Arial" w:cs="Arial"/>
                <w:sz w:val="20"/>
                <w:szCs w:val="20"/>
              </w:rPr>
            </w:pPr>
            <w:r>
              <w:rPr>
                <w:rFonts w:ascii="Arial" w:hAnsi="Arial" w:cs="Arial"/>
                <w:sz w:val="20"/>
                <w:szCs w:val="20"/>
              </w:rPr>
              <w:t>2025</w:t>
            </w:r>
          </w:p>
        </w:tc>
      </w:tr>
      <w:tr w:rsidR="00317FB8" w:rsidRPr="00C844EE" w14:paraId="3829910A"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tcBorders>
              <w:top w:val="single" w:sz="2" w:space="0" w:color="A8BD5D"/>
              <w:left w:val="single" w:sz="2" w:space="0" w:color="A8BD5D"/>
              <w:bottom w:val="single" w:sz="2" w:space="0" w:color="A8BD5D"/>
              <w:right w:val="single" w:sz="2" w:space="0" w:color="A8BD5D"/>
            </w:tcBorders>
          </w:tcPr>
          <w:p w14:paraId="1CF08445" w14:textId="77777777" w:rsidR="00317FB8" w:rsidRPr="00C844EE" w:rsidRDefault="00317FB8"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520EFA0C" w14:textId="77777777" w:rsidR="00317FB8" w:rsidRPr="00C844EE" w:rsidRDefault="00317FB8"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239B73EE" w14:textId="77777777" w:rsidR="00317FB8" w:rsidRPr="00C844EE" w:rsidRDefault="00317FB8"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1DBB3593" w14:textId="3C917ABF" w:rsidR="00317FB8" w:rsidRPr="00D22C87" w:rsidRDefault="00101917" w:rsidP="00C844EE">
            <w:pPr>
              <w:spacing w:line="276" w:lineRule="auto"/>
              <w:rPr>
                <w:rFonts w:ascii="Arial" w:hAnsi="Arial" w:cs="Arial"/>
                <w:color w:val="7F7F7F" w:themeColor="text1" w:themeTint="80"/>
                <w:sz w:val="16"/>
                <w:szCs w:val="20"/>
              </w:rPr>
            </w:pPr>
            <w:r w:rsidRPr="00D22C87">
              <w:rPr>
                <w:rFonts w:ascii="Arial" w:hAnsi="Arial" w:cs="Arial"/>
                <w:color w:val="7F7F7F" w:themeColor="text1" w:themeTint="80"/>
                <w:sz w:val="16"/>
                <w:szCs w:val="20"/>
              </w:rPr>
              <w:t>Vrednost:</w:t>
            </w:r>
          </w:p>
        </w:tc>
        <w:tc>
          <w:tcPr>
            <w:tcW w:w="1134" w:type="dxa"/>
            <w:tcBorders>
              <w:top w:val="single" w:sz="2" w:space="0" w:color="A8BD5D"/>
              <w:left w:val="single" w:sz="2" w:space="0" w:color="A8BD5D"/>
              <w:bottom w:val="single" w:sz="2" w:space="0" w:color="A8BD5D"/>
              <w:right w:val="single" w:sz="2" w:space="0" w:color="A8BD5D"/>
            </w:tcBorders>
          </w:tcPr>
          <w:p w14:paraId="32030026" w14:textId="1D28AE38" w:rsidR="00317FB8" w:rsidRPr="00C844EE" w:rsidRDefault="00573309" w:rsidP="00C844EE">
            <w:pPr>
              <w:spacing w:line="276" w:lineRule="auto"/>
              <w:rPr>
                <w:rFonts w:ascii="Arial" w:hAnsi="Arial" w:cs="Arial"/>
                <w:sz w:val="20"/>
                <w:szCs w:val="20"/>
              </w:rPr>
            </w:pPr>
            <w:r>
              <w:rPr>
                <w:rFonts w:ascii="Arial" w:hAnsi="Arial" w:cs="Arial"/>
                <w:sz w:val="20"/>
                <w:szCs w:val="20"/>
              </w:rPr>
              <w:t>Ni mogoče podati ocene</w:t>
            </w:r>
          </w:p>
        </w:tc>
      </w:tr>
      <w:tr w:rsidR="00317FB8" w:rsidRPr="00C844EE" w14:paraId="2F7C70A4" w14:textId="77777777" w:rsidTr="002001A4">
        <w:tc>
          <w:tcPr>
            <w:tcW w:w="681" w:type="dxa"/>
            <w:vMerge/>
            <w:tcBorders>
              <w:top w:val="single" w:sz="2" w:space="0" w:color="A8BD5D"/>
              <w:left w:val="single" w:sz="2" w:space="0" w:color="A8BD5D"/>
              <w:bottom w:val="single" w:sz="2" w:space="0" w:color="A8BD5D"/>
              <w:right w:val="single" w:sz="2" w:space="0" w:color="A8BD5D"/>
            </w:tcBorders>
          </w:tcPr>
          <w:p w14:paraId="2DAE014E" w14:textId="77777777" w:rsidR="00317FB8" w:rsidRPr="00C844EE" w:rsidRDefault="00317FB8" w:rsidP="00C844EE">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0774CA8E" w14:textId="77777777" w:rsidR="00317FB8" w:rsidRPr="00C844EE" w:rsidRDefault="00317FB8" w:rsidP="00C844EE">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268B6C6D" w14:textId="77777777" w:rsidR="00317FB8" w:rsidRPr="00C844EE" w:rsidRDefault="00317FB8" w:rsidP="00C844EE">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4DCB45F9" w14:textId="77777777" w:rsidR="00317FB8" w:rsidRPr="00D22C87" w:rsidRDefault="00317FB8" w:rsidP="00C844EE">
            <w:pPr>
              <w:spacing w:line="276" w:lineRule="auto"/>
              <w:rPr>
                <w:rFonts w:ascii="Arial" w:hAnsi="Arial" w:cs="Arial"/>
                <w:color w:val="7F7F7F" w:themeColor="text1" w:themeTint="80"/>
                <w:sz w:val="16"/>
                <w:szCs w:val="20"/>
              </w:rPr>
            </w:pPr>
            <w:r w:rsidRPr="00D22C87">
              <w:rPr>
                <w:rFonts w:ascii="Arial" w:hAnsi="Arial" w:cs="Arial"/>
                <w:color w:val="7F7F7F" w:themeColor="text1" w:themeTint="80"/>
                <w:sz w:val="16"/>
                <w:szCs w:val="20"/>
              </w:rPr>
              <w:t>Potencialni viri:</w:t>
            </w:r>
          </w:p>
        </w:tc>
        <w:tc>
          <w:tcPr>
            <w:tcW w:w="1134" w:type="dxa"/>
            <w:tcBorders>
              <w:top w:val="single" w:sz="2" w:space="0" w:color="A8BD5D"/>
              <w:left w:val="single" w:sz="2" w:space="0" w:color="A8BD5D"/>
              <w:bottom w:val="single" w:sz="2" w:space="0" w:color="A8BD5D"/>
              <w:right w:val="single" w:sz="2" w:space="0" w:color="A8BD5D"/>
            </w:tcBorders>
          </w:tcPr>
          <w:p w14:paraId="23592F68" w14:textId="2072614C" w:rsidR="00317FB8" w:rsidRPr="00C844EE" w:rsidRDefault="00573309" w:rsidP="00C844EE">
            <w:pPr>
              <w:spacing w:line="276" w:lineRule="auto"/>
              <w:rPr>
                <w:rFonts w:ascii="Arial" w:hAnsi="Arial" w:cs="Arial"/>
                <w:sz w:val="20"/>
                <w:szCs w:val="20"/>
              </w:rPr>
            </w:pPr>
            <w:r>
              <w:rPr>
                <w:rFonts w:ascii="Arial" w:hAnsi="Arial" w:cs="Arial"/>
                <w:sz w:val="20"/>
                <w:szCs w:val="20"/>
              </w:rPr>
              <w:t>STO, NOO</w:t>
            </w:r>
          </w:p>
        </w:tc>
      </w:tr>
      <w:tr w:rsidR="00626721" w:rsidRPr="00C844EE" w14:paraId="06498537"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val="restart"/>
            <w:tcBorders>
              <w:top w:val="single" w:sz="2" w:space="0" w:color="A8BD5D"/>
              <w:left w:val="single" w:sz="2" w:space="0" w:color="A8BD5D"/>
              <w:bottom w:val="single" w:sz="2" w:space="0" w:color="A8BD5D"/>
              <w:right w:val="single" w:sz="2" w:space="0" w:color="A8BD5D"/>
            </w:tcBorders>
          </w:tcPr>
          <w:p w14:paraId="019479AA" w14:textId="1D96A2A2" w:rsidR="00626721" w:rsidRPr="00C844EE" w:rsidRDefault="00E861A0" w:rsidP="00EB61DF">
            <w:pPr>
              <w:spacing w:line="276" w:lineRule="auto"/>
              <w:rPr>
                <w:rFonts w:ascii="Arial" w:hAnsi="Arial" w:cs="Arial"/>
                <w:b/>
                <w:sz w:val="20"/>
                <w:szCs w:val="20"/>
              </w:rPr>
            </w:pPr>
            <w:r>
              <w:rPr>
                <w:rFonts w:ascii="Arial" w:hAnsi="Arial" w:cs="Arial"/>
                <w:b/>
                <w:sz w:val="20"/>
                <w:szCs w:val="20"/>
              </w:rPr>
              <w:t>T</w:t>
            </w:r>
            <w:r w:rsidR="00626721">
              <w:rPr>
                <w:rFonts w:ascii="Arial" w:hAnsi="Arial" w:cs="Arial"/>
                <w:b/>
                <w:sz w:val="20"/>
                <w:szCs w:val="20"/>
              </w:rPr>
              <w:t>6.2</w:t>
            </w:r>
          </w:p>
        </w:tc>
        <w:tc>
          <w:tcPr>
            <w:tcW w:w="5128" w:type="dxa"/>
            <w:vMerge w:val="restart"/>
            <w:tcBorders>
              <w:top w:val="single" w:sz="2" w:space="0" w:color="A8BD5D"/>
              <w:left w:val="single" w:sz="2" w:space="0" w:color="A8BD5D"/>
              <w:bottom w:val="single" w:sz="2" w:space="0" w:color="A8BD5D"/>
              <w:right w:val="single" w:sz="2" w:space="0" w:color="A8BD5D"/>
            </w:tcBorders>
          </w:tcPr>
          <w:p w14:paraId="380C28D4" w14:textId="11D0175B" w:rsidR="00626721" w:rsidRPr="00EB61DF" w:rsidRDefault="00626721" w:rsidP="00EB61DF">
            <w:pPr>
              <w:spacing w:line="276" w:lineRule="auto"/>
              <w:rPr>
                <w:rFonts w:ascii="Arial" w:hAnsi="Arial" w:cs="Arial"/>
                <w:b/>
                <w:sz w:val="20"/>
                <w:szCs w:val="20"/>
              </w:rPr>
            </w:pPr>
            <w:r>
              <w:rPr>
                <w:rFonts w:ascii="Arial" w:hAnsi="Arial" w:cs="Arial"/>
                <w:b/>
                <w:color w:val="000000"/>
                <w:sz w:val="20"/>
                <w:szCs w:val="20"/>
              </w:rPr>
              <w:t>Krepitev rezervacijskega sistema za prodajo doživetij preko visi</w:t>
            </w:r>
            <w:r w:rsidR="00416119">
              <w:rPr>
                <w:rFonts w:ascii="Arial" w:hAnsi="Arial" w:cs="Arial"/>
                <w:b/>
                <w:color w:val="000000"/>
                <w:sz w:val="20"/>
                <w:szCs w:val="20"/>
              </w:rPr>
              <w:t>t</w:t>
            </w:r>
            <w:r w:rsidR="00A26F8B">
              <w:rPr>
                <w:rFonts w:ascii="Arial" w:hAnsi="Arial" w:cs="Arial"/>
                <w:b/>
                <w:color w:val="000000"/>
                <w:sz w:val="20"/>
                <w:szCs w:val="20"/>
              </w:rPr>
              <w:t>s</w:t>
            </w:r>
            <w:r>
              <w:rPr>
                <w:rFonts w:ascii="Arial" w:hAnsi="Arial" w:cs="Arial"/>
                <w:b/>
                <w:color w:val="000000"/>
                <w:sz w:val="20"/>
                <w:szCs w:val="20"/>
              </w:rPr>
              <w:t>kofjaloka.sI.</w:t>
            </w:r>
          </w:p>
          <w:p w14:paraId="45871E17" w14:textId="20BF49C8" w:rsidR="00626721" w:rsidRPr="00C844EE" w:rsidRDefault="00416119" w:rsidP="00EB61DF">
            <w:pPr>
              <w:spacing w:line="276" w:lineRule="auto"/>
              <w:rPr>
                <w:rFonts w:ascii="Arial" w:hAnsi="Arial" w:cs="Arial"/>
                <w:sz w:val="20"/>
                <w:szCs w:val="20"/>
              </w:rPr>
            </w:pPr>
            <w:r>
              <w:rPr>
                <w:rFonts w:ascii="Arial" w:hAnsi="Arial" w:cs="Arial"/>
                <w:sz w:val="20"/>
                <w:szCs w:val="20"/>
              </w:rPr>
              <w:t xml:space="preserve">RAS-TŠL je v okviru </w:t>
            </w:r>
            <w:r w:rsidR="00A26F8B" w:rsidRPr="00416119">
              <w:rPr>
                <w:rFonts w:ascii="Arial" w:hAnsi="Arial" w:cs="Arial"/>
                <w:sz w:val="20"/>
                <w:szCs w:val="20"/>
              </w:rPr>
              <w:t>visitskofjaloka.sI</w:t>
            </w:r>
            <w:r>
              <w:rPr>
                <w:rFonts w:ascii="Arial" w:hAnsi="Arial" w:cs="Arial"/>
                <w:sz w:val="20"/>
                <w:szCs w:val="20"/>
              </w:rPr>
              <w:t xml:space="preserve"> že vzpostavil sistem spletne prodaje doživetij – segmenta, ki se ne prodaja preko klasičnih OTA kanalov. Prodajna pozicija in obseg se krepi, skozi ustrezno trženjsko podporo in komunikacijo; vzporedno pa sistem tudi tehnološko nadgrajuje.</w:t>
            </w:r>
          </w:p>
        </w:tc>
        <w:tc>
          <w:tcPr>
            <w:tcW w:w="851" w:type="dxa"/>
            <w:vMerge w:val="restart"/>
            <w:tcBorders>
              <w:top w:val="single" w:sz="2" w:space="0" w:color="A8BD5D"/>
              <w:left w:val="single" w:sz="2" w:space="0" w:color="A8BD5D"/>
              <w:bottom w:val="single" w:sz="2" w:space="0" w:color="A8BD5D"/>
              <w:right w:val="single" w:sz="2" w:space="0" w:color="A8BD5D"/>
            </w:tcBorders>
          </w:tcPr>
          <w:p w14:paraId="6B9A2BD3" w14:textId="77777777" w:rsidR="00626721" w:rsidRPr="00C844EE" w:rsidRDefault="00626721" w:rsidP="00EB61DF">
            <w:pPr>
              <w:spacing w:line="276" w:lineRule="auto"/>
              <w:jc w:val="center"/>
              <w:rPr>
                <w:rFonts w:ascii="Arial" w:hAnsi="Arial" w:cs="Arial"/>
                <w:b/>
                <w:sz w:val="20"/>
                <w:szCs w:val="20"/>
              </w:rPr>
            </w:pPr>
            <w:r>
              <w:rPr>
                <w:rFonts w:ascii="Arial" w:hAnsi="Arial" w:cs="Arial"/>
                <w:b/>
                <w:sz w:val="20"/>
                <w:szCs w:val="20"/>
              </w:rPr>
              <w:t>3</w:t>
            </w:r>
          </w:p>
        </w:tc>
        <w:tc>
          <w:tcPr>
            <w:tcW w:w="1275" w:type="dxa"/>
            <w:tcBorders>
              <w:top w:val="single" w:sz="2" w:space="0" w:color="A8BD5D"/>
              <w:left w:val="single" w:sz="2" w:space="0" w:color="A8BD5D"/>
              <w:bottom w:val="single" w:sz="2" w:space="0" w:color="A8BD5D"/>
              <w:right w:val="single" w:sz="2" w:space="0" w:color="A8BD5D"/>
            </w:tcBorders>
          </w:tcPr>
          <w:p w14:paraId="149024D5" w14:textId="77777777" w:rsidR="00626721" w:rsidRPr="00D22C87" w:rsidRDefault="00626721" w:rsidP="00EB61DF">
            <w:pPr>
              <w:spacing w:line="276" w:lineRule="auto"/>
              <w:rPr>
                <w:rFonts w:ascii="Arial" w:hAnsi="Arial" w:cs="Arial"/>
                <w:sz w:val="16"/>
                <w:szCs w:val="20"/>
              </w:rPr>
            </w:pPr>
            <w:r w:rsidRPr="00D22C87">
              <w:rPr>
                <w:rFonts w:ascii="Arial" w:hAnsi="Arial" w:cs="Arial"/>
                <w:color w:val="7F7F7F" w:themeColor="text1" w:themeTint="80"/>
                <w:sz w:val="16"/>
                <w:szCs w:val="20"/>
              </w:rPr>
              <w:t xml:space="preserve">Nosilec: </w:t>
            </w:r>
          </w:p>
        </w:tc>
        <w:tc>
          <w:tcPr>
            <w:tcW w:w="1134" w:type="dxa"/>
            <w:tcBorders>
              <w:top w:val="single" w:sz="2" w:space="0" w:color="A8BD5D"/>
              <w:left w:val="single" w:sz="2" w:space="0" w:color="A8BD5D"/>
              <w:bottom w:val="single" w:sz="2" w:space="0" w:color="A8BD5D"/>
              <w:right w:val="single" w:sz="2" w:space="0" w:color="A8BD5D"/>
            </w:tcBorders>
          </w:tcPr>
          <w:p w14:paraId="78E1B77F" w14:textId="77777777" w:rsidR="00626721" w:rsidRPr="00C844EE" w:rsidRDefault="00626721" w:rsidP="00EB61DF">
            <w:pPr>
              <w:spacing w:line="276" w:lineRule="auto"/>
              <w:rPr>
                <w:rFonts w:ascii="Arial" w:hAnsi="Arial" w:cs="Arial"/>
                <w:sz w:val="20"/>
                <w:szCs w:val="20"/>
              </w:rPr>
            </w:pPr>
            <w:r>
              <w:rPr>
                <w:rFonts w:ascii="Arial" w:hAnsi="Arial" w:cs="Arial"/>
                <w:sz w:val="20"/>
                <w:szCs w:val="20"/>
              </w:rPr>
              <w:t>RAS</w:t>
            </w:r>
          </w:p>
        </w:tc>
      </w:tr>
      <w:tr w:rsidR="00626721" w:rsidRPr="00C844EE" w14:paraId="1AAA8BCB"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tcBorders>
              <w:top w:val="single" w:sz="2" w:space="0" w:color="A8BD5D"/>
              <w:left w:val="single" w:sz="2" w:space="0" w:color="A8BD5D"/>
              <w:bottom w:val="single" w:sz="2" w:space="0" w:color="A8BD5D"/>
              <w:right w:val="single" w:sz="2" w:space="0" w:color="A8BD5D"/>
            </w:tcBorders>
          </w:tcPr>
          <w:p w14:paraId="4D884F0B" w14:textId="77777777" w:rsidR="00626721" w:rsidRPr="00C844EE" w:rsidRDefault="00626721" w:rsidP="00EB61DF">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014D3E74" w14:textId="77777777" w:rsidR="00626721" w:rsidRPr="00C844EE" w:rsidRDefault="00626721" w:rsidP="00EB61DF">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0B61995F" w14:textId="77777777" w:rsidR="00626721" w:rsidRPr="00C844EE" w:rsidRDefault="00626721" w:rsidP="00EB61DF">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3A4591F4" w14:textId="77777777" w:rsidR="00626721" w:rsidRPr="00D22C87" w:rsidRDefault="00626721" w:rsidP="00EB61DF">
            <w:pPr>
              <w:spacing w:line="276" w:lineRule="auto"/>
              <w:rPr>
                <w:rFonts w:ascii="Arial" w:hAnsi="Arial" w:cs="Arial"/>
                <w:sz w:val="16"/>
                <w:szCs w:val="20"/>
              </w:rPr>
            </w:pPr>
            <w:r w:rsidRPr="00D22C87">
              <w:rPr>
                <w:rFonts w:ascii="Arial" w:hAnsi="Arial" w:cs="Arial"/>
                <w:color w:val="7F7F7F" w:themeColor="text1" w:themeTint="80"/>
                <w:sz w:val="16"/>
                <w:szCs w:val="20"/>
              </w:rPr>
              <w:t>Rok:</w:t>
            </w:r>
          </w:p>
        </w:tc>
        <w:tc>
          <w:tcPr>
            <w:tcW w:w="1134" w:type="dxa"/>
            <w:tcBorders>
              <w:top w:val="single" w:sz="2" w:space="0" w:color="A8BD5D"/>
              <w:left w:val="single" w:sz="2" w:space="0" w:color="A8BD5D"/>
              <w:bottom w:val="single" w:sz="2" w:space="0" w:color="A8BD5D"/>
              <w:right w:val="single" w:sz="2" w:space="0" w:color="A8BD5D"/>
            </w:tcBorders>
          </w:tcPr>
          <w:p w14:paraId="19FD04B6" w14:textId="2E062F86" w:rsidR="00626721" w:rsidRPr="00C844EE" w:rsidRDefault="00626721" w:rsidP="00EB61DF">
            <w:pPr>
              <w:spacing w:line="276" w:lineRule="auto"/>
              <w:rPr>
                <w:rFonts w:ascii="Arial" w:hAnsi="Arial" w:cs="Arial"/>
                <w:sz w:val="20"/>
                <w:szCs w:val="20"/>
              </w:rPr>
            </w:pPr>
            <w:r>
              <w:rPr>
                <w:rFonts w:ascii="Arial" w:hAnsi="Arial" w:cs="Arial"/>
                <w:sz w:val="20"/>
                <w:szCs w:val="20"/>
              </w:rPr>
              <w:t>2021-2027</w:t>
            </w:r>
          </w:p>
        </w:tc>
      </w:tr>
      <w:tr w:rsidR="00626721" w:rsidRPr="00C844EE" w14:paraId="7F6C2439"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tcBorders>
              <w:top w:val="single" w:sz="2" w:space="0" w:color="A8BD5D"/>
              <w:left w:val="single" w:sz="2" w:space="0" w:color="A8BD5D"/>
              <w:bottom w:val="single" w:sz="2" w:space="0" w:color="A8BD5D"/>
              <w:right w:val="single" w:sz="2" w:space="0" w:color="A8BD5D"/>
            </w:tcBorders>
          </w:tcPr>
          <w:p w14:paraId="1BC19DC6" w14:textId="77777777" w:rsidR="00626721" w:rsidRPr="00C844EE" w:rsidRDefault="00626721" w:rsidP="00EB61DF">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6DCE8327" w14:textId="77777777" w:rsidR="00626721" w:rsidRPr="00C844EE" w:rsidRDefault="00626721" w:rsidP="00EB61DF">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268A6149" w14:textId="77777777" w:rsidR="00626721" w:rsidRPr="00C844EE" w:rsidRDefault="00626721" w:rsidP="00EB61DF">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25C2F993" w14:textId="77777777" w:rsidR="00626721" w:rsidRPr="00D22C87" w:rsidRDefault="00626721" w:rsidP="00EB61DF">
            <w:pPr>
              <w:spacing w:line="276" w:lineRule="auto"/>
              <w:rPr>
                <w:rFonts w:ascii="Arial" w:hAnsi="Arial" w:cs="Arial"/>
                <w:color w:val="7F7F7F" w:themeColor="text1" w:themeTint="80"/>
                <w:sz w:val="16"/>
                <w:szCs w:val="20"/>
              </w:rPr>
            </w:pPr>
            <w:r w:rsidRPr="00D22C87">
              <w:rPr>
                <w:rFonts w:ascii="Arial" w:hAnsi="Arial" w:cs="Arial"/>
                <w:color w:val="7F7F7F" w:themeColor="text1" w:themeTint="80"/>
                <w:sz w:val="16"/>
                <w:szCs w:val="20"/>
              </w:rPr>
              <w:t>Vrednost:</w:t>
            </w:r>
          </w:p>
        </w:tc>
        <w:tc>
          <w:tcPr>
            <w:tcW w:w="1134" w:type="dxa"/>
            <w:tcBorders>
              <w:top w:val="single" w:sz="2" w:space="0" w:color="A8BD5D"/>
              <w:left w:val="single" w:sz="2" w:space="0" w:color="A8BD5D"/>
              <w:bottom w:val="single" w:sz="2" w:space="0" w:color="A8BD5D"/>
              <w:right w:val="single" w:sz="2" w:space="0" w:color="A8BD5D"/>
            </w:tcBorders>
          </w:tcPr>
          <w:p w14:paraId="43ED3DE4" w14:textId="77777777" w:rsidR="00626721" w:rsidRPr="00C844EE" w:rsidRDefault="00626721" w:rsidP="00EB61DF">
            <w:pPr>
              <w:spacing w:line="276" w:lineRule="auto"/>
              <w:rPr>
                <w:rFonts w:ascii="Arial" w:hAnsi="Arial" w:cs="Arial"/>
                <w:sz w:val="20"/>
                <w:szCs w:val="20"/>
              </w:rPr>
            </w:pPr>
            <w:r>
              <w:rPr>
                <w:rFonts w:ascii="Arial" w:hAnsi="Arial" w:cs="Arial"/>
                <w:sz w:val="20"/>
                <w:szCs w:val="20"/>
              </w:rPr>
              <w:t>Ni mogoče podati ocene</w:t>
            </w:r>
          </w:p>
        </w:tc>
      </w:tr>
      <w:tr w:rsidR="00626721" w:rsidRPr="00C844EE" w14:paraId="6F6B2AC2" w14:textId="77777777" w:rsidTr="002001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81" w:type="dxa"/>
            <w:vMerge/>
            <w:tcBorders>
              <w:top w:val="single" w:sz="2" w:space="0" w:color="A8BD5D"/>
              <w:left w:val="single" w:sz="2" w:space="0" w:color="A8BD5D"/>
              <w:bottom w:val="single" w:sz="2" w:space="0" w:color="A8BD5D"/>
              <w:right w:val="single" w:sz="2" w:space="0" w:color="A8BD5D"/>
            </w:tcBorders>
          </w:tcPr>
          <w:p w14:paraId="72B69B16" w14:textId="77777777" w:rsidR="00626721" w:rsidRPr="00C844EE" w:rsidRDefault="00626721" w:rsidP="00EB61DF">
            <w:pPr>
              <w:spacing w:line="276" w:lineRule="auto"/>
              <w:rPr>
                <w:rFonts w:ascii="Arial" w:hAnsi="Arial" w:cs="Arial"/>
                <w:b/>
                <w:sz w:val="20"/>
                <w:szCs w:val="20"/>
              </w:rPr>
            </w:pPr>
          </w:p>
        </w:tc>
        <w:tc>
          <w:tcPr>
            <w:tcW w:w="5128" w:type="dxa"/>
            <w:vMerge/>
            <w:tcBorders>
              <w:top w:val="single" w:sz="2" w:space="0" w:color="A8BD5D"/>
              <w:left w:val="single" w:sz="2" w:space="0" w:color="A8BD5D"/>
              <w:bottom w:val="single" w:sz="2" w:space="0" w:color="A8BD5D"/>
              <w:right w:val="single" w:sz="2" w:space="0" w:color="A8BD5D"/>
            </w:tcBorders>
          </w:tcPr>
          <w:p w14:paraId="626888E9" w14:textId="77777777" w:rsidR="00626721" w:rsidRPr="00C844EE" w:rsidRDefault="00626721" w:rsidP="00EB61DF">
            <w:pPr>
              <w:spacing w:line="276" w:lineRule="auto"/>
              <w:rPr>
                <w:rFonts w:ascii="Arial" w:hAnsi="Arial" w:cs="Arial"/>
                <w:b/>
                <w:sz w:val="20"/>
                <w:szCs w:val="20"/>
              </w:rPr>
            </w:pPr>
          </w:p>
        </w:tc>
        <w:tc>
          <w:tcPr>
            <w:tcW w:w="851" w:type="dxa"/>
            <w:vMerge/>
            <w:tcBorders>
              <w:top w:val="single" w:sz="2" w:space="0" w:color="A8BD5D"/>
              <w:left w:val="single" w:sz="2" w:space="0" w:color="A8BD5D"/>
              <w:bottom w:val="single" w:sz="2" w:space="0" w:color="A8BD5D"/>
              <w:right w:val="single" w:sz="2" w:space="0" w:color="A8BD5D"/>
            </w:tcBorders>
          </w:tcPr>
          <w:p w14:paraId="5F593E77" w14:textId="77777777" w:rsidR="00626721" w:rsidRPr="00C844EE" w:rsidRDefault="00626721" w:rsidP="00EB61DF">
            <w:pPr>
              <w:spacing w:line="276" w:lineRule="auto"/>
              <w:rPr>
                <w:rFonts w:ascii="Arial" w:hAnsi="Arial" w:cs="Arial"/>
                <w:b/>
                <w:sz w:val="20"/>
                <w:szCs w:val="20"/>
              </w:rPr>
            </w:pPr>
          </w:p>
        </w:tc>
        <w:tc>
          <w:tcPr>
            <w:tcW w:w="1275" w:type="dxa"/>
            <w:tcBorders>
              <w:top w:val="single" w:sz="2" w:space="0" w:color="A8BD5D"/>
              <w:left w:val="single" w:sz="2" w:space="0" w:color="A8BD5D"/>
              <w:bottom w:val="single" w:sz="2" w:space="0" w:color="A8BD5D"/>
              <w:right w:val="single" w:sz="2" w:space="0" w:color="A8BD5D"/>
            </w:tcBorders>
          </w:tcPr>
          <w:p w14:paraId="7DBE43AD" w14:textId="77777777" w:rsidR="00626721" w:rsidRPr="00D22C87" w:rsidRDefault="00626721" w:rsidP="00EB61DF">
            <w:pPr>
              <w:spacing w:line="276" w:lineRule="auto"/>
              <w:rPr>
                <w:rFonts w:ascii="Arial" w:hAnsi="Arial" w:cs="Arial"/>
                <w:color w:val="7F7F7F" w:themeColor="text1" w:themeTint="80"/>
                <w:sz w:val="16"/>
                <w:szCs w:val="20"/>
              </w:rPr>
            </w:pPr>
            <w:r w:rsidRPr="00D22C87">
              <w:rPr>
                <w:rFonts w:ascii="Arial" w:hAnsi="Arial" w:cs="Arial"/>
                <w:color w:val="7F7F7F" w:themeColor="text1" w:themeTint="80"/>
                <w:sz w:val="16"/>
                <w:szCs w:val="20"/>
              </w:rPr>
              <w:t>Potencialni viri:</w:t>
            </w:r>
          </w:p>
        </w:tc>
        <w:tc>
          <w:tcPr>
            <w:tcW w:w="1134" w:type="dxa"/>
            <w:tcBorders>
              <w:top w:val="single" w:sz="2" w:space="0" w:color="A8BD5D"/>
              <w:left w:val="single" w:sz="2" w:space="0" w:color="A8BD5D"/>
              <w:bottom w:val="single" w:sz="2" w:space="0" w:color="A8BD5D"/>
              <w:right w:val="single" w:sz="2" w:space="0" w:color="A8BD5D"/>
            </w:tcBorders>
          </w:tcPr>
          <w:p w14:paraId="07374BFF" w14:textId="5F0B72F4" w:rsidR="00626721" w:rsidRPr="00C844EE" w:rsidRDefault="00626721" w:rsidP="00EB61DF">
            <w:pPr>
              <w:spacing w:line="276" w:lineRule="auto"/>
              <w:rPr>
                <w:rFonts w:ascii="Arial" w:hAnsi="Arial" w:cs="Arial"/>
                <w:sz w:val="20"/>
                <w:szCs w:val="20"/>
              </w:rPr>
            </w:pPr>
            <w:r>
              <w:rPr>
                <w:rFonts w:ascii="Arial" w:hAnsi="Arial" w:cs="Arial"/>
                <w:sz w:val="20"/>
                <w:szCs w:val="20"/>
              </w:rPr>
              <w:t>STO</w:t>
            </w:r>
            <w:r w:rsidR="00416119">
              <w:rPr>
                <w:rFonts w:ascii="Arial" w:hAnsi="Arial" w:cs="Arial"/>
                <w:sz w:val="20"/>
                <w:szCs w:val="20"/>
              </w:rPr>
              <w:t>-VD</w:t>
            </w:r>
            <w:r>
              <w:rPr>
                <w:rFonts w:ascii="Arial" w:hAnsi="Arial" w:cs="Arial"/>
                <w:sz w:val="20"/>
                <w:szCs w:val="20"/>
              </w:rPr>
              <w:t xml:space="preserve">, </w:t>
            </w:r>
          </w:p>
        </w:tc>
      </w:tr>
    </w:tbl>
    <w:p w14:paraId="1356E297" w14:textId="77777777" w:rsidR="00014680" w:rsidRDefault="00014680">
      <w:pPr>
        <w:rPr>
          <w:rFonts w:ascii="Arial" w:eastAsiaTheme="majorEastAsia" w:hAnsi="Arial" w:cstheme="majorBidi"/>
          <w:color w:val="595959" w:themeColor="text1" w:themeTint="A6"/>
          <w:sz w:val="32"/>
          <w:szCs w:val="24"/>
        </w:rPr>
      </w:pPr>
      <w:r>
        <w:br w:type="page"/>
      </w:r>
    </w:p>
    <w:p w14:paraId="5FFC0ABA" w14:textId="6E677DED" w:rsidR="003D634B" w:rsidRPr="00CF38A4" w:rsidRDefault="003D634B" w:rsidP="00563B91">
      <w:pPr>
        <w:pStyle w:val="Heading3"/>
      </w:pPr>
      <w:bookmarkStart w:id="66" w:name="_Toc74205470"/>
      <w:r w:rsidRPr="00CF38A4">
        <w:lastRenderedPageBreak/>
        <w:t>Strategija in akcijski načrt za Fokusno področje 0</w:t>
      </w:r>
      <w:r w:rsidR="002161C2" w:rsidRPr="00CF38A4">
        <w:t>3</w:t>
      </w:r>
      <w:r w:rsidRPr="00CF38A4">
        <w:t xml:space="preserve">: </w:t>
      </w:r>
      <w:r w:rsidR="00FF13D6">
        <w:t xml:space="preserve">SODELOVALNO </w:t>
      </w:r>
      <w:r w:rsidR="002161C2" w:rsidRPr="00CF38A4">
        <w:t>UPRAVLJANJE</w:t>
      </w:r>
      <w:bookmarkEnd w:id="66"/>
    </w:p>
    <w:p w14:paraId="63346CCA" w14:textId="77777777" w:rsidR="003D634B" w:rsidRPr="005B2FD3" w:rsidRDefault="003D634B" w:rsidP="003D634B"/>
    <w:tbl>
      <w:tblPr>
        <w:tblStyle w:val="TableGrid"/>
        <w:tblW w:w="0" w:type="auto"/>
        <w:tblBorders>
          <w:top w:val="single" w:sz="2" w:space="0" w:color="4D8497"/>
          <w:left w:val="single" w:sz="2" w:space="0" w:color="4D8497"/>
          <w:bottom w:val="single" w:sz="2" w:space="0" w:color="4D8497"/>
          <w:right w:val="single" w:sz="2" w:space="0" w:color="4D8497"/>
          <w:insideH w:val="single" w:sz="2" w:space="0" w:color="4D8497"/>
          <w:insideV w:val="single" w:sz="2" w:space="0" w:color="4D8497"/>
        </w:tblBorders>
        <w:shd w:val="clear" w:color="auto" w:fill="FFFFFF" w:themeFill="background1"/>
        <w:tblLook w:val="04A0" w:firstRow="1" w:lastRow="0" w:firstColumn="1" w:lastColumn="0" w:noHBand="0" w:noVBand="1"/>
      </w:tblPr>
      <w:tblGrid>
        <w:gridCol w:w="4359"/>
        <w:gridCol w:w="1326"/>
        <w:gridCol w:w="1128"/>
        <w:gridCol w:w="1128"/>
        <w:gridCol w:w="1124"/>
      </w:tblGrid>
      <w:tr w:rsidR="003D634B" w:rsidRPr="00E244F3" w14:paraId="6E50BBC4" w14:textId="77777777" w:rsidTr="00A8614A">
        <w:tc>
          <w:tcPr>
            <w:tcW w:w="9065" w:type="dxa"/>
            <w:gridSpan w:val="5"/>
            <w:shd w:val="clear" w:color="auto" w:fill="4D8497"/>
          </w:tcPr>
          <w:p w14:paraId="6D3E7ECF" w14:textId="24C71C4B" w:rsidR="003D634B" w:rsidRPr="00E244F3" w:rsidRDefault="003D634B" w:rsidP="00111133">
            <w:pPr>
              <w:spacing w:line="276" w:lineRule="auto"/>
              <w:jc w:val="center"/>
              <w:rPr>
                <w:rFonts w:ascii="Arial" w:hAnsi="Arial" w:cs="Arial"/>
                <w:bCs/>
                <w:color w:val="FFFFFF" w:themeColor="background1"/>
                <w:lang w:eastAsia="en-GB"/>
              </w:rPr>
            </w:pPr>
            <w:r w:rsidRPr="00E244F3">
              <w:rPr>
                <w:rFonts w:ascii="Arial" w:hAnsi="Arial" w:cs="Arial"/>
                <w:bCs/>
                <w:color w:val="FFFFFF" w:themeColor="background1"/>
                <w:lang w:eastAsia="en-GB"/>
              </w:rPr>
              <w:t>Akcijski načrt Fokusno področje 0</w:t>
            </w:r>
            <w:r w:rsidR="002161C2" w:rsidRPr="00E244F3">
              <w:rPr>
                <w:rFonts w:ascii="Arial" w:hAnsi="Arial" w:cs="Arial"/>
                <w:bCs/>
                <w:color w:val="FFFFFF" w:themeColor="background1"/>
                <w:lang w:eastAsia="en-GB"/>
              </w:rPr>
              <w:t>3</w:t>
            </w:r>
            <w:r w:rsidRPr="00E244F3">
              <w:rPr>
                <w:rFonts w:ascii="Arial" w:hAnsi="Arial" w:cs="Arial"/>
                <w:bCs/>
                <w:color w:val="FFFFFF" w:themeColor="background1"/>
                <w:lang w:eastAsia="en-GB"/>
              </w:rPr>
              <w:t xml:space="preserve"> </w:t>
            </w:r>
          </w:p>
          <w:p w14:paraId="1193CDF4" w14:textId="2442448E" w:rsidR="003D634B" w:rsidRPr="00E244F3" w:rsidRDefault="00FF13D6" w:rsidP="00111133">
            <w:pPr>
              <w:spacing w:line="276" w:lineRule="auto"/>
              <w:jc w:val="center"/>
              <w:rPr>
                <w:rFonts w:ascii="Arial" w:hAnsi="Arial" w:cs="Arial"/>
                <w:bCs/>
                <w:color w:val="FFFFFF" w:themeColor="background1"/>
                <w:lang w:eastAsia="en-GB"/>
              </w:rPr>
            </w:pPr>
            <w:r>
              <w:rPr>
                <w:rFonts w:ascii="Arial" w:hAnsi="Arial" w:cs="Arial"/>
                <w:bCs/>
                <w:color w:val="FFFFFF" w:themeColor="background1"/>
                <w:lang w:eastAsia="en-GB"/>
              </w:rPr>
              <w:t xml:space="preserve">SODELOVALNO </w:t>
            </w:r>
            <w:r w:rsidR="002161C2" w:rsidRPr="00E244F3">
              <w:rPr>
                <w:rFonts w:ascii="Arial" w:hAnsi="Arial" w:cs="Arial"/>
                <w:bCs/>
                <w:color w:val="FFFFFF" w:themeColor="background1"/>
                <w:lang w:eastAsia="en-GB"/>
              </w:rPr>
              <w:t>UPRAVLJANJE</w:t>
            </w:r>
          </w:p>
        </w:tc>
      </w:tr>
      <w:tr w:rsidR="003D634B" w:rsidRPr="00FD3215" w14:paraId="690B312D" w14:textId="77777777" w:rsidTr="00A8614A">
        <w:tc>
          <w:tcPr>
            <w:tcW w:w="9065" w:type="dxa"/>
            <w:gridSpan w:val="5"/>
            <w:shd w:val="clear" w:color="auto" w:fill="FFFFFF" w:themeFill="background1"/>
          </w:tcPr>
          <w:p w14:paraId="1DDCB98A" w14:textId="77777777" w:rsidR="003D634B" w:rsidRPr="00FD3215" w:rsidRDefault="003D634B">
            <w:pPr>
              <w:spacing w:beforeLines="80" w:before="192" w:afterLines="80" w:after="192" w:line="276" w:lineRule="auto"/>
              <w:jc w:val="both"/>
              <w:rPr>
                <w:rFonts w:ascii="Arial" w:hAnsi="Arial" w:cs="Arial"/>
                <w:bCs/>
                <w:color w:val="4D8497"/>
                <w:sz w:val="20"/>
                <w:lang w:eastAsia="en-GB"/>
              </w:rPr>
            </w:pPr>
            <w:r w:rsidRPr="00FD3215">
              <w:rPr>
                <w:rFonts w:ascii="Arial" w:hAnsi="Arial" w:cs="Arial"/>
                <w:bCs/>
                <w:color w:val="4D8497"/>
                <w:sz w:val="20"/>
                <w:lang w:eastAsia="en-GB"/>
              </w:rPr>
              <w:t xml:space="preserve">5 </w:t>
            </w:r>
            <w:r w:rsidRPr="00BF54B6">
              <w:rPr>
                <w:rFonts w:ascii="Arial" w:hAnsi="Arial" w:cs="Arial"/>
                <w:bCs/>
                <w:color w:val="4D8497"/>
                <w:sz w:val="20"/>
                <w:lang w:eastAsia="en-GB"/>
              </w:rPr>
              <w:t>KLJUČNIH IZZIVOV</w:t>
            </w:r>
            <w:r w:rsidRPr="00FD3215">
              <w:rPr>
                <w:rFonts w:ascii="Arial" w:hAnsi="Arial" w:cs="Arial"/>
                <w:bCs/>
                <w:color w:val="4D8497"/>
                <w:sz w:val="20"/>
                <w:lang w:eastAsia="en-GB"/>
              </w:rPr>
              <w:t xml:space="preserve"> v okviru fokusnega področja</w:t>
            </w:r>
          </w:p>
          <w:p w14:paraId="4077E4C0" w14:textId="1C018B5F" w:rsidR="00820CED" w:rsidRPr="00FD3215" w:rsidRDefault="00820CED">
            <w:pPr>
              <w:pStyle w:val="ListParagraph"/>
              <w:numPr>
                <w:ilvl w:val="0"/>
                <w:numId w:val="16"/>
              </w:numPr>
              <w:spacing w:after="100" w:afterAutospacing="1" w:line="276" w:lineRule="auto"/>
              <w:ind w:left="357" w:hanging="357"/>
              <w:jc w:val="both"/>
              <w:rPr>
                <w:rFonts w:ascii="Arial" w:hAnsi="Arial" w:cs="Arial"/>
                <w:bCs/>
                <w:sz w:val="20"/>
                <w:lang w:eastAsia="en-GB"/>
              </w:rPr>
            </w:pPr>
            <w:r w:rsidRPr="00FD3215">
              <w:rPr>
                <w:rFonts w:ascii="Arial" w:hAnsi="Arial" w:cs="Arial"/>
                <w:bCs/>
                <w:sz w:val="20"/>
                <w:lang w:eastAsia="en-GB"/>
              </w:rPr>
              <w:t xml:space="preserve">Nizka stopnja povezanosti destinacije (Občine/Zavodi-RAS-Turizem Škofja Loka) – ki trenutno deluje bolj na ravni </w:t>
            </w:r>
            <w:r w:rsidR="00F53AE9" w:rsidRPr="00FD3215">
              <w:rPr>
                <w:rFonts w:ascii="Arial" w:hAnsi="Arial" w:cs="Arial"/>
                <w:bCs/>
                <w:sz w:val="20"/>
                <w:lang w:eastAsia="en-GB"/>
              </w:rPr>
              <w:t>projektnega</w:t>
            </w:r>
            <w:r w:rsidRPr="00FD3215">
              <w:rPr>
                <w:rFonts w:ascii="Arial" w:hAnsi="Arial" w:cs="Arial"/>
                <w:bCs/>
                <w:sz w:val="20"/>
                <w:lang w:eastAsia="en-GB"/>
              </w:rPr>
              <w:t xml:space="preserve"> sodelovanja kot aktivnega in stalnega upravljanja skupne destinacije. </w:t>
            </w:r>
          </w:p>
          <w:p w14:paraId="6BCB4A8B" w14:textId="77777777" w:rsidR="00820CED" w:rsidRPr="00FD3215" w:rsidRDefault="00820CED" w:rsidP="002001A4">
            <w:pPr>
              <w:pStyle w:val="ListParagraph"/>
              <w:numPr>
                <w:ilvl w:val="0"/>
                <w:numId w:val="16"/>
              </w:numPr>
              <w:spacing w:after="100" w:afterAutospacing="1" w:line="276" w:lineRule="auto"/>
              <w:ind w:left="357" w:hanging="357"/>
              <w:jc w:val="both"/>
              <w:rPr>
                <w:rFonts w:ascii="Arial" w:hAnsi="Arial" w:cs="Arial"/>
                <w:bCs/>
                <w:sz w:val="20"/>
                <w:lang w:eastAsia="en-GB"/>
              </w:rPr>
            </w:pPr>
            <w:r w:rsidRPr="00FD3215">
              <w:rPr>
                <w:rFonts w:ascii="Arial" w:hAnsi="Arial" w:cs="Arial"/>
                <w:bCs/>
                <w:sz w:val="20"/>
                <w:lang w:eastAsia="en-GB"/>
              </w:rPr>
              <w:t>Nizka stopnja identifikacije z destinacijo na strani ponudnikov.</w:t>
            </w:r>
          </w:p>
          <w:p w14:paraId="7BE3AB00" w14:textId="49E5EA99" w:rsidR="00820CED" w:rsidRPr="00FD3215" w:rsidRDefault="00820CED" w:rsidP="002001A4">
            <w:pPr>
              <w:pStyle w:val="ListParagraph"/>
              <w:numPr>
                <w:ilvl w:val="0"/>
                <w:numId w:val="16"/>
              </w:numPr>
              <w:spacing w:after="100" w:afterAutospacing="1" w:line="276" w:lineRule="auto"/>
              <w:ind w:left="357" w:hanging="357"/>
              <w:jc w:val="both"/>
              <w:rPr>
                <w:rFonts w:ascii="Arial" w:hAnsi="Arial" w:cs="Arial"/>
                <w:bCs/>
                <w:sz w:val="20"/>
                <w:lang w:eastAsia="en-GB"/>
              </w:rPr>
            </w:pPr>
            <w:r w:rsidRPr="00FD3215">
              <w:rPr>
                <w:rFonts w:ascii="Arial" w:hAnsi="Arial" w:cs="Arial"/>
                <w:bCs/>
                <w:sz w:val="20"/>
                <w:lang w:eastAsia="en-GB"/>
              </w:rPr>
              <w:t xml:space="preserve">Prekinitev sistemskih povezav na </w:t>
            </w:r>
            <w:r w:rsidR="00F53AE9" w:rsidRPr="00FD3215">
              <w:rPr>
                <w:rFonts w:ascii="Arial" w:hAnsi="Arial" w:cs="Arial"/>
                <w:bCs/>
                <w:sz w:val="20"/>
                <w:lang w:eastAsia="en-GB"/>
              </w:rPr>
              <w:t>področju</w:t>
            </w:r>
            <w:r w:rsidRPr="00FD3215">
              <w:rPr>
                <w:rFonts w:ascii="Arial" w:hAnsi="Arial" w:cs="Arial"/>
                <w:bCs/>
                <w:sz w:val="20"/>
                <w:lang w:eastAsia="en-GB"/>
              </w:rPr>
              <w:t xml:space="preserve"> turizma v</w:t>
            </w:r>
            <w:r w:rsidR="00FD3215" w:rsidRPr="00FD3215">
              <w:rPr>
                <w:rFonts w:ascii="Arial" w:hAnsi="Arial" w:cs="Arial"/>
                <w:bCs/>
                <w:sz w:val="20"/>
                <w:lang w:eastAsia="en-GB"/>
              </w:rPr>
              <w:t xml:space="preserve"> </w:t>
            </w:r>
            <w:r w:rsidRPr="00FD3215">
              <w:rPr>
                <w:rFonts w:ascii="Arial" w:hAnsi="Arial" w:cs="Arial"/>
                <w:bCs/>
                <w:sz w:val="20"/>
                <w:lang w:eastAsia="en-GB"/>
              </w:rPr>
              <w:t>okvi</w:t>
            </w:r>
            <w:r w:rsidR="00FD3215" w:rsidRPr="00FD3215">
              <w:rPr>
                <w:rFonts w:ascii="Arial" w:hAnsi="Arial" w:cs="Arial"/>
                <w:bCs/>
                <w:sz w:val="20"/>
                <w:lang w:eastAsia="en-GB"/>
              </w:rPr>
              <w:t>ru</w:t>
            </w:r>
            <w:r w:rsidRPr="00FD3215">
              <w:rPr>
                <w:rFonts w:ascii="Arial" w:hAnsi="Arial" w:cs="Arial"/>
                <w:bCs/>
                <w:sz w:val="20"/>
                <w:lang w:eastAsia="en-GB"/>
              </w:rPr>
              <w:t xml:space="preserve"> Gorenjske, ki narekuje potrebno po učinkovitih novih povezavah.</w:t>
            </w:r>
          </w:p>
          <w:p w14:paraId="7AD8990B" w14:textId="50999A9C" w:rsidR="00820CED" w:rsidRDefault="00FD3215" w:rsidP="002001A4">
            <w:pPr>
              <w:pStyle w:val="ListParagraph"/>
              <w:numPr>
                <w:ilvl w:val="0"/>
                <w:numId w:val="16"/>
              </w:numPr>
              <w:spacing w:after="100" w:afterAutospacing="1" w:line="276" w:lineRule="auto"/>
              <w:ind w:left="357" w:hanging="357"/>
              <w:jc w:val="both"/>
              <w:rPr>
                <w:rFonts w:ascii="Arial" w:hAnsi="Arial" w:cs="Arial"/>
                <w:bCs/>
                <w:sz w:val="20"/>
                <w:lang w:eastAsia="en-GB"/>
              </w:rPr>
            </w:pPr>
            <w:r>
              <w:rPr>
                <w:rFonts w:ascii="Arial" w:hAnsi="Arial" w:cs="Arial"/>
                <w:bCs/>
                <w:sz w:val="20"/>
                <w:lang w:eastAsia="en-GB"/>
              </w:rPr>
              <w:t xml:space="preserve">Skupni status »vodilne destinacije« skupaj z Idrijo – status je velika prednost in poleg povezav prinaša tudi dostop do razvojnih in </w:t>
            </w:r>
            <w:r w:rsidR="00F53AE9">
              <w:rPr>
                <w:rFonts w:ascii="Arial" w:hAnsi="Arial" w:cs="Arial"/>
                <w:bCs/>
                <w:sz w:val="20"/>
                <w:lang w:eastAsia="en-GB"/>
              </w:rPr>
              <w:t>promocijskih</w:t>
            </w:r>
            <w:r>
              <w:rPr>
                <w:rFonts w:ascii="Arial" w:hAnsi="Arial" w:cs="Arial"/>
                <w:bCs/>
                <w:sz w:val="20"/>
                <w:lang w:eastAsia="en-GB"/>
              </w:rPr>
              <w:t xml:space="preserve"> sredstev preko MGRT in STO, vendar prinaša tehnično-organizacijske izzive.</w:t>
            </w:r>
          </w:p>
          <w:p w14:paraId="5A361D34" w14:textId="1340D86F" w:rsidR="00FD3215" w:rsidRPr="00FD3215" w:rsidRDefault="00EE78ED" w:rsidP="002001A4">
            <w:pPr>
              <w:pStyle w:val="ListParagraph"/>
              <w:numPr>
                <w:ilvl w:val="0"/>
                <w:numId w:val="16"/>
              </w:numPr>
              <w:spacing w:line="276" w:lineRule="auto"/>
              <w:ind w:left="357" w:hanging="357"/>
              <w:jc w:val="both"/>
              <w:rPr>
                <w:rFonts w:ascii="Arial" w:hAnsi="Arial" w:cs="Arial"/>
                <w:bCs/>
                <w:sz w:val="20"/>
                <w:lang w:eastAsia="en-GB"/>
              </w:rPr>
            </w:pPr>
            <w:r>
              <w:rPr>
                <w:rFonts w:ascii="Arial" w:hAnsi="Arial" w:cs="Arial"/>
                <w:bCs/>
                <w:sz w:val="20"/>
                <w:lang w:eastAsia="en-GB"/>
              </w:rPr>
              <w:t xml:space="preserve">Omejeni kadrovski in finančni resursi za aktivno </w:t>
            </w:r>
            <w:r w:rsidR="00F85747">
              <w:rPr>
                <w:rFonts w:ascii="Arial" w:hAnsi="Arial" w:cs="Arial"/>
                <w:bCs/>
                <w:sz w:val="20"/>
                <w:lang w:eastAsia="en-GB"/>
              </w:rPr>
              <w:t>razvojno</w:t>
            </w:r>
            <w:r>
              <w:rPr>
                <w:rFonts w:ascii="Arial" w:hAnsi="Arial" w:cs="Arial"/>
                <w:bCs/>
                <w:sz w:val="20"/>
                <w:lang w:eastAsia="en-GB"/>
              </w:rPr>
              <w:t xml:space="preserve">-upravljavsko delo. </w:t>
            </w:r>
          </w:p>
        </w:tc>
      </w:tr>
      <w:tr w:rsidR="00975A30" w:rsidRPr="00F53ECF" w14:paraId="2FA47436" w14:textId="77777777" w:rsidTr="00F53ECF">
        <w:tc>
          <w:tcPr>
            <w:tcW w:w="9065" w:type="dxa"/>
            <w:gridSpan w:val="5"/>
            <w:shd w:val="clear" w:color="auto" w:fill="F2F2F2" w:themeFill="background1" w:themeFillShade="F2"/>
          </w:tcPr>
          <w:p w14:paraId="6D6A6AA7" w14:textId="7DD77932" w:rsidR="003D634B" w:rsidRPr="00F53ECF" w:rsidRDefault="003D634B" w:rsidP="00EB5FD9">
            <w:pPr>
              <w:spacing w:beforeLines="80" w:before="192" w:afterLines="80" w:after="192" w:line="276" w:lineRule="auto"/>
              <w:jc w:val="center"/>
              <w:rPr>
                <w:rFonts w:ascii="Arial" w:hAnsi="Arial" w:cs="Arial"/>
                <w:bCs/>
                <w:color w:val="4D8497"/>
                <w:sz w:val="20"/>
                <w:lang w:eastAsia="en-GB"/>
              </w:rPr>
            </w:pPr>
            <w:r w:rsidRPr="00F53ECF">
              <w:rPr>
                <w:rFonts w:ascii="Arial" w:hAnsi="Arial" w:cs="Arial"/>
                <w:bCs/>
                <w:color w:val="4D8497"/>
                <w:sz w:val="20"/>
                <w:lang w:eastAsia="en-GB"/>
              </w:rPr>
              <w:t>KLJUČNI CILJ 0</w:t>
            </w:r>
            <w:r w:rsidR="00975A30" w:rsidRPr="00F53ECF">
              <w:rPr>
                <w:rFonts w:ascii="Arial" w:hAnsi="Arial" w:cs="Arial"/>
                <w:bCs/>
                <w:color w:val="4D8497"/>
                <w:sz w:val="20"/>
                <w:lang w:eastAsia="en-GB"/>
              </w:rPr>
              <w:t>4</w:t>
            </w:r>
          </w:p>
          <w:p w14:paraId="2BF6A1A8" w14:textId="05B0A292" w:rsidR="003D634B" w:rsidRPr="00F53ECF" w:rsidRDefault="00975A30" w:rsidP="00EB5FD9">
            <w:pPr>
              <w:spacing w:beforeLines="80" w:before="192" w:afterLines="80" w:after="192" w:line="276" w:lineRule="auto"/>
              <w:jc w:val="center"/>
              <w:rPr>
                <w:rFonts w:ascii="Arial" w:hAnsi="Arial" w:cs="Arial"/>
                <w:b/>
                <w:bCs/>
                <w:color w:val="4D8497"/>
                <w:sz w:val="20"/>
                <w:lang w:eastAsia="en-GB"/>
              </w:rPr>
            </w:pPr>
            <w:r w:rsidRPr="00F53ECF">
              <w:rPr>
                <w:rFonts w:ascii="Arial" w:hAnsi="Arial" w:cs="Arial"/>
                <w:b/>
                <w:bCs/>
                <w:color w:val="4D8497"/>
                <w:sz w:val="20"/>
                <w:lang w:eastAsia="en-GB"/>
              </w:rPr>
              <w:t>Učinkovito združiti vire in vzpostaviti sistem skupnega in sodelovalnega upravljanja destinacije,</w:t>
            </w:r>
            <w:r w:rsidR="00EB5FD9" w:rsidRPr="00F53ECF">
              <w:rPr>
                <w:rFonts w:ascii="Arial" w:hAnsi="Arial" w:cs="Arial"/>
                <w:b/>
                <w:bCs/>
                <w:color w:val="4D8497"/>
                <w:sz w:val="20"/>
                <w:lang w:eastAsia="en-GB"/>
              </w:rPr>
              <w:t xml:space="preserve"> </w:t>
            </w:r>
            <w:r w:rsidRPr="00F53ECF">
              <w:rPr>
                <w:rFonts w:ascii="Arial" w:hAnsi="Arial" w:cs="Arial"/>
                <w:b/>
                <w:bCs/>
                <w:color w:val="4D8497"/>
                <w:sz w:val="20"/>
                <w:lang w:eastAsia="en-GB"/>
              </w:rPr>
              <w:t>za bolj POVEZANO ŠKOFJELOŠKO.</w:t>
            </w:r>
          </w:p>
        </w:tc>
      </w:tr>
      <w:tr w:rsidR="003D634B" w:rsidRPr="007306EC" w14:paraId="3EE98C94" w14:textId="77777777" w:rsidTr="00A8614A">
        <w:tc>
          <w:tcPr>
            <w:tcW w:w="9065" w:type="dxa"/>
            <w:gridSpan w:val="5"/>
            <w:shd w:val="clear" w:color="auto" w:fill="FFFFFF" w:themeFill="background1"/>
          </w:tcPr>
          <w:p w14:paraId="530B0EB6" w14:textId="299A8D48" w:rsidR="003D634B" w:rsidRPr="007306EC" w:rsidRDefault="00E244F3" w:rsidP="00EB5FD9">
            <w:pPr>
              <w:spacing w:beforeLines="80" w:before="192" w:afterLines="80" w:after="192" w:line="276" w:lineRule="auto"/>
              <w:jc w:val="both"/>
              <w:rPr>
                <w:rFonts w:ascii="Arial" w:hAnsi="Arial" w:cs="Arial"/>
                <w:bCs/>
                <w:color w:val="4D8497"/>
                <w:sz w:val="20"/>
                <w:lang w:eastAsia="en-GB"/>
              </w:rPr>
            </w:pPr>
            <w:r w:rsidRPr="007306EC">
              <w:rPr>
                <w:rFonts w:ascii="Arial" w:hAnsi="Arial" w:cs="Arial"/>
                <w:bCs/>
                <w:color w:val="4D8497"/>
                <w:sz w:val="20"/>
                <w:lang w:eastAsia="en-GB"/>
              </w:rPr>
              <w:t>STRATEGIJA IN PRIČAKOVANI REZULTATI</w:t>
            </w:r>
          </w:p>
          <w:p w14:paraId="6A4046D0" w14:textId="16B8AEF5" w:rsidR="003D634B" w:rsidRPr="007306EC" w:rsidRDefault="007306EC" w:rsidP="00EB5FD9">
            <w:pPr>
              <w:spacing w:beforeLines="80" w:before="192" w:afterLines="80" w:after="192" w:line="276" w:lineRule="auto"/>
              <w:jc w:val="both"/>
              <w:rPr>
                <w:rFonts w:ascii="Arial" w:hAnsi="Arial" w:cs="Arial"/>
                <w:bCs/>
                <w:sz w:val="20"/>
                <w:lang w:eastAsia="en-GB"/>
              </w:rPr>
            </w:pPr>
            <w:r w:rsidRPr="007306EC">
              <w:rPr>
                <w:rFonts w:ascii="Arial" w:hAnsi="Arial" w:cs="Arial"/>
                <w:bCs/>
                <w:sz w:val="20"/>
                <w:lang w:eastAsia="en-GB"/>
              </w:rPr>
              <w:t xml:space="preserve">Področje upravljanja </w:t>
            </w:r>
            <w:r w:rsidR="00013B65">
              <w:rPr>
                <w:rFonts w:ascii="Arial" w:hAnsi="Arial" w:cs="Arial"/>
                <w:bCs/>
                <w:sz w:val="20"/>
                <w:lang w:eastAsia="en-GB"/>
              </w:rPr>
              <w:t>opredeljujemo kot</w:t>
            </w:r>
            <w:r w:rsidRPr="007306EC">
              <w:rPr>
                <w:rFonts w:ascii="Arial" w:hAnsi="Arial" w:cs="Arial"/>
                <w:bCs/>
                <w:sz w:val="20"/>
                <w:lang w:eastAsia="en-GB"/>
              </w:rPr>
              <w:t xml:space="preserve"> samostojno fokusno področje, saj </w:t>
            </w:r>
            <w:r w:rsidR="00013B65">
              <w:rPr>
                <w:rFonts w:ascii="Arial" w:hAnsi="Arial" w:cs="Arial"/>
                <w:bCs/>
                <w:sz w:val="20"/>
                <w:lang w:eastAsia="en-GB"/>
              </w:rPr>
              <w:t xml:space="preserve">Škofjeloško </w:t>
            </w:r>
            <w:r w:rsidRPr="007306EC">
              <w:rPr>
                <w:rFonts w:ascii="Arial" w:hAnsi="Arial" w:cs="Arial"/>
                <w:bCs/>
                <w:sz w:val="20"/>
                <w:lang w:eastAsia="en-GB"/>
              </w:rPr>
              <w:t>še ni oblikovan</w:t>
            </w:r>
            <w:r w:rsidR="00013B65">
              <w:rPr>
                <w:rFonts w:ascii="Arial" w:hAnsi="Arial" w:cs="Arial"/>
                <w:bCs/>
                <w:sz w:val="20"/>
                <w:lang w:eastAsia="en-GB"/>
              </w:rPr>
              <w:t>o</w:t>
            </w:r>
            <w:r w:rsidRPr="007306EC">
              <w:rPr>
                <w:rFonts w:ascii="Arial" w:hAnsi="Arial" w:cs="Arial"/>
                <w:bCs/>
                <w:sz w:val="20"/>
                <w:lang w:eastAsia="en-GB"/>
              </w:rPr>
              <w:t xml:space="preserve"> kot stabilna </w:t>
            </w:r>
            <w:r w:rsidR="00013B65">
              <w:rPr>
                <w:rFonts w:ascii="Arial" w:hAnsi="Arial" w:cs="Arial"/>
                <w:bCs/>
                <w:sz w:val="20"/>
                <w:lang w:eastAsia="en-GB"/>
              </w:rPr>
              <w:t>in povezana destinacija</w:t>
            </w:r>
            <w:r w:rsidRPr="007306EC">
              <w:rPr>
                <w:rFonts w:ascii="Arial" w:hAnsi="Arial" w:cs="Arial"/>
                <w:bCs/>
                <w:sz w:val="20"/>
                <w:lang w:eastAsia="en-GB"/>
              </w:rPr>
              <w:t xml:space="preserve">. Skozi </w:t>
            </w:r>
            <w:r w:rsidR="00013B65">
              <w:rPr>
                <w:rFonts w:ascii="Arial" w:hAnsi="Arial" w:cs="Arial"/>
                <w:bCs/>
                <w:sz w:val="20"/>
                <w:lang w:eastAsia="en-GB"/>
              </w:rPr>
              <w:t>aktiv</w:t>
            </w:r>
            <w:r w:rsidR="00A7752F">
              <w:rPr>
                <w:rFonts w:ascii="Arial" w:hAnsi="Arial" w:cs="Arial"/>
                <w:bCs/>
                <w:sz w:val="20"/>
                <w:lang w:eastAsia="en-GB"/>
              </w:rPr>
              <w:t>n</w:t>
            </w:r>
            <w:r w:rsidR="00013B65">
              <w:rPr>
                <w:rFonts w:ascii="Arial" w:hAnsi="Arial" w:cs="Arial"/>
                <w:bCs/>
                <w:sz w:val="20"/>
                <w:lang w:eastAsia="en-GB"/>
              </w:rPr>
              <w:t xml:space="preserve">o delo na </w:t>
            </w:r>
            <w:r w:rsidR="00F53AE9">
              <w:rPr>
                <w:rFonts w:ascii="Arial" w:hAnsi="Arial" w:cs="Arial"/>
                <w:bCs/>
                <w:sz w:val="20"/>
                <w:lang w:eastAsia="en-GB"/>
              </w:rPr>
              <w:t>sodelovalnem</w:t>
            </w:r>
            <w:r w:rsidR="00013B65">
              <w:rPr>
                <w:rFonts w:ascii="Arial" w:hAnsi="Arial" w:cs="Arial"/>
                <w:bCs/>
                <w:sz w:val="20"/>
                <w:lang w:eastAsia="en-GB"/>
              </w:rPr>
              <w:t xml:space="preserve"> </w:t>
            </w:r>
            <w:r w:rsidR="00F53AE9">
              <w:rPr>
                <w:rFonts w:ascii="Arial" w:hAnsi="Arial" w:cs="Arial"/>
                <w:bCs/>
                <w:sz w:val="20"/>
                <w:lang w:eastAsia="en-GB"/>
              </w:rPr>
              <w:t>upravljanju</w:t>
            </w:r>
            <w:r w:rsidR="00013B65">
              <w:rPr>
                <w:rFonts w:ascii="Arial" w:hAnsi="Arial" w:cs="Arial"/>
                <w:bCs/>
                <w:sz w:val="20"/>
                <w:lang w:eastAsia="en-GB"/>
              </w:rPr>
              <w:t xml:space="preserve"> </w:t>
            </w:r>
            <w:r w:rsidRPr="007306EC">
              <w:rPr>
                <w:rFonts w:ascii="Arial" w:hAnsi="Arial" w:cs="Arial"/>
                <w:bCs/>
                <w:sz w:val="20"/>
                <w:lang w:eastAsia="en-GB"/>
              </w:rPr>
              <w:t xml:space="preserve">izboljšujemo organizacijsko platformo </w:t>
            </w:r>
            <w:r w:rsidR="00A7752F">
              <w:rPr>
                <w:rFonts w:ascii="Arial" w:hAnsi="Arial" w:cs="Arial"/>
                <w:bCs/>
                <w:sz w:val="20"/>
                <w:lang w:eastAsia="en-GB"/>
              </w:rPr>
              <w:t>Škofjeloškega, krepimo pripadnost Občin/</w:t>
            </w:r>
            <w:r w:rsidR="00007EBF">
              <w:rPr>
                <w:rFonts w:ascii="Arial" w:hAnsi="Arial" w:cs="Arial"/>
                <w:bCs/>
                <w:sz w:val="20"/>
                <w:lang w:eastAsia="en-GB"/>
              </w:rPr>
              <w:t>Z</w:t>
            </w:r>
            <w:r w:rsidR="00A7752F">
              <w:rPr>
                <w:rFonts w:ascii="Arial" w:hAnsi="Arial" w:cs="Arial"/>
                <w:bCs/>
                <w:sz w:val="20"/>
                <w:lang w:eastAsia="en-GB"/>
              </w:rPr>
              <w:t>avodov in krepimo mrežo turističnih in s turizmom povezanih ponudnikov. Pri tem skrbimo za sinergije z delovanjem preko zelenih ekip v okviru Zelene sheme slovenskega turizma ter platforme KBZ Okusi Škofjeloškega.</w:t>
            </w:r>
            <w:r w:rsidR="00007EBF">
              <w:rPr>
                <w:rFonts w:ascii="Arial" w:hAnsi="Arial" w:cs="Arial"/>
                <w:bCs/>
                <w:sz w:val="20"/>
                <w:lang w:eastAsia="en-GB"/>
              </w:rPr>
              <w:t xml:space="preserve"> </w:t>
            </w:r>
            <w:r w:rsidR="00A7752F">
              <w:rPr>
                <w:rFonts w:ascii="Arial" w:hAnsi="Arial" w:cs="Arial"/>
                <w:bCs/>
                <w:sz w:val="20"/>
                <w:lang w:eastAsia="en-GB"/>
              </w:rPr>
              <w:t xml:space="preserve">Ob tem </w:t>
            </w:r>
            <w:r w:rsidRPr="007306EC">
              <w:rPr>
                <w:rFonts w:ascii="Arial" w:hAnsi="Arial" w:cs="Arial"/>
                <w:bCs/>
                <w:sz w:val="20"/>
                <w:lang w:eastAsia="en-GB"/>
              </w:rPr>
              <w:t>zagotavljamo načine vzdrževanja novo nastajajoče skupne turistične infrastrukture</w:t>
            </w:r>
            <w:r w:rsidR="00A7752F">
              <w:rPr>
                <w:rFonts w:ascii="Arial" w:hAnsi="Arial" w:cs="Arial"/>
                <w:bCs/>
                <w:sz w:val="20"/>
                <w:lang w:eastAsia="en-GB"/>
              </w:rPr>
              <w:t xml:space="preserve"> oziroma produktov (upravljanje produktov)</w:t>
            </w:r>
            <w:r w:rsidRPr="007306EC">
              <w:rPr>
                <w:rFonts w:ascii="Arial" w:hAnsi="Arial" w:cs="Arial"/>
                <w:bCs/>
                <w:sz w:val="20"/>
                <w:lang w:eastAsia="en-GB"/>
              </w:rPr>
              <w:t xml:space="preserve">, predvsem pa </w:t>
            </w:r>
            <w:r w:rsidR="00A7752F">
              <w:rPr>
                <w:rFonts w:ascii="Arial" w:hAnsi="Arial" w:cs="Arial"/>
                <w:bCs/>
                <w:sz w:val="20"/>
                <w:lang w:eastAsia="en-GB"/>
              </w:rPr>
              <w:t>uveljavljanje pomena učinkovitega destinacijskega upravljanja.</w:t>
            </w:r>
            <w:r w:rsidRPr="007306EC">
              <w:rPr>
                <w:rFonts w:ascii="Arial" w:hAnsi="Arial" w:cs="Arial"/>
                <w:bCs/>
                <w:sz w:val="20"/>
                <w:lang w:eastAsia="en-GB"/>
              </w:rPr>
              <w:t xml:space="preserve">  </w:t>
            </w:r>
          </w:p>
        </w:tc>
      </w:tr>
      <w:tr w:rsidR="003D634B" w:rsidRPr="007306EC" w14:paraId="5C7B3725" w14:textId="77777777" w:rsidTr="00A8614A">
        <w:tc>
          <w:tcPr>
            <w:tcW w:w="9065" w:type="dxa"/>
            <w:gridSpan w:val="5"/>
            <w:shd w:val="clear" w:color="auto" w:fill="FFFFFF" w:themeFill="background1"/>
          </w:tcPr>
          <w:p w14:paraId="20C2DCA3" w14:textId="77777777" w:rsidR="003D634B" w:rsidRPr="00820CED" w:rsidRDefault="003D634B" w:rsidP="00EB5FD9">
            <w:pPr>
              <w:spacing w:beforeLines="80" w:before="192" w:afterLines="80" w:after="192" w:line="276" w:lineRule="auto"/>
              <w:jc w:val="both"/>
              <w:rPr>
                <w:rFonts w:ascii="Arial" w:hAnsi="Arial" w:cs="Arial"/>
                <w:bCs/>
                <w:color w:val="4D8497"/>
                <w:sz w:val="20"/>
                <w:lang w:eastAsia="en-GB"/>
              </w:rPr>
            </w:pPr>
            <w:r w:rsidRPr="00820CED">
              <w:rPr>
                <w:rFonts w:ascii="Arial" w:hAnsi="Arial" w:cs="Arial"/>
                <w:bCs/>
                <w:color w:val="4D8497"/>
                <w:sz w:val="20"/>
                <w:lang w:eastAsia="en-GB"/>
              </w:rPr>
              <w:t>UKREPI (pregled, v nadaljevanju so opredeljene aktivnosti in projekti)</w:t>
            </w:r>
          </w:p>
          <w:p w14:paraId="7776C49E" w14:textId="0E4F6F4F" w:rsidR="003D634B" w:rsidRPr="00434669" w:rsidRDefault="0032451A" w:rsidP="00627A2E">
            <w:pPr>
              <w:pStyle w:val="ListParagraph"/>
              <w:numPr>
                <w:ilvl w:val="0"/>
                <w:numId w:val="17"/>
              </w:numPr>
              <w:spacing w:beforeLines="80" w:before="192" w:afterLines="80" w:after="192" w:line="276" w:lineRule="auto"/>
              <w:ind w:left="357" w:hanging="357"/>
              <w:jc w:val="both"/>
              <w:rPr>
                <w:rFonts w:ascii="Arial" w:hAnsi="Arial" w:cs="Arial"/>
                <w:b/>
                <w:bCs/>
                <w:sz w:val="20"/>
                <w:lang w:eastAsia="en-GB"/>
              </w:rPr>
            </w:pPr>
            <w:r w:rsidRPr="0032451A">
              <w:rPr>
                <w:rFonts w:ascii="Arial" w:hAnsi="Arial" w:cs="Arial"/>
                <w:b/>
                <w:bCs/>
                <w:sz w:val="20"/>
                <w:lang w:eastAsia="en-GB"/>
              </w:rPr>
              <w:t xml:space="preserve">VZPOSTAVITI SKUPNO SODELOVALNO UPRAVLJANJE </w:t>
            </w:r>
            <w:r w:rsidR="00F53AE9" w:rsidRPr="0032451A">
              <w:rPr>
                <w:rFonts w:ascii="Arial" w:hAnsi="Arial" w:cs="Arial"/>
                <w:b/>
                <w:bCs/>
                <w:sz w:val="20"/>
                <w:lang w:eastAsia="en-GB"/>
              </w:rPr>
              <w:t>DESTINACIJE</w:t>
            </w:r>
            <w:r>
              <w:rPr>
                <w:rFonts w:ascii="Arial" w:hAnsi="Arial" w:cs="Arial"/>
                <w:b/>
                <w:bCs/>
                <w:sz w:val="20"/>
                <w:lang w:eastAsia="en-GB"/>
              </w:rPr>
              <w:t xml:space="preserve">: </w:t>
            </w:r>
            <w:r w:rsidRPr="0032451A">
              <w:rPr>
                <w:rFonts w:ascii="Arial" w:hAnsi="Arial" w:cs="Arial"/>
                <w:bCs/>
                <w:sz w:val="20"/>
                <w:lang w:eastAsia="en-GB"/>
              </w:rPr>
              <w:t>Združiti kadrovske in finančne resurse in RAS-Turizem Škofja Loka vzpostaviti kot trdno, a dinamično platformo za upravljanje, vodenje in usklajevanje turizma na Škofjeloškem</w:t>
            </w:r>
            <w:r w:rsidR="00434669">
              <w:rPr>
                <w:rFonts w:ascii="Arial" w:hAnsi="Arial" w:cs="Arial"/>
                <w:bCs/>
                <w:sz w:val="20"/>
                <w:lang w:eastAsia="en-GB"/>
              </w:rPr>
              <w:t>.</w:t>
            </w:r>
          </w:p>
          <w:p w14:paraId="6727C0C1" w14:textId="5798CF33" w:rsidR="00434669" w:rsidRPr="004C7559" w:rsidRDefault="00434669" w:rsidP="00627A2E">
            <w:pPr>
              <w:pStyle w:val="ListParagraph"/>
              <w:numPr>
                <w:ilvl w:val="0"/>
                <w:numId w:val="17"/>
              </w:numPr>
              <w:spacing w:beforeLines="80" w:before="192" w:afterLines="80" w:after="192" w:line="276" w:lineRule="auto"/>
              <w:ind w:left="357" w:hanging="357"/>
              <w:jc w:val="both"/>
              <w:rPr>
                <w:rFonts w:ascii="Arial" w:hAnsi="Arial" w:cs="Arial"/>
                <w:b/>
                <w:bCs/>
                <w:sz w:val="20"/>
                <w:lang w:eastAsia="en-GB"/>
              </w:rPr>
            </w:pPr>
            <w:r w:rsidRPr="00434669">
              <w:rPr>
                <w:rFonts w:ascii="Arial" w:hAnsi="Arial" w:cs="Arial"/>
                <w:b/>
                <w:bCs/>
                <w:sz w:val="20"/>
                <w:lang w:eastAsia="en-GB"/>
              </w:rPr>
              <w:t xml:space="preserve">UPRAVLJANJE PRODUKTOV: </w:t>
            </w:r>
            <w:r w:rsidRPr="00434669">
              <w:rPr>
                <w:rFonts w:ascii="Arial" w:hAnsi="Arial" w:cs="Arial"/>
                <w:bCs/>
                <w:sz w:val="20"/>
                <w:lang w:eastAsia="en-GB"/>
              </w:rPr>
              <w:t xml:space="preserve">Vzdrževanje skupne infrastrukture in aktivno upravljanje produktov, ki so že vzpostavljeni (kakovost, urejenost, </w:t>
            </w:r>
            <w:r w:rsidR="00007EBF">
              <w:rPr>
                <w:rFonts w:ascii="Arial" w:hAnsi="Arial" w:cs="Arial"/>
                <w:bCs/>
                <w:sz w:val="20"/>
                <w:lang w:eastAsia="en-GB"/>
              </w:rPr>
              <w:t xml:space="preserve">vzdrževanje, </w:t>
            </w:r>
            <w:r w:rsidRPr="00434669">
              <w:rPr>
                <w:rFonts w:ascii="Arial" w:hAnsi="Arial" w:cs="Arial"/>
                <w:bCs/>
                <w:sz w:val="20"/>
                <w:lang w:eastAsia="en-GB"/>
              </w:rPr>
              <w:t xml:space="preserve">digitalizacija, </w:t>
            </w:r>
            <w:r w:rsidR="00F53AE9" w:rsidRPr="00434669">
              <w:rPr>
                <w:rFonts w:ascii="Arial" w:hAnsi="Arial" w:cs="Arial"/>
                <w:bCs/>
                <w:sz w:val="20"/>
                <w:lang w:eastAsia="en-GB"/>
              </w:rPr>
              <w:t>koordinacija</w:t>
            </w:r>
            <w:r w:rsidRPr="00434669">
              <w:rPr>
                <w:rFonts w:ascii="Arial" w:hAnsi="Arial" w:cs="Arial"/>
                <w:bCs/>
                <w:sz w:val="20"/>
                <w:lang w:eastAsia="en-GB"/>
              </w:rPr>
              <w:t xml:space="preserve"> ponudnikov, trženje)</w:t>
            </w:r>
            <w:r>
              <w:rPr>
                <w:rFonts w:ascii="Arial" w:hAnsi="Arial" w:cs="Arial"/>
                <w:bCs/>
                <w:sz w:val="20"/>
                <w:lang w:eastAsia="en-GB"/>
              </w:rPr>
              <w:t>.</w:t>
            </w:r>
          </w:p>
          <w:p w14:paraId="2E0BD42B" w14:textId="21E192CA" w:rsidR="004C7559" w:rsidRPr="004C7559" w:rsidRDefault="004C7559" w:rsidP="00627A2E">
            <w:pPr>
              <w:pStyle w:val="ListParagraph"/>
              <w:numPr>
                <w:ilvl w:val="0"/>
                <w:numId w:val="17"/>
              </w:numPr>
              <w:spacing w:beforeLines="80" w:before="192" w:afterLines="80" w:after="192" w:line="276" w:lineRule="auto"/>
              <w:ind w:left="357" w:hanging="357"/>
              <w:jc w:val="both"/>
              <w:rPr>
                <w:rFonts w:ascii="Arial" w:hAnsi="Arial" w:cs="Arial"/>
                <w:b/>
                <w:bCs/>
                <w:sz w:val="20"/>
                <w:lang w:eastAsia="en-GB"/>
              </w:rPr>
            </w:pPr>
            <w:r w:rsidRPr="004C7559">
              <w:rPr>
                <w:rFonts w:ascii="Arial" w:hAnsi="Arial" w:cs="Arial"/>
                <w:b/>
                <w:bCs/>
                <w:sz w:val="20"/>
                <w:lang w:eastAsia="en-GB"/>
              </w:rPr>
              <w:t xml:space="preserve">ZNANJE IN KADRI: </w:t>
            </w:r>
            <w:r w:rsidRPr="004C7559">
              <w:rPr>
                <w:rFonts w:ascii="Arial" w:hAnsi="Arial" w:cs="Arial"/>
                <w:bCs/>
                <w:sz w:val="20"/>
                <w:lang w:eastAsia="en-GB"/>
              </w:rPr>
              <w:t>Zagotavljanje inovacijskega in kadrovskega potenciala na območju.</w:t>
            </w:r>
          </w:p>
          <w:p w14:paraId="6D4D2B3C" w14:textId="77777777" w:rsidR="00C338F5" w:rsidRPr="00F54FF1" w:rsidRDefault="00C338F5" w:rsidP="00627A2E">
            <w:pPr>
              <w:pStyle w:val="ListParagraph"/>
              <w:numPr>
                <w:ilvl w:val="0"/>
                <w:numId w:val="17"/>
              </w:numPr>
              <w:spacing w:beforeLines="80" w:before="192" w:afterLines="80" w:after="192" w:line="276" w:lineRule="auto"/>
              <w:ind w:left="357" w:hanging="357"/>
              <w:jc w:val="both"/>
              <w:rPr>
                <w:rFonts w:ascii="Arial" w:hAnsi="Arial" w:cs="Arial"/>
                <w:b/>
                <w:bCs/>
                <w:sz w:val="20"/>
                <w:lang w:eastAsia="en-GB"/>
              </w:rPr>
            </w:pPr>
            <w:r w:rsidRPr="00C338F5">
              <w:rPr>
                <w:rFonts w:ascii="Arial" w:hAnsi="Arial" w:cs="Arial"/>
                <w:b/>
                <w:bCs/>
                <w:sz w:val="20"/>
                <w:lang w:eastAsia="en-GB"/>
              </w:rPr>
              <w:t>UPRAVLJANJE TURISTIČNIH TOKOV IN NOSILNE ZMOGLJIVOSTI</w:t>
            </w:r>
            <w:r>
              <w:rPr>
                <w:rFonts w:ascii="Arial" w:hAnsi="Arial" w:cs="Arial"/>
                <w:b/>
                <w:bCs/>
                <w:sz w:val="20"/>
                <w:lang w:eastAsia="en-GB"/>
              </w:rPr>
              <w:t xml:space="preserve">: </w:t>
            </w:r>
            <w:r w:rsidRPr="00C338F5">
              <w:rPr>
                <w:rFonts w:ascii="Arial" w:hAnsi="Arial" w:cs="Arial"/>
                <w:bCs/>
                <w:sz w:val="20"/>
                <w:lang w:eastAsia="en-GB"/>
              </w:rPr>
              <w:t>Z</w:t>
            </w:r>
            <w:r w:rsidR="004C7559">
              <w:rPr>
                <w:rFonts w:ascii="Arial" w:hAnsi="Arial" w:cs="Arial"/>
                <w:bCs/>
                <w:sz w:val="20"/>
                <w:lang w:eastAsia="en-GB"/>
              </w:rPr>
              <w:t>a</w:t>
            </w:r>
            <w:r w:rsidRPr="00C338F5">
              <w:rPr>
                <w:rFonts w:ascii="Arial" w:hAnsi="Arial" w:cs="Arial"/>
                <w:bCs/>
                <w:sz w:val="20"/>
                <w:lang w:eastAsia="en-GB"/>
              </w:rPr>
              <w:t>gotavljanje ravnotežja v distribuciji obiska</w:t>
            </w:r>
            <w:r w:rsidR="004C7559">
              <w:rPr>
                <w:rFonts w:ascii="Arial" w:hAnsi="Arial" w:cs="Arial"/>
                <w:bCs/>
                <w:sz w:val="20"/>
                <w:lang w:eastAsia="en-GB"/>
              </w:rPr>
              <w:t xml:space="preserve"> </w:t>
            </w:r>
          </w:p>
          <w:p w14:paraId="5A2C4B15" w14:textId="45869C04" w:rsidR="00F54FF1" w:rsidRDefault="00F54FF1" w:rsidP="00627A2E">
            <w:pPr>
              <w:pStyle w:val="ListParagraph"/>
              <w:numPr>
                <w:ilvl w:val="0"/>
                <w:numId w:val="17"/>
              </w:numPr>
              <w:spacing w:beforeLines="80" w:before="192" w:afterLines="80" w:after="192" w:line="276" w:lineRule="auto"/>
              <w:ind w:left="357" w:hanging="357"/>
              <w:jc w:val="both"/>
              <w:rPr>
                <w:rFonts w:ascii="Arial" w:hAnsi="Arial" w:cs="Arial"/>
                <w:b/>
                <w:bCs/>
                <w:sz w:val="20"/>
                <w:lang w:eastAsia="en-GB"/>
              </w:rPr>
            </w:pPr>
            <w:r w:rsidRPr="00F54FF1">
              <w:rPr>
                <w:rFonts w:ascii="Arial" w:hAnsi="Arial" w:cs="Arial"/>
                <w:b/>
                <w:bCs/>
                <w:sz w:val="20"/>
                <w:lang w:eastAsia="en-GB"/>
              </w:rPr>
              <w:t>OKREPITEV SODELOVANJA TURIZMA IN DRUŠTVENIH ORGANIZACIJ:</w:t>
            </w:r>
            <w:r>
              <w:rPr>
                <w:rFonts w:ascii="Arial" w:hAnsi="Arial" w:cs="Arial"/>
                <w:b/>
                <w:bCs/>
                <w:sz w:val="20"/>
                <w:lang w:eastAsia="en-GB"/>
              </w:rPr>
              <w:t xml:space="preserve"> </w:t>
            </w:r>
            <w:r w:rsidRPr="00F54FF1">
              <w:rPr>
                <w:rFonts w:ascii="Arial" w:hAnsi="Arial" w:cs="Arial"/>
                <w:bCs/>
                <w:sz w:val="20"/>
                <w:lang w:eastAsia="en-GB"/>
              </w:rPr>
              <w:t>Vzpostavitev rednega in projektnega usklajevanja za večje sinergije pri razvoju in trženju</w:t>
            </w:r>
            <w:r>
              <w:rPr>
                <w:rFonts w:ascii="Arial" w:hAnsi="Arial" w:cs="Arial"/>
                <w:bCs/>
                <w:sz w:val="20"/>
                <w:lang w:eastAsia="en-GB"/>
              </w:rPr>
              <w:t>.</w:t>
            </w:r>
          </w:p>
          <w:p w14:paraId="04CA35B6" w14:textId="2CC42F07" w:rsidR="00F54FF1" w:rsidRPr="00F54FF1" w:rsidRDefault="00F54FF1" w:rsidP="00627A2E">
            <w:pPr>
              <w:pStyle w:val="ListParagraph"/>
              <w:numPr>
                <w:ilvl w:val="0"/>
                <w:numId w:val="17"/>
              </w:numPr>
              <w:spacing w:beforeLines="80" w:before="192" w:afterLines="80" w:after="192" w:line="276" w:lineRule="auto"/>
              <w:ind w:left="357" w:hanging="357"/>
              <w:jc w:val="both"/>
              <w:rPr>
                <w:rFonts w:ascii="Arial" w:hAnsi="Arial" w:cs="Arial"/>
                <w:b/>
                <w:bCs/>
                <w:sz w:val="20"/>
                <w:lang w:eastAsia="en-GB"/>
              </w:rPr>
            </w:pPr>
            <w:r w:rsidRPr="00F54FF1">
              <w:rPr>
                <w:rFonts w:ascii="Arial" w:hAnsi="Arial" w:cs="Arial"/>
                <w:b/>
                <w:bCs/>
                <w:sz w:val="20"/>
                <w:lang w:eastAsia="en-GB"/>
              </w:rPr>
              <w:t xml:space="preserve">SPREMLJANJE IN VREDNOTENJE: </w:t>
            </w:r>
            <w:r w:rsidRPr="00F54FF1">
              <w:rPr>
                <w:rFonts w:ascii="Arial" w:hAnsi="Arial" w:cs="Arial"/>
                <w:bCs/>
                <w:sz w:val="20"/>
                <w:lang w:eastAsia="en-GB"/>
              </w:rPr>
              <w:t xml:space="preserve">Vzpostavi se redno spremljanje uspešnosti realizacije strategije, na osnovi </w:t>
            </w:r>
            <w:r w:rsidR="00F53AE9" w:rsidRPr="00F54FF1">
              <w:rPr>
                <w:rFonts w:ascii="Arial" w:hAnsi="Arial" w:cs="Arial"/>
                <w:bCs/>
                <w:sz w:val="20"/>
                <w:lang w:eastAsia="en-GB"/>
              </w:rPr>
              <w:t>opredeljenih</w:t>
            </w:r>
            <w:r w:rsidRPr="00F54FF1">
              <w:rPr>
                <w:rFonts w:ascii="Arial" w:hAnsi="Arial" w:cs="Arial"/>
                <w:bCs/>
                <w:sz w:val="20"/>
                <w:lang w:eastAsia="en-GB"/>
              </w:rPr>
              <w:t xml:space="preserve"> kazalnikov.</w:t>
            </w:r>
          </w:p>
        </w:tc>
      </w:tr>
      <w:tr w:rsidR="00A133A8" w:rsidRPr="007306EC" w14:paraId="3D5464D3" w14:textId="77777777" w:rsidTr="00A8614A">
        <w:tc>
          <w:tcPr>
            <w:tcW w:w="9065" w:type="dxa"/>
            <w:gridSpan w:val="5"/>
            <w:shd w:val="clear" w:color="auto" w:fill="FFFFFF" w:themeFill="background1"/>
          </w:tcPr>
          <w:p w14:paraId="2F7CB46F" w14:textId="77777777" w:rsidR="00A133A8" w:rsidRDefault="00A133A8" w:rsidP="00EB5FD9">
            <w:pPr>
              <w:spacing w:beforeLines="80" w:before="192" w:afterLines="80" w:after="192" w:line="276" w:lineRule="auto"/>
              <w:jc w:val="both"/>
              <w:rPr>
                <w:rFonts w:ascii="Arial" w:hAnsi="Arial" w:cs="Arial"/>
                <w:bCs/>
                <w:color w:val="4D8497"/>
                <w:sz w:val="20"/>
                <w:lang w:eastAsia="en-GB"/>
              </w:rPr>
            </w:pPr>
            <w:r>
              <w:rPr>
                <w:rFonts w:ascii="Arial" w:hAnsi="Arial" w:cs="Arial"/>
                <w:bCs/>
                <w:color w:val="4D8497"/>
                <w:sz w:val="20"/>
                <w:lang w:eastAsia="en-GB"/>
              </w:rPr>
              <w:lastRenderedPageBreak/>
              <w:t>STRATEŠKI PROJEKT v okviru fokusnega področja</w:t>
            </w:r>
          </w:p>
          <w:p w14:paraId="12E6DA61" w14:textId="6F3E7B54" w:rsidR="00A133A8" w:rsidRPr="002001A4" w:rsidRDefault="00A133A8" w:rsidP="002001A4">
            <w:pPr>
              <w:pStyle w:val="ListParagraph"/>
              <w:numPr>
                <w:ilvl w:val="0"/>
                <w:numId w:val="67"/>
              </w:numPr>
              <w:spacing w:beforeLines="80" w:before="192" w:afterLines="80" w:after="192" w:line="276" w:lineRule="auto"/>
              <w:jc w:val="both"/>
              <w:rPr>
                <w:rFonts w:ascii="Arial" w:hAnsi="Arial" w:cs="Arial"/>
                <w:bCs/>
                <w:color w:val="4D8497"/>
                <w:sz w:val="20"/>
                <w:lang w:eastAsia="en-GB"/>
              </w:rPr>
            </w:pPr>
            <w:r w:rsidRPr="002001A4">
              <w:rPr>
                <w:rFonts w:ascii="Arial" w:hAnsi="Arial" w:cs="Arial"/>
                <w:bCs/>
                <w:sz w:val="20"/>
                <w:lang w:eastAsia="en-GB"/>
              </w:rPr>
              <w:t>SP: Priprava razvojnega načrta za identifikacijo točk obremenitve in potrebne infrastrukture</w:t>
            </w:r>
          </w:p>
        </w:tc>
      </w:tr>
      <w:tr w:rsidR="00820CED" w:rsidRPr="00820CED" w14:paraId="3DC35A88" w14:textId="77777777" w:rsidTr="00A8614A">
        <w:tc>
          <w:tcPr>
            <w:tcW w:w="4359" w:type="dxa"/>
            <w:shd w:val="clear" w:color="auto" w:fill="FFFFFF" w:themeFill="background1"/>
          </w:tcPr>
          <w:p w14:paraId="5FD11A68" w14:textId="77777777" w:rsidR="003D634B" w:rsidRPr="00820CED" w:rsidRDefault="003D634B" w:rsidP="00111133">
            <w:pPr>
              <w:spacing w:line="276" w:lineRule="auto"/>
              <w:rPr>
                <w:rFonts w:ascii="Arial" w:hAnsi="Arial" w:cs="Arial"/>
                <w:color w:val="4D8497"/>
                <w:sz w:val="20"/>
                <w:szCs w:val="20"/>
              </w:rPr>
            </w:pPr>
            <w:bookmarkStart w:id="67" w:name="_Hlk83364111"/>
            <w:r w:rsidRPr="00820CED">
              <w:rPr>
                <w:rFonts w:ascii="Arial" w:hAnsi="Arial" w:cs="Arial"/>
                <w:color w:val="4D8497"/>
                <w:sz w:val="20"/>
                <w:szCs w:val="20"/>
              </w:rPr>
              <w:t>KAZALNIKI (KPI-ji)</w:t>
            </w:r>
          </w:p>
        </w:tc>
        <w:tc>
          <w:tcPr>
            <w:tcW w:w="1326" w:type="dxa"/>
            <w:shd w:val="clear" w:color="auto" w:fill="FFFFFF" w:themeFill="background1"/>
          </w:tcPr>
          <w:p w14:paraId="73EF0330" w14:textId="77777777" w:rsidR="003D634B" w:rsidRPr="00820CED" w:rsidRDefault="003D634B" w:rsidP="00111133">
            <w:pPr>
              <w:spacing w:line="276" w:lineRule="auto"/>
              <w:jc w:val="center"/>
              <w:rPr>
                <w:rFonts w:ascii="Arial" w:hAnsi="Arial" w:cs="Arial"/>
                <w:color w:val="4D8497"/>
                <w:sz w:val="20"/>
                <w:szCs w:val="20"/>
              </w:rPr>
            </w:pPr>
            <w:r w:rsidRPr="00820CED">
              <w:rPr>
                <w:rFonts w:ascii="Arial" w:hAnsi="Arial" w:cs="Arial"/>
                <w:color w:val="4D8497"/>
                <w:sz w:val="20"/>
                <w:szCs w:val="20"/>
              </w:rPr>
              <w:t>Vir</w:t>
            </w:r>
          </w:p>
        </w:tc>
        <w:tc>
          <w:tcPr>
            <w:tcW w:w="1128" w:type="dxa"/>
            <w:shd w:val="clear" w:color="auto" w:fill="FFFFFF" w:themeFill="background1"/>
          </w:tcPr>
          <w:p w14:paraId="335A36E2" w14:textId="51DAF1F0" w:rsidR="003D634B" w:rsidRPr="00820CED" w:rsidRDefault="00527A2A" w:rsidP="00111133">
            <w:pPr>
              <w:spacing w:line="276" w:lineRule="auto"/>
              <w:jc w:val="center"/>
              <w:rPr>
                <w:rFonts w:ascii="Arial" w:hAnsi="Arial" w:cs="Arial"/>
                <w:color w:val="4D8497"/>
                <w:sz w:val="20"/>
                <w:szCs w:val="20"/>
              </w:rPr>
            </w:pPr>
            <w:r>
              <w:rPr>
                <w:rFonts w:ascii="Arial" w:hAnsi="Arial" w:cs="Arial"/>
                <w:color w:val="4D8497"/>
                <w:sz w:val="20"/>
                <w:szCs w:val="20"/>
              </w:rPr>
              <w:t>Leto</w:t>
            </w:r>
          </w:p>
        </w:tc>
        <w:tc>
          <w:tcPr>
            <w:tcW w:w="1128" w:type="dxa"/>
            <w:shd w:val="clear" w:color="auto" w:fill="FFFFFF" w:themeFill="background1"/>
          </w:tcPr>
          <w:p w14:paraId="26F84C0D" w14:textId="13E16A72" w:rsidR="003D634B" w:rsidRPr="00820CED" w:rsidRDefault="00527A2A" w:rsidP="00111133">
            <w:pPr>
              <w:spacing w:line="276" w:lineRule="auto"/>
              <w:jc w:val="center"/>
              <w:rPr>
                <w:rFonts w:ascii="Arial" w:hAnsi="Arial" w:cs="Arial"/>
                <w:color w:val="4D8497"/>
                <w:sz w:val="20"/>
                <w:szCs w:val="20"/>
              </w:rPr>
            </w:pPr>
            <w:r>
              <w:rPr>
                <w:rFonts w:ascii="Arial" w:hAnsi="Arial" w:cs="Arial"/>
                <w:color w:val="4D8497"/>
                <w:sz w:val="20"/>
                <w:szCs w:val="20"/>
              </w:rPr>
              <w:t>Izhodišče</w:t>
            </w:r>
          </w:p>
        </w:tc>
        <w:tc>
          <w:tcPr>
            <w:tcW w:w="1124" w:type="dxa"/>
            <w:shd w:val="clear" w:color="auto" w:fill="FFFFFF" w:themeFill="background1"/>
          </w:tcPr>
          <w:p w14:paraId="1E8A614C" w14:textId="7FFCE6D4" w:rsidR="003D634B" w:rsidRPr="00820CED" w:rsidRDefault="003D634B" w:rsidP="00111133">
            <w:pPr>
              <w:spacing w:line="276" w:lineRule="auto"/>
              <w:jc w:val="center"/>
              <w:rPr>
                <w:rFonts w:ascii="Arial" w:hAnsi="Arial" w:cs="Arial"/>
                <w:color w:val="4D8497"/>
                <w:sz w:val="20"/>
                <w:szCs w:val="20"/>
              </w:rPr>
            </w:pPr>
            <w:r w:rsidRPr="00820CED">
              <w:rPr>
                <w:rFonts w:ascii="Arial" w:hAnsi="Arial" w:cs="Arial"/>
                <w:color w:val="4D8497"/>
                <w:sz w:val="20"/>
                <w:szCs w:val="20"/>
              </w:rPr>
              <w:t>202</w:t>
            </w:r>
            <w:r w:rsidR="00527A2A">
              <w:rPr>
                <w:rFonts w:ascii="Arial" w:hAnsi="Arial" w:cs="Arial"/>
                <w:color w:val="4D8497"/>
                <w:sz w:val="20"/>
                <w:szCs w:val="20"/>
              </w:rPr>
              <w:t>7</w:t>
            </w:r>
          </w:p>
        </w:tc>
      </w:tr>
      <w:tr w:rsidR="00FF7A58" w:rsidRPr="002D0522" w14:paraId="06C580C1" w14:textId="77777777" w:rsidTr="00A8614A">
        <w:tc>
          <w:tcPr>
            <w:tcW w:w="4359" w:type="dxa"/>
            <w:shd w:val="clear" w:color="auto" w:fill="FFFFFF" w:themeFill="background1"/>
          </w:tcPr>
          <w:p w14:paraId="311AE2CD" w14:textId="2F72110C" w:rsidR="00FF7A58" w:rsidRPr="002001A4" w:rsidRDefault="002D0522" w:rsidP="00111133">
            <w:pPr>
              <w:spacing w:line="276" w:lineRule="auto"/>
              <w:rPr>
                <w:rFonts w:ascii="Arial" w:hAnsi="Arial" w:cs="Arial"/>
                <w:sz w:val="20"/>
                <w:szCs w:val="20"/>
              </w:rPr>
            </w:pPr>
            <w:r w:rsidRPr="002001A4">
              <w:rPr>
                <w:rFonts w:ascii="Arial" w:hAnsi="Arial" w:cs="Arial"/>
                <w:sz w:val="20"/>
                <w:szCs w:val="20"/>
              </w:rPr>
              <w:t xml:space="preserve">Stabilno partnerstvo </w:t>
            </w:r>
            <w:r>
              <w:rPr>
                <w:rFonts w:ascii="Arial" w:hAnsi="Arial" w:cs="Arial"/>
                <w:sz w:val="20"/>
                <w:szCs w:val="20"/>
              </w:rPr>
              <w:t>in aktivno sodelovanje</w:t>
            </w:r>
          </w:p>
        </w:tc>
        <w:tc>
          <w:tcPr>
            <w:tcW w:w="1326" w:type="dxa"/>
            <w:shd w:val="clear" w:color="auto" w:fill="FFFFFF" w:themeFill="background1"/>
          </w:tcPr>
          <w:p w14:paraId="6F7B9528" w14:textId="2985790F" w:rsidR="00FF7A58" w:rsidRPr="002001A4" w:rsidRDefault="002D0522" w:rsidP="00111133">
            <w:pPr>
              <w:spacing w:line="276" w:lineRule="auto"/>
              <w:jc w:val="center"/>
              <w:rPr>
                <w:rFonts w:ascii="Arial" w:hAnsi="Arial" w:cs="Arial"/>
                <w:sz w:val="20"/>
                <w:szCs w:val="20"/>
              </w:rPr>
            </w:pPr>
            <w:r>
              <w:rPr>
                <w:rFonts w:ascii="Arial" w:hAnsi="Arial" w:cs="Arial"/>
                <w:sz w:val="20"/>
                <w:szCs w:val="20"/>
              </w:rPr>
              <w:t>RAS</w:t>
            </w:r>
          </w:p>
        </w:tc>
        <w:tc>
          <w:tcPr>
            <w:tcW w:w="1128" w:type="dxa"/>
            <w:shd w:val="clear" w:color="auto" w:fill="FFFFFF" w:themeFill="background1"/>
          </w:tcPr>
          <w:p w14:paraId="731612B1" w14:textId="672F628B" w:rsidR="00FF7A58" w:rsidRPr="002001A4" w:rsidRDefault="002D0522" w:rsidP="00111133">
            <w:pPr>
              <w:spacing w:line="276" w:lineRule="auto"/>
              <w:jc w:val="center"/>
              <w:rPr>
                <w:rFonts w:ascii="Arial" w:hAnsi="Arial" w:cs="Arial"/>
                <w:sz w:val="20"/>
                <w:szCs w:val="20"/>
              </w:rPr>
            </w:pPr>
            <w:r>
              <w:rPr>
                <w:rFonts w:ascii="Arial" w:hAnsi="Arial" w:cs="Arial"/>
                <w:sz w:val="20"/>
                <w:szCs w:val="20"/>
              </w:rPr>
              <w:t>2021</w:t>
            </w:r>
          </w:p>
        </w:tc>
        <w:tc>
          <w:tcPr>
            <w:tcW w:w="1128" w:type="dxa"/>
            <w:shd w:val="clear" w:color="auto" w:fill="FFFFFF" w:themeFill="background1"/>
          </w:tcPr>
          <w:p w14:paraId="30D8178C" w14:textId="1FE46C3A" w:rsidR="00FF7A58" w:rsidRPr="002001A4" w:rsidRDefault="002D0522" w:rsidP="00111133">
            <w:pPr>
              <w:spacing w:line="276" w:lineRule="auto"/>
              <w:jc w:val="center"/>
              <w:rPr>
                <w:rFonts w:ascii="Arial" w:hAnsi="Arial" w:cs="Arial"/>
                <w:sz w:val="20"/>
                <w:szCs w:val="20"/>
              </w:rPr>
            </w:pPr>
            <w:r>
              <w:rPr>
                <w:rFonts w:ascii="Arial" w:hAnsi="Arial" w:cs="Arial"/>
                <w:sz w:val="20"/>
                <w:szCs w:val="20"/>
              </w:rPr>
              <w:t>4</w:t>
            </w:r>
          </w:p>
        </w:tc>
        <w:tc>
          <w:tcPr>
            <w:tcW w:w="1124" w:type="dxa"/>
            <w:shd w:val="clear" w:color="auto" w:fill="FFFFFF" w:themeFill="background1"/>
          </w:tcPr>
          <w:p w14:paraId="6D0C2A73" w14:textId="1918BEF8" w:rsidR="00FF7A58" w:rsidRPr="002001A4" w:rsidRDefault="002D0522" w:rsidP="00111133">
            <w:pPr>
              <w:spacing w:line="276" w:lineRule="auto"/>
              <w:jc w:val="center"/>
              <w:rPr>
                <w:rFonts w:ascii="Arial" w:hAnsi="Arial" w:cs="Arial"/>
                <w:sz w:val="20"/>
                <w:szCs w:val="20"/>
              </w:rPr>
            </w:pPr>
            <w:r>
              <w:rPr>
                <w:rFonts w:ascii="Arial" w:hAnsi="Arial" w:cs="Arial"/>
                <w:sz w:val="20"/>
                <w:szCs w:val="20"/>
              </w:rPr>
              <w:t>4</w:t>
            </w:r>
          </w:p>
        </w:tc>
      </w:tr>
      <w:tr w:rsidR="002D0522" w:rsidRPr="002D0522" w14:paraId="52731D6F" w14:textId="77777777" w:rsidTr="00A8614A">
        <w:tc>
          <w:tcPr>
            <w:tcW w:w="4359" w:type="dxa"/>
            <w:shd w:val="clear" w:color="auto" w:fill="FFFFFF" w:themeFill="background1"/>
          </w:tcPr>
          <w:p w14:paraId="4D5134A1" w14:textId="7E6B4EF7" w:rsidR="002D0522" w:rsidRPr="002D0522" w:rsidRDefault="002D0522" w:rsidP="00111133">
            <w:pPr>
              <w:spacing w:line="276" w:lineRule="auto"/>
              <w:rPr>
                <w:rFonts w:ascii="Arial" w:hAnsi="Arial" w:cs="Arial"/>
                <w:sz w:val="20"/>
                <w:szCs w:val="20"/>
              </w:rPr>
            </w:pPr>
            <w:r>
              <w:rPr>
                <w:rFonts w:ascii="Arial" w:hAnsi="Arial" w:cs="Arial"/>
                <w:sz w:val="20"/>
                <w:szCs w:val="20"/>
              </w:rPr>
              <w:t>Obseg stalnih virov financiranja v EUR/leto</w:t>
            </w:r>
          </w:p>
        </w:tc>
        <w:tc>
          <w:tcPr>
            <w:tcW w:w="1326" w:type="dxa"/>
            <w:shd w:val="clear" w:color="auto" w:fill="FFFFFF" w:themeFill="background1"/>
          </w:tcPr>
          <w:p w14:paraId="3F5CD72C" w14:textId="6941B92C" w:rsidR="002D0522" w:rsidRDefault="002D0522" w:rsidP="00111133">
            <w:pPr>
              <w:spacing w:line="276" w:lineRule="auto"/>
              <w:jc w:val="center"/>
              <w:rPr>
                <w:rFonts w:ascii="Arial" w:hAnsi="Arial" w:cs="Arial"/>
                <w:sz w:val="20"/>
                <w:szCs w:val="20"/>
              </w:rPr>
            </w:pPr>
            <w:r>
              <w:rPr>
                <w:rFonts w:ascii="Arial" w:hAnsi="Arial" w:cs="Arial"/>
                <w:sz w:val="20"/>
                <w:szCs w:val="20"/>
              </w:rPr>
              <w:t>RAS</w:t>
            </w:r>
          </w:p>
        </w:tc>
        <w:tc>
          <w:tcPr>
            <w:tcW w:w="1128" w:type="dxa"/>
            <w:shd w:val="clear" w:color="auto" w:fill="FFFFFF" w:themeFill="background1"/>
          </w:tcPr>
          <w:p w14:paraId="67B78A80" w14:textId="70B10F53" w:rsidR="002D0522" w:rsidRDefault="002D0522" w:rsidP="00111133">
            <w:pPr>
              <w:spacing w:line="276" w:lineRule="auto"/>
              <w:jc w:val="center"/>
              <w:rPr>
                <w:rFonts w:ascii="Arial" w:hAnsi="Arial" w:cs="Arial"/>
                <w:sz w:val="20"/>
                <w:szCs w:val="20"/>
              </w:rPr>
            </w:pPr>
            <w:r>
              <w:rPr>
                <w:rFonts w:ascii="Arial" w:hAnsi="Arial" w:cs="Arial"/>
                <w:sz w:val="20"/>
                <w:szCs w:val="20"/>
              </w:rPr>
              <w:t>2020</w:t>
            </w:r>
          </w:p>
        </w:tc>
        <w:tc>
          <w:tcPr>
            <w:tcW w:w="1128" w:type="dxa"/>
            <w:shd w:val="clear" w:color="auto" w:fill="FFFFFF" w:themeFill="background1"/>
          </w:tcPr>
          <w:p w14:paraId="07493056" w14:textId="2D87C042" w:rsidR="002D0522" w:rsidRDefault="002D0522" w:rsidP="00111133">
            <w:pPr>
              <w:spacing w:line="276" w:lineRule="auto"/>
              <w:jc w:val="center"/>
              <w:rPr>
                <w:rFonts w:ascii="Arial" w:hAnsi="Arial" w:cs="Arial"/>
                <w:sz w:val="20"/>
                <w:szCs w:val="20"/>
              </w:rPr>
            </w:pPr>
            <w:r>
              <w:rPr>
                <w:rFonts w:ascii="Arial" w:hAnsi="Arial" w:cs="Arial"/>
                <w:sz w:val="20"/>
                <w:szCs w:val="20"/>
              </w:rPr>
              <w:t>80.000 €</w:t>
            </w:r>
          </w:p>
        </w:tc>
        <w:tc>
          <w:tcPr>
            <w:tcW w:w="1124" w:type="dxa"/>
            <w:shd w:val="clear" w:color="auto" w:fill="FFFFFF" w:themeFill="background1"/>
          </w:tcPr>
          <w:p w14:paraId="1DD012EF" w14:textId="2B5699F4" w:rsidR="002D0522" w:rsidRDefault="002D0522" w:rsidP="00111133">
            <w:pPr>
              <w:spacing w:line="276" w:lineRule="auto"/>
              <w:jc w:val="center"/>
              <w:rPr>
                <w:rFonts w:ascii="Arial" w:hAnsi="Arial" w:cs="Arial"/>
                <w:sz w:val="20"/>
                <w:szCs w:val="20"/>
              </w:rPr>
            </w:pPr>
            <w:r>
              <w:rPr>
                <w:rFonts w:ascii="Arial" w:hAnsi="Arial" w:cs="Arial"/>
                <w:sz w:val="20"/>
                <w:szCs w:val="20"/>
              </w:rPr>
              <w:t>160.000 €</w:t>
            </w:r>
          </w:p>
        </w:tc>
      </w:tr>
      <w:tr w:rsidR="002D0522" w:rsidRPr="002D0522" w14:paraId="393D0CE9" w14:textId="77777777" w:rsidTr="00A8614A">
        <w:tc>
          <w:tcPr>
            <w:tcW w:w="4359" w:type="dxa"/>
            <w:shd w:val="clear" w:color="auto" w:fill="FFFFFF" w:themeFill="background1"/>
          </w:tcPr>
          <w:p w14:paraId="3262B456" w14:textId="7B1A391B" w:rsidR="002D0522" w:rsidRDefault="002D0522" w:rsidP="00111133">
            <w:pPr>
              <w:spacing w:line="276" w:lineRule="auto"/>
              <w:rPr>
                <w:rFonts w:ascii="Arial" w:hAnsi="Arial" w:cs="Arial"/>
                <w:sz w:val="20"/>
                <w:szCs w:val="20"/>
              </w:rPr>
            </w:pPr>
            <w:r>
              <w:rPr>
                <w:rFonts w:ascii="Arial" w:hAnsi="Arial" w:cs="Arial"/>
                <w:sz w:val="20"/>
                <w:szCs w:val="20"/>
              </w:rPr>
              <w:t xml:space="preserve">Ocena zadovoljstva </w:t>
            </w:r>
            <w:r w:rsidR="00014680">
              <w:rPr>
                <w:rFonts w:ascii="Arial" w:hAnsi="Arial" w:cs="Arial"/>
                <w:sz w:val="20"/>
                <w:szCs w:val="20"/>
              </w:rPr>
              <w:t>prebivalcev</w:t>
            </w:r>
            <w:r>
              <w:rPr>
                <w:rFonts w:ascii="Arial" w:hAnsi="Arial" w:cs="Arial"/>
                <w:sz w:val="20"/>
                <w:szCs w:val="20"/>
              </w:rPr>
              <w:t xml:space="preserve"> s trajnostnim razvojem turizma (v okviru ZSST)</w:t>
            </w:r>
          </w:p>
        </w:tc>
        <w:tc>
          <w:tcPr>
            <w:tcW w:w="1326" w:type="dxa"/>
            <w:shd w:val="clear" w:color="auto" w:fill="FFFFFF" w:themeFill="background1"/>
          </w:tcPr>
          <w:p w14:paraId="0FAD1865" w14:textId="2147DA1D" w:rsidR="002D0522" w:rsidRDefault="002D0522" w:rsidP="00111133">
            <w:pPr>
              <w:spacing w:line="276" w:lineRule="auto"/>
              <w:jc w:val="center"/>
              <w:rPr>
                <w:rFonts w:ascii="Arial" w:hAnsi="Arial" w:cs="Arial"/>
                <w:sz w:val="20"/>
                <w:szCs w:val="20"/>
              </w:rPr>
            </w:pPr>
            <w:r>
              <w:rPr>
                <w:rFonts w:ascii="Arial" w:hAnsi="Arial" w:cs="Arial"/>
                <w:sz w:val="20"/>
                <w:szCs w:val="20"/>
              </w:rPr>
              <w:t xml:space="preserve">Občine </w:t>
            </w:r>
          </w:p>
        </w:tc>
        <w:tc>
          <w:tcPr>
            <w:tcW w:w="1128" w:type="dxa"/>
            <w:shd w:val="clear" w:color="auto" w:fill="FFFFFF" w:themeFill="background1"/>
          </w:tcPr>
          <w:p w14:paraId="7E8D834D" w14:textId="28E0CB48" w:rsidR="002D0522" w:rsidRDefault="002D0522" w:rsidP="00111133">
            <w:pPr>
              <w:spacing w:line="276" w:lineRule="auto"/>
              <w:jc w:val="center"/>
              <w:rPr>
                <w:rFonts w:ascii="Arial" w:hAnsi="Arial" w:cs="Arial"/>
                <w:sz w:val="20"/>
                <w:szCs w:val="20"/>
              </w:rPr>
            </w:pPr>
            <w:r>
              <w:rPr>
                <w:rFonts w:ascii="Arial" w:hAnsi="Arial" w:cs="Arial"/>
                <w:sz w:val="20"/>
                <w:szCs w:val="20"/>
              </w:rPr>
              <w:t>2022</w:t>
            </w:r>
          </w:p>
        </w:tc>
        <w:tc>
          <w:tcPr>
            <w:tcW w:w="1128" w:type="dxa"/>
            <w:shd w:val="clear" w:color="auto" w:fill="FFFFFF" w:themeFill="background1"/>
          </w:tcPr>
          <w:p w14:paraId="15F30C0C" w14:textId="471F3BFD" w:rsidR="002D0522" w:rsidRDefault="002D0522" w:rsidP="00111133">
            <w:pPr>
              <w:spacing w:line="276" w:lineRule="auto"/>
              <w:jc w:val="center"/>
              <w:rPr>
                <w:rFonts w:ascii="Arial" w:hAnsi="Arial" w:cs="Arial"/>
                <w:sz w:val="20"/>
                <w:szCs w:val="20"/>
              </w:rPr>
            </w:pPr>
            <w:r>
              <w:rPr>
                <w:rFonts w:ascii="Arial" w:hAnsi="Arial" w:cs="Arial"/>
                <w:sz w:val="20"/>
                <w:szCs w:val="20"/>
              </w:rPr>
              <w:t>Izvesti v 2022</w:t>
            </w:r>
          </w:p>
        </w:tc>
        <w:tc>
          <w:tcPr>
            <w:tcW w:w="1124" w:type="dxa"/>
            <w:shd w:val="clear" w:color="auto" w:fill="FFFFFF" w:themeFill="background1"/>
          </w:tcPr>
          <w:p w14:paraId="2821F191" w14:textId="55C15C04" w:rsidR="002D0522" w:rsidRDefault="002D0522" w:rsidP="00111133">
            <w:pPr>
              <w:spacing w:line="276" w:lineRule="auto"/>
              <w:jc w:val="center"/>
              <w:rPr>
                <w:rFonts w:ascii="Arial" w:hAnsi="Arial" w:cs="Arial"/>
                <w:sz w:val="20"/>
                <w:szCs w:val="20"/>
              </w:rPr>
            </w:pPr>
            <w:r>
              <w:rPr>
                <w:rFonts w:ascii="Arial" w:hAnsi="Arial" w:cs="Arial"/>
                <w:sz w:val="20"/>
                <w:szCs w:val="20"/>
              </w:rPr>
              <w:t>Izvesti v 2027</w:t>
            </w:r>
          </w:p>
        </w:tc>
      </w:tr>
      <w:bookmarkEnd w:id="67"/>
    </w:tbl>
    <w:p w14:paraId="7A2CF498" w14:textId="77777777" w:rsidR="003D634B" w:rsidRPr="005B2FD3" w:rsidRDefault="003D634B" w:rsidP="003D634B">
      <w:pPr>
        <w:spacing w:line="276" w:lineRule="auto"/>
        <w:rPr>
          <w:color w:val="C00000"/>
        </w:rPr>
      </w:pPr>
    </w:p>
    <w:p w14:paraId="29B06906" w14:textId="77777777" w:rsidR="003D634B" w:rsidRPr="00A7752F" w:rsidRDefault="003D634B" w:rsidP="003D634B">
      <w:pPr>
        <w:spacing w:line="276" w:lineRule="auto"/>
        <w:rPr>
          <w:rFonts w:ascii="Arial" w:hAnsi="Arial" w:cs="Arial"/>
          <w:bCs/>
          <w:color w:val="4D8497"/>
          <w:sz w:val="24"/>
          <w:szCs w:val="26"/>
          <w:lang w:eastAsia="en-GB"/>
        </w:rPr>
      </w:pPr>
      <w:r w:rsidRPr="00A7752F">
        <w:rPr>
          <w:rFonts w:ascii="Arial" w:hAnsi="Arial" w:cs="Arial"/>
          <w:bCs/>
          <w:color w:val="4D8497"/>
          <w:sz w:val="24"/>
          <w:szCs w:val="26"/>
          <w:lang w:eastAsia="en-GB"/>
        </w:rPr>
        <w:t xml:space="preserve">AKCIJSKI NAČRT – UKREPI IN INDIKATIVNE AKTIVNOSTI &amp; PROJEKTI </w:t>
      </w:r>
    </w:p>
    <w:p w14:paraId="7BD6C537" w14:textId="77777777" w:rsidR="003D634B" w:rsidRPr="000F657A" w:rsidRDefault="003D634B" w:rsidP="000F657A">
      <w:pPr>
        <w:spacing w:after="0" w:line="276" w:lineRule="auto"/>
        <w:rPr>
          <w:bCs/>
          <w:sz w:val="20"/>
          <w:szCs w:val="20"/>
          <w:lang w:eastAsia="en-GB"/>
        </w:rPr>
      </w:pPr>
    </w:p>
    <w:p w14:paraId="1F2F282E" w14:textId="77777777" w:rsidR="000F657A" w:rsidRDefault="000F657A" w:rsidP="00111133">
      <w:pPr>
        <w:spacing w:line="276" w:lineRule="auto"/>
        <w:rPr>
          <w:rFonts w:ascii="Arial" w:hAnsi="Arial" w:cs="Arial"/>
          <w:b/>
          <w:sz w:val="20"/>
          <w:szCs w:val="20"/>
        </w:rPr>
        <w:sectPr w:rsidR="000F657A" w:rsidSect="00115528">
          <w:headerReference w:type="default" r:id="rId45"/>
          <w:footerReference w:type="default" r:id="rId46"/>
          <w:type w:val="continuous"/>
          <w:pgSz w:w="11906" w:h="16838" w:code="9"/>
          <w:pgMar w:top="1701" w:right="1134" w:bottom="907" w:left="1701" w:header="709" w:footer="709" w:gutter="0"/>
          <w:pgNumType w:start="29"/>
          <w:cols w:space="708"/>
          <w:titlePg/>
          <w:docGrid w:linePitch="360"/>
        </w:sectPr>
      </w:pPr>
    </w:p>
    <w:tbl>
      <w:tblPr>
        <w:tblStyle w:val="TableGrid"/>
        <w:tblW w:w="9069"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681"/>
        <w:gridCol w:w="5270"/>
        <w:gridCol w:w="567"/>
        <w:gridCol w:w="1134"/>
        <w:gridCol w:w="1417"/>
      </w:tblGrid>
      <w:tr w:rsidR="003D634B" w:rsidRPr="00472A12" w14:paraId="68873B6E" w14:textId="77777777" w:rsidTr="002001A4">
        <w:trPr>
          <w:tblHeader/>
        </w:trPr>
        <w:tc>
          <w:tcPr>
            <w:tcW w:w="681"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7958BD59" w14:textId="01EDE9CE" w:rsidR="003D634B" w:rsidRPr="00472A12" w:rsidRDefault="003D634B" w:rsidP="00111133">
            <w:pPr>
              <w:spacing w:line="276" w:lineRule="auto"/>
              <w:rPr>
                <w:rFonts w:ascii="Arial" w:hAnsi="Arial" w:cs="Arial"/>
                <w:b/>
                <w:sz w:val="16"/>
                <w:szCs w:val="20"/>
              </w:rPr>
            </w:pPr>
            <w:r w:rsidRPr="00472A12">
              <w:rPr>
                <w:rFonts w:ascii="Arial" w:hAnsi="Arial" w:cs="Arial"/>
                <w:b/>
                <w:sz w:val="16"/>
                <w:szCs w:val="20"/>
              </w:rPr>
              <w:t>Št.</w:t>
            </w:r>
          </w:p>
        </w:tc>
        <w:tc>
          <w:tcPr>
            <w:tcW w:w="5270"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5C64EE99" w14:textId="77777777" w:rsidR="003D634B" w:rsidRPr="00472A12" w:rsidRDefault="003D634B" w:rsidP="00111133">
            <w:pPr>
              <w:spacing w:line="276" w:lineRule="auto"/>
              <w:rPr>
                <w:rFonts w:ascii="Arial" w:hAnsi="Arial" w:cs="Arial"/>
                <w:b/>
                <w:sz w:val="16"/>
                <w:szCs w:val="20"/>
              </w:rPr>
            </w:pPr>
            <w:r w:rsidRPr="00472A12">
              <w:rPr>
                <w:rFonts w:ascii="Arial" w:hAnsi="Arial" w:cs="Arial"/>
                <w:b/>
                <w:sz w:val="16"/>
                <w:szCs w:val="20"/>
              </w:rPr>
              <w:t>Cilj – ukrep – indikativni projekt</w:t>
            </w:r>
          </w:p>
        </w:tc>
        <w:tc>
          <w:tcPr>
            <w:tcW w:w="567"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272259BF" w14:textId="3B368C03" w:rsidR="003D634B" w:rsidRPr="00472A12" w:rsidRDefault="007306EC" w:rsidP="00111133">
            <w:pPr>
              <w:spacing w:line="276" w:lineRule="auto"/>
              <w:rPr>
                <w:rFonts w:ascii="Arial" w:hAnsi="Arial" w:cs="Arial"/>
                <w:b/>
                <w:sz w:val="16"/>
                <w:szCs w:val="20"/>
              </w:rPr>
            </w:pPr>
            <w:r w:rsidRPr="00472A12">
              <w:rPr>
                <w:rFonts w:ascii="Arial" w:hAnsi="Arial" w:cs="Arial"/>
                <w:b/>
                <w:sz w:val="16"/>
                <w:szCs w:val="20"/>
              </w:rPr>
              <w:t>P</w:t>
            </w:r>
          </w:p>
          <w:p w14:paraId="6BD9B905" w14:textId="77777777" w:rsidR="003D634B" w:rsidRPr="00472A12" w:rsidRDefault="003D634B" w:rsidP="00111133">
            <w:pPr>
              <w:spacing w:line="276" w:lineRule="auto"/>
              <w:rPr>
                <w:rFonts w:ascii="Arial" w:hAnsi="Arial" w:cs="Arial"/>
                <w:bCs/>
                <w:sz w:val="16"/>
                <w:szCs w:val="20"/>
              </w:rPr>
            </w:pPr>
            <w:r w:rsidRPr="00472A12">
              <w:rPr>
                <w:rFonts w:ascii="Arial" w:hAnsi="Arial" w:cs="Arial"/>
                <w:bCs/>
                <w:sz w:val="16"/>
                <w:szCs w:val="20"/>
              </w:rPr>
              <w:t>(1-2-3)</w:t>
            </w:r>
          </w:p>
        </w:tc>
        <w:tc>
          <w:tcPr>
            <w:tcW w:w="2551" w:type="dxa"/>
            <w:gridSpan w:val="2"/>
            <w:tcBorders>
              <w:top w:val="single" w:sz="2" w:space="0" w:color="4D8497"/>
              <w:left w:val="single" w:sz="2" w:space="0" w:color="4D8497"/>
              <w:bottom w:val="single" w:sz="2" w:space="0" w:color="4D8497"/>
              <w:right w:val="single" w:sz="2" w:space="0" w:color="4D8497"/>
            </w:tcBorders>
            <w:shd w:val="clear" w:color="auto" w:fill="FFFFFF" w:themeFill="background1"/>
          </w:tcPr>
          <w:p w14:paraId="1A9BDD58" w14:textId="6B70B19D" w:rsidR="003D634B" w:rsidRPr="00472A12" w:rsidRDefault="003D634B" w:rsidP="00111133">
            <w:pPr>
              <w:spacing w:line="276" w:lineRule="auto"/>
              <w:rPr>
                <w:rFonts w:ascii="Arial" w:hAnsi="Arial" w:cs="Arial"/>
                <w:b/>
                <w:sz w:val="16"/>
                <w:szCs w:val="20"/>
              </w:rPr>
            </w:pPr>
            <w:r w:rsidRPr="00472A12">
              <w:rPr>
                <w:rFonts w:ascii="Arial" w:hAnsi="Arial" w:cs="Arial"/>
                <w:b/>
                <w:sz w:val="16"/>
                <w:szCs w:val="20"/>
              </w:rPr>
              <w:t>Nosilec</w:t>
            </w:r>
            <w:r w:rsidR="007306EC" w:rsidRPr="00472A12">
              <w:rPr>
                <w:rFonts w:ascii="Arial" w:hAnsi="Arial" w:cs="Arial"/>
                <w:b/>
                <w:sz w:val="16"/>
                <w:szCs w:val="20"/>
              </w:rPr>
              <w:t>, rok, vrednost, vir</w:t>
            </w:r>
          </w:p>
        </w:tc>
      </w:tr>
      <w:tr w:rsidR="00EB5FD9" w:rsidRPr="00EB5FD9" w14:paraId="7E79B790" w14:textId="77777777" w:rsidTr="00A8614A">
        <w:tc>
          <w:tcPr>
            <w:tcW w:w="681" w:type="dxa"/>
            <w:tcBorders>
              <w:top w:val="single" w:sz="2" w:space="0" w:color="4D8497"/>
              <w:left w:val="single" w:sz="2" w:space="0" w:color="4D8497"/>
              <w:bottom w:val="single" w:sz="2" w:space="0" w:color="4D8497"/>
              <w:right w:val="single" w:sz="2" w:space="0" w:color="4D8497"/>
            </w:tcBorders>
            <w:shd w:val="clear" w:color="auto" w:fill="F2F2F2" w:themeFill="background1" w:themeFillShade="F2"/>
          </w:tcPr>
          <w:p w14:paraId="26FFC939" w14:textId="2FF579C9" w:rsidR="003D634B" w:rsidRPr="00EB5FD9" w:rsidRDefault="00EB0912" w:rsidP="00EB5FD9">
            <w:pPr>
              <w:spacing w:line="276" w:lineRule="auto"/>
              <w:rPr>
                <w:rFonts w:ascii="Arial" w:hAnsi="Arial" w:cs="Arial"/>
                <w:b/>
                <w:color w:val="4D8497"/>
                <w:szCs w:val="20"/>
              </w:rPr>
            </w:pPr>
            <w:r>
              <w:rPr>
                <w:rFonts w:ascii="Arial" w:hAnsi="Arial" w:cs="Arial"/>
                <w:b/>
                <w:color w:val="4D8497"/>
                <w:szCs w:val="20"/>
              </w:rPr>
              <w:t>U</w:t>
            </w:r>
            <w:r w:rsidR="003D634B" w:rsidRPr="00EB5FD9">
              <w:rPr>
                <w:rFonts w:ascii="Arial" w:hAnsi="Arial" w:cs="Arial"/>
                <w:b/>
                <w:color w:val="4D8497"/>
                <w:szCs w:val="20"/>
              </w:rPr>
              <w:t>01</w:t>
            </w:r>
          </w:p>
        </w:tc>
        <w:tc>
          <w:tcPr>
            <w:tcW w:w="8388" w:type="dxa"/>
            <w:gridSpan w:val="4"/>
            <w:tcBorders>
              <w:top w:val="single" w:sz="2" w:space="0" w:color="4D8497"/>
              <w:left w:val="single" w:sz="2" w:space="0" w:color="4D8497"/>
              <w:bottom w:val="single" w:sz="2" w:space="0" w:color="4D8497"/>
              <w:right w:val="single" w:sz="2" w:space="0" w:color="4D8497"/>
            </w:tcBorders>
            <w:shd w:val="clear" w:color="auto" w:fill="F2F2F2" w:themeFill="background1" w:themeFillShade="F2"/>
          </w:tcPr>
          <w:p w14:paraId="3E299A2B" w14:textId="74D905AD" w:rsidR="0028528A" w:rsidRPr="00EB5FD9" w:rsidRDefault="007306EC" w:rsidP="00EB5FD9">
            <w:pPr>
              <w:spacing w:line="276" w:lineRule="auto"/>
              <w:jc w:val="both"/>
              <w:rPr>
                <w:rFonts w:ascii="Arial" w:hAnsi="Arial" w:cs="Arial"/>
                <w:b/>
                <w:bCs/>
                <w:color w:val="4D8497"/>
                <w:szCs w:val="18"/>
              </w:rPr>
            </w:pPr>
            <w:r w:rsidRPr="00EB5FD9">
              <w:rPr>
                <w:rFonts w:ascii="Arial" w:hAnsi="Arial" w:cs="Arial"/>
                <w:b/>
                <w:bCs/>
                <w:color w:val="4D8497"/>
                <w:szCs w:val="18"/>
              </w:rPr>
              <w:t>VZPOSTAVITI SKUPNO SODELOVALNO UPRAVLJANJE DESTI</w:t>
            </w:r>
            <w:r w:rsidR="0032451A">
              <w:rPr>
                <w:rFonts w:ascii="Arial" w:hAnsi="Arial" w:cs="Arial"/>
                <w:b/>
                <w:bCs/>
                <w:color w:val="4D8497"/>
                <w:szCs w:val="18"/>
              </w:rPr>
              <w:t>N</w:t>
            </w:r>
            <w:r w:rsidRPr="00EB5FD9">
              <w:rPr>
                <w:rFonts w:ascii="Arial" w:hAnsi="Arial" w:cs="Arial"/>
                <w:b/>
                <w:bCs/>
                <w:color w:val="4D8497"/>
                <w:szCs w:val="18"/>
              </w:rPr>
              <w:t>ACIJE</w:t>
            </w:r>
            <w:r w:rsidR="0053554D">
              <w:rPr>
                <w:rFonts w:ascii="Arial" w:hAnsi="Arial" w:cs="Arial"/>
                <w:b/>
                <w:bCs/>
                <w:color w:val="4D8497"/>
                <w:szCs w:val="18"/>
              </w:rPr>
              <w:t>:</w:t>
            </w:r>
          </w:p>
          <w:p w14:paraId="091ED262" w14:textId="44BBC492" w:rsidR="003D634B" w:rsidRPr="00A7752F" w:rsidRDefault="007306EC" w:rsidP="00EB5FD9">
            <w:pPr>
              <w:spacing w:line="276" w:lineRule="auto"/>
              <w:jc w:val="both"/>
              <w:rPr>
                <w:rFonts w:ascii="Arial" w:hAnsi="Arial" w:cs="Arial"/>
                <w:color w:val="4D8497"/>
                <w:szCs w:val="18"/>
              </w:rPr>
            </w:pPr>
            <w:r w:rsidRPr="00A7752F">
              <w:rPr>
                <w:rFonts w:ascii="Arial" w:hAnsi="Arial" w:cs="Arial"/>
                <w:color w:val="4D8497"/>
                <w:szCs w:val="18"/>
              </w:rPr>
              <w:t>Združiti kadro</w:t>
            </w:r>
            <w:r w:rsidR="00A7752F" w:rsidRPr="00A7752F">
              <w:rPr>
                <w:rFonts w:ascii="Arial" w:hAnsi="Arial" w:cs="Arial"/>
                <w:color w:val="4D8497"/>
                <w:szCs w:val="18"/>
              </w:rPr>
              <w:t>v</w:t>
            </w:r>
            <w:r w:rsidRPr="00A7752F">
              <w:rPr>
                <w:rFonts w:ascii="Arial" w:hAnsi="Arial" w:cs="Arial"/>
                <w:color w:val="4D8497"/>
                <w:szCs w:val="18"/>
              </w:rPr>
              <w:t xml:space="preserve">ske in finančne resurse in </w:t>
            </w:r>
            <w:r w:rsidR="00A7752F" w:rsidRPr="00A7752F">
              <w:rPr>
                <w:rFonts w:ascii="Arial" w:hAnsi="Arial" w:cs="Arial"/>
                <w:color w:val="4D8497"/>
                <w:szCs w:val="18"/>
              </w:rPr>
              <w:t>RAS</w:t>
            </w:r>
            <w:r w:rsidR="00A7752F">
              <w:rPr>
                <w:rFonts w:ascii="Arial" w:hAnsi="Arial" w:cs="Arial"/>
                <w:color w:val="4D8497"/>
                <w:szCs w:val="18"/>
              </w:rPr>
              <w:t>-</w:t>
            </w:r>
            <w:r w:rsidR="00A7752F" w:rsidRPr="00A7752F">
              <w:rPr>
                <w:rFonts w:ascii="Arial" w:hAnsi="Arial" w:cs="Arial"/>
                <w:color w:val="4D8497"/>
                <w:szCs w:val="18"/>
              </w:rPr>
              <w:t>Turizem Škofja Loka vzpostaviti kot trdno, a dinamično platform</w:t>
            </w:r>
            <w:r w:rsidR="00A7752F">
              <w:rPr>
                <w:rFonts w:ascii="Arial" w:hAnsi="Arial" w:cs="Arial"/>
                <w:color w:val="4D8497"/>
                <w:szCs w:val="18"/>
              </w:rPr>
              <w:t>o</w:t>
            </w:r>
            <w:r w:rsidR="00A7752F" w:rsidRPr="00A7752F">
              <w:rPr>
                <w:rFonts w:ascii="Arial" w:hAnsi="Arial" w:cs="Arial"/>
                <w:color w:val="4D8497"/>
                <w:szCs w:val="18"/>
              </w:rPr>
              <w:t xml:space="preserve"> za upravljanje, vodenje in usklajevanje turizma na Škofjeloškem</w:t>
            </w:r>
            <w:r w:rsidR="0053554D">
              <w:rPr>
                <w:rFonts w:ascii="Arial" w:hAnsi="Arial" w:cs="Arial"/>
                <w:color w:val="4D8497"/>
                <w:szCs w:val="18"/>
              </w:rPr>
              <w:t>.</w:t>
            </w:r>
          </w:p>
        </w:tc>
      </w:tr>
      <w:tr w:rsidR="003D634B" w:rsidRPr="005B2FD3" w14:paraId="4C931E6B" w14:textId="77777777" w:rsidTr="00A8614A">
        <w:tc>
          <w:tcPr>
            <w:tcW w:w="9069" w:type="dxa"/>
            <w:gridSpan w:val="5"/>
            <w:tcBorders>
              <w:top w:val="single" w:sz="2" w:space="0" w:color="4D8497"/>
              <w:left w:val="single" w:sz="2" w:space="0" w:color="4D8497"/>
              <w:bottom w:val="single" w:sz="2" w:space="0" w:color="4D8497"/>
              <w:right w:val="single" w:sz="2" w:space="0" w:color="4D8497"/>
            </w:tcBorders>
            <w:shd w:val="clear" w:color="auto" w:fill="FFFFFF" w:themeFill="background1"/>
          </w:tcPr>
          <w:p w14:paraId="1E8417D6" w14:textId="461C9B3C" w:rsidR="003D634B" w:rsidRPr="005B2FD3" w:rsidRDefault="0028528A" w:rsidP="00111133">
            <w:pPr>
              <w:spacing w:before="120" w:after="120" w:line="276" w:lineRule="auto"/>
              <w:jc w:val="both"/>
              <w:rPr>
                <w:rFonts w:ascii="Arial" w:hAnsi="Arial" w:cs="Arial"/>
                <w:sz w:val="20"/>
                <w:szCs w:val="20"/>
              </w:rPr>
            </w:pPr>
            <w:r w:rsidRPr="005B2FD3">
              <w:rPr>
                <w:rFonts w:ascii="Arial" w:hAnsi="Arial" w:cs="Arial"/>
                <w:sz w:val="20"/>
                <w:szCs w:val="20"/>
              </w:rPr>
              <w:t>Namen ukrepa je vzpostaviti učinkovito, transpare</w:t>
            </w:r>
            <w:r w:rsidR="004C7559">
              <w:rPr>
                <w:rFonts w:ascii="Arial" w:hAnsi="Arial" w:cs="Arial"/>
                <w:sz w:val="20"/>
                <w:szCs w:val="20"/>
              </w:rPr>
              <w:t>n</w:t>
            </w:r>
            <w:r w:rsidRPr="005B2FD3">
              <w:rPr>
                <w:rFonts w:ascii="Arial" w:hAnsi="Arial" w:cs="Arial"/>
                <w:sz w:val="20"/>
                <w:szCs w:val="20"/>
              </w:rPr>
              <w:t>tno</w:t>
            </w:r>
            <w:r w:rsidR="00A8614A">
              <w:rPr>
                <w:rFonts w:ascii="Arial" w:hAnsi="Arial" w:cs="Arial"/>
                <w:sz w:val="20"/>
                <w:szCs w:val="20"/>
              </w:rPr>
              <w:t>, redno, povezano</w:t>
            </w:r>
            <w:r w:rsidRPr="005B2FD3">
              <w:rPr>
                <w:rFonts w:ascii="Arial" w:hAnsi="Arial" w:cs="Arial"/>
                <w:sz w:val="20"/>
                <w:szCs w:val="20"/>
              </w:rPr>
              <w:t xml:space="preserve"> in sodelovalno upravljanje skupne destinacije Škofjeloško.</w:t>
            </w:r>
            <w:r w:rsidR="00A8614A">
              <w:rPr>
                <w:rFonts w:ascii="Arial" w:hAnsi="Arial" w:cs="Arial"/>
                <w:sz w:val="20"/>
                <w:szCs w:val="20"/>
              </w:rPr>
              <w:t xml:space="preserve"> </w:t>
            </w:r>
            <w:r w:rsidR="00042B22">
              <w:rPr>
                <w:rFonts w:ascii="Arial" w:hAnsi="Arial" w:cs="Arial"/>
                <w:sz w:val="20"/>
                <w:szCs w:val="20"/>
              </w:rPr>
              <w:t xml:space="preserve">Organizacijska podlaga je že vzpostavljena (RAS- TŠL), potrebno pa je nadgraditi sodelovalni vidik upravljanja, za zagotovitev </w:t>
            </w:r>
          </w:p>
        </w:tc>
      </w:tr>
      <w:tr w:rsidR="003D634B" w:rsidRPr="005B2FD3" w14:paraId="137AE3D9" w14:textId="77777777" w:rsidTr="002001A4">
        <w:tc>
          <w:tcPr>
            <w:tcW w:w="681" w:type="dxa"/>
            <w:vMerge w:val="restart"/>
            <w:tcBorders>
              <w:top w:val="single" w:sz="2" w:space="0" w:color="4D8497"/>
              <w:left w:val="single" w:sz="2" w:space="0" w:color="4D8497"/>
              <w:bottom w:val="single" w:sz="2" w:space="0" w:color="4D8497"/>
              <w:right w:val="single" w:sz="2" w:space="0" w:color="4D8497"/>
            </w:tcBorders>
            <w:shd w:val="clear" w:color="auto" w:fill="FFFFFF" w:themeFill="background1"/>
          </w:tcPr>
          <w:p w14:paraId="4302D91F" w14:textId="63131BEE" w:rsidR="003D634B" w:rsidRPr="005B2FD3" w:rsidRDefault="007306EC" w:rsidP="00111133">
            <w:pPr>
              <w:spacing w:line="276" w:lineRule="auto"/>
              <w:rPr>
                <w:rFonts w:ascii="Arial" w:hAnsi="Arial" w:cs="Arial"/>
                <w:b/>
                <w:sz w:val="20"/>
                <w:szCs w:val="20"/>
              </w:rPr>
            </w:pPr>
            <w:r>
              <w:rPr>
                <w:rFonts w:ascii="Arial" w:hAnsi="Arial" w:cs="Arial"/>
                <w:b/>
                <w:sz w:val="20"/>
                <w:szCs w:val="20"/>
              </w:rPr>
              <w:t>U</w:t>
            </w:r>
            <w:r w:rsidR="003D634B" w:rsidRPr="005B2FD3">
              <w:rPr>
                <w:rFonts w:ascii="Arial" w:hAnsi="Arial" w:cs="Arial"/>
                <w:b/>
                <w:sz w:val="20"/>
                <w:szCs w:val="20"/>
              </w:rPr>
              <w:t>1.1</w:t>
            </w:r>
          </w:p>
        </w:tc>
        <w:tc>
          <w:tcPr>
            <w:tcW w:w="5270" w:type="dxa"/>
            <w:vMerge w:val="restart"/>
            <w:tcBorders>
              <w:top w:val="single" w:sz="2" w:space="0" w:color="4D8497"/>
              <w:left w:val="single" w:sz="2" w:space="0" w:color="4D8497"/>
              <w:bottom w:val="single" w:sz="2" w:space="0" w:color="4D8497"/>
              <w:right w:val="single" w:sz="2" w:space="0" w:color="4D8497"/>
            </w:tcBorders>
            <w:shd w:val="clear" w:color="auto" w:fill="FFFFFF" w:themeFill="background1"/>
          </w:tcPr>
          <w:p w14:paraId="4832E008" w14:textId="5BD7A213" w:rsidR="007306EC" w:rsidRPr="007306EC" w:rsidRDefault="0028528A" w:rsidP="00111133">
            <w:pPr>
              <w:spacing w:line="276" w:lineRule="auto"/>
              <w:rPr>
                <w:rFonts w:ascii="Arial" w:hAnsi="Arial" w:cs="Arial"/>
                <w:b/>
                <w:sz w:val="20"/>
                <w:szCs w:val="20"/>
              </w:rPr>
            </w:pPr>
            <w:r w:rsidRPr="007306EC">
              <w:rPr>
                <w:rFonts w:ascii="Arial" w:hAnsi="Arial" w:cs="Arial"/>
                <w:b/>
                <w:sz w:val="20"/>
                <w:szCs w:val="20"/>
              </w:rPr>
              <w:t>Redna operativna usklajevalna srečanja med vsemi 4 občinami</w:t>
            </w:r>
            <w:r w:rsidR="008A77EB">
              <w:rPr>
                <w:rFonts w:ascii="Arial" w:hAnsi="Arial" w:cs="Arial"/>
                <w:b/>
                <w:sz w:val="20"/>
                <w:szCs w:val="20"/>
              </w:rPr>
              <w:t xml:space="preserve"> – vzpostavitev stalne in aktivne destinacijske skupine ('Skupina turizem Škofjeloško' - STŠ) in zagon Strokovnega sveta RAS-TŠL</w:t>
            </w:r>
            <w:r w:rsidR="0071549A">
              <w:rPr>
                <w:rFonts w:ascii="Arial" w:hAnsi="Arial" w:cs="Arial"/>
                <w:b/>
                <w:sz w:val="20"/>
                <w:szCs w:val="20"/>
              </w:rPr>
              <w:t>:</w:t>
            </w:r>
            <w:r w:rsidRPr="007306EC">
              <w:rPr>
                <w:rFonts w:ascii="Arial" w:hAnsi="Arial" w:cs="Arial"/>
                <w:b/>
                <w:sz w:val="20"/>
                <w:szCs w:val="20"/>
              </w:rPr>
              <w:tab/>
            </w:r>
          </w:p>
          <w:p w14:paraId="253917D4" w14:textId="349F87CF" w:rsidR="0028528A" w:rsidRPr="005B2FD3" w:rsidRDefault="0028528A" w:rsidP="00565C5F">
            <w:pPr>
              <w:spacing w:line="276" w:lineRule="auto"/>
              <w:rPr>
                <w:rFonts w:ascii="Arial" w:hAnsi="Arial" w:cs="Arial"/>
                <w:sz w:val="20"/>
                <w:szCs w:val="20"/>
              </w:rPr>
            </w:pPr>
            <w:r w:rsidRPr="005B2FD3">
              <w:rPr>
                <w:rFonts w:ascii="Arial" w:hAnsi="Arial" w:cs="Arial"/>
                <w:sz w:val="20"/>
                <w:szCs w:val="20"/>
              </w:rPr>
              <w:t xml:space="preserve">Vzpostaviti redno </w:t>
            </w:r>
            <w:r w:rsidR="004C7559">
              <w:rPr>
                <w:rFonts w:ascii="Arial" w:hAnsi="Arial" w:cs="Arial"/>
                <w:sz w:val="20"/>
                <w:szCs w:val="20"/>
              </w:rPr>
              <w:t xml:space="preserve">usklajevanje, sodelovalno upravljanje in </w:t>
            </w:r>
            <w:r w:rsidRPr="005B2FD3">
              <w:rPr>
                <w:rFonts w:ascii="Arial" w:hAnsi="Arial" w:cs="Arial"/>
                <w:sz w:val="20"/>
                <w:szCs w:val="20"/>
              </w:rPr>
              <w:t xml:space="preserve">komunikacijo v obliki </w:t>
            </w:r>
            <w:r w:rsidR="004C7559">
              <w:rPr>
                <w:rFonts w:ascii="Arial" w:hAnsi="Arial" w:cs="Arial"/>
                <w:sz w:val="20"/>
                <w:szCs w:val="20"/>
              </w:rPr>
              <w:t xml:space="preserve">rednih </w:t>
            </w:r>
            <w:r w:rsidRPr="005B2FD3">
              <w:rPr>
                <w:rFonts w:ascii="Arial" w:hAnsi="Arial" w:cs="Arial"/>
                <w:sz w:val="20"/>
                <w:szCs w:val="20"/>
              </w:rPr>
              <w:t>kolegijev (RAS-T</w:t>
            </w:r>
            <w:r w:rsidR="0071549A">
              <w:rPr>
                <w:rFonts w:ascii="Arial" w:hAnsi="Arial" w:cs="Arial"/>
                <w:sz w:val="20"/>
                <w:szCs w:val="20"/>
              </w:rPr>
              <w:t>urizem Škofja Loka</w:t>
            </w:r>
            <w:r w:rsidRPr="005B2FD3">
              <w:rPr>
                <w:rFonts w:ascii="Arial" w:hAnsi="Arial" w:cs="Arial"/>
                <w:sz w:val="20"/>
                <w:szCs w:val="20"/>
              </w:rPr>
              <w:t>-Zavod Poljanska dolina</w:t>
            </w:r>
            <w:r w:rsidR="00527A2A">
              <w:rPr>
                <w:rFonts w:ascii="Arial" w:hAnsi="Arial" w:cs="Arial"/>
                <w:sz w:val="20"/>
                <w:szCs w:val="20"/>
              </w:rPr>
              <w:t>-</w:t>
            </w:r>
            <w:r w:rsidRPr="005B2FD3">
              <w:rPr>
                <w:rFonts w:ascii="Arial" w:hAnsi="Arial" w:cs="Arial"/>
                <w:sz w:val="20"/>
                <w:szCs w:val="20"/>
              </w:rPr>
              <w:t xml:space="preserve">Zavod Selška dolina-Občina Žiri), </w:t>
            </w:r>
            <w:r w:rsidR="0071549A">
              <w:rPr>
                <w:rFonts w:ascii="Arial" w:hAnsi="Arial" w:cs="Arial"/>
                <w:sz w:val="20"/>
                <w:szCs w:val="20"/>
              </w:rPr>
              <w:t xml:space="preserve">vsaj 1-krat do </w:t>
            </w:r>
            <w:r w:rsidRPr="005B2FD3">
              <w:rPr>
                <w:rFonts w:ascii="Arial" w:hAnsi="Arial" w:cs="Arial"/>
                <w:sz w:val="20"/>
                <w:szCs w:val="20"/>
              </w:rPr>
              <w:t>2-krat mesečno</w:t>
            </w:r>
            <w:r w:rsidR="00565C5F">
              <w:rPr>
                <w:rFonts w:ascii="Arial" w:hAnsi="Arial" w:cs="Arial"/>
                <w:sz w:val="20"/>
                <w:szCs w:val="20"/>
              </w:rPr>
              <w:t xml:space="preserve"> </w:t>
            </w:r>
            <w:r w:rsidR="0071549A">
              <w:rPr>
                <w:rFonts w:ascii="Arial" w:hAnsi="Arial" w:cs="Arial"/>
                <w:sz w:val="20"/>
                <w:szCs w:val="20"/>
              </w:rPr>
              <w:t xml:space="preserve">(opcijsko enkrat preko Zoom platforme in vsaj 1-krat mesečno »v živo«) </w:t>
            </w:r>
            <w:r w:rsidR="00565C5F">
              <w:rPr>
                <w:rFonts w:ascii="Arial" w:hAnsi="Arial" w:cs="Arial"/>
                <w:sz w:val="20"/>
                <w:szCs w:val="20"/>
              </w:rPr>
              <w:t>– za tekoče</w:t>
            </w:r>
            <w:r w:rsidRPr="005B2FD3">
              <w:rPr>
                <w:rFonts w:ascii="Arial" w:hAnsi="Arial" w:cs="Arial"/>
                <w:sz w:val="20"/>
                <w:szCs w:val="20"/>
              </w:rPr>
              <w:t xml:space="preserve"> operativno usklajevanje in vsakič naslavljanje ene pomembne strateške teme.</w:t>
            </w:r>
            <w:r w:rsidR="00565C5F">
              <w:rPr>
                <w:rFonts w:ascii="Arial" w:hAnsi="Arial" w:cs="Arial"/>
                <w:sz w:val="20"/>
                <w:szCs w:val="20"/>
              </w:rPr>
              <w:t xml:space="preserve"> Vzpostavitev </w:t>
            </w:r>
            <w:r w:rsidR="004C7559">
              <w:rPr>
                <w:rFonts w:ascii="Arial" w:hAnsi="Arial" w:cs="Arial"/>
                <w:sz w:val="20"/>
                <w:szCs w:val="20"/>
              </w:rPr>
              <w:t xml:space="preserve">in formalizacija </w:t>
            </w:r>
            <w:r w:rsidR="00565C5F">
              <w:rPr>
                <w:rFonts w:ascii="Arial" w:hAnsi="Arial" w:cs="Arial"/>
                <w:sz w:val="20"/>
                <w:szCs w:val="20"/>
              </w:rPr>
              <w:t>skupine kot redne</w:t>
            </w:r>
            <w:r w:rsidR="008A77EB">
              <w:rPr>
                <w:rFonts w:ascii="Arial" w:hAnsi="Arial" w:cs="Arial"/>
                <w:sz w:val="20"/>
                <w:szCs w:val="20"/>
              </w:rPr>
              <w:t xml:space="preserve"> d</w:t>
            </w:r>
            <w:r w:rsidR="008A77EB" w:rsidRPr="008A77EB">
              <w:rPr>
                <w:rFonts w:ascii="Arial" w:hAnsi="Arial" w:cs="Arial"/>
                <w:sz w:val="20"/>
                <w:szCs w:val="20"/>
              </w:rPr>
              <w:t>estinacijske skupine ('Skupina turizem Škofjeloško' - STŠ)</w:t>
            </w:r>
            <w:r w:rsidR="008A77EB">
              <w:rPr>
                <w:rFonts w:ascii="Arial" w:hAnsi="Arial" w:cs="Arial"/>
                <w:sz w:val="20"/>
                <w:szCs w:val="20"/>
              </w:rPr>
              <w:t xml:space="preserve">. </w:t>
            </w:r>
          </w:p>
        </w:tc>
        <w:tc>
          <w:tcPr>
            <w:tcW w:w="567" w:type="dxa"/>
            <w:vMerge w:val="restart"/>
            <w:tcBorders>
              <w:top w:val="single" w:sz="2" w:space="0" w:color="4D8497"/>
              <w:left w:val="single" w:sz="2" w:space="0" w:color="4D8497"/>
              <w:bottom w:val="single" w:sz="2" w:space="0" w:color="4D8497"/>
              <w:right w:val="single" w:sz="2" w:space="0" w:color="4D8497"/>
            </w:tcBorders>
            <w:shd w:val="clear" w:color="auto" w:fill="FFFFFF" w:themeFill="background1"/>
          </w:tcPr>
          <w:p w14:paraId="1A53F390" w14:textId="77777777" w:rsidR="003D634B" w:rsidRPr="005B2FD3" w:rsidRDefault="003D634B">
            <w:pPr>
              <w:spacing w:line="276" w:lineRule="auto"/>
              <w:jc w:val="center"/>
              <w:rPr>
                <w:rFonts w:ascii="Arial" w:hAnsi="Arial" w:cs="Arial"/>
                <w:b/>
                <w:sz w:val="20"/>
                <w:szCs w:val="20"/>
              </w:rPr>
            </w:pPr>
            <w:r w:rsidRPr="005B2FD3">
              <w:rPr>
                <w:rFonts w:ascii="Arial" w:hAnsi="Arial" w:cs="Arial"/>
                <w:b/>
                <w:sz w:val="20"/>
                <w:szCs w:val="20"/>
              </w:rPr>
              <w:t>1</w:t>
            </w:r>
          </w:p>
        </w:tc>
        <w:tc>
          <w:tcPr>
            <w:tcW w:w="1134"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21B3A319" w14:textId="77777777" w:rsidR="003D634B" w:rsidRPr="00472A12" w:rsidRDefault="003D634B" w:rsidP="00111133">
            <w:pPr>
              <w:spacing w:line="276" w:lineRule="auto"/>
              <w:rPr>
                <w:rFonts w:ascii="Arial" w:hAnsi="Arial" w:cs="Arial"/>
                <w:sz w:val="16"/>
                <w:szCs w:val="20"/>
              </w:rPr>
            </w:pPr>
            <w:r w:rsidRPr="00472A12">
              <w:rPr>
                <w:rFonts w:ascii="Arial" w:hAnsi="Arial" w:cs="Arial"/>
                <w:color w:val="7F7F7F" w:themeColor="text1" w:themeTint="80"/>
                <w:sz w:val="16"/>
                <w:szCs w:val="20"/>
              </w:rPr>
              <w:t xml:space="preserve">Nosilec: </w:t>
            </w:r>
          </w:p>
        </w:tc>
        <w:tc>
          <w:tcPr>
            <w:tcW w:w="1417"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0384AA03" w14:textId="7646EE2C" w:rsidR="003D634B" w:rsidRPr="005B2FD3" w:rsidRDefault="0071549A" w:rsidP="00111133">
            <w:pPr>
              <w:spacing w:line="276" w:lineRule="auto"/>
              <w:rPr>
                <w:rFonts w:ascii="Arial" w:hAnsi="Arial" w:cs="Arial"/>
                <w:sz w:val="20"/>
                <w:szCs w:val="20"/>
              </w:rPr>
            </w:pPr>
            <w:r>
              <w:rPr>
                <w:rFonts w:ascii="Arial" w:hAnsi="Arial" w:cs="Arial"/>
                <w:sz w:val="20"/>
                <w:szCs w:val="20"/>
              </w:rPr>
              <w:t>RAS</w:t>
            </w:r>
          </w:p>
        </w:tc>
      </w:tr>
      <w:tr w:rsidR="003D634B" w:rsidRPr="005B2FD3" w14:paraId="0B9BE515" w14:textId="77777777" w:rsidTr="002001A4">
        <w:tc>
          <w:tcPr>
            <w:tcW w:w="681" w:type="dxa"/>
            <w:vMerge/>
            <w:tcBorders>
              <w:top w:val="single" w:sz="2" w:space="0" w:color="4D8497"/>
              <w:left w:val="single" w:sz="2" w:space="0" w:color="4D8497"/>
              <w:bottom w:val="single" w:sz="2" w:space="0" w:color="4D8497"/>
              <w:right w:val="single" w:sz="2" w:space="0" w:color="4D8497"/>
            </w:tcBorders>
            <w:shd w:val="clear" w:color="auto" w:fill="FFFFFF" w:themeFill="background1"/>
          </w:tcPr>
          <w:p w14:paraId="6C83BC7E" w14:textId="77777777" w:rsidR="003D634B" w:rsidRPr="005B2FD3" w:rsidRDefault="003D634B" w:rsidP="00111133">
            <w:pPr>
              <w:spacing w:line="276" w:lineRule="auto"/>
              <w:rPr>
                <w:rFonts w:ascii="Arial" w:hAnsi="Arial" w:cs="Arial"/>
                <w:b/>
                <w:sz w:val="20"/>
                <w:szCs w:val="20"/>
              </w:rPr>
            </w:pPr>
          </w:p>
        </w:tc>
        <w:tc>
          <w:tcPr>
            <w:tcW w:w="5270" w:type="dxa"/>
            <w:vMerge/>
            <w:tcBorders>
              <w:top w:val="single" w:sz="2" w:space="0" w:color="4D8497"/>
              <w:left w:val="single" w:sz="2" w:space="0" w:color="4D8497"/>
              <w:bottom w:val="single" w:sz="2" w:space="0" w:color="4D8497"/>
              <w:right w:val="single" w:sz="2" w:space="0" w:color="4D8497"/>
            </w:tcBorders>
            <w:shd w:val="clear" w:color="auto" w:fill="FFFFFF" w:themeFill="background1"/>
          </w:tcPr>
          <w:p w14:paraId="14E3249D" w14:textId="77777777" w:rsidR="003D634B" w:rsidRPr="005B2FD3" w:rsidRDefault="003D634B" w:rsidP="00111133">
            <w:pPr>
              <w:spacing w:line="276" w:lineRule="auto"/>
              <w:rPr>
                <w:rFonts w:ascii="Arial" w:hAnsi="Arial" w:cs="Arial"/>
                <w:b/>
                <w:sz w:val="20"/>
                <w:szCs w:val="20"/>
              </w:rPr>
            </w:pPr>
          </w:p>
        </w:tc>
        <w:tc>
          <w:tcPr>
            <w:tcW w:w="567" w:type="dxa"/>
            <w:vMerge/>
            <w:tcBorders>
              <w:top w:val="single" w:sz="2" w:space="0" w:color="4D8497"/>
              <w:left w:val="single" w:sz="2" w:space="0" w:color="4D8497"/>
              <w:bottom w:val="single" w:sz="2" w:space="0" w:color="4D8497"/>
              <w:right w:val="single" w:sz="2" w:space="0" w:color="4D8497"/>
            </w:tcBorders>
            <w:shd w:val="clear" w:color="auto" w:fill="FFFFFF" w:themeFill="background1"/>
          </w:tcPr>
          <w:p w14:paraId="690051CE" w14:textId="77777777" w:rsidR="003D634B" w:rsidRPr="005B2FD3" w:rsidRDefault="003D634B" w:rsidP="002001A4">
            <w:pPr>
              <w:spacing w:line="276" w:lineRule="auto"/>
              <w:jc w:val="center"/>
              <w:rPr>
                <w:rFonts w:ascii="Arial" w:hAnsi="Arial" w:cs="Arial"/>
                <w:b/>
                <w:sz w:val="20"/>
                <w:szCs w:val="20"/>
              </w:rPr>
            </w:pPr>
          </w:p>
        </w:tc>
        <w:tc>
          <w:tcPr>
            <w:tcW w:w="1134"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4C4F4392" w14:textId="77777777" w:rsidR="003D634B" w:rsidRPr="00472A12" w:rsidRDefault="003D634B" w:rsidP="00111133">
            <w:pPr>
              <w:spacing w:line="276" w:lineRule="auto"/>
              <w:rPr>
                <w:rFonts w:ascii="Arial" w:hAnsi="Arial" w:cs="Arial"/>
                <w:sz w:val="16"/>
                <w:szCs w:val="20"/>
              </w:rPr>
            </w:pPr>
            <w:r w:rsidRPr="00472A12">
              <w:rPr>
                <w:rFonts w:ascii="Arial" w:hAnsi="Arial" w:cs="Arial"/>
                <w:color w:val="7F7F7F" w:themeColor="text1" w:themeTint="80"/>
                <w:sz w:val="16"/>
                <w:szCs w:val="20"/>
              </w:rPr>
              <w:t xml:space="preserve">Rok: </w:t>
            </w:r>
          </w:p>
        </w:tc>
        <w:tc>
          <w:tcPr>
            <w:tcW w:w="1417"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17E01BEC" w14:textId="7734B211" w:rsidR="003D634B" w:rsidRPr="005B2FD3" w:rsidRDefault="0071549A" w:rsidP="00111133">
            <w:pPr>
              <w:spacing w:line="276" w:lineRule="auto"/>
              <w:rPr>
                <w:rFonts w:ascii="Arial" w:hAnsi="Arial" w:cs="Arial"/>
                <w:sz w:val="20"/>
                <w:szCs w:val="20"/>
              </w:rPr>
            </w:pPr>
            <w:r>
              <w:rPr>
                <w:rFonts w:ascii="Arial" w:hAnsi="Arial" w:cs="Arial"/>
                <w:sz w:val="20"/>
                <w:szCs w:val="20"/>
              </w:rPr>
              <w:t>2021</w:t>
            </w:r>
          </w:p>
        </w:tc>
      </w:tr>
      <w:tr w:rsidR="0071549A" w:rsidRPr="005B2FD3" w14:paraId="3F234EF8" w14:textId="77777777" w:rsidTr="002001A4">
        <w:tc>
          <w:tcPr>
            <w:tcW w:w="681" w:type="dxa"/>
            <w:vMerge/>
            <w:tcBorders>
              <w:top w:val="single" w:sz="2" w:space="0" w:color="4D8497"/>
              <w:left w:val="single" w:sz="2" w:space="0" w:color="4D8497"/>
              <w:bottom w:val="single" w:sz="2" w:space="0" w:color="4D8497"/>
              <w:right w:val="single" w:sz="2" w:space="0" w:color="4D8497"/>
            </w:tcBorders>
            <w:shd w:val="clear" w:color="auto" w:fill="FFFFFF" w:themeFill="background1"/>
          </w:tcPr>
          <w:p w14:paraId="76B020E1" w14:textId="77777777" w:rsidR="0071549A" w:rsidRPr="005B2FD3" w:rsidRDefault="0071549A" w:rsidP="00111133">
            <w:pPr>
              <w:spacing w:line="276" w:lineRule="auto"/>
              <w:rPr>
                <w:rFonts w:ascii="Arial" w:hAnsi="Arial" w:cs="Arial"/>
                <w:b/>
                <w:sz w:val="20"/>
                <w:szCs w:val="20"/>
              </w:rPr>
            </w:pPr>
          </w:p>
        </w:tc>
        <w:tc>
          <w:tcPr>
            <w:tcW w:w="5270" w:type="dxa"/>
            <w:vMerge/>
            <w:tcBorders>
              <w:top w:val="single" w:sz="2" w:space="0" w:color="4D8497"/>
              <w:left w:val="single" w:sz="2" w:space="0" w:color="4D8497"/>
              <w:bottom w:val="single" w:sz="2" w:space="0" w:color="4D8497"/>
              <w:right w:val="single" w:sz="2" w:space="0" w:color="4D8497"/>
            </w:tcBorders>
            <w:shd w:val="clear" w:color="auto" w:fill="FFFFFF" w:themeFill="background1"/>
          </w:tcPr>
          <w:p w14:paraId="5DEA582A" w14:textId="77777777" w:rsidR="0071549A" w:rsidRPr="005B2FD3" w:rsidRDefault="0071549A" w:rsidP="00111133">
            <w:pPr>
              <w:spacing w:line="276" w:lineRule="auto"/>
              <w:rPr>
                <w:rFonts w:ascii="Arial" w:hAnsi="Arial" w:cs="Arial"/>
                <w:b/>
                <w:sz w:val="20"/>
                <w:szCs w:val="20"/>
              </w:rPr>
            </w:pPr>
          </w:p>
        </w:tc>
        <w:tc>
          <w:tcPr>
            <w:tcW w:w="567" w:type="dxa"/>
            <w:vMerge/>
            <w:tcBorders>
              <w:top w:val="single" w:sz="2" w:space="0" w:color="4D8497"/>
              <w:left w:val="single" w:sz="2" w:space="0" w:color="4D8497"/>
              <w:bottom w:val="single" w:sz="2" w:space="0" w:color="4D8497"/>
              <w:right w:val="single" w:sz="2" w:space="0" w:color="4D8497"/>
            </w:tcBorders>
            <w:shd w:val="clear" w:color="auto" w:fill="FFFFFF" w:themeFill="background1"/>
          </w:tcPr>
          <w:p w14:paraId="024529FD" w14:textId="77777777" w:rsidR="0071549A" w:rsidRPr="005B2FD3" w:rsidRDefault="0071549A" w:rsidP="002001A4">
            <w:pPr>
              <w:spacing w:line="276" w:lineRule="auto"/>
              <w:jc w:val="center"/>
              <w:rPr>
                <w:rFonts w:ascii="Arial" w:hAnsi="Arial" w:cs="Arial"/>
                <w:b/>
                <w:sz w:val="20"/>
                <w:szCs w:val="20"/>
              </w:rPr>
            </w:pPr>
          </w:p>
        </w:tc>
        <w:tc>
          <w:tcPr>
            <w:tcW w:w="1134"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32688383" w14:textId="2A9D7DBC" w:rsidR="0071549A" w:rsidRPr="00472A12" w:rsidRDefault="0071549A" w:rsidP="00111133">
            <w:pPr>
              <w:spacing w:line="276" w:lineRule="auto"/>
              <w:rPr>
                <w:rFonts w:ascii="Arial" w:hAnsi="Arial" w:cs="Arial"/>
                <w:color w:val="7F7F7F" w:themeColor="text1" w:themeTint="80"/>
                <w:sz w:val="16"/>
                <w:szCs w:val="20"/>
              </w:rPr>
            </w:pPr>
            <w:r w:rsidRPr="00472A12">
              <w:rPr>
                <w:rFonts w:ascii="Arial" w:hAnsi="Arial" w:cs="Arial"/>
                <w:color w:val="7F7F7F" w:themeColor="text1" w:themeTint="80"/>
                <w:sz w:val="16"/>
                <w:szCs w:val="20"/>
              </w:rPr>
              <w:t>Vrednost:</w:t>
            </w:r>
          </w:p>
        </w:tc>
        <w:tc>
          <w:tcPr>
            <w:tcW w:w="1417" w:type="dxa"/>
            <w:vMerge w:val="restart"/>
            <w:tcBorders>
              <w:top w:val="single" w:sz="2" w:space="0" w:color="4D8497"/>
              <w:left w:val="single" w:sz="2" w:space="0" w:color="4D8497"/>
              <w:right w:val="single" w:sz="2" w:space="0" w:color="4D8497"/>
            </w:tcBorders>
            <w:shd w:val="clear" w:color="auto" w:fill="FFFFFF" w:themeFill="background1"/>
          </w:tcPr>
          <w:p w14:paraId="6E89FFB2" w14:textId="5956DECA" w:rsidR="0071549A" w:rsidRPr="005B2FD3" w:rsidRDefault="0071549A" w:rsidP="00111133">
            <w:pPr>
              <w:spacing w:line="276" w:lineRule="auto"/>
              <w:rPr>
                <w:rFonts w:ascii="Arial" w:hAnsi="Arial" w:cs="Arial"/>
                <w:sz w:val="20"/>
                <w:szCs w:val="20"/>
              </w:rPr>
            </w:pPr>
            <w:r>
              <w:rPr>
                <w:rFonts w:ascii="Arial" w:hAnsi="Arial" w:cs="Arial"/>
                <w:sz w:val="20"/>
                <w:szCs w:val="20"/>
              </w:rPr>
              <w:t>Stalna naloga, ki je del rednega delovanja</w:t>
            </w:r>
          </w:p>
        </w:tc>
      </w:tr>
      <w:tr w:rsidR="0071549A" w:rsidRPr="005B2FD3" w14:paraId="3B863677" w14:textId="77777777" w:rsidTr="002001A4">
        <w:tc>
          <w:tcPr>
            <w:tcW w:w="681" w:type="dxa"/>
            <w:vMerge/>
            <w:tcBorders>
              <w:top w:val="single" w:sz="2" w:space="0" w:color="4D8497"/>
              <w:left w:val="single" w:sz="2" w:space="0" w:color="4D8497"/>
              <w:bottom w:val="single" w:sz="2" w:space="0" w:color="4D8497"/>
              <w:right w:val="single" w:sz="2" w:space="0" w:color="4D8497"/>
            </w:tcBorders>
            <w:shd w:val="clear" w:color="auto" w:fill="FFFFFF" w:themeFill="background1"/>
          </w:tcPr>
          <w:p w14:paraId="48994AF2" w14:textId="77777777" w:rsidR="0071549A" w:rsidRPr="005B2FD3" w:rsidRDefault="0071549A" w:rsidP="00111133">
            <w:pPr>
              <w:spacing w:line="276" w:lineRule="auto"/>
              <w:rPr>
                <w:rFonts w:ascii="Arial" w:hAnsi="Arial" w:cs="Arial"/>
                <w:b/>
                <w:sz w:val="20"/>
                <w:szCs w:val="20"/>
              </w:rPr>
            </w:pPr>
          </w:p>
        </w:tc>
        <w:tc>
          <w:tcPr>
            <w:tcW w:w="5270" w:type="dxa"/>
            <w:vMerge/>
            <w:tcBorders>
              <w:top w:val="single" w:sz="2" w:space="0" w:color="4D8497"/>
              <w:left w:val="single" w:sz="2" w:space="0" w:color="4D8497"/>
              <w:bottom w:val="single" w:sz="2" w:space="0" w:color="4D8497"/>
              <w:right w:val="single" w:sz="2" w:space="0" w:color="4D8497"/>
            </w:tcBorders>
            <w:shd w:val="clear" w:color="auto" w:fill="FFFFFF" w:themeFill="background1"/>
          </w:tcPr>
          <w:p w14:paraId="3BDD115D" w14:textId="77777777" w:rsidR="0071549A" w:rsidRPr="005B2FD3" w:rsidRDefault="0071549A" w:rsidP="00111133">
            <w:pPr>
              <w:spacing w:line="276" w:lineRule="auto"/>
              <w:rPr>
                <w:rFonts w:ascii="Arial" w:hAnsi="Arial" w:cs="Arial"/>
                <w:b/>
                <w:sz w:val="20"/>
                <w:szCs w:val="20"/>
              </w:rPr>
            </w:pPr>
          </w:p>
        </w:tc>
        <w:tc>
          <w:tcPr>
            <w:tcW w:w="567" w:type="dxa"/>
            <w:vMerge/>
            <w:tcBorders>
              <w:top w:val="single" w:sz="2" w:space="0" w:color="4D8497"/>
              <w:left w:val="single" w:sz="2" w:space="0" w:color="4D8497"/>
              <w:bottom w:val="single" w:sz="2" w:space="0" w:color="4D8497"/>
              <w:right w:val="single" w:sz="2" w:space="0" w:color="4D8497"/>
            </w:tcBorders>
            <w:shd w:val="clear" w:color="auto" w:fill="FFFFFF" w:themeFill="background1"/>
          </w:tcPr>
          <w:p w14:paraId="2AEFE265" w14:textId="77777777" w:rsidR="0071549A" w:rsidRPr="005B2FD3" w:rsidRDefault="0071549A" w:rsidP="002001A4">
            <w:pPr>
              <w:spacing w:line="276" w:lineRule="auto"/>
              <w:jc w:val="center"/>
              <w:rPr>
                <w:rFonts w:ascii="Arial" w:hAnsi="Arial" w:cs="Arial"/>
                <w:b/>
                <w:sz w:val="20"/>
                <w:szCs w:val="20"/>
              </w:rPr>
            </w:pPr>
          </w:p>
        </w:tc>
        <w:tc>
          <w:tcPr>
            <w:tcW w:w="1134"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4FCD0CB7" w14:textId="77777777" w:rsidR="0071549A" w:rsidRPr="00472A12" w:rsidRDefault="0071549A" w:rsidP="00111133">
            <w:pPr>
              <w:spacing w:line="276" w:lineRule="auto"/>
              <w:rPr>
                <w:rFonts w:ascii="Arial" w:hAnsi="Arial" w:cs="Arial"/>
                <w:color w:val="7F7F7F" w:themeColor="text1" w:themeTint="80"/>
                <w:sz w:val="16"/>
                <w:szCs w:val="20"/>
              </w:rPr>
            </w:pPr>
            <w:r w:rsidRPr="00472A12">
              <w:rPr>
                <w:rFonts w:ascii="Arial" w:hAnsi="Arial" w:cs="Arial"/>
                <w:color w:val="7F7F7F" w:themeColor="text1" w:themeTint="80"/>
                <w:sz w:val="16"/>
                <w:szCs w:val="20"/>
              </w:rPr>
              <w:t>Potencialni viri:</w:t>
            </w:r>
          </w:p>
        </w:tc>
        <w:tc>
          <w:tcPr>
            <w:tcW w:w="1417" w:type="dxa"/>
            <w:vMerge/>
            <w:tcBorders>
              <w:left w:val="single" w:sz="2" w:space="0" w:color="4D8497"/>
              <w:bottom w:val="single" w:sz="2" w:space="0" w:color="4D8497"/>
              <w:right w:val="single" w:sz="2" w:space="0" w:color="4D8497"/>
            </w:tcBorders>
            <w:shd w:val="clear" w:color="auto" w:fill="FFFFFF" w:themeFill="background1"/>
          </w:tcPr>
          <w:p w14:paraId="60D3E1B1" w14:textId="62CCF238" w:rsidR="0071549A" w:rsidRPr="005B2FD3" w:rsidRDefault="0071549A" w:rsidP="00111133">
            <w:pPr>
              <w:spacing w:line="276" w:lineRule="auto"/>
              <w:rPr>
                <w:rFonts w:ascii="Arial" w:hAnsi="Arial" w:cs="Arial"/>
                <w:sz w:val="20"/>
                <w:szCs w:val="20"/>
              </w:rPr>
            </w:pPr>
          </w:p>
        </w:tc>
      </w:tr>
      <w:tr w:rsidR="00FF7A58" w:rsidRPr="005B2FD3" w14:paraId="44067A04" w14:textId="77777777" w:rsidTr="002001A4">
        <w:trPr>
          <w:trHeight w:val="194"/>
        </w:trPr>
        <w:tc>
          <w:tcPr>
            <w:tcW w:w="681" w:type="dxa"/>
            <w:vMerge w:val="restart"/>
            <w:tcBorders>
              <w:top w:val="single" w:sz="2" w:space="0" w:color="4D8497"/>
              <w:left w:val="single" w:sz="2" w:space="0" w:color="4D8497"/>
              <w:right w:val="single" w:sz="2" w:space="0" w:color="4D8497"/>
            </w:tcBorders>
            <w:shd w:val="clear" w:color="auto" w:fill="FFFFFF" w:themeFill="background1"/>
          </w:tcPr>
          <w:p w14:paraId="036AE007" w14:textId="7C50C6C9" w:rsidR="00FF7A58" w:rsidRPr="005B2FD3" w:rsidRDefault="00FF7A58" w:rsidP="00111133">
            <w:pPr>
              <w:spacing w:line="276" w:lineRule="auto"/>
              <w:rPr>
                <w:rFonts w:ascii="Arial" w:hAnsi="Arial" w:cs="Arial"/>
                <w:b/>
                <w:sz w:val="20"/>
                <w:szCs w:val="20"/>
              </w:rPr>
            </w:pPr>
            <w:r>
              <w:rPr>
                <w:rFonts w:ascii="Arial" w:hAnsi="Arial" w:cs="Arial"/>
                <w:b/>
                <w:sz w:val="20"/>
                <w:szCs w:val="20"/>
              </w:rPr>
              <w:t>U</w:t>
            </w:r>
            <w:r w:rsidRPr="005B2FD3">
              <w:rPr>
                <w:rFonts w:ascii="Arial" w:hAnsi="Arial" w:cs="Arial"/>
                <w:b/>
                <w:sz w:val="20"/>
                <w:szCs w:val="20"/>
              </w:rPr>
              <w:t>1.</w:t>
            </w:r>
            <w:r>
              <w:rPr>
                <w:rFonts w:ascii="Arial" w:hAnsi="Arial" w:cs="Arial"/>
                <w:b/>
                <w:sz w:val="20"/>
                <w:szCs w:val="20"/>
              </w:rPr>
              <w:t>2</w:t>
            </w:r>
          </w:p>
        </w:tc>
        <w:tc>
          <w:tcPr>
            <w:tcW w:w="5270" w:type="dxa"/>
            <w:vMerge w:val="restart"/>
            <w:tcBorders>
              <w:top w:val="single" w:sz="2" w:space="0" w:color="4D8497"/>
              <w:left w:val="single" w:sz="2" w:space="0" w:color="4D8497"/>
              <w:right w:val="single" w:sz="2" w:space="0" w:color="4D8497"/>
            </w:tcBorders>
            <w:shd w:val="clear" w:color="auto" w:fill="FFFFFF" w:themeFill="background1"/>
          </w:tcPr>
          <w:p w14:paraId="54000544" w14:textId="0565009E" w:rsidR="00FF7A58" w:rsidRPr="004C7559" w:rsidRDefault="00FF7A58" w:rsidP="00111133">
            <w:pPr>
              <w:spacing w:line="276" w:lineRule="auto"/>
              <w:rPr>
                <w:rFonts w:ascii="Arial" w:hAnsi="Arial" w:cs="Arial"/>
                <w:b/>
                <w:sz w:val="20"/>
                <w:szCs w:val="20"/>
              </w:rPr>
            </w:pPr>
            <w:r w:rsidRPr="004C7559">
              <w:rPr>
                <w:rFonts w:ascii="Arial" w:hAnsi="Arial" w:cs="Arial"/>
                <w:b/>
                <w:sz w:val="20"/>
                <w:szCs w:val="20"/>
              </w:rPr>
              <w:t>Priprava in vsakoletna</w:t>
            </w:r>
            <w:r>
              <w:rPr>
                <w:rFonts w:ascii="Arial" w:hAnsi="Arial" w:cs="Arial"/>
                <w:b/>
                <w:sz w:val="20"/>
                <w:szCs w:val="20"/>
              </w:rPr>
              <w:t xml:space="preserve"> </w:t>
            </w:r>
            <w:r w:rsidRPr="004C7559">
              <w:rPr>
                <w:rFonts w:ascii="Arial" w:hAnsi="Arial" w:cs="Arial"/>
                <w:b/>
                <w:sz w:val="20"/>
                <w:szCs w:val="20"/>
              </w:rPr>
              <w:t xml:space="preserve">aktualizacija </w:t>
            </w:r>
            <w:r>
              <w:rPr>
                <w:rFonts w:ascii="Arial" w:hAnsi="Arial" w:cs="Arial"/>
                <w:b/>
                <w:sz w:val="20"/>
                <w:szCs w:val="20"/>
              </w:rPr>
              <w:t xml:space="preserve">5-partitne </w:t>
            </w:r>
            <w:r w:rsidRPr="004C7559">
              <w:rPr>
                <w:rFonts w:ascii="Arial" w:hAnsi="Arial" w:cs="Arial"/>
                <w:b/>
                <w:sz w:val="20"/>
                <w:szCs w:val="20"/>
              </w:rPr>
              <w:t>pogodbe o sodelovanju 4 občin v skupnem upravljavskem sistemu za področje turizma:</w:t>
            </w:r>
          </w:p>
          <w:p w14:paraId="36212351" w14:textId="1565B5E5" w:rsidR="00FF7A58" w:rsidRPr="00565C5F" w:rsidRDefault="00FF7A58" w:rsidP="00111133">
            <w:pPr>
              <w:spacing w:line="276" w:lineRule="auto"/>
              <w:rPr>
                <w:rFonts w:ascii="Arial" w:hAnsi="Arial" w:cs="Arial"/>
                <w:sz w:val="20"/>
                <w:szCs w:val="20"/>
              </w:rPr>
            </w:pPr>
            <w:r w:rsidRPr="005B2FD3">
              <w:rPr>
                <w:rFonts w:ascii="Arial" w:hAnsi="Arial" w:cs="Arial"/>
                <w:sz w:val="20"/>
                <w:szCs w:val="20"/>
              </w:rPr>
              <w:t xml:space="preserve">Na osnovi skupaj pripravljenega in potrjenega letnega programa dela za področje turizma (in navezave na razvojne aktivnosti RAS) se </w:t>
            </w:r>
            <w:r>
              <w:rPr>
                <w:rFonts w:ascii="Arial" w:hAnsi="Arial" w:cs="Arial"/>
                <w:sz w:val="20"/>
                <w:szCs w:val="20"/>
              </w:rPr>
              <w:t xml:space="preserve">letno </w:t>
            </w:r>
            <w:r w:rsidRPr="005B2FD3">
              <w:rPr>
                <w:rFonts w:ascii="Arial" w:hAnsi="Arial" w:cs="Arial"/>
                <w:sz w:val="20"/>
                <w:szCs w:val="20"/>
              </w:rPr>
              <w:t>jeseni pristopi k pripravi in pred koncem leta podpiše letna</w:t>
            </w:r>
            <w:r>
              <w:rPr>
                <w:rFonts w:ascii="Arial" w:hAnsi="Arial" w:cs="Arial"/>
                <w:sz w:val="20"/>
                <w:szCs w:val="20"/>
              </w:rPr>
              <w:t>/oziroma 2-letna</w:t>
            </w:r>
            <w:r w:rsidRPr="005B2FD3">
              <w:rPr>
                <w:rFonts w:ascii="Arial" w:hAnsi="Arial" w:cs="Arial"/>
                <w:sz w:val="20"/>
                <w:szCs w:val="20"/>
              </w:rPr>
              <w:t xml:space="preserve"> pogodba, ki natančno razdela aktivnosti in finančne obveznosti. </w:t>
            </w:r>
            <w:r w:rsidRPr="00FF7A58">
              <w:rPr>
                <w:rFonts w:ascii="Arial" w:hAnsi="Arial" w:cs="Arial"/>
                <w:sz w:val="20"/>
                <w:szCs w:val="20"/>
              </w:rPr>
              <w:t>RAS-TŠL postopno povečuje osnovni obseg stalnega financiranja z namenom kadrovske okrepitve in izboljšanja učinkovitosti in operativnega delovanja.</w:t>
            </w:r>
            <w:r>
              <w:rPr>
                <w:rFonts w:ascii="Arial" w:hAnsi="Arial" w:cs="Arial"/>
                <w:sz w:val="20"/>
                <w:szCs w:val="20"/>
              </w:rPr>
              <w:t xml:space="preserve"> R</w:t>
            </w:r>
            <w:r w:rsidRPr="005B2FD3">
              <w:rPr>
                <w:rFonts w:ascii="Arial" w:hAnsi="Arial" w:cs="Arial"/>
                <w:sz w:val="20"/>
                <w:szCs w:val="20"/>
              </w:rPr>
              <w:t>edno spremljanje izvajanja preko rednih kolegijev</w:t>
            </w:r>
            <w:r>
              <w:rPr>
                <w:rFonts w:ascii="Arial" w:hAnsi="Arial" w:cs="Arial"/>
                <w:sz w:val="20"/>
                <w:szCs w:val="20"/>
              </w:rPr>
              <w:t xml:space="preserve"> ter</w:t>
            </w:r>
            <w:r w:rsidRPr="005B2FD3">
              <w:rPr>
                <w:rFonts w:ascii="Arial" w:hAnsi="Arial" w:cs="Arial"/>
                <w:sz w:val="20"/>
                <w:szCs w:val="20"/>
              </w:rPr>
              <w:t xml:space="preserve"> letna evalvacija.</w:t>
            </w:r>
          </w:p>
        </w:tc>
        <w:tc>
          <w:tcPr>
            <w:tcW w:w="567" w:type="dxa"/>
            <w:vMerge w:val="restart"/>
            <w:tcBorders>
              <w:top w:val="single" w:sz="2" w:space="0" w:color="4D8497"/>
              <w:left w:val="single" w:sz="2" w:space="0" w:color="4D8497"/>
              <w:right w:val="single" w:sz="2" w:space="0" w:color="4D8497"/>
            </w:tcBorders>
            <w:shd w:val="clear" w:color="auto" w:fill="FFFFFF" w:themeFill="background1"/>
          </w:tcPr>
          <w:p w14:paraId="3054ABCD" w14:textId="7DBEF709" w:rsidR="00FF7A58" w:rsidRPr="005B2FD3" w:rsidRDefault="00FF7A58" w:rsidP="002001A4">
            <w:pPr>
              <w:spacing w:line="276" w:lineRule="auto"/>
              <w:jc w:val="center"/>
              <w:rPr>
                <w:rFonts w:ascii="Arial" w:hAnsi="Arial" w:cs="Arial"/>
                <w:b/>
                <w:sz w:val="20"/>
                <w:szCs w:val="20"/>
              </w:rPr>
            </w:pPr>
            <w:r>
              <w:rPr>
                <w:rFonts w:ascii="Arial" w:hAnsi="Arial" w:cs="Arial"/>
                <w:b/>
                <w:sz w:val="20"/>
                <w:szCs w:val="20"/>
              </w:rPr>
              <w:t>1</w:t>
            </w:r>
          </w:p>
        </w:tc>
        <w:tc>
          <w:tcPr>
            <w:tcW w:w="1134"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3B4F94FD" w14:textId="22D4EB70" w:rsidR="00FF7A58" w:rsidRPr="00472A12" w:rsidRDefault="00FF7A58" w:rsidP="00111133">
            <w:pPr>
              <w:spacing w:line="276" w:lineRule="auto"/>
              <w:rPr>
                <w:rFonts w:ascii="Arial" w:hAnsi="Arial" w:cs="Arial"/>
                <w:color w:val="7F7F7F" w:themeColor="text1" w:themeTint="80"/>
                <w:sz w:val="16"/>
                <w:szCs w:val="20"/>
              </w:rPr>
            </w:pPr>
            <w:r w:rsidRPr="00472A12">
              <w:rPr>
                <w:rFonts w:ascii="Arial" w:hAnsi="Arial" w:cs="Arial"/>
                <w:color w:val="7F7F7F" w:themeColor="text1" w:themeTint="80"/>
                <w:sz w:val="16"/>
                <w:szCs w:val="20"/>
              </w:rPr>
              <w:t>Nosilec:</w:t>
            </w:r>
          </w:p>
        </w:tc>
        <w:tc>
          <w:tcPr>
            <w:tcW w:w="1417"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77138C9E" w14:textId="4CA3EF5A" w:rsidR="00FF7A58" w:rsidRPr="005B2FD3" w:rsidRDefault="00FF7A58" w:rsidP="00111133">
            <w:pPr>
              <w:spacing w:line="276" w:lineRule="auto"/>
              <w:rPr>
                <w:rFonts w:ascii="Arial" w:hAnsi="Arial" w:cs="Arial"/>
                <w:sz w:val="20"/>
                <w:szCs w:val="20"/>
              </w:rPr>
            </w:pPr>
            <w:r>
              <w:rPr>
                <w:rFonts w:ascii="Arial" w:hAnsi="Arial" w:cs="Arial"/>
                <w:sz w:val="20"/>
                <w:szCs w:val="20"/>
              </w:rPr>
              <w:t>RAS</w:t>
            </w:r>
          </w:p>
        </w:tc>
      </w:tr>
      <w:tr w:rsidR="00FF7A58" w:rsidRPr="005B2FD3" w14:paraId="5683C07D" w14:textId="77777777" w:rsidTr="002001A4">
        <w:trPr>
          <w:trHeight w:val="121"/>
        </w:trPr>
        <w:tc>
          <w:tcPr>
            <w:tcW w:w="681" w:type="dxa"/>
            <w:vMerge/>
            <w:tcBorders>
              <w:left w:val="single" w:sz="2" w:space="0" w:color="4D8497"/>
              <w:right w:val="single" w:sz="2" w:space="0" w:color="4D8497"/>
            </w:tcBorders>
            <w:shd w:val="clear" w:color="auto" w:fill="FFFFFF" w:themeFill="background1"/>
          </w:tcPr>
          <w:p w14:paraId="6F003AB4" w14:textId="77777777" w:rsidR="00FF7A58" w:rsidRDefault="00FF7A58" w:rsidP="00111133">
            <w:pPr>
              <w:spacing w:line="276" w:lineRule="auto"/>
              <w:rPr>
                <w:rFonts w:ascii="Arial" w:hAnsi="Arial" w:cs="Arial"/>
                <w:b/>
                <w:sz w:val="20"/>
                <w:szCs w:val="20"/>
              </w:rPr>
            </w:pPr>
          </w:p>
        </w:tc>
        <w:tc>
          <w:tcPr>
            <w:tcW w:w="5270" w:type="dxa"/>
            <w:vMerge/>
            <w:tcBorders>
              <w:left w:val="single" w:sz="2" w:space="0" w:color="4D8497"/>
              <w:right w:val="single" w:sz="2" w:space="0" w:color="4D8497"/>
            </w:tcBorders>
            <w:shd w:val="clear" w:color="auto" w:fill="FFFFFF" w:themeFill="background1"/>
          </w:tcPr>
          <w:p w14:paraId="76D8F2CA" w14:textId="77777777" w:rsidR="00FF7A58" w:rsidRPr="004C7559" w:rsidRDefault="00FF7A58" w:rsidP="00111133">
            <w:pPr>
              <w:spacing w:line="276" w:lineRule="auto"/>
              <w:rPr>
                <w:rFonts w:ascii="Arial" w:hAnsi="Arial" w:cs="Arial"/>
                <w:b/>
                <w:sz w:val="20"/>
                <w:szCs w:val="20"/>
              </w:rPr>
            </w:pPr>
          </w:p>
        </w:tc>
        <w:tc>
          <w:tcPr>
            <w:tcW w:w="567" w:type="dxa"/>
            <w:vMerge/>
            <w:tcBorders>
              <w:left w:val="single" w:sz="2" w:space="0" w:color="4D8497"/>
              <w:right w:val="single" w:sz="2" w:space="0" w:color="4D8497"/>
            </w:tcBorders>
            <w:shd w:val="clear" w:color="auto" w:fill="FFFFFF" w:themeFill="background1"/>
          </w:tcPr>
          <w:p w14:paraId="7BE722B2" w14:textId="77777777" w:rsidR="00FF7A58" w:rsidRDefault="00FF7A58" w:rsidP="00111133">
            <w:pPr>
              <w:spacing w:line="276" w:lineRule="auto"/>
              <w:rPr>
                <w:rFonts w:ascii="Arial" w:hAnsi="Arial" w:cs="Arial"/>
                <w:b/>
                <w:sz w:val="20"/>
                <w:szCs w:val="20"/>
              </w:rPr>
            </w:pPr>
          </w:p>
        </w:tc>
        <w:tc>
          <w:tcPr>
            <w:tcW w:w="1134"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6D2AF57B" w14:textId="64D41AA0" w:rsidR="00FF7A58" w:rsidRPr="00472A12" w:rsidRDefault="00FF7A58" w:rsidP="00111133">
            <w:pPr>
              <w:spacing w:line="276" w:lineRule="auto"/>
              <w:rPr>
                <w:rFonts w:ascii="Arial" w:hAnsi="Arial" w:cs="Arial"/>
                <w:color w:val="7F7F7F" w:themeColor="text1" w:themeTint="80"/>
                <w:sz w:val="16"/>
                <w:szCs w:val="20"/>
              </w:rPr>
            </w:pPr>
            <w:r w:rsidRPr="00472A12">
              <w:rPr>
                <w:rFonts w:ascii="Arial" w:hAnsi="Arial" w:cs="Arial"/>
                <w:color w:val="7F7F7F" w:themeColor="text1" w:themeTint="80"/>
                <w:sz w:val="16"/>
                <w:szCs w:val="20"/>
              </w:rPr>
              <w:t>Rok:</w:t>
            </w:r>
          </w:p>
        </w:tc>
        <w:tc>
          <w:tcPr>
            <w:tcW w:w="1417"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24186267" w14:textId="0C607059" w:rsidR="00FF7A58" w:rsidRPr="005B2FD3" w:rsidRDefault="00FF7A58" w:rsidP="00111133">
            <w:pPr>
              <w:spacing w:line="276" w:lineRule="auto"/>
              <w:rPr>
                <w:rFonts w:ascii="Arial" w:hAnsi="Arial" w:cs="Arial"/>
                <w:sz w:val="20"/>
                <w:szCs w:val="20"/>
              </w:rPr>
            </w:pPr>
            <w:r>
              <w:rPr>
                <w:rFonts w:ascii="Arial" w:hAnsi="Arial" w:cs="Arial"/>
                <w:sz w:val="20"/>
                <w:szCs w:val="20"/>
              </w:rPr>
              <w:t>Letno/na 2 leti</w:t>
            </w:r>
          </w:p>
        </w:tc>
      </w:tr>
      <w:tr w:rsidR="00FF7A58" w:rsidRPr="005B2FD3" w14:paraId="5B0A71E4" w14:textId="77777777" w:rsidTr="002001A4">
        <w:trPr>
          <w:trHeight w:val="125"/>
        </w:trPr>
        <w:tc>
          <w:tcPr>
            <w:tcW w:w="681" w:type="dxa"/>
            <w:vMerge/>
            <w:tcBorders>
              <w:left w:val="single" w:sz="2" w:space="0" w:color="4D8497"/>
              <w:right w:val="single" w:sz="2" w:space="0" w:color="4D8497"/>
            </w:tcBorders>
            <w:shd w:val="clear" w:color="auto" w:fill="FFFFFF" w:themeFill="background1"/>
          </w:tcPr>
          <w:p w14:paraId="177C68A9" w14:textId="77777777" w:rsidR="00FF7A58" w:rsidRDefault="00FF7A58" w:rsidP="00111133">
            <w:pPr>
              <w:spacing w:line="276" w:lineRule="auto"/>
              <w:rPr>
                <w:rFonts w:ascii="Arial" w:hAnsi="Arial" w:cs="Arial"/>
                <w:b/>
                <w:sz w:val="20"/>
                <w:szCs w:val="20"/>
              </w:rPr>
            </w:pPr>
          </w:p>
        </w:tc>
        <w:tc>
          <w:tcPr>
            <w:tcW w:w="5270" w:type="dxa"/>
            <w:vMerge/>
            <w:tcBorders>
              <w:left w:val="single" w:sz="2" w:space="0" w:color="4D8497"/>
              <w:right w:val="single" w:sz="2" w:space="0" w:color="4D8497"/>
            </w:tcBorders>
            <w:shd w:val="clear" w:color="auto" w:fill="FFFFFF" w:themeFill="background1"/>
          </w:tcPr>
          <w:p w14:paraId="1AC7C86E" w14:textId="77777777" w:rsidR="00FF7A58" w:rsidRPr="004C7559" w:rsidRDefault="00FF7A58" w:rsidP="00111133">
            <w:pPr>
              <w:spacing w:line="276" w:lineRule="auto"/>
              <w:rPr>
                <w:rFonts w:ascii="Arial" w:hAnsi="Arial" w:cs="Arial"/>
                <w:b/>
                <w:sz w:val="20"/>
                <w:szCs w:val="20"/>
              </w:rPr>
            </w:pPr>
          </w:p>
        </w:tc>
        <w:tc>
          <w:tcPr>
            <w:tcW w:w="567" w:type="dxa"/>
            <w:vMerge/>
            <w:tcBorders>
              <w:left w:val="single" w:sz="2" w:space="0" w:color="4D8497"/>
              <w:right w:val="single" w:sz="2" w:space="0" w:color="4D8497"/>
            </w:tcBorders>
            <w:shd w:val="clear" w:color="auto" w:fill="FFFFFF" w:themeFill="background1"/>
          </w:tcPr>
          <w:p w14:paraId="7D60DDCD" w14:textId="77777777" w:rsidR="00FF7A58" w:rsidRDefault="00FF7A58" w:rsidP="00111133">
            <w:pPr>
              <w:spacing w:line="276" w:lineRule="auto"/>
              <w:rPr>
                <w:rFonts w:ascii="Arial" w:hAnsi="Arial" w:cs="Arial"/>
                <w:b/>
                <w:sz w:val="20"/>
                <w:szCs w:val="20"/>
              </w:rPr>
            </w:pPr>
          </w:p>
        </w:tc>
        <w:tc>
          <w:tcPr>
            <w:tcW w:w="1134"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082A0A5F" w14:textId="2F25809B" w:rsidR="00FF7A58" w:rsidRPr="00472A12" w:rsidRDefault="00FF7A58" w:rsidP="00111133">
            <w:pPr>
              <w:spacing w:line="276" w:lineRule="auto"/>
              <w:rPr>
                <w:rFonts w:ascii="Arial" w:hAnsi="Arial" w:cs="Arial"/>
                <w:color w:val="7F7F7F" w:themeColor="text1" w:themeTint="80"/>
                <w:sz w:val="16"/>
                <w:szCs w:val="20"/>
              </w:rPr>
            </w:pPr>
            <w:r w:rsidRPr="00472A12">
              <w:rPr>
                <w:rFonts w:ascii="Arial" w:hAnsi="Arial" w:cs="Arial"/>
                <w:color w:val="7F7F7F" w:themeColor="text1" w:themeTint="80"/>
                <w:sz w:val="16"/>
                <w:szCs w:val="20"/>
              </w:rPr>
              <w:t>Vrednost:</w:t>
            </w:r>
          </w:p>
        </w:tc>
        <w:tc>
          <w:tcPr>
            <w:tcW w:w="1417"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4FDC8C98" w14:textId="26C14811" w:rsidR="00FF7A58" w:rsidRPr="005B2FD3" w:rsidRDefault="00FF7A58" w:rsidP="00111133">
            <w:pPr>
              <w:spacing w:line="276" w:lineRule="auto"/>
              <w:rPr>
                <w:rFonts w:ascii="Arial" w:hAnsi="Arial" w:cs="Arial"/>
                <w:sz w:val="20"/>
                <w:szCs w:val="20"/>
              </w:rPr>
            </w:pPr>
            <w:r>
              <w:rPr>
                <w:rFonts w:ascii="Arial" w:hAnsi="Arial" w:cs="Arial"/>
                <w:sz w:val="20"/>
                <w:szCs w:val="20"/>
              </w:rPr>
              <w:t>Min. 100.00 € letno, postopna krepitev</w:t>
            </w:r>
          </w:p>
        </w:tc>
      </w:tr>
      <w:tr w:rsidR="00FF7A58" w:rsidRPr="005B2FD3" w14:paraId="4D730196" w14:textId="77777777" w:rsidTr="002001A4">
        <w:trPr>
          <w:trHeight w:val="721"/>
        </w:trPr>
        <w:tc>
          <w:tcPr>
            <w:tcW w:w="681" w:type="dxa"/>
            <w:vMerge/>
            <w:tcBorders>
              <w:left w:val="single" w:sz="2" w:space="0" w:color="4D8497"/>
              <w:bottom w:val="single" w:sz="2" w:space="0" w:color="4D8497"/>
              <w:right w:val="single" w:sz="2" w:space="0" w:color="4D8497"/>
            </w:tcBorders>
            <w:shd w:val="clear" w:color="auto" w:fill="FFFFFF" w:themeFill="background1"/>
          </w:tcPr>
          <w:p w14:paraId="3AC02D64" w14:textId="77777777" w:rsidR="00FF7A58" w:rsidRDefault="00FF7A58" w:rsidP="00111133">
            <w:pPr>
              <w:spacing w:line="276" w:lineRule="auto"/>
              <w:rPr>
                <w:rFonts w:ascii="Arial" w:hAnsi="Arial" w:cs="Arial"/>
                <w:b/>
                <w:sz w:val="20"/>
                <w:szCs w:val="20"/>
              </w:rPr>
            </w:pPr>
          </w:p>
        </w:tc>
        <w:tc>
          <w:tcPr>
            <w:tcW w:w="5270" w:type="dxa"/>
            <w:vMerge/>
            <w:tcBorders>
              <w:left w:val="single" w:sz="2" w:space="0" w:color="4D8497"/>
              <w:bottom w:val="single" w:sz="2" w:space="0" w:color="4D8497"/>
              <w:right w:val="single" w:sz="2" w:space="0" w:color="4D8497"/>
            </w:tcBorders>
            <w:shd w:val="clear" w:color="auto" w:fill="FFFFFF" w:themeFill="background1"/>
          </w:tcPr>
          <w:p w14:paraId="799A2EF0" w14:textId="77777777" w:rsidR="00FF7A58" w:rsidRPr="004C7559" w:rsidRDefault="00FF7A58" w:rsidP="00111133">
            <w:pPr>
              <w:spacing w:line="276" w:lineRule="auto"/>
              <w:rPr>
                <w:rFonts w:ascii="Arial" w:hAnsi="Arial" w:cs="Arial"/>
                <w:b/>
                <w:sz w:val="20"/>
                <w:szCs w:val="20"/>
              </w:rPr>
            </w:pPr>
          </w:p>
        </w:tc>
        <w:tc>
          <w:tcPr>
            <w:tcW w:w="567" w:type="dxa"/>
            <w:vMerge/>
            <w:tcBorders>
              <w:left w:val="single" w:sz="2" w:space="0" w:color="4D8497"/>
              <w:bottom w:val="single" w:sz="2" w:space="0" w:color="4D8497"/>
              <w:right w:val="single" w:sz="2" w:space="0" w:color="4D8497"/>
            </w:tcBorders>
            <w:shd w:val="clear" w:color="auto" w:fill="FFFFFF" w:themeFill="background1"/>
          </w:tcPr>
          <w:p w14:paraId="2B07B6AF" w14:textId="77777777" w:rsidR="00FF7A58" w:rsidRDefault="00FF7A58" w:rsidP="00111133">
            <w:pPr>
              <w:spacing w:line="276" w:lineRule="auto"/>
              <w:rPr>
                <w:rFonts w:ascii="Arial" w:hAnsi="Arial" w:cs="Arial"/>
                <w:b/>
                <w:sz w:val="20"/>
                <w:szCs w:val="20"/>
              </w:rPr>
            </w:pPr>
          </w:p>
        </w:tc>
        <w:tc>
          <w:tcPr>
            <w:tcW w:w="1134"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61F81709" w14:textId="2D07008F" w:rsidR="00FF7A58" w:rsidRPr="00472A12" w:rsidRDefault="00FF7A58" w:rsidP="00111133">
            <w:pPr>
              <w:spacing w:line="276" w:lineRule="auto"/>
              <w:rPr>
                <w:rFonts w:ascii="Arial" w:hAnsi="Arial" w:cs="Arial"/>
                <w:color w:val="7F7F7F" w:themeColor="text1" w:themeTint="80"/>
                <w:sz w:val="16"/>
                <w:szCs w:val="20"/>
              </w:rPr>
            </w:pPr>
            <w:r w:rsidRPr="00472A12">
              <w:rPr>
                <w:rFonts w:ascii="Arial" w:hAnsi="Arial" w:cs="Arial"/>
                <w:color w:val="7F7F7F" w:themeColor="text1" w:themeTint="80"/>
                <w:sz w:val="16"/>
                <w:szCs w:val="20"/>
              </w:rPr>
              <w:t>Potencialni viri:</w:t>
            </w:r>
          </w:p>
        </w:tc>
        <w:tc>
          <w:tcPr>
            <w:tcW w:w="1417"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0598AEB5" w14:textId="28C4F6EF" w:rsidR="00FF7A58" w:rsidRPr="005B2FD3" w:rsidRDefault="00FF7A58" w:rsidP="00111133">
            <w:pPr>
              <w:spacing w:line="276" w:lineRule="auto"/>
              <w:rPr>
                <w:rFonts w:ascii="Arial" w:hAnsi="Arial" w:cs="Arial"/>
                <w:sz w:val="20"/>
                <w:szCs w:val="20"/>
              </w:rPr>
            </w:pPr>
            <w:r>
              <w:rPr>
                <w:rFonts w:ascii="Arial" w:hAnsi="Arial" w:cs="Arial"/>
                <w:sz w:val="20"/>
                <w:szCs w:val="20"/>
              </w:rPr>
              <w:t>Občine + TT</w:t>
            </w:r>
          </w:p>
        </w:tc>
      </w:tr>
      <w:tr w:rsidR="006A0A14" w:rsidRPr="005B2FD3" w14:paraId="1765ADF2" w14:textId="77777777" w:rsidTr="002001A4">
        <w:trPr>
          <w:trHeight w:val="176"/>
        </w:trPr>
        <w:tc>
          <w:tcPr>
            <w:tcW w:w="681" w:type="dxa"/>
            <w:vMerge w:val="restart"/>
            <w:tcBorders>
              <w:top w:val="single" w:sz="2" w:space="0" w:color="4D8497"/>
              <w:left w:val="single" w:sz="2" w:space="0" w:color="4D8497"/>
              <w:right w:val="single" w:sz="2" w:space="0" w:color="4D8497"/>
            </w:tcBorders>
            <w:shd w:val="clear" w:color="auto" w:fill="FFFFFF" w:themeFill="background1"/>
          </w:tcPr>
          <w:p w14:paraId="662B6EA3" w14:textId="6F0123FC" w:rsidR="006650DA" w:rsidRPr="005B2FD3" w:rsidRDefault="006650DA" w:rsidP="00111133">
            <w:pPr>
              <w:spacing w:line="276" w:lineRule="auto"/>
              <w:rPr>
                <w:rFonts w:ascii="Arial" w:hAnsi="Arial" w:cs="Arial"/>
                <w:b/>
                <w:sz w:val="20"/>
                <w:szCs w:val="20"/>
              </w:rPr>
            </w:pPr>
            <w:r>
              <w:rPr>
                <w:rFonts w:ascii="Arial" w:hAnsi="Arial" w:cs="Arial"/>
                <w:b/>
                <w:sz w:val="20"/>
                <w:szCs w:val="20"/>
              </w:rPr>
              <w:t>U</w:t>
            </w:r>
            <w:r w:rsidRPr="005B2FD3">
              <w:rPr>
                <w:rFonts w:ascii="Arial" w:hAnsi="Arial" w:cs="Arial"/>
                <w:b/>
                <w:sz w:val="20"/>
                <w:szCs w:val="20"/>
              </w:rPr>
              <w:t>1.</w:t>
            </w:r>
            <w:r w:rsidR="00E861A0">
              <w:rPr>
                <w:rFonts w:ascii="Arial" w:hAnsi="Arial" w:cs="Arial"/>
                <w:b/>
                <w:sz w:val="20"/>
                <w:szCs w:val="20"/>
              </w:rPr>
              <w:t>3</w:t>
            </w:r>
          </w:p>
        </w:tc>
        <w:tc>
          <w:tcPr>
            <w:tcW w:w="5270" w:type="dxa"/>
            <w:vMerge w:val="restart"/>
            <w:tcBorders>
              <w:top w:val="single" w:sz="2" w:space="0" w:color="4D8497"/>
              <w:left w:val="single" w:sz="2" w:space="0" w:color="4D8497"/>
              <w:bottom w:val="single" w:sz="2" w:space="0" w:color="4D8497"/>
              <w:right w:val="single" w:sz="2" w:space="0" w:color="4D8497"/>
            </w:tcBorders>
            <w:shd w:val="clear" w:color="auto" w:fill="FFFFFF" w:themeFill="background1"/>
          </w:tcPr>
          <w:p w14:paraId="69B95A6B" w14:textId="39E7DB14" w:rsidR="006650DA" w:rsidRPr="00565C5F" w:rsidRDefault="006650DA" w:rsidP="00111133">
            <w:pPr>
              <w:spacing w:line="276" w:lineRule="auto"/>
              <w:rPr>
                <w:rFonts w:ascii="Arial" w:hAnsi="Arial" w:cs="Arial"/>
                <w:b/>
                <w:sz w:val="20"/>
                <w:szCs w:val="20"/>
              </w:rPr>
            </w:pPr>
            <w:r w:rsidRPr="00565C5F">
              <w:rPr>
                <w:rFonts w:ascii="Arial" w:hAnsi="Arial" w:cs="Arial"/>
                <w:b/>
                <w:sz w:val="20"/>
                <w:szCs w:val="20"/>
              </w:rPr>
              <w:t xml:space="preserve">Priprava partnerskega koncepta sodelovanja </w:t>
            </w:r>
            <w:r>
              <w:rPr>
                <w:rFonts w:ascii="Arial" w:hAnsi="Arial" w:cs="Arial"/>
                <w:b/>
                <w:sz w:val="20"/>
                <w:szCs w:val="20"/>
              </w:rPr>
              <w:t>in</w:t>
            </w:r>
            <w:r w:rsidRPr="00565C5F">
              <w:rPr>
                <w:rFonts w:ascii="Arial" w:hAnsi="Arial" w:cs="Arial"/>
                <w:b/>
                <w:sz w:val="20"/>
                <w:szCs w:val="20"/>
              </w:rPr>
              <w:t xml:space="preserve"> vzpostavitev </w:t>
            </w:r>
            <w:r w:rsidR="00421A92">
              <w:rPr>
                <w:rFonts w:ascii="Arial" w:hAnsi="Arial" w:cs="Arial"/>
                <w:b/>
                <w:sz w:val="20"/>
                <w:szCs w:val="20"/>
              </w:rPr>
              <w:t>'P</w:t>
            </w:r>
            <w:r w:rsidRPr="00565C5F">
              <w:rPr>
                <w:rFonts w:ascii="Arial" w:hAnsi="Arial" w:cs="Arial"/>
                <w:b/>
                <w:sz w:val="20"/>
                <w:szCs w:val="20"/>
              </w:rPr>
              <w:t>artnerskih mrež</w:t>
            </w:r>
            <w:r w:rsidR="00421A92">
              <w:rPr>
                <w:rFonts w:ascii="Arial" w:hAnsi="Arial" w:cs="Arial"/>
                <w:b/>
                <w:sz w:val="20"/>
                <w:szCs w:val="20"/>
              </w:rPr>
              <w:t>'</w:t>
            </w:r>
            <w:r w:rsidRPr="00565C5F">
              <w:rPr>
                <w:rFonts w:ascii="Arial" w:hAnsi="Arial" w:cs="Arial"/>
                <w:b/>
                <w:sz w:val="20"/>
                <w:szCs w:val="20"/>
              </w:rPr>
              <w:t xml:space="preserve"> po občinah:</w:t>
            </w:r>
          </w:p>
          <w:p w14:paraId="2B40552F" w14:textId="0ECC7046" w:rsidR="006650DA" w:rsidRPr="00565C5F" w:rsidRDefault="006650DA" w:rsidP="00111133">
            <w:pPr>
              <w:spacing w:line="276" w:lineRule="auto"/>
              <w:rPr>
                <w:rFonts w:ascii="Arial" w:hAnsi="Arial" w:cs="Arial"/>
                <w:sz w:val="20"/>
                <w:szCs w:val="20"/>
              </w:rPr>
            </w:pPr>
            <w:r w:rsidRPr="005B2FD3">
              <w:rPr>
                <w:rFonts w:ascii="Arial" w:hAnsi="Arial" w:cs="Arial"/>
                <w:sz w:val="20"/>
                <w:szCs w:val="20"/>
              </w:rPr>
              <w:t xml:space="preserve">Priprava skupnega partnerskega koncepta, ki se implementira (in podpiše) s turističnimi ponudniki in drugimi deležniki </w:t>
            </w:r>
            <w:r>
              <w:rPr>
                <w:rFonts w:ascii="Arial" w:hAnsi="Arial" w:cs="Arial"/>
                <w:sz w:val="20"/>
                <w:szCs w:val="20"/>
              </w:rPr>
              <w:t xml:space="preserve">– </w:t>
            </w:r>
            <w:r w:rsidRPr="005B2FD3">
              <w:rPr>
                <w:rFonts w:ascii="Arial" w:hAnsi="Arial" w:cs="Arial"/>
                <w:sz w:val="20"/>
                <w:szCs w:val="20"/>
              </w:rPr>
              <w:t>po občinah</w:t>
            </w:r>
            <w:r w:rsidR="00421A92">
              <w:rPr>
                <w:rFonts w:ascii="Arial" w:hAnsi="Arial" w:cs="Arial"/>
                <w:sz w:val="20"/>
                <w:szCs w:val="20"/>
              </w:rPr>
              <w:t xml:space="preserve"> (v obliki partnerskega dogovora, po podobnem principu kot VD-STO)</w:t>
            </w:r>
            <w:r w:rsidRPr="005B2FD3">
              <w:rPr>
                <w:rFonts w:ascii="Arial" w:hAnsi="Arial" w:cs="Arial"/>
                <w:sz w:val="20"/>
                <w:szCs w:val="20"/>
              </w:rPr>
              <w:t>. Na ta način se gradi enotna in trdnejša mreža ponudnikov.</w:t>
            </w:r>
            <w:r>
              <w:rPr>
                <w:rFonts w:ascii="Arial" w:hAnsi="Arial" w:cs="Arial"/>
                <w:sz w:val="20"/>
                <w:szCs w:val="20"/>
              </w:rPr>
              <w:t xml:space="preserve"> Te mreže neposredno razvijajo, negujejo in upravljajo Zavodi/občine za svoje območje, saj je imajo najbolj neposredni stik s ponudniki na območju. </w:t>
            </w:r>
          </w:p>
        </w:tc>
        <w:tc>
          <w:tcPr>
            <w:tcW w:w="567" w:type="dxa"/>
            <w:vMerge w:val="restart"/>
            <w:tcBorders>
              <w:top w:val="single" w:sz="2" w:space="0" w:color="4D8497"/>
              <w:left w:val="single" w:sz="2" w:space="0" w:color="4D8497"/>
              <w:bottom w:val="single" w:sz="2" w:space="0" w:color="4D8497"/>
              <w:right w:val="single" w:sz="2" w:space="0" w:color="4D8497"/>
            </w:tcBorders>
            <w:shd w:val="clear" w:color="auto" w:fill="FFFFFF" w:themeFill="background1"/>
          </w:tcPr>
          <w:p w14:paraId="5E10AA1D" w14:textId="01AF0CDF" w:rsidR="006650DA" w:rsidRPr="005B2FD3" w:rsidRDefault="006650DA" w:rsidP="002001A4">
            <w:pPr>
              <w:spacing w:line="276" w:lineRule="auto"/>
              <w:jc w:val="center"/>
              <w:rPr>
                <w:rFonts w:ascii="Arial" w:hAnsi="Arial" w:cs="Arial"/>
                <w:b/>
                <w:sz w:val="20"/>
                <w:szCs w:val="20"/>
              </w:rPr>
            </w:pPr>
            <w:r>
              <w:rPr>
                <w:rFonts w:ascii="Arial" w:hAnsi="Arial" w:cs="Arial"/>
                <w:b/>
                <w:sz w:val="20"/>
                <w:szCs w:val="20"/>
              </w:rPr>
              <w:t>1</w:t>
            </w:r>
          </w:p>
        </w:tc>
        <w:tc>
          <w:tcPr>
            <w:tcW w:w="1134"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405B03A9" w14:textId="650DB999" w:rsidR="006650DA" w:rsidRPr="00472A12" w:rsidRDefault="006650DA" w:rsidP="00111133">
            <w:pPr>
              <w:spacing w:line="276" w:lineRule="auto"/>
              <w:rPr>
                <w:rFonts w:ascii="Arial" w:hAnsi="Arial" w:cs="Arial"/>
                <w:color w:val="7F7F7F" w:themeColor="text1" w:themeTint="80"/>
                <w:sz w:val="16"/>
                <w:szCs w:val="20"/>
              </w:rPr>
            </w:pPr>
            <w:r>
              <w:rPr>
                <w:rFonts w:ascii="Arial" w:hAnsi="Arial" w:cs="Arial"/>
                <w:color w:val="7F7F7F" w:themeColor="text1" w:themeTint="80"/>
                <w:sz w:val="16"/>
                <w:szCs w:val="20"/>
              </w:rPr>
              <w:t>Nosilec:</w:t>
            </w:r>
          </w:p>
        </w:tc>
        <w:tc>
          <w:tcPr>
            <w:tcW w:w="1417"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7EA83E29" w14:textId="61BD8293" w:rsidR="006650DA" w:rsidRPr="005B2FD3" w:rsidRDefault="006650DA" w:rsidP="00111133">
            <w:pPr>
              <w:spacing w:line="276" w:lineRule="auto"/>
              <w:rPr>
                <w:rFonts w:ascii="Arial" w:hAnsi="Arial" w:cs="Arial"/>
                <w:sz w:val="20"/>
                <w:szCs w:val="20"/>
              </w:rPr>
            </w:pPr>
            <w:r>
              <w:rPr>
                <w:rFonts w:ascii="Arial" w:hAnsi="Arial" w:cs="Arial"/>
                <w:sz w:val="20"/>
                <w:szCs w:val="20"/>
              </w:rPr>
              <w:t>RAS</w:t>
            </w:r>
          </w:p>
        </w:tc>
      </w:tr>
      <w:tr w:rsidR="006650DA" w:rsidRPr="005B2FD3" w14:paraId="4E3D8E04" w14:textId="77777777" w:rsidTr="002001A4">
        <w:trPr>
          <w:trHeight w:val="1081"/>
        </w:trPr>
        <w:tc>
          <w:tcPr>
            <w:tcW w:w="681" w:type="dxa"/>
            <w:vMerge/>
            <w:tcBorders>
              <w:left w:val="single" w:sz="2" w:space="0" w:color="4D8497"/>
              <w:bottom w:val="single" w:sz="2" w:space="0" w:color="4D8497"/>
              <w:right w:val="single" w:sz="2" w:space="0" w:color="4D8497"/>
            </w:tcBorders>
            <w:shd w:val="clear" w:color="auto" w:fill="FFFFFF" w:themeFill="background1"/>
          </w:tcPr>
          <w:p w14:paraId="50E874A2" w14:textId="77777777" w:rsidR="006650DA" w:rsidRDefault="006650DA" w:rsidP="00111133">
            <w:pPr>
              <w:spacing w:line="276" w:lineRule="auto"/>
              <w:rPr>
                <w:rFonts w:ascii="Arial" w:hAnsi="Arial" w:cs="Arial"/>
                <w:b/>
                <w:sz w:val="20"/>
                <w:szCs w:val="20"/>
              </w:rPr>
            </w:pPr>
          </w:p>
        </w:tc>
        <w:tc>
          <w:tcPr>
            <w:tcW w:w="5270" w:type="dxa"/>
            <w:vMerge/>
            <w:tcBorders>
              <w:top w:val="single" w:sz="2" w:space="0" w:color="4D8497"/>
              <w:left w:val="single" w:sz="2" w:space="0" w:color="4D8497"/>
              <w:bottom w:val="single" w:sz="2" w:space="0" w:color="4D8497"/>
              <w:right w:val="single" w:sz="2" w:space="0" w:color="4D8497"/>
            </w:tcBorders>
            <w:shd w:val="clear" w:color="auto" w:fill="FFFFFF" w:themeFill="background1"/>
          </w:tcPr>
          <w:p w14:paraId="00CF54E1" w14:textId="77777777" w:rsidR="006650DA" w:rsidRPr="00565C5F" w:rsidRDefault="006650DA" w:rsidP="00111133">
            <w:pPr>
              <w:spacing w:line="276" w:lineRule="auto"/>
              <w:rPr>
                <w:rFonts w:ascii="Arial" w:hAnsi="Arial" w:cs="Arial"/>
                <w:b/>
                <w:sz w:val="20"/>
                <w:szCs w:val="20"/>
              </w:rPr>
            </w:pPr>
          </w:p>
        </w:tc>
        <w:tc>
          <w:tcPr>
            <w:tcW w:w="567" w:type="dxa"/>
            <w:vMerge/>
            <w:tcBorders>
              <w:top w:val="single" w:sz="2" w:space="0" w:color="4D8497"/>
              <w:left w:val="single" w:sz="2" w:space="0" w:color="4D8497"/>
              <w:bottom w:val="single" w:sz="2" w:space="0" w:color="4D8497"/>
              <w:right w:val="single" w:sz="2" w:space="0" w:color="4D8497"/>
            </w:tcBorders>
            <w:shd w:val="clear" w:color="auto" w:fill="FFFFFF" w:themeFill="background1"/>
          </w:tcPr>
          <w:p w14:paraId="2CF7F00A" w14:textId="77777777" w:rsidR="006650DA" w:rsidRDefault="006650DA" w:rsidP="006650DA">
            <w:pPr>
              <w:spacing w:line="276" w:lineRule="auto"/>
              <w:jc w:val="center"/>
              <w:rPr>
                <w:rFonts w:ascii="Arial" w:hAnsi="Arial" w:cs="Arial"/>
                <w:b/>
                <w:sz w:val="20"/>
                <w:szCs w:val="20"/>
              </w:rPr>
            </w:pPr>
          </w:p>
        </w:tc>
        <w:tc>
          <w:tcPr>
            <w:tcW w:w="1134"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3EC0813B" w14:textId="652D4B19" w:rsidR="006650DA" w:rsidRPr="00472A12" w:rsidRDefault="006650DA">
            <w:pPr>
              <w:spacing w:line="276" w:lineRule="auto"/>
              <w:rPr>
                <w:rFonts w:ascii="Arial" w:hAnsi="Arial" w:cs="Arial"/>
                <w:color w:val="7F7F7F" w:themeColor="text1" w:themeTint="80"/>
                <w:sz w:val="16"/>
                <w:szCs w:val="20"/>
              </w:rPr>
            </w:pPr>
            <w:r>
              <w:rPr>
                <w:rFonts w:ascii="Arial" w:hAnsi="Arial" w:cs="Arial"/>
                <w:color w:val="7F7F7F" w:themeColor="text1" w:themeTint="80"/>
                <w:sz w:val="16"/>
                <w:szCs w:val="20"/>
              </w:rPr>
              <w:t>Rok:</w:t>
            </w:r>
            <w:r w:rsidRPr="00472A12">
              <w:rPr>
                <w:rFonts w:ascii="Arial" w:hAnsi="Arial" w:cs="Arial"/>
                <w:color w:val="7F7F7F" w:themeColor="text1" w:themeTint="80"/>
                <w:sz w:val="16"/>
                <w:szCs w:val="20"/>
              </w:rPr>
              <w:t xml:space="preserve"> </w:t>
            </w:r>
          </w:p>
        </w:tc>
        <w:tc>
          <w:tcPr>
            <w:tcW w:w="1417"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7A2A925A" w14:textId="0C96784C" w:rsidR="006650DA" w:rsidRPr="005B2FD3" w:rsidRDefault="006650DA" w:rsidP="00111133">
            <w:pPr>
              <w:spacing w:line="276" w:lineRule="auto"/>
              <w:rPr>
                <w:rFonts w:ascii="Arial" w:hAnsi="Arial" w:cs="Arial"/>
                <w:sz w:val="20"/>
                <w:szCs w:val="20"/>
              </w:rPr>
            </w:pPr>
            <w:r>
              <w:rPr>
                <w:rFonts w:ascii="Arial" w:hAnsi="Arial" w:cs="Arial"/>
                <w:sz w:val="20"/>
                <w:szCs w:val="20"/>
              </w:rPr>
              <w:t>2021 – za</w:t>
            </w:r>
            <w:r w:rsidR="00421A92">
              <w:rPr>
                <w:rFonts w:ascii="Arial" w:hAnsi="Arial" w:cs="Arial"/>
                <w:sz w:val="20"/>
                <w:szCs w:val="20"/>
              </w:rPr>
              <w:t>četek z</w:t>
            </w:r>
            <w:r>
              <w:rPr>
                <w:rFonts w:ascii="Arial" w:hAnsi="Arial" w:cs="Arial"/>
                <w:sz w:val="20"/>
                <w:szCs w:val="20"/>
              </w:rPr>
              <w:t xml:space="preserve"> 2022</w:t>
            </w:r>
          </w:p>
        </w:tc>
      </w:tr>
      <w:tr w:rsidR="006A0A14" w:rsidRPr="005B2FD3" w14:paraId="70FB7979" w14:textId="77777777" w:rsidTr="006A0A14">
        <w:trPr>
          <w:trHeight w:val="231"/>
        </w:trPr>
        <w:tc>
          <w:tcPr>
            <w:tcW w:w="681" w:type="dxa"/>
            <w:vMerge w:val="restart"/>
            <w:tcBorders>
              <w:top w:val="single" w:sz="2" w:space="0" w:color="4D8497"/>
              <w:left w:val="single" w:sz="2" w:space="0" w:color="4D8497"/>
              <w:right w:val="single" w:sz="2" w:space="0" w:color="4D8497"/>
            </w:tcBorders>
            <w:shd w:val="clear" w:color="auto" w:fill="FFFFFF" w:themeFill="background1"/>
          </w:tcPr>
          <w:p w14:paraId="071B09A4" w14:textId="22FC9CC1" w:rsidR="002D22E4" w:rsidRPr="005B2FD3" w:rsidRDefault="002D22E4" w:rsidP="00111133">
            <w:pPr>
              <w:spacing w:line="276" w:lineRule="auto"/>
              <w:rPr>
                <w:rFonts w:ascii="Arial" w:hAnsi="Arial" w:cs="Arial"/>
                <w:b/>
                <w:sz w:val="20"/>
                <w:szCs w:val="20"/>
              </w:rPr>
            </w:pPr>
            <w:r>
              <w:rPr>
                <w:rFonts w:ascii="Arial" w:hAnsi="Arial" w:cs="Arial"/>
                <w:b/>
                <w:sz w:val="20"/>
                <w:szCs w:val="20"/>
              </w:rPr>
              <w:t>U</w:t>
            </w:r>
            <w:r w:rsidRPr="005B2FD3">
              <w:rPr>
                <w:rFonts w:ascii="Arial" w:hAnsi="Arial" w:cs="Arial"/>
                <w:b/>
                <w:sz w:val="20"/>
                <w:szCs w:val="20"/>
              </w:rPr>
              <w:t>1.</w:t>
            </w:r>
            <w:r>
              <w:rPr>
                <w:rFonts w:ascii="Arial" w:hAnsi="Arial" w:cs="Arial"/>
                <w:b/>
                <w:sz w:val="20"/>
                <w:szCs w:val="20"/>
              </w:rPr>
              <w:t>4</w:t>
            </w:r>
          </w:p>
        </w:tc>
        <w:tc>
          <w:tcPr>
            <w:tcW w:w="5270" w:type="dxa"/>
            <w:vMerge w:val="restart"/>
            <w:tcBorders>
              <w:top w:val="single" w:sz="2" w:space="0" w:color="4D8497"/>
              <w:left w:val="single" w:sz="2" w:space="0" w:color="4D8497"/>
              <w:bottom w:val="single" w:sz="2" w:space="0" w:color="4D8497"/>
              <w:right w:val="single" w:sz="2" w:space="0" w:color="4D8497"/>
            </w:tcBorders>
            <w:shd w:val="clear" w:color="auto" w:fill="FFFFFF" w:themeFill="background1"/>
          </w:tcPr>
          <w:p w14:paraId="164E2008" w14:textId="511D5F71" w:rsidR="002D22E4" w:rsidRPr="00C338F5" w:rsidRDefault="002D22E4" w:rsidP="00111133">
            <w:pPr>
              <w:spacing w:line="276" w:lineRule="auto"/>
              <w:rPr>
                <w:rFonts w:ascii="Arial" w:hAnsi="Arial" w:cs="Arial"/>
                <w:b/>
                <w:sz w:val="20"/>
                <w:szCs w:val="20"/>
              </w:rPr>
            </w:pPr>
            <w:r w:rsidRPr="00C338F5">
              <w:rPr>
                <w:rFonts w:ascii="Arial" w:hAnsi="Arial" w:cs="Arial"/>
                <w:b/>
                <w:sz w:val="20"/>
                <w:szCs w:val="20"/>
              </w:rPr>
              <w:t>Vodenje dialoga z deležniki na krovni ravni (MGRT, STO) za pridobitev samostojnega status</w:t>
            </w:r>
            <w:r>
              <w:rPr>
                <w:rFonts w:ascii="Arial" w:hAnsi="Arial" w:cs="Arial"/>
                <w:b/>
                <w:sz w:val="20"/>
                <w:szCs w:val="20"/>
              </w:rPr>
              <w:t>a</w:t>
            </w:r>
            <w:r w:rsidRPr="00C338F5">
              <w:rPr>
                <w:rFonts w:ascii="Arial" w:hAnsi="Arial" w:cs="Arial"/>
                <w:b/>
                <w:sz w:val="20"/>
                <w:szCs w:val="20"/>
              </w:rPr>
              <w:t xml:space="preserve"> </w:t>
            </w:r>
            <w:r>
              <w:rPr>
                <w:rFonts w:ascii="Arial" w:hAnsi="Arial" w:cs="Arial"/>
                <w:b/>
                <w:sz w:val="20"/>
                <w:szCs w:val="20"/>
              </w:rPr>
              <w:t>»</w:t>
            </w:r>
            <w:r w:rsidRPr="00C338F5">
              <w:rPr>
                <w:rFonts w:ascii="Arial" w:hAnsi="Arial" w:cs="Arial"/>
                <w:b/>
                <w:sz w:val="20"/>
                <w:szCs w:val="20"/>
              </w:rPr>
              <w:t>vodilne destinacije</w:t>
            </w:r>
            <w:r>
              <w:rPr>
                <w:rFonts w:ascii="Arial" w:hAnsi="Arial" w:cs="Arial"/>
                <w:b/>
                <w:sz w:val="20"/>
                <w:szCs w:val="20"/>
              </w:rPr>
              <w:t>«</w:t>
            </w:r>
            <w:r w:rsidRPr="00C338F5">
              <w:rPr>
                <w:rFonts w:ascii="Arial" w:hAnsi="Arial" w:cs="Arial"/>
                <w:b/>
                <w:sz w:val="20"/>
                <w:szCs w:val="20"/>
              </w:rPr>
              <w:t>:</w:t>
            </w:r>
            <w:r w:rsidRPr="00C338F5">
              <w:rPr>
                <w:rFonts w:ascii="Arial" w:hAnsi="Arial" w:cs="Arial"/>
                <w:b/>
                <w:sz w:val="20"/>
                <w:szCs w:val="20"/>
              </w:rPr>
              <w:tab/>
            </w:r>
          </w:p>
          <w:p w14:paraId="334D974B" w14:textId="53FBF762" w:rsidR="002D22E4" w:rsidRPr="005B2FD3" w:rsidRDefault="002D22E4" w:rsidP="00111133">
            <w:pPr>
              <w:spacing w:line="276" w:lineRule="auto"/>
              <w:rPr>
                <w:rFonts w:ascii="Arial" w:hAnsi="Arial" w:cs="Arial"/>
                <w:b/>
                <w:sz w:val="20"/>
                <w:szCs w:val="20"/>
              </w:rPr>
            </w:pPr>
            <w:r w:rsidRPr="005B2FD3">
              <w:rPr>
                <w:rFonts w:ascii="Arial" w:hAnsi="Arial" w:cs="Arial"/>
                <w:sz w:val="20"/>
                <w:szCs w:val="20"/>
              </w:rPr>
              <w:t>V pretekli Strategiji trajnostne rasti slovenskega turizma 2017-2021 je Škofja Loka (oziroma Škofjeloško) imelo status VD skupaj z Idrijo (saj nobena od destinacij ni samostojno izpolnjevala kriterijev</w:t>
            </w:r>
            <w:r>
              <w:rPr>
                <w:rFonts w:ascii="Arial" w:hAnsi="Arial" w:cs="Arial"/>
                <w:sz w:val="20"/>
                <w:szCs w:val="20"/>
              </w:rPr>
              <w:t xml:space="preserve"> glede prenočitev</w:t>
            </w:r>
            <w:r w:rsidRPr="005B2FD3">
              <w:rPr>
                <w:rFonts w:ascii="Arial" w:hAnsi="Arial" w:cs="Arial"/>
                <w:sz w:val="20"/>
                <w:szCs w:val="20"/>
              </w:rPr>
              <w:t>). Ta sistem prinaša več teh</w:t>
            </w:r>
            <w:r>
              <w:rPr>
                <w:rFonts w:ascii="Arial" w:hAnsi="Arial" w:cs="Arial"/>
                <w:sz w:val="20"/>
                <w:szCs w:val="20"/>
              </w:rPr>
              <w:t>n</w:t>
            </w:r>
            <w:r w:rsidRPr="005B2FD3">
              <w:rPr>
                <w:rFonts w:ascii="Arial" w:hAnsi="Arial" w:cs="Arial"/>
                <w:sz w:val="20"/>
                <w:szCs w:val="20"/>
              </w:rPr>
              <w:t xml:space="preserve">ičnih izzivov v izvedbi aktivnosti iz razpisov MGRT in STO, zato si destinacija </w:t>
            </w:r>
            <w:r>
              <w:rPr>
                <w:rFonts w:ascii="Arial" w:hAnsi="Arial" w:cs="Arial"/>
                <w:sz w:val="20"/>
                <w:szCs w:val="20"/>
              </w:rPr>
              <w:t xml:space="preserve">v novem strateškem obdobju </w:t>
            </w:r>
            <w:r w:rsidRPr="005B2FD3">
              <w:rPr>
                <w:rFonts w:ascii="Arial" w:hAnsi="Arial" w:cs="Arial"/>
                <w:sz w:val="20"/>
                <w:szCs w:val="20"/>
              </w:rPr>
              <w:t>prizadeva za pridobitev samostojnega statusa.</w:t>
            </w:r>
            <w:r>
              <w:rPr>
                <w:rFonts w:ascii="Arial" w:hAnsi="Arial" w:cs="Arial"/>
                <w:sz w:val="20"/>
                <w:szCs w:val="20"/>
              </w:rPr>
              <w:t xml:space="preserve"> V okviru priprave nove strategije se pričakuje revidiranje sistema in ključno je, da bo Škofjeloško aktivno v tem procesu.</w:t>
            </w:r>
          </w:p>
        </w:tc>
        <w:tc>
          <w:tcPr>
            <w:tcW w:w="567" w:type="dxa"/>
            <w:vMerge w:val="restart"/>
            <w:tcBorders>
              <w:top w:val="single" w:sz="2" w:space="0" w:color="4D8497"/>
              <w:left w:val="single" w:sz="2" w:space="0" w:color="4D8497"/>
              <w:bottom w:val="single" w:sz="2" w:space="0" w:color="4D8497"/>
              <w:right w:val="single" w:sz="2" w:space="0" w:color="4D8497"/>
            </w:tcBorders>
            <w:shd w:val="clear" w:color="auto" w:fill="FFFFFF" w:themeFill="background1"/>
          </w:tcPr>
          <w:p w14:paraId="42B1F35C" w14:textId="4850901C" w:rsidR="002D22E4" w:rsidRPr="005B2FD3" w:rsidRDefault="002D22E4" w:rsidP="002001A4">
            <w:pPr>
              <w:spacing w:line="276" w:lineRule="auto"/>
              <w:jc w:val="center"/>
              <w:rPr>
                <w:rFonts w:ascii="Arial" w:hAnsi="Arial" w:cs="Arial"/>
                <w:b/>
                <w:sz w:val="20"/>
                <w:szCs w:val="20"/>
              </w:rPr>
            </w:pPr>
            <w:r>
              <w:rPr>
                <w:rFonts w:ascii="Arial" w:hAnsi="Arial" w:cs="Arial"/>
                <w:b/>
                <w:sz w:val="20"/>
                <w:szCs w:val="20"/>
              </w:rPr>
              <w:t>1</w:t>
            </w:r>
          </w:p>
        </w:tc>
        <w:tc>
          <w:tcPr>
            <w:tcW w:w="1134"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3FD1E577" w14:textId="1014191F" w:rsidR="002D22E4" w:rsidRPr="00472A12" w:rsidRDefault="002D22E4" w:rsidP="00111133">
            <w:pPr>
              <w:spacing w:line="276" w:lineRule="auto"/>
              <w:rPr>
                <w:rFonts w:ascii="Arial" w:hAnsi="Arial" w:cs="Arial"/>
                <w:color w:val="7F7F7F" w:themeColor="text1" w:themeTint="80"/>
                <w:sz w:val="16"/>
                <w:szCs w:val="20"/>
              </w:rPr>
            </w:pPr>
            <w:r>
              <w:rPr>
                <w:rFonts w:ascii="Arial" w:hAnsi="Arial" w:cs="Arial"/>
                <w:color w:val="7F7F7F" w:themeColor="text1" w:themeTint="80"/>
                <w:sz w:val="16"/>
                <w:szCs w:val="20"/>
              </w:rPr>
              <w:t>Nosilec:</w:t>
            </w:r>
          </w:p>
        </w:tc>
        <w:tc>
          <w:tcPr>
            <w:tcW w:w="1417"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725CE649" w14:textId="5FA91C4E" w:rsidR="002D22E4" w:rsidRPr="005B2FD3" w:rsidRDefault="002D22E4" w:rsidP="00111133">
            <w:pPr>
              <w:spacing w:line="276" w:lineRule="auto"/>
              <w:rPr>
                <w:rFonts w:ascii="Arial" w:hAnsi="Arial" w:cs="Arial"/>
                <w:sz w:val="20"/>
                <w:szCs w:val="20"/>
              </w:rPr>
            </w:pPr>
            <w:r>
              <w:rPr>
                <w:rFonts w:ascii="Arial" w:hAnsi="Arial" w:cs="Arial"/>
                <w:sz w:val="20"/>
                <w:szCs w:val="20"/>
              </w:rPr>
              <w:t>RAS</w:t>
            </w:r>
          </w:p>
        </w:tc>
      </w:tr>
      <w:tr w:rsidR="002D22E4" w:rsidRPr="005B2FD3" w14:paraId="4A98765E" w14:textId="77777777" w:rsidTr="002001A4">
        <w:trPr>
          <w:trHeight w:val="1563"/>
        </w:trPr>
        <w:tc>
          <w:tcPr>
            <w:tcW w:w="681" w:type="dxa"/>
            <w:vMerge/>
            <w:tcBorders>
              <w:left w:val="single" w:sz="2" w:space="0" w:color="4D8497"/>
              <w:bottom w:val="single" w:sz="2" w:space="0" w:color="4D8497"/>
              <w:right w:val="single" w:sz="2" w:space="0" w:color="4D8497"/>
            </w:tcBorders>
            <w:shd w:val="clear" w:color="auto" w:fill="FFFFFF" w:themeFill="background1"/>
          </w:tcPr>
          <w:p w14:paraId="5CF77BEC" w14:textId="77777777" w:rsidR="002D22E4" w:rsidRDefault="002D22E4" w:rsidP="00111133">
            <w:pPr>
              <w:spacing w:line="276" w:lineRule="auto"/>
              <w:rPr>
                <w:rFonts w:ascii="Arial" w:hAnsi="Arial" w:cs="Arial"/>
                <w:b/>
                <w:sz w:val="20"/>
                <w:szCs w:val="20"/>
              </w:rPr>
            </w:pPr>
          </w:p>
        </w:tc>
        <w:tc>
          <w:tcPr>
            <w:tcW w:w="5270" w:type="dxa"/>
            <w:vMerge/>
            <w:tcBorders>
              <w:top w:val="single" w:sz="2" w:space="0" w:color="4D8497"/>
              <w:left w:val="single" w:sz="2" w:space="0" w:color="4D8497"/>
              <w:bottom w:val="single" w:sz="2" w:space="0" w:color="4D8497"/>
              <w:right w:val="single" w:sz="2" w:space="0" w:color="4D8497"/>
            </w:tcBorders>
            <w:shd w:val="clear" w:color="auto" w:fill="FFFFFF" w:themeFill="background1"/>
          </w:tcPr>
          <w:p w14:paraId="1D5A055F" w14:textId="77777777" w:rsidR="002D22E4" w:rsidRPr="00C338F5" w:rsidRDefault="002D22E4" w:rsidP="00111133">
            <w:pPr>
              <w:spacing w:line="276" w:lineRule="auto"/>
              <w:rPr>
                <w:rFonts w:ascii="Arial" w:hAnsi="Arial" w:cs="Arial"/>
                <w:b/>
                <w:sz w:val="20"/>
                <w:szCs w:val="20"/>
              </w:rPr>
            </w:pPr>
          </w:p>
        </w:tc>
        <w:tc>
          <w:tcPr>
            <w:tcW w:w="567" w:type="dxa"/>
            <w:vMerge/>
            <w:tcBorders>
              <w:top w:val="single" w:sz="2" w:space="0" w:color="4D8497"/>
              <w:left w:val="single" w:sz="2" w:space="0" w:color="4D8497"/>
              <w:bottom w:val="single" w:sz="2" w:space="0" w:color="4D8497"/>
              <w:right w:val="single" w:sz="2" w:space="0" w:color="4D8497"/>
            </w:tcBorders>
            <w:shd w:val="clear" w:color="auto" w:fill="FFFFFF" w:themeFill="background1"/>
          </w:tcPr>
          <w:p w14:paraId="218CD1EC" w14:textId="77777777" w:rsidR="002D22E4" w:rsidRDefault="002D22E4" w:rsidP="002001A4">
            <w:pPr>
              <w:spacing w:line="276" w:lineRule="auto"/>
              <w:jc w:val="center"/>
              <w:rPr>
                <w:rFonts w:ascii="Arial" w:hAnsi="Arial" w:cs="Arial"/>
                <w:b/>
                <w:sz w:val="20"/>
                <w:szCs w:val="20"/>
              </w:rPr>
            </w:pPr>
          </w:p>
        </w:tc>
        <w:tc>
          <w:tcPr>
            <w:tcW w:w="1134" w:type="dxa"/>
            <w:tcBorders>
              <w:top w:val="single" w:sz="2" w:space="0" w:color="4D8497"/>
              <w:left w:val="single" w:sz="2" w:space="0" w:color="4D8497"/>
              <w:bottom w:val="single" w:sz="2" w:space="0" w:color="4D8497"/>
              <w:right w:val="nil"/>
            </w:tcBorders>
            <w:shd w:val="clear" w:color="auto" w:fill="FFFFFF" w:themeFill="background1"/>
          </w:tcPr>
          <w:p w14:paraId="325E1E5B" w14:textId="20BFCAE1" w:rsidR="002D22E4" w:rsidRDefault="002D22E4" w:rsidP="00111133">
            <w:pPr>
              <w:spacing w:line="276" w:lineRule="auto"/>
              <w:rPr>
                <w:rFonts w:ascii="Arial" w:hAnsi="Arial" w:cs="Arial"/>
                <w:color w:val="7F7F7F" w:themeColor="text1" w:themeTint="80"/>
                <w:sz w:val="16"/>
                <w:szCs w:val="20"/>
              </w:rPr>
            </w:pPr>
            <w:r>
              <w:rPr>
                <w:rFonts w:ascii="Arial" w:hAnsi="Arial" w:cs="Arial"/>
                <w:color w:val="7F7F7F" w:themeColor="text1" w:themeTint="80"/>
                <w:sz w:val="16"/>
                <w:szCs w:val="20"/>
              </w:rPr>
              <w:t xml:space="preserve">Rok: </w:t>
            </w:r>
          </w:p>
        </w:tc>
        <w:tc>
          <w:tcPr>
            <w:tcW w:w="1417" w:type="dxa"/>
            <w:tcBorders>
              <w:top w:val="single" w:sz="2" w:space="0" w:color="4D8497"/>
              <w:left w:val="nil"/>
              <w:bottom w:val="single" w:sz="2" w:space="0" w:color="4D8497"/>
              <w:right w:val="single" w:sz="2" w:space="0" w:color="4D8497"/>
            </w:tcBorders>
            <w:shd w:val="clear" w:color="auto" w:fill="FFFFFF" w:themeFill="background1"/>
          </w:tcPr>
          <w:p w14:paraId="5FBF57CE" w14:textId="1C94AFDB" w:rsidR="002D22E4" w:rsidRDefault="00182FCD" w:rsidP="00111133">
            <w:pPr>
              <w:spacing w:line="276" w:lineRule="auto"/>
              <w:rPr>
                <w:rFonts w:ascii="Arial" w:hAnsi="Arial" w:cs="Arial"/>
                <w:sz w:val="20"/>
                <w:szCs w:val="20"/>
              </w:rPr>
            </w:pPr>
            <w:r>
              <w:rPr>
                <w:rFonts w:ascii="Arial" w:hAnsi="Arial" w:cs="Arial"/>
                <w:sz w:val="20"/>
                <w:szCs w:val="20"/>
              </w:rPr>
              <w:t>2021</w:t>
            </w:r>
          </w:p>
        </w:tc>
      </w:tr>
      <w:tr w:rsidR="0039796C" w:rsidRPr="005B2FD3" w14:paraId="209BA914" w14:textId="77777777" w:rsidTr="002001A4">
        <w:trPr>
          <w:trHeight w:val="180"/>
        </w:trPr>
        <w:tc>
          <w:tcPr>
            <w:tcW w:w="681" w:type="dxa"/>
            <w:vMerge w:val="restart"/>
            <w:tcBorders>
              <w:top w:val="single" w:sz="2" w:space="0" w:color="4D8497"/>
              <w:left w:val="single" w:sz="2" w:space="0" w:color="4D8497"/>
              <w:right w:val="single" w:sz="2" w:space="0" w:color="4D8497"/>
            </w:tcBorders>
            <w:shd w:val="clear" w:color="auto" w:fill="FFFFFF" w:themeFill="background1"/>
          </w:tcPr>
          <w:p w14:paraId="3B5AD1E6" w14:textId="38B5E860" w:rsidR="0039796C" w:rsidRPr="005B2FD3" w:rsidRDefault="0039796C" w:rsidP="00111133">
            <w:pPr>
              <w:spacing w:line="276" w:lineRule="auto"/>
              <w:rPr>
                <w:rFonts w:ascii="Arial" w:hAnsi="Arial" w:cs="Arial"/>
                <w:b/>
                <w:sz w:val="20"/>
                <w:szCs w:val="20"/>
              </w:rPr>
            </w:pPr>
            <w:r>
              <w:rPr>
                <w:rFonts w:ascii="Arial" w:hAnsi="Arial" w:cs="Arial"/>
                <w:b/>
                <w:sz w:val="20"/>
                <w:szCs w:val="20"/>
              </w:rPr>
              <w:t>U</w:t>
            </w:r>
            <w:r w:rsidRPr="005B2FD3">
              <w:rPr>
                <w:rFonts w:ascii="Arial" w:hAnsi="Arial" w:cs="Arial"/>
                <w:b/>
                <w:sz w:val="20"/>
                <w:szCs w:val="20"/>
              </w:rPr>
              <w:t>1.</w:t>
            </w:r>
            <w:r>
              <w:rPr>
                <w:rFonts w:ascii="Arial" w:hAnsi="Arial" w:cs="Arial"/>
                <w:b/>
                <w:sz w:val="20"/>
                <w:szCs w:val="20"/>
              </w:rPr>
              <w:t>5</w:t>
            </w:r>
          </w:p>
        </w:tc>
        <w:tc>
          <w:tcPr>
            <w:tcW w:w="5270" w:type="dxa"/>
            <w:vMerge w:val="restart"/>
            <w:tcBorders>
              <w:top w:val="single" w:sz="2" w:space="0" w:color="4D8497"/>
              <w:left w:val="single" w:sz="2" w:space="0" w:color="4D8497"/>
              <w:right w:val="single" w:sz="2" w:space="0" w:color="4D8497"/>
            </w:tcBorders>
            <w:shd w:val="clear" w:color="auto" w:fill="FFFFFF" w:themeFill="background1"/>
          </w:tcPr>
          <w:p w14:paraId="088D0D88" w14:textId="044E4F29" w:rsidR="0039796C" w:rsidRPr="00C338F5" w:rsidRDefault="0039796C" w:rsidP="00111133">
            <w:pPr>
              <w:spacing w:line="276" w:lineRule="auto"/>
              <w:rPr>
                <w:rFonts w:ascii="Arial" w:hAnsi="Arial" w:cs="Arial"/>
                <w:b/>
                <w:sz w:val="20"/>
                <w:szCs w:val="20"/>
              </w:rPr>
            </w:pPr>
            <w:r w:rsidRPr="00C338F5">
              <w:rPr>
                <w:rFonts w:ascii="Arial" w:hAnsi="Arial" w:cs="Arial"/>
                <w:b/>
                <w:sz w:val="20"/>
                <w:szCs w:val="20"/>
              </w:rPr>
              <w:t xml:space="preserve">Redna letna srečanja </w:t>
            </w:r>
            <w:r w:rsidR="000B4298">
              <w:rPr>
                <w:rFonts w:ascii="Arial" w:hAnsi="Arial" w:cs="Arial"/>
                <w:b/>
                <w:sz w:val="20"/>
                <w:szCs w:val="20"/>
              </w:rPr>
              <w:t xml:space="preserve">in mreženje </w:t>
            </w:r>
            <w:r w:rsidRPr="00C338F5">
              <w:rPr>
                <w:rFonts w:ascii="Arial" w:hAnsi="Arial" w:cs="Arial"/>
                <w:b/>
                <w:sz w:val="20"/>
                <w:szCs w:val="20"/>
              </w:rPr>
              <w:t>ponudnikov</w:t>
            </w:r>
            <w:r w:rsidR="000B4298">
              <w:rPr>
                <w:rFonts w:ascii="Arial" w:hAnsi="Arial" w:cs="Arial"/>
                <w:b/>
                <w:sz w:val="20"/>
                <w:szCs w:val="20"/>
              </w:rPr>
              <w:t xml:space="preserve"> za boljše povezave in poznavanje ponudbe na območju:</w:t>
            </w:r>
          </w:p>
          <w:p w14:paraId="26333AB9" w14:textId="4B3F823B" w:rsidR="0039796C" w:rsidRPr="005B2FD3" w:rsidRDefault="0039796C" w:rsidP="00111133">
            <w:pPr>
              <w:spacing w:line="276" w:lineRule="auto"/>
              <w:rPr>
                <w:rFonts w:ascii="Arial" w:hAnsi="Arial" w:cs="Arial"/>
                <w:b/>
                <w:sz w:val="20"/>
                <w:szCs w:val="20"/>
              </w:rPr>
            </w:pPr>
            <w:r w:rsidRPr="005B2FD3">
              <w:rPr>
                <w:rFonts w:ascii="Arial" w:hAnsi="Arial" w:cs="Arial"/>
                <w:sz w:val="20"/>
                <w:szCs w:val="20"/>
              </w:rPr>
              <w:t xml:space="preserve">Priprava koncepta in vzpostavitev vsaj 1 rednega </w:t>
            </w:r>
            <w:r>
              <w:rPr>
                <w:rFonts w:ascii="Arial" w:hAnsi="Arial" w:cs="Arial"/>
                <w:sz w:val="20"/>
                <w:szCs w:val="20"/>
              </w:rPr>
              <w:t xml:space="preserve">skupnega </w:t>
            </w:r>
            <w:r w:rsidRPr="005B2FD3">
              <w:rPr>
                <w:rFonts w:ascii="Arial" w:hAnsi="Arial" w:cs="Arial"/>
                <w:sz w:val="20"/>
                <w:szCs w:val="20"/>
              </w:rPr>
              <w:t xml:space="preserve">srečanja s ponudniki </w:t>
            </w:r>
            <w:r>
              <w:rPr>
                <w:rFonts w:ascii="Arial" w:hAnsi="Arial" w:cs="Arial"/>
                <w:sz w:val="20"/>
                <w:szCs w:val="20"/>
              </w:rPr>
              <w:t xml:space="preserve">Škofjeloškega </w:t>
            </w:r>
            <w:r w:rsidRPr="005B2FD3">
              <w:rPr>
                <w:rFonts w:ascii="Arial" w:hAnsi="Arial" w:cs="Arial"/>
                <w:sz w:val="20"/>
                <w:szCs w:val="20"/>
              </w:rPr>
              <w:t>letno</w:t>
            </w:r>
            <w:r w:rsidR="000B4298">
              <w:rPr>
                <w:rFonts w:ascii="Arial" w:hAnsi="Arial" w:cs="Arial"/>
                <w:sz w:val="20"/>
                <w:szCs w:val="20"/>
              </w:rPr>
              <w:t xml:space="preserve">. </w:t>
            </w:r>
            <w:r w:rsidRPr="005B2FD3">
              <w:rPr>
                <w:rFonts w:ascii="Arial" w:hAnsi="Arial" w:cs="Arial"/>
                <w:sz w:val="20"/>
                <w:szCs w:val="20"/>
              </w:rPr>
              <w:t>Namen je informiranje, predstavit</w:t>
            </w:r>
            <w:r>
              <w:rPr>
                <w:rFonts w:ascii="Arial" w:hAnsi="Arial" w:cs="Arial"/>
                <w:sz w:val="20"/>
                <w:szCs w:val="20"/>
              </w:rPr>
              <w:t>e</w:t>
            </w:r>
            <w:r w:rsidRPr="005B2FD3">
              <w:rPr>
                <w:rFonts w:ascii="Arial" w:hAnsi="Arial" w:cs="Arial"/>
                <w:sz w:val="20"/>
                <w:szCs w:val="20"/>
              </w:rPr>
              <w:t xml:space="preserve">v načrtov in novosti ter analiza uspešnosti </w:t>
            </w:r>
            <w:r>
              <w:rPr>
                <w:rFonts w:ascii="Arial" w:hAnsi="Arial" w:cs="Arial"/>
                <w:sz w:val="20"/>
                <w:szCs w:val="20"/>
              </w:rPr>
              <w:t xml:space="preserve">delovanja </w:t>
            </w:r>
            <w:r w:rsidRPr="005B2FD3">
              <w:rPr>
                <w:rFonts w:ascii="Arial" w:hAnsi="Arial" w:cs="Arial"/>
                <w:sz w:val="20"/>
                <w:szCs w:val="20"/>
              </w:rPr>
              <w:t>destinacije; hkrat</w:t>
            </w:r>
            <w:r>
              <w:rPr>
                <w:rFonts w:ascii="Arial" w:hAnsi="Arial" w:cs="Arial"/>
                <w:sz w:val="20"/>
                <w:szCs w:val="20"/>
              </w:rPr>
              <w:t>i</w:t>
            </w:r>
            <w:r w:rsidRPr="005B2FD3">
              <w:rPr>
                <w:rFonts w:ascii="Arial" w:hAnsi="Arial" w:cs="Arial"/>
                <w:sz w:val="20"/>
                <w:szCs w:val="20"/>
              </w:rPr>
              <w:t xml:space="preserve"> ima srečanje vlogo mreženja in izobraževanja.</w:t>
            </w:r>
            <w:r w:rsidR="000B4298">
              <w:rPr>
                <w:rFonts w:ascii="Arial" w:hAnsi="Arial" w:cs="Arial"/>
                <w:sz w:val="20"/>
                <w:szCs w:val="20"/>
              </w:rPr>
              <w:t xml:space="preserve"> V okviru sistema se tudi skrbi za boljše medsebojno mreženje, izmenjavo informacij, medsebojno poznavanje (študijska potovanja, dnevi odprtih vrat za ponudnike).</w:t>
            </w:r>
          </w:p>
        </w:tc>
        <w:tc>
          <w:tcPr>
            <w:tcW w:w="567" w:type="dxa"/>
            <w:vMerge w:val="restart"/>
            <w:tcBorders>
              <w:top w:val="single" w:sz="2" w:space="0" w:color="4D8497"/>
              <w:left w:val="single" w:sz="2" w:space="0" w:color="4D8497"/>
              <w:right w:val="single" w:sz="2" w:space="0" w:color="4D8497"/>
            </w:tcBorders>
            <w:shd w:val="clear" w:color="auto" w:fill="FFFFFF" w:themeFill="background1"/>
          </w:tcPr>
          <w:p w14:paraId="1660A0B4" w14:textId="110186E6" w:rsidR="0039796C" w:rsidRPr="005B2FD3" w:rsidRDefault="0039796C" w:rsidP="002001A4">
            <w:pPr>
              <w:spacing w:line="276" w:lineRule="auto"/>
              <w:jc w:val="center"/>
              <w:rPr>
                <w:rFonts w:ascii="Arial" w:hAnsi="Arial" w:cs="Arial"/>
                <w:b/>
                <w:sz w:val="20"/>
                <w:szCs w:val="20"/>
              </w:rPr>
            </w:pPr>
            <w:r>
              <w:rPr>
                <w:rFonts w:ascii="Arial" w:hAnsi="Arial" w:cs="Arial"/>
                <w:b/>
                <w:sz w:val="20"/>
                <w:szCs w:val="20"/>
              </w:rPr>
              <w:t>1</w:t>
            </w:r>
          </w:p>
        </w:tc>
        <w:tc>
          <w:tcPr>
            <w:tcW w:w="1134" w:type="dxa"/>
            <w:tcBorders>
              <w:top w:val="single" w:sz="2" w:space="0" w:color="4D8497"/>
              <w:left w:val="single" w:sz="2" w:space="0" w:color="4D8497"/>
              <w:bottom w:val="single" w:sz="2" w:space="0" w:color="4D8497"/>
              <w:right w:val="nil"/>
            </w:tcBorders>
            <w:shd w:val="clear" w:color="auto" w:fill="FFFFFF" w:themeFill="background1"/>
          </w:tcPr>
          <w:p w14:paraId="1401D689" w14:textId="5E220C55" w:rsidR="0039796C" w:rsidRPr="00472A12" w:rsidRDefault="0039796C" w:rsidP="00111133">
            <w:pPr>
              <w:spacing w:line="276" w:lineRule="auto"/>
              <w:rPr>
                <w:rFonts w:ascii="Arial" w:hAnsi="Arial" w:cs="Arial"/>
                <w:color w:val="7F7F7F" w:themeColor="text1" w:themeTint="80"/>
                <w:sz w:val="16"/>
                <w:szCs w:val="20"/>
              </w:rPr>
            </w:pPr>
            <w:r>
              <w:rPr>
                <w:rFonts w:ascii="Arial" w:hAnsi="Arial" w:cs="Arial"/>
                <w:color w:val="7F7F7F" w:themeColor="text1" w:themeTint="80"/>
                <w:sz w:val="16"/>
                <w:szCs w:val="20"/>
              </w:rPr>
              <w:t>Nosilec:</w:t>
            </w:r>
          </w:p>
        </w:tc>
        <w:tc>
          <w:tcPr>
            <w:tcW w:w="1417" w:type="dxa"/>
            <w:tcBorders>
              <w:top w:val="single" w:sz="2" w:space="0" w:color="4D8497"/>
              <w:left w:val="nil"/>
              <w:bottom w:val="single" w:sz="2" w:space="0" w:color="4D8497"/>
              <w:right w:val="single" w:sz="2" w:space="0" w:color="4D8497"/>
            </w:tcBorders>
            <w:shd w:val="clear" w:color="auto" w:fill="FFFFFF" w:themeFill="background1"/>
          </w:tcPr>
          <w:p w14:paraId="259001A4" w14:textId="5EA45E14" w:rsidR="0039796C" w:rsidRPr="005B2FD3" w:rsidRDefault="002364A4" w:rsidP="00111133">
            <w:pPr>
              <w:spacing w:line="276" w:lineRule="auto"/>
              <w:rPr>
                <w:rFonts w:ascii="Arial" w:hAnsi="Arial" w:cs="Arial"/>
                <w:sz w:val="20"/>
                <w:szCs w:val="20"/>
              </w:rPr>
            </w:pPr>
            <w:r>
              <w:rPr>
                <w:rFonts w:ascii="Arial" w:hAnsi="Arial" w:cs="Arial"/>
                <w:sz w:val="20"/>
                <w:szCs w:val="20"/>
              </w:rPr>
              <w:t>RAS</w:t>
            </w:r>
          </w:p>
        </w:tc>
      </w:tr>
      <w:tr w:rsidR="0039796C" w:rsidRPr="005B2FD3" w14:paraId="0F026677" w14:textId="77777777" w:rsidTr="002001A4">
        <w:trPr>
          <w:trHeight w:val="723"/>
        </w:trPr>
        <w:tc>
          <w:tcPr>
            <w:tcW w:w="681" w:type="dxa"/>
            <w:vMerge/>
            <w:tcBorders>
              <w:left w:val="single" w:sz="2" w:space="0" w:color="4D8497"/>
              <w:bottom w:val="single" w:sz="2" w:space="0" w:color="4D8497"/>
              <w:right w:val="single" w:sz="2" w:space="0" w:color="4D8497"/>
            </w:tcBorders>
            <w:shd w:val="clear" w:color="auto" w:fill="FFFFFF" w:themeFill="background1"/>
          </w:tcPr>
          <w:p w14:paraId="75604ABE" w14:textId="77777777" w:rsidR="0039796C" w:rsidRDefault="0039796C" w:rsidP="00111133">
            <w:pPr>
              <w:spacing w:line="276" w:lineRule="auto"/>
              <w:rPr>
                <w:rFonts w:ascii="Arial" w:hAnsi="Arial" w:cs="Arial"/>
                <w:b/>
                <w:sz w:val="20"/>
                <w:szCs w:val="20"/>
              </w:rPr>
            </w:pPr>
          </w:p>
        </w:tc>
        <w:tc>
          <w:tcPr>
            <w:tcW w:w="5270" w:type="dxa"/>
            <w:vMerge/>
            <w:tcBorders>
              <w:left w:val="single" w:sz="2" w:space="0" w:color="4D8497"/>
              <w:bottom w:val="single" w:sz="2" w:space="0" w:color="4D8497"/>
              <w:right w:val="single" w:sz="2" w:space="0" w:color="4D8497"/>
            </w:tcBorders>
            <w:shd w:val="clear" w:color="auto" w:fill="FFFFFF" w:themeFill="background1"/>
          </w:tcPr>
          <w:p w14:paraId="0A2062F2" w14:textId="77777777" w:rsidR="0039796C" w:rsidRPr="00C338F5" w:rsidRDefault="0039796C" w:rsidP="00111133">
            <w:pPr>
              <w:spacing w:line="276" w:lineRule="auto"/>
              <w:rPr>
                <w:rFonts w:ascii="Arial" w:hAnsi="Arial" w:cs="Arial"/>
                <w:b/>
                <w:sz w:val="20"/>
                <w:szCs w:val="20"/>
              </w:rPr>
            </w:pPr>
          </w:p>
        </w:tc>
        <w:tc>
          <w:tcPr>
            <w:tcW w:w="567" w:type="dxa"/>
            <w:vMerge/>
            <w:tcBorders>
              <w:left w:val="single" w:sz="2" w:space="0" w:color="4D8497"/>
              <w:bottom w:val="single" w:sz="2" w:space="0" w:color="4D8497"/>
              <w:right w:val="single" w:sz="2" w:space="0" w:color="4D8497"/>
            </w:tcBorders>
            <w:shd w:val="clear" w:color="auto" w:fill="FFFFFF" w:themeFill="background1"/>
          </w:tcPr>
          <w:p w14:paraId="1780A493" w14:textId="77777777" w:rsidR="0039796C" w:rsidRDefault="0039796C" w:rsidP="00182FCD">
            <w:pPr>
              <w:spacing w:line="276" w:lineRule="auto"/>
              <w:jc w:val="center"/>
              <w:rPr>
                <w:rFonts w:ascii="Arial" w:hAnsi="Arial" w:cs="Arial"/>
                <w:b/>
                <w:sz w:val="20"/>
                <w:szCs w:val="20"/>
              </w:rPr>
            </w:pPr>
          </w:p>
        </w:tc>
        <w:tc>
          <w:tcPr>
            <w:tcW w:w="1134" w:type="dxa"/>
            <w:tcBorders>
              <w:top w:val="single" w:sz="2" w:space="0" w:color="4D8497"/>
              <w:left w:val="single" w:sz="2" w:space="0" w:color="4D8497"/>
              <w:bottom w:val="single" w:sz="2" w:space="0" w:color="4D8497"/>
              <w:right w:val="nil"/>
            </w:tcBorders>
            <w:shd w:val="clear" w:color="auto" w:fill="FFFFFF" w:themeFill="background1"/>
          </w:tcPr>
          <w:p w14:paraId="3D3659E5" w14:textId="5EC3531C" w:rsidR="0039796C" w:rsidRPr="00472A12" w:rsidRDefault="0039796C" w:rsidP="00111133">
            <w:pPr>
              <w:spacing w:line="276" w:lineRule="auto"/>
              <w:rPr>
                <w:rFonts w:ascii="Arial" w:hAnsi="Arial" w:cs="Arial"/>
                <w:color w:val="7F7F7F" w:themeColor="text1" w:themeTint="80"/>
                <w:sz w:val="16"/>
                <w:szCs w:val="20"/>
              </w:rPr>
            </w:pPr>
            <w:r>
              <w:rPr>
                <w:rFonts w:ascii="Arial" w:hAnsi="Arial" w:cs="Arial"/>
                <w:color w:val="7F7F7F" w:themeColor="text1" w:themeTint="80"/>
                <w:sz w:val="16"/>
                <w:szCs w:val="20"/>
              </w:rPr>
              <w:t>Rok:</w:t>
            </w:r>
          </w:p>
        </w:tc>
        <w:tc>
          <w:tcPr>
            <w:tcW w:w="1417" w:type="dxa"/>
            <w:tcBorders>
              <w:top w:val="single" w:sz="2" w:space="0" w:color="4D8497"/>
              <w:left w:val="nil"/>
              <w:bottom w:val="single" w:sz="2" w:space="0" w:color="4D8497"/>
              <w:right w:val="single" w:sz="2" w:space="0" w:color="4D8497"/>
            </w:tcBorders>
            <w:shd w:val="clear" w:color="auto" w:fill="FFFFFF" w:themeFill="background1"/>
          </w:tcPr>
          <w:p w14:paraId="69236C66" w14:textId="4C2868F8" w:rsidR="0039796C" w:rsidRPr="005B2FD3" w:rsidRDefault="002364A4" w:rsidP="00111133">
            <w:pPr>
              <w:spacing w:line="276" w:lineRule="auto"/>
              <w:rPr>
                <w:rFonts w:ascii="Arial" w:hAnsi="Arial" w:cs="Arial"/>
                <w:sz w:val="20"/>
                <w:szCs w:val="20"/>
              </w:rPr>
            </w:pPr>
            <w:r>
              <w:rPr>
                <w:rFonts w:ascii="Arial" w:hAnsi="Arial" w:cs="Arial"/>
                <w:sz w:val="20"/>
                <w:szCs w:val="20"/>
              </w:rPr>
              <w:t>Letno, začetek s pozno jesenjo 2021</w:t>
            </w:r>
          </w:p>
        </w:tc>
      </w:tr>
      <w:tr w:rsidR="00DE2114" w:rsidRPr="005B2FD3" w14:paraId="17ACB8BF" w14:textId="77777777" w:rsidTr="002001A4">
        <w:trPr>
          <w:trHeight w:val="147"/>
        </w:trPr>
        <w:tc>
          <w:tcPr>
            <w:tcW w:w="681" w:type="dxa"/>
            <w:vMerge w:val="restart"/>
            <w:tcBorders>
              <w:top w:val="single" w:sz="2" w:space="0" w:color="4D8497"/>
              <w:left w:val="single" w:sz="2" w:space="0" w:color="4D8497"/>
              <w:right w:val="single" w:sz="2" w:space="0" w:color="4D8497"/>
            </w:tcBorders>
            <w:shd w:val="clear" w:color="auto" w:fill="FFFFFF" w:themeFill="background1"/>
          </w:tcPr>
          <w:p w14:paraId="3D7D5364" w14:textId="052B198B" w:rsidR="00DE2114" w:rsidRPr="005B2FD3" w:rsidRDefault="00DE2114" w:rsidP="00111133">
            <w:pPr>
              <w:spacing w:line="276" w:lineRule="auto"/>
              <w:rPr>
                <w:rFonts w:ascii="Arial" w:hAnsi="Arial" w:cs="Arial"/>
                <w:b/>
                <w:sz w:val="20"/>
                <w:szCs w:val="20"/>
              </w:rPr>
            </w:pPr>
            <w:r>
              <w:rPr>
                <w:rFonts w:ascii="Arial" w:hAnsi="Arial" w:cs="Arial"/>
                <w:b/>
                <w:sz w:val="20"/>
                <w:szCs w:val="20"/>
              </w:rPr>
              <w:t>U</w:t>
            </w:r>
            <w:r w:rsidRPr="005B2FD3">
              <w:rPr>
                <w:rFonts w:ascii="Arial" w:hAnsi="Arial" w:cs="Arial"/>
                <w:b/>
                <w:sz w:val="20"/>
                <w:szCs w:val="20"/>
              </w:rPr>
              <w:t>1.</w:t>
            </w:r>
            <w:r>
              <w:rPr>
                <w:rFonts w:ascii="Arial" w:hAnsi="Arial" w:cs="Arial"/>
                <w:b/>
                <w:sz w:val="20"/>
                <w:szCs w:val="20"/>
              </w:rPr>
              <w:t>6</w:t>
            </w:r>
          </w:p>
        </w:tc>
        <w:tc>
          <w:tcPr>
            <w:tcW w:w="5270" w:type="dxa"/>
            <w:vMerge w:val="restart"/>
            <w:tcBorders>
              <w:top w:val="single" w:sz="2" w:space="0" w:color="4D8497"/>
              <w:left w:val="single" w:sz="2" w:space="0" w:color="4D8497"/>
              <w:right w:val="single" w:sz="2" w:space="0" w:color="4D8497"/>
            </w:tcBorders>
            <w:shd w:val="clear" w:color="auto" w:fill="FFFFFF" w:themeFill="background1"/>
          </w:tcPr>
          <w:p w14:paraId="766C4E60" w14:textId="624E7A9F" w:rsidR="00DE2114" w:rsidRPr="00C338F5" w:rsidRDefault="00DE2114" w:rsidP="00111133">
            <w:pPr>
              <w:spacing w:line="276" w:lineRule="auto"/>
              <w:rPr>
                <w:rFonts w:ascii="Arial" w:hAnsi="Arial" w:cs="Arial"/>
                <w:b/>
                <w:sz w:val="20"/>
                <w:szCs w:val="20"/>
              </w:rPr>
            </w:pPr>
            <w:r w:rsidRPr="00C338F5">
              <w:rPr>
                <w:rFonts w:ascii="Arial" w:hAnsi="Arial" w:cs="Arial"/>
                <w:b/>
                <w:sz w:val="20"/>
                <w:szCs w:val="20"/>
              </w:rPr>
              <w:t>Vzpostavitev sodelovanja s SJA</w:t>
            </w:r>
            <w:r>
              <w:rPr>
                <w:rFonts w:ascii="Arial" w:hAnsi="Arial" w:cs="Arial"/>
                <w:b/>
                <w:sz w:val="20"/>
                <w:szCs w:val="20"/>
              </w:rPr>
              <w:t xml:space="preserve"> in Gorenjsko</w:t>
            </w:r>
            <w:r w:rsidRPr="00C338F5">
              <w:rPr>
                <w:rFonts w:ascii="Arial" w:hAnsi="Arial" w:cs="Arial"/>
                <w:b/>
                <w:sz w:val="20"/>
                <w:szCs w:val="20"/>
              </w:rPr>
              <w:t>:</w:t>
            </w:r>
            <w:r w:rsidRPr="00C338F5">
              <w:rPr>
                <w:rFonts w:ascii="Arial" w:hAnsi="Arial" w:cs="Arial"/>
                <w:b/>
                <w:sz w:val="20"/>
                <w:szCs w:val="20"/>
              </w:rPr>
              <w:tab/>
            </w:r>
          </w:p>
          <w:p w14:paraId="0BF4EE56" w14:textId="454FC2F1" w:rsidR="00DE2114" w:rsidRPr="00C338F5" w:rsidRDefault="00DE2114" w:rsidP="00111133">
            <w:pPr>
              <w:spacing w:line="276" w:lineRule="auto"/>
              <w:rPr>
                <w:rFonts w:ascii="Arial" w:hAnsi="Arial" w:cs="Arial"/>
                <w:sz w:val="20"/>
                <w:szCs w:val="20"/>
              </w:rPr>
            </w:pPr>
            <w:r w:rsidRPr="005B2FD3">
              <w:rPr>
                <w:rFonts w:ascii="Arial" w:hAnsi="Arial" w:cs="Arial"/>
                <w:sz w:val="20"/>
                <w:szCs w:val="20"/>
              </w:rPr>
              <w:t>Vzpostavitev rednega programskega usklajevanja in projektno-produktnega sodelovanja s Skupnostjo Julijske Alpe (preko RAS</w:t>
            </w:r>
            <w:r>
              <w:rPr>
                <w:rFonts w:ascii="Arial" w:hAnsi="Arial" w:cs="Arial"/>
                <w:sz w:val="20"/>
                <w:szCs w:val="20"/>
              </w:rPr>
              <w:t xml:space="preserve"> in v okviru gorenjske mreže razvojnih agencij</w:t>
            </w:r>
            <w:r w:rsidRPr="005B2FD3">
              <w:rPr>
                <w:rFonts w:ascii="Arial" w:hAnsi="Arial" w:cs="Arial"/>
                <w:sz w:val="20"/>
                <w:szCs w:val="20"/>
              </w:rPr>
              <w:t>); s prenosom dobrih praks in razširitvijo relevantnih modelov preko sodelovanja na ravni Gorenjske na Škofjeloško.</w:t>
            </w:r>
          </w:p>
        </w:tc>
        <w:tc>
          <w:tcPr>
            <w:tcW w:w="567" w:type="dxa"/>
            <w:vMerge w:val="restart"/>
            <w:tcBorders>
              <w:top w:val="single" w:sz="2" w:space="0" w:color="4D8497"/>
              <w:left w:val="single" w:sz="2" w:space="0" w:color="4D8497"/>
              <w:right w:val="single" w:sz="2" w:space="0" w:color="4D8497"/>
            </w:tcBorders>
            <w:shd w:val="clear" w:color="auto" w:fill="FFFFFF" w:themeFill="background1"/>
          </w:tcPr>
          <w:p w14:paraId="4E6805E6" w14:textId="77C3019F" w:rsidR="00DE2114" w:rsidRPr="005B2FD3" w:rsidRDefault="00DE2114" w:rsidP="002001A4">
            <w:pPr>
              <w:spacing w:line="276" w:lineRule="auto"/>
              <w:jc w:val="center"/>
              <w:rPr>
                <w:rFonts w:ascii="Arial" w:hAnsi="Arial" w:cs="Arial"/>
                <w:b/>
                <w:sz w:val="20"/>
                <w:szCs w:val="20"/>
              </w:rPr>
            </w:pPr>
            <w:r>
              <w:rPr>
                <w:rFonts w:ascii="Arial" w:hAnsi="Arial" w:cs="Arial"/>
                <w:b/>
                <w:sz w:val="20"/>
                <w:szCs w:val="20"/>
              </w:rPr>
              <w:t>1</w:t>
            </w:r>
          </w:p>
        </w:tc>
        <w:tc>
          <w:tcPr>
            <w:tcW w:w="1134"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07B72C4A" w14:textId="67ACA183" w:rsidR="00DE2114" w:rsidRPr="005B2FD3" w:rsidRDefault="0081279E" w:rsidP="00111133">
            <w:pPr>
              <w:spacing w:line="276" w:lineRule="auto"/>
              <w:rPr>
                <w:rFonts w:ascii="Arial" w:hAnsi="Arial" w:cs="Arial"/>
                <w:color w:val="7F7F7F" w:themeColor="text1" w:themeTint="80"/>
                <w:sz w:val="20"/>
                <w:szCs w:val="20"/>
              </w:rPr>
            </w:pPr>
            <w:r>
              <w:rPr>
                <w:rFonts w:ascii="Arial" w:hAnsi="Arial" w:cs="Arial"/>
                <w:color w:val="7F7F7F" w:themeColor="text1" w:themeTint="80"/>
                <w:sz w:val="16"/>
                <w:szCs w:val="20"/>
              </w:rPr>
              <w:t>Nosilec:</w:t>
            </w:r>
          </w:p>
        </w:tc>
        <w:tc>
          <w:tcPr>
            <w:tcW w:w="1417"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192ABD4C" w14:textId="1847EDDA" w:rsidR="00DE2114" w:rsidRPr="005B2FD3" w:rsidRDefault="0081279E" w:rsidP="00111133">
            <w:pPr>
              <w:spacing w:line="276" w:lineRule="auto"/>
              <w:rPr>
                <w:rFonts w:ascii="Arial" w:hAnsi="Arial" w:cs="Arial"/>
                <w:sz w:val="20"/>
                <w:szCs w:val="20"/>
              </w:rPr>
            </w:pPr>
            <w:r>
              <w:rPr>
                <w:rFonts w:ascii="Arial" w:hAnsi="Arial" w:cs="Arial"/>
                <w:sz w:val="20"/>
                <w:szCs w:val="20"/>
              </w:rPr>
              <w:t>RAS</w:t>
            </w:r>
          </w:p>
        </w:tc>
      </w:tr>
      <w:tr w:rsidR="00DE2114" w:rsidRPr="005B2FD3" w14:paraId="04EBEAC1" w14:textId="77777777" w:rsidTr="002001A4">
        <w:trPr>
          <w:trHeight w:val="843"/>
        </w:trPr>
        <w:tc>
          <w:tcPr>
            <w:tcW w:w="681" w:type="dxa"/>
            <w:vMerge/>
            <w:tcBorders>
              <w:left w:val="single" w:sz="2" w:space="0" w:color="4D8497"/>
              <w:bottom w:val="single" w:sz="2" w:space="0" w:color="4D8497"/>
              <w:right w:val="single" w:sz="2" w:space="0" w:color="4D8497"/>
            </w:tcBorders>
            <w:shd w:val="clear" w:color="auto" w:fill="FFFFFF" w:themeFill="background1"/>
          </w:tcPr>
          <w:p w14:paraId="402FFD6A" w14:textId="77777777" w:rsidR="00DE2114" w:rsidRDefault="00DE2114" w:rsidP="00111133">
            <w:pPr>
              <w:spacing w:line="276" w:lineRule="auto"/>
              <w:rPr>
                <w:rFonts w:ascii="Arial" w:hAnsi="Arial" w:cs="Arial"/>
                <w:b/>
                <w:sz w:val="20"/>
                <w:szCs w:val="20"/>
              </w:rPr>
            </w:pPr>
          </w:p>
        </w:tc>
        <w:tc>
          <w:tcPr>
            <w:tcW w:w="5270" w:type="dxa"/>
            <w:vMerge/>
            <w:tcBorders>
              <w:left w:val="single" w:sz="2" w:space="0" w:color="4D8497"/>
              <w:bottom w:val="single" w:sz="2" w:space="0" w:color="4D8497"/>
              <w:right w:val="single" w:sz="2" w:space="0" w:color="4D8497"/>
            </w:tcBorders>
            <w:shd w:val="clear" w:color="auto" w:fill="FFFFFF" w:themeFill="background1"/>
          </w:tcPr>
          <w:p w14:paraId="0C19A846" w14:textId="77777777" w:rsidR="00DE2114" w:rsidRPr="00C338F5" w:rsidRDefault="00DE2114" w:rsidP="00111133">
            <w:pPr>
              <w:spacing w:line="276" w:lineRule="auto"/>
              <w:rPr>
                <w:rFonts w:ascii="Arial" w:hAnsi="Arial" w:cs="Arial"/>
                <w:b/>
                <w:sz w:val="20"/>
                <w:szCs w:val="20"/>
              </w:rPr>
            </w:pPr>
          </w:p>
        </w:tc>
        <w:tc>
          <w:tcPr>
            <w:tcW w:w="567" w:type="dxa"/>
            <w:vMerge/>
            <w:tcBorders>
              <w:left w:val="single" w:sz="2" w:space="0" w:color="4D8497"/>
              <w:bottom w:val="single" w:sz="2" w:space="0" w:color="4D8497"/>
              <w:right w:val="single" w:sz="2" w:space="0" w:color="4D8497"/>
            </w:tcBorders>
            <w:shd w:val="clear" w:color="auto" w:fill="FFFFFF" w:themeFill="background1"/>
          </w:tcPr>
          <w:p w14:paraId="4F5933F6" w14:textId="77777777" w:rsidR="00DE2114" w:rsidRDefault="00DE2114" w:rsidP="00182FCD">
            <w:pPr>
              <w:spacing w:line="276" w:lineRule="auto"/>
              <w:jc w:val="center"/>
              <w:rPr>
                <w:rFonts w:ascii="Arial" w:hAnsi="Arial" w:cs="Arial"/>
                <w:b/>
                <w:sz w:val="20"/>
                <w:szCs w:val="20"/>
              </w:rPr>
            </w:pPr>
          </w:p>
        </w:tc>
        <w:tc>
          <w:tcPr>
            <w:tcW w:w="1134"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2C2B367D" w14:textId="48B4CC41" w:rsidR="00DE2114" w:rsidRPr="005B2FD3" w:rsidRDefault="0081279E" w:rsidP="00111133">
            <w:pPr>
              <w:spacing w:line="276" w:lineRule="auto"/>
              <w:rPr>
                <w:rFonts w:ascii="Arial" w:hAnsi="Arial" w:cs="Arial"/>
                <w:color w:val="7F7F7F" w:themeColor="text1" w:themeTint="80"/>
                <w:sz w:val="20"/>
                <w:szCs w:val="20"/>
              </w:rPr>
            </w:pPr>
            <w:r>
              <w:rPr>
                <w:rFonts w:ascii="Arial" w:hAnsi="Arial" w:cs="Arial"/>
                <w:color w:val="7F7F7F" w:themeColor="text1" w:themeTint="80"/>
                <w:sz w:val="16"/>
                <w:szCs w:val="20"/>
              </w:rPr>
              <w:t>Rok:</w:t>
            </w:r>
          </w:p>
        </w:tc>
        <w:tc>
          <w:tcPr>
            <w:tcW w:w="1417"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10D63640" w14:textId="03C4DD96" w:rsidR="00DE2114" w:rsidRPr="005B2FD3" w:rsidRDefault="0081279E" w:rsidP="00111133">
            <w:pPr>
              <w:spacing w:line="276" w:lineRule="auto"/>
              <w:rPr>
                <w:rFonts w:ascii="Arial" w:hAnsi="Arial" w:cs="Arial"/>
                <w:sz w:val="20"/>
                <w:szCs w:val="20"/>
              </w:rPr>
            </w:pPr>
            <w:r>
              <w:rPr>
                <w:rFonts w:ascii="Arial" w:hAnsi="Arial" w:cs="Arial"/>
                <w:sz w:val="20"/>
                <w:szCs w:val="20"/>
              </w:rPr>
              <w:t>Stalna aktivnost</w:t>
            </w:r>
          </w:p>
        </w:tc>
      </w:tr>
      <w:tr w:rsidR="00DE2114" w:rsidRPr="005B2FD3" w14:paraId="6D306183" w14:textId="77777777" w:rsidTr="002001A4">
        <w:trPr>
          <w:trHeight w:val="272"/>
        </w:trPr>
        <w:tc>
          <w:tcPr>
            <w:tcW w:w="681" w:type="dxa"/>
            <w:vMerge w:val="restart"/>
            <w:tcBorders>
              <w:top w:val="single" w:sz="2" w:space="0" w:color="4D8497"/>
              <w:left w:val="single" w:sz="2" w:space="0" w:color="4D8497"/>
              <w:right w:val="single" w:sz="2" w:space="0" w:color="4D8497"/>
            </w:tcBorders>
            <w:shd w:val="clear" w:color="auto" w:fill="FFFFFF" w:themeFill="background1"/>
          </w:tcPr>
          <w:p w14:paraId="533E944A" w14:textId="22BC8C78" w:rsidR="00DE2114" w:rsidRPr="005B2FD3" w:rsidRDefault="00DE2114" w:rsidP="00111133">
            <w:pPr>
              <w:spacing w:line="276" w:lineRule="auto"/>
              <w:rPr>
                <w:rFonts w:ascii="Arial" w:hAnsi="Arial" w:cs="Arial"/>
                <w:b/>
                <w:sz w:val="20"/>
                <w:szCs w:val="20"/>
              </w:rPr>
            </w:pPr>
            <w:r>
              <w:rPr>
                <w:rFonts w:ascii="Arial" w:hAnsi="Arial" w:cs="Arial"/>
                <w:b/>
                <w:sz w:val="20"/>
                <w:szCs w:val="20"/>
              </w:rPr>
              <w:t>U</w:t>
            </w:r>
            <w:r w:rsidRPr="005B2FD3">
              <w:rPr>
                <w:rFonts w:ascii="Arial" w:hAnsi="Arial" w:cs="Arial"/>
                <w:b/>
                <w:sz w:val="20"/>
                <w:szCs w:val="20"/>
              </w:rPr>
              <w:t>1.</w:t>
            </w:r>
            <w:r>
              <w:rPr>
                <w:rFonts w:ascii="Arial" w:hAnsi="Arial" w:cs="Arial"/>
                <w:b/>
                <w:sz w:val="20"/>
                <w:szCs w:val="20"/>
              </w:rPr>
              <w:t>7</w:t>
            </w:r>
          </w:p>
        </w:tc>
        <w:tc>
          <w:tcPr>
            <w:tcW w:w="5270" w:type="dxa"/>
            <w:vMerge w:val="restart"/>
            <w:tcBorders>
              <w:top w:val="single" w:sz="2" w:space="0" w:color="4D8497"/>
              <w:left w:val="single" w:sz="2" w:space="0" w:color="4D8497"/>
              <w:right w:val="single" w:sz="2" w:space="0" w:color="4D8497"/>
            </w:tcBorders>
            <w:shd w:val="clear" w:color="auto" w:fill="FFFFFF" w:themeFill="background1"/>
          </w:tcPr>
          <w:p w14:paraId="000E1097" w14:textId="7122A55B" w:rsidR="0081279E" w:rsidRPr="00C338F5" w:rsidRDefault="00DE2114" w:rsidP="00111133">
            <w:pPr>
              <w:spacing w:line="276" w:lineRule="auto"/>
              <w:rPr>
                <w:rFonts w:ascii="Arial" w:hAnsi="Arial" w:cs="Arial"/>
                <w:b/>
                <w:sz w:val="20"/>
                <w:szCs w:val="20"/>
              </w:rPr>
            </w:pPr>
            <w:r w:rsidRPr="00C338F5">
              <w:rPr>
                <w:rFonts w:ascii="Arial" w:hAnsi="Arial" w:cs="Arial"/>
                <w:b/>
                <w:sz w:val="20"/>
                <w:szCs w:val="20"/>
              </w:rPr>
              <w:t xml:space="preserve">Redno vsebinsko usklajevanje z LAS </w:t>
            </w:r>
            <w:r w:rsidR="0081279E">
              <w:rPr>
                <w:rFonts w:ascii="Arial" w:hAnsi="Arial" w:cs="Arial"/>
                <w:b/>
                <w:sz w:val="20"/>
                <w:szCs w:val="20"/>
              </w:rPr>
              <w:t>l</w:t>
            </w:r>
            <w:r w:rsidR="0081279E" w:rsidRPr="00C338F5">
              <w:rPr>
                <w:rFonts w:ascii="Arial" w:hAnsi="Arial" w:cs="Arial"/>
                <w:b/>
                <w:sz w:val="20"/>
                <w:szCs w:val="20"/>
              </w:rPr>
              <w:t xml:space="preserve">oško </w:t>
            </w:r>
            <w:r w:rsidR="00AD768C">
              <w:rPr>
                <w:rFonts w:ascii="Arial" w:hAnsi="Arial" w:cs="Arial"/>
                <w:b/>
                <w:sz w:val="20"/>
                <w:szCs w:val="20"/>
              </w:rPr>
              <w:t>pogorje:</w:t>
            </w:r>
          </w:p>
          <w:p w14:paraId="22CBB3AD" w14:textId="48E25A13" w:rsidR="00DE2114" w:rsidRPr="005B2FD3" w:rsidRDefault="00DE2114" w:rsidP="00111133">
            <w:pPr>
              <w:spacing w:line="276" w:lineRule="auto"/>
              <w:rPr>
                <w:rFonts w:ascii="Arial" w:hAnsi="Arial" w:cs="Arial"/>
                <w:b/>
                <w:sz w:val="20"/>
                <w:szCs w:val="20"/>
              </w:rPr>
            </w:pPr>
            <w:r w:rsidRPr="005B2FD3">
              <w:rPr>
                <w:rFonts w:ascii="Arial" w:hAnsi="Arial" w:cs="Arial"/>
                <w:sz w:val="20"/>
                <w:szCs w:val="20"/>
              </w:rPr>
              <w:t>Turizem se mora glede na svojo veliko multi</w:t>
            </w:r>
            <w:r>
              <w:rPr>
                <w:rFonts w:ascii="Arial" w:hAnsi="Arial" w:cs="Arial"/>
                <w:sz w:val="20"/>
                <w:szCs w:val="20"/>
              </w:rPr>
              <w:t>-</w:t>
            </w:r>
            <w:r w:rsidRPr="005B2FD3">
              <w:rPr>
                <w:rFonts w:ascii="Arial" w:hAnsi="Arial" w:cs="Arial"/>
                <w:sz w:val="20"/>
                <w:szCs w:val="20"/>
              </w:rPr>
              <w:t>disciplinarnost (sploh skupaj s kmetijstvom) redno usklajevati z LAS-om</w:t>
            </w:r>
            <w:r>
              <w:rPr>
                <w:rFonts w:ascii="Arial" w:hAnsi="Arial" w:cs="Arial"/>
                <w:sz w:val="20"/>
                <w:szCs w:val="20"/>
              </w:rPr>
              <w:t xml:space="preserve"> in sooblikovati novo LAS strategijo (za novo finančno perspektivo</w:t>
            </w:r>
            <w:r w:rsidR="0081279E">
              <w:rPr>
                <w:rFonts w:ascii="Arial" w:hAnsi="Arial" w:cs="Arial"/>
                <w:sz w:val="20"/>
                <w:szCs w:val="20"/>
              </w:rPr>
              <w:t xml:space="preserve"> 2021-2027; LAS strategija v pripravi v letu 2022</w:t>
            </w:r>
            <w:r>
              <w:rPr>
                <w:rFonts w:ascii="Arial" w:hAnsi="Arial" w:cs="Arial"/>
                <w:sz w:val="20"/>
                <w:szCs w:val="20"/>
              </w:rPr>
              <w:t>)</w:t>
            </w:r>
            <w:r w:rsidRPr="005B2FD3">
              <w:rPr>
                <w:rFonts w:ascii="Arial" w:hAnsi="Arial" w:cs="Arial"/>
                <w:sz w:val="20"/>
                <w:szCs w:val="20"/>
              </w:rPr>
              <w:t xml:space="preserve">. Sodelovanje pri načrtovanju LAS politike in redna vsebinska </w:t>
            </w:r>
            <w:r>
              <w:rPr>
                <w:rFonts w:ascii="Arial" w:hAnsi="Arial" w:cs="Arial"/>
                <w:sz w:val="20"/>
                <w:szCs w:val="20"/>
              </w:rPr>
              <w:t xml:space="preserve">projektna </w:t>
            </w:r>
            <w:r w:rsidRPr="005B2FD3">
              <w:rPr>
                <w:rFonts w:ascii="Arial" w:hAnsi="Arial" w:cs="Arial"/>
                <w:sz w:val="20"/>
                <w:szCs w:val="20"/>
              </w:rPr>
              <w:t>usklajevanja</w:t>
            </w:r>
            <w:r>
              <w:rPr>
                <w:rFonts w:ascii="Arial" w:hAnsi="Arial" w:cs="Arial"/>
                <w:sz w:val="20"/>
                <w:szCs w:val="20"/>
              </w:rPr>
              <w:t xml:space="preserve"> ter zagotovitev večje integracije izvedenih projektov v turistične ekosisteme.</w:t>
            </w:r>
          </w:p>
        </w:tc>
        <w:tc>
          <w:tcPr>
            <w:tcW w:w="567" w:type="dxa"/>
            <w:vMerge w:val="restart"/>
            <w:tcBorders>
              <w:top w:val="single" w:sz="2" w:space="0" w:color="4D8497"/>
              <w:left w:val="single" w:sz="2" w:space="0" w:color="4D8497"/>
              <w:right w:val="single" w:sz="2" w:space="0" w:color="4D8497"/>
            </w:tcBorders>
            <w:shd w:val="clear" w:color="auto" w:fill="FFFFFF" w:themeFill="background1"/>
          </w:tcPr>
          <w:p w14:paraId="7BB8B0B0" w14:textId="77777777" w:rsidR="00DE2114" w:rsidRPr="005B2FD3" w:rsidRDefault="00DE2114" w:rsidP="00111133">
            <w:pPr>
              <w:spacing w:line="276" w:lineRule="auto"/>
              <w:rPr>
                <w:rFonts w:ascii="Arial" w:hAnsi="Arial" w:cs="Arial"/>
                <w:b/>
                <w:sz w:val="20"/>
                <w:szCs w:val="20"/>
              </w:rPr>
            </w:pPr>
          </w:p>
        </w:tc>
        <w:tc>
          <w:tcPr>
            <w:tcW w:w="1134"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775F3CA8" w14:textId="64BD00BE" w:rsidR="00DE2114" w:rsidRPr="005B2FD3" w:rsidRDefault="0081279E" w:rsidP="00111133">
            <w:pPr>
              <w:spacing w:line="276" w:lineRule="auto"/>
              <w:rPr>
                <w:rFonts w:ascii="Arial" w:hAnsi="Arial" w:cs="Arial"/>
                <w:color w:val="7F7F7F" w:themeColor="text1" w:themeTint="80"/>
                <w:sz w:val="20"/>
                <w:szCs w:val="20"/>
              </w:rPr>
            </w:pPr>
            <w:r>
              <w:rPr>
                <w:rFonts w:ascii="Arial" w:hAnsi="Arial" w:cs="Arial"/>
                <w:color w:val="7F7F7F" w:themeColor="text1" w:themeTint="80"/>
                <w:sz w:val="16"/>
                <w:szCs w:val="20"/>
              </w:rPr>
              <w:t>Nosilec:</w:t>
            </w:r>
          </w:p>
        </w:tc>
        <w:tc>
          <w:tcPr>
            <w:tcW w:w="1417"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1BA6E874" w14:textId="58513C91" w:rsidR="00DE2114" w:rsidRPr="005B2FD3" w:rsidRDefault="0081279E" w:rsidP="00111133">
            <w:pPr>
              <w:spacing w:line="276" w:lineRule="auto"/>
              <w:rPr>
                <w:rFonts w:ascii="Arial" w:hAnsi="Arial" w:cs="Arial"/>
                <w:sz w:val="20"/>
                <w:szCs w:val="20"/>
              </w:rPr>
            </w:pPr>
            <w:r>
              <w:rPr>
                <w:rFonts w:ascii="Arial" w:hAnsi="Arial" w:cs="Arial"/>
                <w:sz w:val="20"/>
                <w:szCs w:val="20"/>
              </w:rPr>
              <w:t>RAS</w:t>
            </w:r>
          </w:p>
        </w:tc>
      </w:tr>
      <w:tr w:rsidR="00DE2114" w:rsidRPr="005B2FD3" w14:paraId="49A8285D" w14:textId="77777777" w:rsidTr="002001A4">
        <w:trPr>
          <w:trHeight w:val="1081"/>
        </w:trPr>
        <w:tc>
          <w:tcPr>
            <w:tcW w:w="681" w:type="dxa"/>
            <w:vMerge/>
            <w:tcBorders>
              <w:left w:val="single" w:sz="2" w:space="0" w:color="4D8497"/>
              <w:bottom w:val="single" w:sz="2" w:space="0" w:color="4D8497"/>
              <w:right w:val="single" w:sz="2" w:space="0" w:color="4D8497"/>
            </w:tcBorders>
            <w:shd w:val="clear" w:color="auto" w:fill="FFFFFF" w:themeFill="background1"/>
          </w:tcPr>
          <w:p w14:paraId="6207454F" w14:textId="77777777" w:rsidR="00DE2114" w:rsidRDefault="00DE2114" w:rsidP="00111133">
            <w:pPr>
              <w:spacing w:line="276" w:lineRule="auto"/>
              <w:rPr>
                <w:rFonts w:ascii="Arial" w:hAnsi="Arial" w:cs="Arial"/>
                <w:b/>
                <w:sz w:val="20"/>
                <w:szCs w:val="20"/>
              </w:rPr>
            </w:pPr>
          </w:p>
        </w:tc>
        <w:tc>
          <w:tcPr>
            <w:tcW w:w="5270" w:type="dxa"/>
            <w:vMerge/>
            <w:tcBorders>
              <w:left w:val="single" w:sz="2" w:space="0" w:color="4D8497"/>
              <w:bottom w:val="single" w:sz="2" w:space="0" w:color="4D8497"/>
              <w:right w:val="single" w:sz="2" w:space="0" w:color="4D8497"/>
            </w:tcBorders>
            <w:shd w:val="clear" w:color="auto" w:fill="FFFFFF" w:themeFill="background1"/>
          </w:tcPr>
          <w:p w14:paraId="4BFACF8D" w14:textId="77777777" w:rsidR="00DE2114" w:rsidRPr="00C338F5" w:rsidRDefault="00DE2114" w:rsidP="00111133">
            <w:pPr>
              <w:spacing w:line="276" w:lineRule="auto"/>
              <w:rPr>
                <w:rFonts w:ascii="Arial" w:hAnsi="Arial" w:cs="Arial"/>
                <w:b/>
                <w:sz w:val="20"/>
                <w:szCs w:val="20"/>
              </w:rPr>
            </w:pPr>
          </w:p>
        </w:tc>
        <w:tc>
          <w:tcPr>
            <w:tcW w:w="567" w:type="dxa"/>
            <w:vMerge/>
            <w:tcBorders>
              <w:left w:val="single" w:sz="2" w:space="0" w:color="4D8497"/>
              <w:bottom w:val="single" w:sz="2" w:space="0" w:color="4D8497"/>
              <w:right w:val="single" w:sz="2" w:space="0" w:color="4D8497"/>
            </w:tcBorders>
            <w:shd w:val="clear" w:color="auto" w:fill="FFFFFF" w:themeFill="background1"/>
          </w:tcPr>
          <w:p w14:paraId="6FF9249E" w14:textId="77777777" w:rsidR="00DE2114" w:rsidRPr="005B2FD3" w:rsidRDefault="00DE2114" w:rsidP="00111133">
            <w:pPr>
              <w:spacing w:line="276" w:lineRule="auto"/>
              <w:rPr>
                <w:rFonts w:ascii="Arial" w:hAnsi="Arial" w:cs="Arial"/>
                <w:b/>
                <w:sz w:val="20"/>
                <w:szCs w:val="20"/>
              </w:rPr>
            </w:pPr>
          </w:p>
        </w:tc>
        <w:tc>
          <w:tcPr>
            <w:tcW w:w="1134"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43FEBDC8" w14:textId="5B0CC476" w:rsidR="00DE2114" w:rsidRPr="005B2FD3" w:rsidRDefault="0081279E" w:rsidP="00111133">
            <w:pPr>
              <w:spacing w:line="276" w:lineRule="auto"/>
              <w:rPr>
                <w:rFonts w:ascii="Arial" w:hAnsi="Arial" w:cs="Arial"/>
                <w:color w:val="7F7F7F" w:themeColor="text1" w:themeTint="80"/>
                <w:sz w:val="20"/>
                <w:szCs w:val="20"/>
              </w:rPr>
            </w:pPr>
            <w:r>
              <w:rPr>
                <w:rFonts w:ascii="Arial" w:hAnsi="Arial" w:cs="Arial"/>
                <w:color w:val="7F7F7F" w:themeColor="text1" w:themeTint="80"/>
                <w:sz w:val="16"/>
                <w:szCs w:val="20"/>
              </w:rPr>
              <w:t>Rok:</w:t>
            </w:r>
          </w:p>
        </w:tc>
        <w:tc>
          <w:tcPr>
            <w:tcW w:w="1417"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1EC36937" w14:textId="04B1A298" w:rsidR="00DE2114" w:rsidRPr="005B2FD3" w:rsidRDefault="0081279E" w:rsidP="00111133">
            <w:pPr>
              <w:spacing w:line="276" w:lineRule="auto"/>
              <w:rPr>
                <w:rFonts w:ascii="Arial" w:hAnsi="Arial" w:cs="Arial"/>
                <w:sz w:val="20"/>
                <w:szCs w:val="20"/>
              </w:rPr>
            </w:pPr>
            <w:r>
              <w:rPr>
                <w:rFonts w:ascii="Arial" w:hAnsi="Arial" w:cs="Arial"/>
                <w:sz w:val="20"/>
                <w:szCs w:val="20"/>
              </w:rPr>
              <w:t>2021-2022; Stalna aktivnost</w:t>
            </w:r>
          </w:p>
        </w:tc>
      </w:tr>
      <w:tr w:rsidR="00EB5FD9" w:rsidRPr="00550949" w14:paraId="11F78D84" w14:textId="77777777" w:rsidTr="00A8614A">
        <w:tc>
          <w:tcPr>
            <w:tcW w:w="681" w:type="dxa"/>
            <w:tcBorders>
              <w:top w:val="single" w:sz="2" w:space="0" w:color="4D8497"/>
              <w:left w:val="single" w:sz="2" w:space="0" w:color="4D8497"/>
              <w:bottom w:val="single" w:sz="2" w:space="0" w:color="4D8497"/>
              <w:right w:val="single" w:sz="2" w:space="0" w:color="4D8497"/>
            </w:tcBorders>
            <w:shd w:val="clear" w:color="auto" w:fill="F2F2F2" w:themeFill="background1" w:themeFillShade="F2"/>
          </w:tcPr>
          <w:p w14:paraId="7967F207" w14:textId="018AB356" w:rsidR="003D634B" w:rsidRPr="00550949" w:rsidRDefault="00EB0912" w:rsidP="00111133">
            <w:pPr>
              <w:spacing w:line="276" w:lineRule="auto"/>
              <w:rPr>
                <w:rFonts w:ascii="Arial" w:hAnsi="Arial" w:cs="Arial"/>
                <w:b/>
                <w:color w:val="4D8497"/>
                <w:szCs w:val="20"/>
              </w:rPr>
            </w:pPr>
            <w:r w:rsidRPr="00550949">
              <w:rPr>
                <w:rFonts w:ascii="Arial" w:hAnsi="Arial" w:cs="Arial"/>
                <w:b/>
                <w:color w:val="4D8497"/>
                <w:szCs w:val="20"/>
              </w:rPr>
              <w:t>U</w:t>
            </w:r>
            <w:r w:rsidR="003D634B" w:rsidRPr="00550949">
              <w:rPr>
                <w:rFonts w:ascii="Arial" w:hAnsi="Arial" w:cs="Arial"/>
                <w:b/>
                <w:color w:val="4D8497"/>
                <w:szCs w:val="20"/>
              </w:rPr>
              <w:t>0</w:t>
            </w:r>
            <w:r w:rsidRPr="00550949">
              <w:rPr>
                <w:rFonts w:ascii="Arial" w:hAnsi="Arial" w:cs="Arial"/>
                <w:b/>
                <w:color w:val="4D8497"/>
                <w:szCs w:val="20"/>
              </w:rPr>
              <w:t>2</w:t>
            </w:r>
          </w:p>
        </w:tc>
        <w:tc>
          <w:tcPr>
            <w:tcW w:w="8388" w:type="dxa"/>
            <w:gridSpan w:val="4"/>
            <w:tcBorders>
              <w:top w:val="single" w:sz="2" w:space="0" w:color="4D8497"/>
              <w:left w:val="single" w:sz="2" w:space="0" w:color="4D8497"/>
              <w:bottom w:val="single" w:sz="2" w:space="0" w:color="4D8497"/>
              <w:right w:val="single" w:sz="2" w:space="0" w:color="4D8497"/>
            </w:tcBorders>
            <w:shd w:val="clear" w:color="auto" w:fill="F2F2F2" w:themeFill="background1" w:themeFillShade="F2"/>
          </w:tcPr>
          <w:p w14:paraId="63C119AA" w14:textId="77777777" w:rsidR="00FD3215" w:rsidRPr="00550949" w:rsidRDefault="00EB5FD9" w:rsidP="00111133">
            <w:pPr>
              <w:spacing w:line="276" w:lineRule="auto"/>
              <w:jc w:val="both"/>
              <w:rPr>
                <w:rFonts w:ascii="Arial" w:hAnsi="Arial" w:cs="Arial"/>
                <w:b/>
                <w:color w:val="4D8497"/>
                <w:szCs w:val="20"/>
              </w:rPr>
            </w:pPr>
            <w:r w:rsidRPr="00550949">
              <w:rPr>
                <w:rFonts w:ascii="Arial" w:hAnsi="Arial" w:cs="Arial"/>
                <w:b/>
                <w:color w:val="4D8497"/>
                <w:szCs w:val="20"/>
              </w:rPr>
              <w:t xml:space="preserve">UPRAVLJANJE PRODUKTOV: </w:t>
            </w:r>
          </w:p>
          <w:p w14:paraId="20AC6DA8" w14:textId="2DB762EF" w:rsidR="003D634B" w:rsidRPr="00550949" w:rsidRDefault="0028528A" w:rsidP="00111133">
            <w:pPr>
              <w:spacing w:line="276" w:lineRule="auto"/>
              <w:jc w:val="both"/>
              <w:rPr>
                <w:rFonts w:ascii="Arial" w:hAnsi="Arial" w:cs="Arial"/>
                <w:color w:val="4D8497"/>
                <w:szCs w:val="20"/>
              </w:rPr>
            </w:pPr>
            <w:r w:rsidRPr="00550949">
              <w:rPr>
                <w:rFonts w:ascii="Arial" w:hAnsi="Arial" w:cs="Arial"/>
                <w:color w:val="4D8497"/>
                <w:szCs w:val="20"/>
              </w:rPr>
              <w:lastRenderedPageBreak/>
              <w:t xml:space="preserve">Vzdrževanje skupne infrastrukture in </w:t>
            </w:r>
            <w:r w:rsidR="00550949" w:rsidRPr="00550949">
              <w:rPr>
                <w:rFonts w:ascii="Arial" w:hAnsi="Arial" w:cs="Arial"/>
                <w:color w:val="4D8497"/>
                <w:szCs w:val="20"/>
              </w:rPr>
              <w:t xml:space="preserve">aktivno upravljanje </w:t>
            </w:r>
            <w:r w:rsidRPr="00550949">
              <w:rPr>
                <w:rFonts w:ascii="Arial" w:hAnsi="Arial" w:cs="Arial"/>
                <w:color w:val="4D8497"/>
                <w:szCs w:val="20"/>
              </w:rPr>
              <w:t>produktov, ki so že vzpostavljeni</w:t>
            </w:r>
            <w:r w:rsidR="00550949" w:rsidRPr="00550949">
              <w:rPr>
                <w:rFonts w:ascii="Arial" w:hAnsi="Arial" w:cs="Arial"/>
                <w:color w:val="4D8497"/>
                <w:szCs w:val="20"/>
              </w:rPr>
              <w:t xml:space="preserve"> (kakovost, </w:t>
            </w:r>
            <w:r w:rsidR="00434669">
              <w:rPr>
                <w:rFonts w:ascii="Arial" w:hAnsi="Arial" w:cs="Arial"/>
                <w:color w:val="4D8497"/>
                <w:szCs w:val="20"/>
              </w:rPr>
              <w:t xml:space="preserve">urejenost, digitalizacija, </w:t>
            </w:r>
            <w:r w:rsidR="00F53AE9">
              <w:rPr>
                <w:rFonts w:ascii="Arial" w:hAnsi="Arial" w:cs="Arial"/>
                <w:color w:val="4D8497"/>
                <w:szCs w:val="20"/>
              </w:rPr>
              <w:t>koordinacija</w:t>
            </w:r>
            <w:r w:rsidR="00434669">
              <w:rPr>
                <w:rFonts w:ascii="Arial" w:hAnsi="Arial" w:cs="Arial"/>
                <w:color w:val="4D8497"/>
                <w:szCs w:val="20"/>
              </w:rPr>
              <w:t xml:space="preserve"> ponudnikov, </w:t>
            </w:r>
            <w:r w:rsidR="00550949" w:rsidRPr="00550949">
              <w:rPr>
                <w:rFonts w:ascii="Arial" w:hAnsi="Arial" w:cs="Arial"/>
                <w:color w:val="4D8497"/>
                <w:szCs w:val="20"/>
              </w:rPr>
              <w:t>trženje</w:t>
            </w:r>
            <w:r w:rsidR="00434669">
              <w:rPr>
                <w:rFonts w:ascii="Arial" w:hAnsi="Arial" w:cs="Arial"/>
                <w:color w:val="4D8497"/>
                <w:szCs w:val="20"/>
              </w:rPr>
              <w:t>)</w:t>
            </w:r>
            <w:r w:rsidR="0081279E">
              <w:rPr>
                <w:rFonts w:ascii="Arial" w:hAnsi="Arial" w:cs="Arial"/>
                <w:color w:val="4D8497"/>
                <w:szCs w:val="20"/>
              </w:rPr>
              <w:t>.</w:t>
            </w:r>
          </w:p>
        </w:tc>
      </w:tr>
      <w:tr w:rsidR="003D634B" w:rsidRPr="005B2FD3" w14:paraId="5B465EC0" w14:textId="77777777" w:rsidTr="00A8614A">
        <w:tc>
          <w:tcPr>
            <w:tcW w:w="9069" w:type="dxa"/>
            <w:gridSpan w:val="5"/>
            <w:tcBorders>
              <w:top w:val="single" w:sz="2" w:space="0" w:color="4D8497"/>
              <w:left w:val="single" w:sz="2" w:space="0" w:color="4D8497"/>
              <w:bottom w:val="single" w:sz="2" w:space="0" w:color="4D8497"/>
              <w:right w:val="single" w:sz="2" w:space="0" w:color="4D8497"/>
            </w:tcBorders>
            <w:shd w:val="clear" w:color="auto" w:fill="FFFFFF" w:themeFill="background1"/>
          </w:tcPr>
          <w:p w14:paraId="60FCBF5E" w14:textId="43308495" w:rsidR="003D634B" w:rsidRPr="005B2FD3" w:rsidRDefault="00550949" w:rsidP="00111133">
            <w:pPr>
              <w:spacing w:before="120" w:after="120" w:line="276" w:lineRule="auto"/>
              <w:jc w:val="both"/>
              <w:rPr>
                <w:rFonts w:ascii="Arial" w:hAnsi="Arial" w:cs="Arial"/>
                <w:sz w:val="20"/>
                <w:szCs w:val="20"/>
              </w:rPr>
            </w:pPr>
            <w:r w:rsidRPr="00550949">
              <w:rPr>
                <w:rFonts w:ascii="Arial" w:hAnsi="Arial" w:cs="Arial"/>
                <w:bCs/>
                <w:sz w:val="20"/>
                <w:szCs w:val="20"/>
              </w:rPr>
              <w:lastRenderedPageBreak/>
              <w:t xml:space="preserve">Namen ukrepa je vzpostaviti učinkovite strukture </w:t>
            </w:r>
            <w:r w:rsidR="009008E4">
              <w:rPr>
                <w:rFonts w:ascii="Arial" w:hAnsi="Arial" w:cs="Arial"/>
                <w:bCs/>
                <w:sz w:val="20"/>
                <w:szCs w:val="20"/>
              </w:rPr>
              <w:t xml:space="preserve">oziroma poslovne modele </w:t>
            </w:r>
            <w:r w:rsidRPr="00550949">
              <w:rPr>
                <w:rFonts w:ascii="Arial" w:hAnsi="Arial" w:cs="Arial"/>
                <w:bCs/>
                <w:sz w:val="20"/>
                <w:szCs w:val="20"/>
              </w:rPr>
              <w:t>za vzdrževanje, upravljanje in financiranje</w:t>
            </w:r>
            <w:r w:rsidR="0081279E">
              <w:rPr>
                <w:rFonts w:ascii="Arial" w:hAnsi="Arial" w:cs="Arial"/>
                <w:bCs/>
                <w:sz w:val="20"/>
                <w:szCs w:val="20"/>
              </w:rPr>
              <w:t xml:space="preserve"> vzdrževanja in upravljanja</w:t>
            </w:r>
            <w:r w:rsidRPr="00550949">
              <w:rPr>
                <w:rFonts w:ascii="Arial" w:hAnsi="Arial" w:cs="Arial"/>
                <w:bCs/>
                <w:sz w:val="20"/>
                <w:szCs w:val="20"/>
              </w:rPr>
              <w:t xml:space="preserve"> </w:t>
            </w:r>
            <w:r>
              <w:rPr>
                <w:rFonts w:ascii="Arial" w:hAnsi="Arial" w:cs="Arial"/>
                <w:bCs/>
                <w:sz w:val="20"/>
                <w:szCs w:val="20"/>
              </w:rPr>
              <w:t>vzpostavljene</w:t>
            </w:r>
            <w:r w:rsidRPr="00550949">
              <w:rPr>
                <w:rFonts w:ascii="Arial" w:hAnsi="Arial" w:cs="Arial"/>
                <w:bCs/>
                <w:sz w:val="20"/>
                <w:szCs w:val="20"/>
              </w:rPr>
              <w:t xml:space="preserve"> turistične infrastrukture </w:t>
            </w:r>
            <w:r>
              <w:rPr>
                <w:rFonts w:ascii="Arial" w:hAnsi="Arial" w:cs="Arial"/>
                <w:bCs/>
                <w:sz w:val="20"/>
                <w:szCs w:val="20"/>
              </w:rPr>
              <w:t>oziroma skupnih povezovalnih produktov</w:t>
            </w:r>
            <w:r w:rsidRPr="00550949">
              <w:rPr>
                <w:rFonts w:ascii="Arial" w:hAnsi="Arial" w:cs="Arial"/>
                <w:bCs/>
                <w:sz w:val="20"/>
                <w:szCs w:val="20"/>
              </w:rPr>
              <w:t xml:space="preserve">. </w:t>
            </w:r>
            <w:r>
              <w:rPr>
                <w:rFonts w:ascii="Arial" w:hAnsi="Arial" w:cs="Arial"/>
                <w:bCs/>
                <w:sz w:val="20"/>
                <w:szCs w:val="20"/>
              </w:rPr>
              <w:t>Aktivnosti vključujejo o</w:t>
            </w:r>
            <w:r w:rsidRPr="00550949">
              <w:rPr>
                <w:rFonts w:ascii="Arial" w:hAnsi="Arial" w:cs="Arial"/>
                <w:sz w:val="20"/>
                <w:szCs w:val="20"/>
              </w:rPr>
              <w:t>rganizacij</w:t>
            </w:r>
            <w:r>
              <w:rPr>
                <w:rFonts w:ascii="Arial" w:hAnsi="Arial" w:cs="Arial"/>
                <w:sz w:val="20"/>
                <w:szCs w:val="20"/>
              </w:rPr>
              <w:t>o</w:t>
            </w:r>
            <w:r w:rsidRPr="00550949">
              <w:rPr>
                <w:rFonts w:ascii="Arial" w:hAnsi="Arial" w:cs="Arial"/>
                <w:sz w:val="20"/>
                <w:szCs w:val="20"/>
              </w:rPr>
              <w:t xml:space="preserve"> in </w:t>
            </w:r>
            <w:r w:rsidR="0081279E" w:rsidRPr="00550949">
              <w:rPr>
                <w:rFonts w:ascii="Arial" w:hAnsi="Arial" w:cs="Arial"/>
                <w:sz w:val="20"/>
                <w:szCs w:val="20"/>
              </w:rPr>
              <w:t>koordinacij</w:t>
            </w:r>
            <w:r w:rsidR="0081279E">
              <w:rPr>
                <w:rFonts w:ascii="Arial" w:hAnsi="Arial" w:cs="Arial"/>
                <w:sz w:val="20"/>
                <w:szCs w:val="20"/>
              </w:rPr>
              <w:t>o</w:t>
            </w:r>
            <w:r w:rsidR="0081279E" w:rsidRPr="00550949">
              <w:rPr>
                <w:rFonts w:ascii="Arial" w:hAnsi="Arial" w:cs="Arial"/>
                <w:sz w:val="20"/>
                <w:szCs w:val="20"/>
              </w:rPr>
              <w:t xml:space="preserve"> </w:t>
            </w:r>
            <w:r w:rsidRPr="00550949">
              <w:rPr>
                <w:rFonts w:ascii="Arial" w:hAnsi="Arial" w:cs="Arial"/>
                <w:sz w:val="20"/>
                <w:szCs w:val="20"/>
              </w:rPr>
              <w:t>deležniko</w:t>
            </w:r>
            <w:r>
              <w:rPr>
                <w:rFonts w:ascii="Arial" w:hAnsi="Arial" w:cs="Arial"/>
                <w:sz w:val="20"/>
                <w:szCs w:val="20"/>
              </w:rPr>
              <w:t>v, s</w:t>
            </w:r>
            <w:r w:rsidRPr="00550949">
              <w:rPr>
                <w:rFonts w:ascii="Arial" w:hAnsi="Arial" w:cs="Arial"/>
                <w:sz w:val="20"/>
                <w:szCs w:val="20"/>
              </w:rPr>
              <w:t xml:space="preserve">krb za </w:t>
            </w:r>
            <w:r w:rsidR="0081279E" w:rsidRPr="00550949">
              <w:rPr>
                <w:rFonts w:ascii="Arial" w:hAnsi="Arial" w:cs="Arial"/>
                <w:sz w:val="20"/>
                <w:szCs w:val="20"/>
              </w:rPr>
              <w:t>tekoč</w:t>
            </w:r>
            <w:r w:rsidR="0081279E">
              <w:rPr>
                <w:rFonts w:ascii="Arial" w:hAnsi="Arial" w:cs="Arial"/>
                <w:sz w:val="20"/>
                <w:szCs w:val="20"/>
              </w:rPr>
              <w:t>o</w:t>
            </w:r>
            <w:r w:rsidR="0081279E" w:rsidRPr="00550949">
              <w:rPr>
                <w:rFonts w:ascii="Arial" w:hAnsi="Arial" w:cs="Arial"/>
                <w:sz w:val="20"/>
                <w:szCs w:val="20"/>
              </w:rPr>
              <w:t xml:space="preserve"> </w:t>
            </w:r>
            <w:r w:rsidRPr="00550949">
              <w:rPr>
                <w:rFonts w:ascii="Arial" w:hAnsi="Arial" w:cs="Arial"/>
                <w:sz w:val="20"/>
                <w:szCs w:val="20"/>
              </w:rPr>
              <w:t>fizično urejenost etap</w:t>
            </w:r>
            <w:r>
              <w:rPr>
                <w:rFonts w:ascii="Arial" w:hAnsi="Arial" w:cs="Arial"/>
                <w:sz w:val="20"/>
                <w:szCs w:val="20"/>
              </w:rPr>
              <w:t xml:space="preserve"> (ko gre za pohodniške in kolesarske produkte), aktualizacijo d</w:t>
            </w:r>
            <w:r w:rsidRPr="00550949">
              <w:rPr>
                <w:rFonts w:ascii="Arial" w:hAnsi="Arial" w:cs="Arial"/>
                <w:sz w:val="20"/>
                <w:szCs w:val="20"/>
              </w:rPr>
              <w:t>igitalizacij</w:t>
            </w:r>
            <w:r>
              <w:rPr>
                <w:rFonts w:ascii="Arial" w:hAnsi="Arial" w:cs="Arial"/>
                <w:sz w:val="20"/>
                <w:szCs w:val="20"/>
              </w:rPr>
              <w:t>e</w:t>
            </w:r>
            <w:r w:rsidRPr="00550949">
              <w:rPr>
                <w:rFonts w:ascii="Arial" w:hAnsi="Arial" w:cs="Arial"/>
                <w:sz w:val="20"/>
                <w:szCs w:val="20"/>
              </w:rPr>
              <w:t xml:space="preserve"> informacij in komuniciranja</w:t>
            </w:r>
            <w:r>
              <w:rPr>
                <w:rFonts w:ascii="Arial" w:hAnsi="Arial" w:cs="Arial"/>
                <w:sz w:val="20"/>
                <w:szCs w:val="20"/>
              </w:rPr>
              <w:t xml:space="preserve">. </w:t>
            </w:r>
          </w:p>
        </w:tc>
      </w:tr>
      <w:tr w:rsidR="003D634B" w:rsidRPr="005B2FD3" w14:paraId="166E1C17" w14:textId="77777777" w:rsidTr="002001A4">
        <w:tc>
          <w:tcPr>
            <w:tcW w:w="681" w:type="dxa"/>
            <w:vMerge w:val="restart"/>
            <w:tcBorders>
              <w:top w:val="single" w:sz="2" w:space="0" w:color="4D8497"/>
              <w:left w:val="single" w:sz="2" w:space="0" w:color="4D8497"/>
              <w:bottom w:val="single" w:sz="2" w:space="0" w:color="4D8497"/>
              <w:right w:val="single" w:sz="2" w:space="0" w:color="4D8497"/>
            </w:tcBorders>
            <w:shd w:val="clear" w:color="auto" w:fill="FFFFFF" w:themeFill="background1"/>
          </w:tcPr>
          <w:p w14:paraId="35ADD147" w14:textId="12128F51" w:rsidR="003D634B" w:rsidRPr="005B2FD3" w:rsidRDefault="00EB0912" w:rsidP="00111133">
            <w:pPr>
              <w:spacing w:line="276" w:lineRule="auto"/>
              <w:rPr>
                <w:rFonts w:ascii="Arial" w:hAnsi="Arial" w:cs="Arial"/>
                <w:b/>
                <w:sz w:val="20"/>
                <w:szCs w:val="20"/>
              </w:rPr>
            </w:pPr>
            <w:r>
              <w:rPr>
                <w:rFonts w:ascii="Arial" w:hAnsi="Arial" w:cs="Arial"/>
                <w:b/>
                <w:sz w:val="20"/>
                <w:szCs w:val="20"/>
              </w:rPr>
              <w:t>U2</w:t>
            </w:r>
            <w:r w:rsidR="003D634B" w:rsidRPr="005B2FD3">
              <w:rPr>
                <w:rFonts w:ascii="Arial" w:hAnsi="Arial" w:cs="Arial"/>
                <w:b/>
                <w:sz w:val="20"/>
                <w:szCs w:val="20"/>
              </w:rPr>
              <w:t>.1</w:t>
            </w:r>
          </w:p>
        </w:tc>
        <w:tc>
          <w:tcPr>
            <w:tcW w:w="5270" w:type="dxa"/>
            <w:vMerge w:val="restart"/>
            <w:tcBorders>
              <w:top w:val="single" w:sz="2" w:space="0" w:color="4D8497"/>
              <w:left w:val="single" w:sz="2" w:space="0" w:color="4D8497"/>
              <w:bottom w:val="single" w:sz="2" w:space="0" w:color="4D8497"/>
              <w:right w:val="single" w:sz="2" w:space="0" w:color="4D8497"/>
            </w:tcBorders>
            <w:shd w:val="clear" w:color="auto" w:fill="FFFFFF" w:themeFill="background1"/>
          </w:tcPr>
          <w:p w14:paraId="76D7703B" w14:textId="0FFB7ED0" w:rsidR="003D634B" w:rsidRPr="005B2FD3" w:rsidRDefault="0028528A" w:rsidP="00111133">
            <w:pPr>
              <w:spacing w:line="276" w:lineRule="auto"/>
              <w:rPr>
                <w:rFonts w:ascii="Arial" w:hAnsi="Arial" w:cs="Arial"/>
                <w:b/>
                <w:sz w:val="20"/>
                <w:szCs w:val="20"/>
              </w:rPr>
            </w:pPr>
            <w:r w:rsidRPr="005B2FD3">
              <w:rPr>
                <w:rFonts w:ascii="Arial" w:hAnsi="Arial" w:cs="Arial"/>
                <w:b/>
                <w:sz w:val="20"/>
                <w:szCs w:val="20"/>
              </w:rPr>
              <w:t>Produktne delovne skupine</w:t>
            </w:r>
            <w:r w:rsidR="00FD3215">
              <w:rPr>
                <w:rFonts w:ascii="Arial" w:hAnsi="Arial" w:cs="Arial"/>
                <w:b/>
                <w:sz w:val="20"/>
                <w:szCs w:val="20"/>
              </w:rPr>
              <w:t xml:space="preserve"> kot </w:t>
            </w:r>
            <w:r w:rsidR="00550949">
              <w:rPr>
                <w:rFonts w:ascii="Arial" w:hAnsi="Arial" w:cs="Arial"/>
                <w:b/>
                <w:sz w:val="20"/>
                <w:szCs w:val="20"/>
              </w:rPr>
              <w:t>t</w:t>
            </w:r>
            <w:r w:rsidR="00FD3215">
              <w:rPr>
                <w:rFonts w:ascii="Arial" w:hAnsi="Arial" w:cs="Arial"/>
                <w:b/>
                <w:sz w:val="20"/>
                <w:szCs w:val="20"/>
              </w:rPr>
              <w:t>emeljna produktna platforma:</w:t>
            </w:r>
          </w:p>
          <w:p w14:paraId="57B6B260" w14:textId="1EC2D460" w:rsidR="0028528A" w:rsidRPr="005B2FD3" w:rsidRDefault="0028528A" w:rsidP="00111133">
            <w:pPr>
              <w:spacing w:line="276" w:lineRule="auto"/>
              <w:rPr>
                <w:rFonts w:ascii="Arial" w:hAnsi="Arial" w:cs="Arial"/>
                <w:sz w:val="20"/>
                <w:szCs w:val="20"/>
              </w:rPr>
            </w:pPr>
            <w:r w:rsidRPr="005B2FD3">
              <w:rPr>
                <w:rFonts w:ascii="Arial" w:hAnsi="Arial" w:cs="Arial"/>
                <w:sz w:val="20"/>
                <w:szCs w:val="20"/>
              </w:rPr>
              <w:t>Zaradi kadrovskih omejitev se predlaga, da imajo ključni produkti svoje delovne skupine (v skupino so vključeni strokovnjaki s področja produkta, ključni predstavniki glede na lokacije/ponudbo in RAS/Zavodi</w:t>
            </w:r>
            <w:r w:rsidR="009008E4">
              <w:rPr>
                <w:rFonts w:ascii="Arial" w:hAnsi="Arial" w:cs="Arial"/>
                <w:sz w:val="20"/>
                <w:szCs w:val="20"/>
              </w:rPr>
              <w:t>; po potrebi se vključi še zunanje izvajalce</w:t>
            </w:r>
            <w:r w:rsidRPr="005B2FD3">
              <w:rPr>
                <w:rFonts w:ascii="Arial" w:hAnsi="Arial" w:cs="Arial"/>
                <w:sz w:val="20"/>
                <w:szCs w:val="20"/>
              </w:rPr>
              <w:t xml:space="preserve">) </w:t>
            </w:r>
            <w:r w:rsidR="009008E4">
              <w:rPr>
                <w:rFonts w:ascii="Arial" w:hAnsi="Arial" w:cs="Arial"/>
                <w:sz w:val="20"/>
                <w:szCs w:val="20"/>
              </w:rPr>
              <w:t xml:space="preserve">– predlog </w:t>
            </w:r>
            <w:r w:rsidRPr="005B2FD3">
              <w:rPr>
                <w:rFonts w:ascii="Arial" w:hAnsi="Arial" w:cs="Arial"/>
                <w:sz w:val="20"/>
                <w:szCs w:val="20"/>
              </w:rPr>
              <w:t>delovn</w:t>
            </w:r>
            <w:r w:rsidR="009008E4">
              <w:rPr>
                <w:rFonts w:ascii="Arial" w:hAnsi="Arial" w:cs="Arial"/>
                <w:sz w:val="20"/>
                <w:szCs w:val="20"/>
              </w:rPr>
              <w:t>ih/projektih</w:t>
            </w:r>
            <w:r w:rsidRPr="005B2FD3">
              <w:rPr>
                <w:rFonts w:ascii="Arial" w:hAnsi="Arial" w:cs="Arial"/>
                <w:sz w:val="20"/>
                <w:szCs w:val="20"/>
              </w:rPr>
              <w:t xml:space="preserve"> skupin</w:t>
            </w:r>
            <w:r w:rsidR="009008E4">
              <w:rPr>
                <w:rFonts w:ascii="Arial" w:hAnsi="Arial" w:cs="Arial"/>
                <w:sz w:val="20"/>
                <w:szCs w:val="20"/>
              </w:rPr>
              <w:t xml:space="preserve"> za produkte</w:t>
            </w:r>
            <w:r w:rsidRPr="005B2FD3">
              <w:rPr>
                <w:rFonts w:ascii="Arial" w:hAnsi="Arial" w:cs="Arial"/>
                <w:sz w:val="20"/>
                <w:szCs w:val="20"/>
              </w:rPr>
              <w:t xml:space="preserve"> </w:t>
            </w:r>
            <w:r w:rsidR="00FD3215" w:rsidRPr="005B2FD3">
              <w:rPr>
                <w:rFonts w:ascii="Arial" w:hAnsi="Arial" w:cs="Arial"/>
                <w:sz w:val="20"/>
                <w:szCs w:val="20"/>
              </w:rPr>
              <w:t>kultura, pohodništvo, kolesarjenje</w:t>
            </w:r>
            <w:r w:rsidR="00FD3215">
              <w:rPr>
                <w:rFonts w:ascii="Arial" w:hAnsi="Arial" w:cs="Arial"/>
                <w:sz w:val="20"/>
                <w:szCs w:val="20"/>
              </w:rPr>
              <w:t>, zima.</w:t>
            </w:r>
          </w:p>
        </w:tc>
        <w:tc>
          <w:tcPr>
            <w:tcW w:w="567" w:type="dxa"/>
            <w:vMerge w:val="restart"/>
            <w:tcBorders>
              <w:top w:val="single" w:sz="2" w:space="0" w:color="4D8497"/>
              <w:left w:val="single" w:sz="2" w:space="0" w:color="4D8497"/>
              <w:bottom w:val="single" w:sz="2" w:space="0" w:color="4D8497"/>
              <w:right w:val="single" w:sz="2" w:space="0" w:color="4D8497"/>
            </w:tcBorders>
            <w:shd w:val="clear" w:color="auto" w:fill="FFFFFF" w:themeFill="background1"/>
          </w:tcPr>
          <w:p w14:paraId="16E5EF2F" w14:textId="456D32EB" w:rsidR="003D634B" w:rsidRPr="005B2FD3" w:rsidRDefault="00E341C6" w:rsidP="00111133">
            <w:pPr>
              <w:spacing w:line="276" w:lineRule="auto"/>
              <w:jc w:val="center"/>
              <w:rPr>
                <w:rFonts w:ascii="Arial" w:hAnsi="Arial" w:cs="Arial"/>
                <w:b/>
                <w:sz w:val="20"/>
                <w:szCs w:val="20"/>
              </w:rPr>
            </w:pPr>
            <w:r>
              <w:rPr>
                <w:rFonts w:ascii="Arial" w:hAnsi="Arial" w:cs="Arial"/>
                <w:b/>
                <w:sz w:val="20"/>
                <w:szCs w:val="20"/>
              </w:rPr>
              <w:t>2</w:t>
            </w:r>
          </w:p>
        </w:tc>
        <w:tc>
          <w:tcPr>
            <w:tcW w:w="1134"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0E159D8B" w14:textId="77777777" w:rsidR="003D634B" w:rsidRPr="00771290" w:rsidRDefault="003D634B" w:rsidP="00111133">
            <w:pPr>
              <w:spacing w:line="276" w:lineRule="auto"/>
              <w:rPr>
                <w:rFonts w:ascii="Arial" w:hAnsi="Arial" w:cs="Arial"/>
                <w:sz w:val="16"/>
                <w:szCs w:val="20"/>
              </w:rPr>
            </w:pPr>
            <w:r w:rsidRPr="00771290">
              <w:rPr>
                <w:rFonts w:ascii="Arial" w:hAnsi="Arial" w:cs="Arial"/>
                <w:color w:val="7F7F7F" w:themeColor="text1" w:themeTint="80"/>
                <w:sz w:val="16"/>
                <w:szCs w:val="20"/>
              </w:rPr>
              <w:t xml:space="preserve">Nosilec: </w:t>
            </w:r>
          </w:p>
        </w:tc>
        <w:tc>
          <w:tcPr>
            <w:tcW w:w="1417"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6E498B33" w14:textId="6650ECBE" w:rsidR="003D634B" w:rsidRPr="005B2FD3" w:rsidRDefault="009008E4" w:rsidP="00111133">
            <w:pPr>
              <w:spacing w:line="276" w:lineRule="auto"/>
              <w:rPr>
                <w:rFonts w:ascii="Arial" w:hAnsi="Arial" w:cs="Arial"/>
                <w:sz w:val="20"/>
                <w:szCs w:val="20"/>
              </w:rPr>
            </w:pPr>
            <w:r>
              <w:rPr>
                <w:rFonts w:ascii="Arial" w:hAnsi="Arial" w:cs="Arial"/>
                <w:sz w:val="20"/>
                <w:szCs w:val="20"/>
              </w:rPr>
              <w:t xml:space="preserve">RAS </w:t>
            </w:r>
          </w:p>
        </w:tc>
      </w:tr>
      <w:tr w:rsidR="003D634B" w:rsidRPr="005B2FD3" w14:paraId="2BE528BC" w14:textId="77777777" w:rsidTr="002001A4">
        <w:tc>
          <w:tcPr>
            <w:tcW w:w="681" w:type="dxa"/>
            <w:vMerge/>
            <w:tcBorders>
              <w:top w:val="single" w:sz="2" w:space="0" w:color="4D8497"/>
              <w:left w:val="single" w:sz="2" w:space="0" w:color="4D8497"/>
              <w:bottom w:val="single" w:sz="2" w:space="0" w:color="4D8497"/>
              <w:right w:val="single" w:sz="2" w:space="0" w:color="4D8497"/>
            </w:tcBorders>
            <w:shd w:val="clear" w:color="auto" w:fill="FFFFFF" w:themeFill="background1"/>
          </w:tcPr>
          <w:p w14:paraId="19385BE0" w14:textId="77777777" w:rsidR="003D634B" w:rsidRPr="005B2FD3" w:rsidRDefault="003D634B" w:rsidP="00111133">
            <w:pPr>
              <w:spacing w:line="276" w:lineRule="auto"/>
              <w:rPr>
                <w:rFonts w:ascii="Arial" w:hAnsi="Arial" w:cs="Arial"/>
                <w:b/>
                <w:sz w:val="20"/>
                <w:szCs w:val="20"/>
              </w:rPr>
            </w:pPr>
          </w:p>
        </w:tc>
        <w:tc>
          <w:tcPr>
            <w:tcW w:w="5270" w:type="dxa"/>
            <w:vMerge/>
            <w:tcBorders>
              <w:top w:val="single" w:sz="2" w:space="0" w:color="4D8497"/>
              <w:left w:val="single" w:sz="2" w:space="0" w:color="4D8497"/>
              <w:bottom w:val="single" w:sz="2" w:space="0" w:color="4D8497"/>
              <w:right w:val="single" w:sz="2" w:space="0" w:color="4D8497"/>
            </w:tcBorders>
            <w:shd w:val="clear" w:color="auto" w:fill="FFFFFF" w:themeFill="background1"/>
          </w:tcPr>
          <w:p w14:paraId="222958B9" w14:textId="77777777" w:rsidR="003D634B" w:rsidRPr="005B2FD3" w:rsidRDefault="003D634B" w:rsidP="00111133">
            <w:pPr>
              <w:spacing w:line="276" w:lineRule="auto"/>
              <w:rPr>
                <w:rFonts w:ascii="Arial" w:hAnsi="Arial" w:cs="Arial"/>
                <w:b/>
                <w:sz w:val="20"/>
                <w:szCs w:val="20"/>
              </w:rPr>
            </w:pPr>
          </w:p>
        </w:tc>
        <w:tc>
          <w:tcPr>
            <w:tcW w:w="567" w:type="dxa"/>
            <w:vMerge/>
            <w:tcBorders>
              <w:top w:val="single" w:sz="2" w:space="0" w:color="4D8497"/>
              <w:left w:val="single" w:sz="2" w:space="0" w:color="4D8497"/>
              <w:bottom w:val="single" w:sz="2" w:space="0" w:color="4D8497"/>
              <w:right w:val="single" w:sz="2" w:space="0" w:color="4D8497"/>
            </w:tcBorders>
            <w:shd w:val="clear" w:color="auto" w:fill="FFFFFF" w:themeFill="background1"/>
          </w:tcPr>
          <w:p w14:paraId="273D7B76" w14:textId="77777777" w:rsidR="003D634B" w:rsidRPr="005B2FD3" w:rsidRDefault="003D634B" w:rsidP="00111133">
            <w:pPr>
              <w:spacing w:line="276" w:lineRule="auto"/>
              <w:rPr>
                <w:rFonts w:ascii="Arial" w:hAnsi="Arial" w:cs="Arial"/>
                <w:b/>
                <w:sz w:val="20"/>
                <w:szCs w:val="20"/>
              </w:rPr>
            </w:pPr>
          </w:p>
        </w:tc>
        <w:tc>
          <w:tcPr>
            <w:tcW w:w="1134"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7CB637ED" w14:textId="77777777" w:rsidR="003D634B" w:rsidRPr="00771290" w:rsidRDefault="003D634B" w:rsidP="00111133">
            <w:pPr>
              <w:spacing w:line="276" w:lineRule="auto"/>
              <w:rPr>
                <w:rFonts w:ascii="Arial" w:hAnsi="Arial" w:cs="Arial"/>
                <w:sz w:val="16"/>
                <w:szCs w:val="20"/>
              </w:rPr>
            </w:pPr>
            <w:r w:rsidRPr="00771290">
              <w:rPr>
                <w:rFonts w:ascii="Arial" w:hAnsi="Arial" w:cs="Arial"/>
                <w:color w:val="7F7F7F" w:themeColor="text1" w:themeTint="80"/>
                <w:sz w:val="16"/>
                <w:szCs w:val="20"/>
              </w:rPr>
              <w:t xml:space="preserve">Rok: </w:t>
            </w:r>
          </w:p>
        </w:tc>
        <w:tc>
          <w:tcPr>
            <w:tcW w:w="1417" w:type="dxa"/>
            <w:tcBorders>
              <w:top w:val="single" w:sz="2" w:space="0" w:color="4D8497"/>
              <w:left w:val="single" w:sz="2" w:space="0" w:color="4D8497"/>
              <w:bottom w:val="single" w:sz="2" w:space="0" w:color="4D8497"/>
              <w:right w:val="single" w:sz="2" w:space="0" w:color="4D8497"/>
            </w:tcBorders>
            <w:shd w:val="clear" w:color="auto" w:fill="FFFFFF" w:themeFill="background1"/>
          </w:tcPr>
          <w:p w14:paraId="758C8C09" w14:textId="25B93545" w:rsidR="003D634B" w:rsidRPr="005B2FD3" w:rsidRDefault="009008E4" w:rsidP="00111133">
            <w:pPr>
              <w:spacing w:line="276" w:lineRule="auto"/>
              <w:rPr>
                <w:rFonts w:ascii="Arial" w:hAnsi="Arial" w:cs="Arial"/>
                <w:sz w:val="20"/>
                <w:szCs w:val="20"/>
              </w:rPr>
            </w:pPr>
            <w:r>
              <w:rPr>
                <w:rFonts w:ascii="Arial" w:hAnsi="Arial" w:cs="Arial"/>
                <w:sz w:val="20"/>
                <w:szCs w:val="20"/>
              </w:rPr>
              <w:t>2021-2027</w:t>
            </w:r>
          </w:p>
        </w:tc>
      </w:tr>
      <w:tr w:rsidR="009008E4" w:rsidRPr="005B2FD3" w14:paraId="712339B5" w14:textId="77777777" w:rsidTr="002001A4">
        <w:trPr>
          <w:trHeight w:val="534"/>
        </w:trPr>
        <w:tc>
          <w:tcPr>
            <w:tcW w:w="681" w:type="dxa"/>
            <w:vMerge/>
            <w:tcBorders>
              <w:top w:val="single" w:sz="2" w:space="0" w:color="4D8497"/>
              <w:left w:val="single" w:sz="2" w:space="0" w:color="4D8497"/>
              <w:bottom w:val="single" w:sz="2" w:space="0" w:color="4D8497"/>
              <w:right w:val="single" w:sz="2" w:space="0" w:color="4D8497"/>
            </w:tcBorders>
            <w:shd w:val="clear" w:color="auto" w:fill="FFFFFF" w:themeFill="background1"/>
          </w:tcPr>
          <w:p w14:paraId="11588AB1" w14:textId="77777777" w:rsidR="009008E4" w:rsidRPr="005B2FD3" w:rsidRDefault="009008E4" w:rsidP="00111133">
            <w:pPr>
              <w:spacing w:line="276" w:lineRule="auto"/>
              <w:rPr>
                <w:rFonts w:ascii="Arial" w:hAnsi="Arial" w:cs="Arial"/>
                <w:b/>
                <w:sz w:val="20"/>
                <w:szCs w:val="20"/>
              </w:rPr>
            </w:pPr>
          </w:p>
        </w:tc>
        <w:tc>
          <w:tcPr>
            <w:tcW w:w="5270" w:type="dxa"/>
            <w:vMerge/>
            <w:tcBorders>
              <w:top w:val="single" w:sz="2" w:space="0" w:color="4D8497"/>
              <w:left w:val="single" w:sz="2" w:space="0" w:color="4D8497"/>
              <w:bottom w:val="single" w:sz="2" w:space="0" w:color="4D8497"/>
              <w:right w:val="single" w:sz="2" w:space="0" w:color="4D8497"/>
            </w:tcBorders>
            <w:shd w:val="clear" w:color="auto" w:fill="FFFFFF" w:themeFill="background1"/>
          </w:tcPr>
          <w:p w14:paraId="0CCD6C57" w14:textId="77777777" w:rsidR="009008E4" w:rsidRPr="005B2FD3" w:rsidRDefault="009008E4" w:rsidP="00111133">
            <w:pPr>
              <w:spacing w:line="276" w:lineRule="auto"/>
              <w:rPr>
                <w:rFonts w:ascii="Arial" w:hAnsi="Arial" w:cs="Arial"/>
                <w:b/>
                <w:sz w:val="20"/>
                <w:szCs w:val="20"/>
              </w:rPr>
            </w:pPr>
          </w:p>
        </w:tc>
        <w:tc>
          <w:tcPr>
            <w:tcW w:w="567" w:type="dxa"/>
            <w:vMerge/>
            <w:tcBorders>
              <w:top w:val="single" w:sz="2" w:space="0" w:color="4D8497"/>
              <w:left w:val="single" w:sz="2" w:space="0" w:color="4D8497"/>
              <w:bottom w:val="single" w:sz="2" w:space="0" w:color="4D8497"/>
              <w:right w:val="single" w:sz="2" w:space="0" w:color="4D8497"/>
            </w:tcBorders>
            <w:shd w:val="clear" w:color="auto" w:fill="FFFFFF" w:themeFill="background1"/>
          </w:tcPr>
          <w:p w14:paraId="3FC1F662" w14:textId="77777777" w:rsidR="009008E4" w:rsidRPr="005B2FD3" w:rsidRDefault="009008E4" w:rsidP="00111133">
            <w:pPr>
              <w:spacing w:line="276" w:lineRule="auto"/>
              <w:rPr>
                <w:rFonts w:ascii="Arial" w:hAnsi="Arial" w:cs="Arial"/>
                <w:b/>
                <w:sz w:val="20"/>
                <w:szCs w:val="20"/>
              </w:rPr>
            </w:pPr>
          </w:p>
        </w:tc>
        <w:tc>
          <w:tcPr>
            <w:tcW w:w="1134" w:type="dxa"/>
            <w:tcBorders>
              <w:top w:val="single" w:sz="2" w:space="0" w:color="4D8497"/>
              <w:left w:val="single" w:sz="2" w:space="0" w:color="4D8497"/>
              <w:right w:val="single" w:sz="2" w:space="0" w:color="4D8497"/>
            </w:tcBorders>
            <w:shd w:val="clear" w:color="auto" w:fill="FFFFFF" w:themeFill="background1"/>
          </w:tcPr>
          <w:p w14:paraId="78B11562" w14:textId="77777777" w:rsidR="009008E4" w:rsidRPr="00771290" w:rsidRDefault="009008E4" w:rsidP="00111133">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Vrednost:</w:t>
            </w:r>
          </w:p>
          <w:p w14:paraId="0F15F0F6" w14:textId="335A3ADF" w:rsidR="009008E4" w:rsidRPr="00771290" w:rsidRDefault="009008E4" w:rsidP="00111133">
            <w:pPr>
              <w:spacing w:line="276" w:lineRule="auto"/>
              <w:rPr>
                <w:rFonts w:ascii="Arial" w:hAnsi="Arial" w:cs="Arial"/>
                <w:color w:val="7F7F7F" w:themeColor="text1" w:themeTint="80"/>
                <w:sz w:val="16"/>
                <w:szCs w:val="20"/>
              </w:rPr>
            </w:pPr>
          </w:p>
        </w:tc>
        <w:tc>
          <w:tcPr>
            <w:tcW w:w="1417" w:type="dxa"/>
            <w:tcBorders>
              <w:top w:val="single" w:sz="2" w:space="0" w:color="4D8497"/>
              <w:left w:val="single" w:sz="2" w:space="0" w:color="4D8497"/>
              <w:right w:val="single" w:sz="2" w:space="0" w:color="4D8497"/>
            </w:tcBorders>
            <w:shd w:val="clear" w:color="auto" w:fill="FFFFFF" w:themeFill="background1"/>
          </w:tcPr>
          <w:p w14:paraId="57C9BB4C" w14:textId="5566FE19" w:rsidR="009008E4" w:rsidRPr="005B2FD3" w:rsidRDefault="009008E4" w:rsidP="00111133">
            <w:pPr>
              <w:spacing w:line="276" w:lineRule="auto"/>
              <w:rPr>
                <w:rFonts w:ascii="Arial" w:hAnsi="Arial" w:cs="Arial"/>
                <w:sz w:val="20"/>
                <w:szCs w:val="20"/>
              </w:rPr>
            </w:pPr>
            <w:r>
              <w:rPr>
                <w:rFonts w:ascii="Arial" w:hAnsi="Arial" w:cs="Arial"/>
                <w:sz w:val="20"/>
                <w:szCs w:val="20"/>
              </w:rPr>
              <w:t>/</w:t>
            </w:r>
            <w:r w:rsidR="00B8431A">
              <w:rPr>
                <w:rFonts w:ascii="Arial" w:hAnsi="Arial" w:cs="Arial"/>
                <w:sz w:val="20"/>
                <w:szCs w:val="20"/>
              </w:rPr>
              <w:t xml:space="preserve"> €</w:t>
            </w:r>
          </w:p>
        </w:tc>
      </w:tr>
      <w:tr w:rsidR="003D634B" w:rsidRPr="005B2FD3" w14:paraId="756BEB91" w14:textId="77777777" w:rsidTr="002001A4">
        <w:tc>
          <w:tcPr>
            <w:tcW w:w="681" w:type="dxa"/>
            <w:vMerge w:val="restart"/>
            <w:tcBorders>
              <w:top w:val="single" w:sz="2" w:space="0" w:color="4D8497"/>
              <w:left w:val="single" w:sz="2" w:space="0" w:color="4D8497"/>
              <w:bottom w:val="single" w:sz="2" w:space="0" w:color="4D8497"/>
              <w:right w:val="single" w:sz="2" w:space="0" w:color="4D8497"/>
            </w:tcBorders>
          </w:tcPr>
          <w:p w14:paraId="39FD1E0E" w14:textId="4126C8A1" w:rsidR="003D634B" w:rsidRPr="005B2FD3" w:rsidRDefault="00EB0912" w:rsidP="00111133">
            <w:pPr>
              <w:spacing w:line="276" w:lineRule="auto"/>
              <w:rPr>
                <w:rFonts w:ascii="Arial" w:hAnsi="Arial" w:cs="Arial"/>
                <w:b/>
                <w:sz w:val="20"/>
                <w:szCs w:val="20"/>
              </w:rPr>
            </w:pPr>
            <w:r>
              <w:rPr>
                <w:rFonts w:ascii="Arial" w:hAnsi="Arial" w:cs="Arial"/>
                <w:b/>
                <w:sz w:val="20"/>
                <w:szCs w:val="20"/>
              </w:rPr>
              <w:t>U2</w:t>
            </w:r>
            <w:r w:rsidRPr="005B2FD3">
              <w:rPr>
                <w:rFonts w:ascii="Arial" w:hAnsi="Arial" w:cs="Arial"/>
                <w:b/>
                <w:sz w:val="20"/>
                <w:szCs w:val="20"/>
              </w:rPr>
              <w:t>.</w:t>
            </w:r>
            <w:r>
              <w:rPr>
                <w:rFonts w:ascii="Arial" w:hAnsi="Arial" w:cs="Arial"/>
                <w:b/>
                <w:sz w:val="20"/>
                <w:szCs w:val="20"/>
              </w:rPr>
              <w:t>2</w:t>
            </w:r>
          </w:p>
        </w:tc>
        <w:tc>
          <w:tcPr>
            <w:tcW w:w="5270" w:type="dxa"/>
            <w:vMerge w:val="restart"/>
            <w:tcBorders>
              <w:top w:val="single" w:sz="2" w:space="0" w:color="4D8497"/>
              <w:left w:val="single" w:sz="2" w:space="0" w:color="4D8497"/>
              <w:bottom w:val="single" w:sz="2" w:space="0" w:color="4D8497"/>
              <w:right w:val="single" w:sz="2" w:space="0" w:color="4D8497"/>
            </w:tcBorders>
          </w:tcPr>
          <w:p w14:paraId="16F839E2" w14:textId="0B8D3417" w:rsidR="00FD3215" w:rsidRDefault="009008E4" w:rsidP="00111133">
            <w:pPr>
              <w:spacing w:line="276" w:lineRule="auto"/>
              <w:rPr>
                <w:rFonts w:ascii="Arial" w:hAnsi="Arial" w:cs="Arial"/>
                <w:b/>
                <w:color w:val="000000"/>
                <w:sz w:val="20"/>
                <w:szCs w:val="20"/>
              </w:rPr>
            </w:pPr>
            <w:r>
              <w:rPr>
                <w:rFonts w:ascii="Arial" w:hAnsi="Arial" w:cs="Arial"/>
                <w:b/>
                <w:color w:val="000000"/>
                <w:sz w:val="20"/>
                <w:szCs w:val="20"/>
              </w:rPr>
              <w:t>P</w:t>
            </w:r>
            <w:r w:rsidR="0028528A" w:rsidRPr="00FD3215">
              <w:rPr>
                <w:rFonts w:ascii="Arial" w:hAnsi="Arial" w:cs="Arial"/>
                <w:b/>
                <w:color w:val="000000"/>
                <w:sz w:val="20"/>
                <w:szCs w:val="20"/>
              </w:rPr>
              <w:t>revzem produktov v upravljanje</w:t>
            </w:r>
            <w:r w:rsidR="00EB5FD9" w:rsidRPr="00FD3215">
              <w:rPr>
                <w:rFonts w:ascii="Arial" w:hAnsi="Arial" w:cs="Arial"/>
                <w:b/>
                <w:color w:val="000000"/>
                <w:sz w:val="20"/>
                <w:szCs w:val="20"/>
              </w:rPr>
              <w:t>:</w:t>
            </w:r>
          </w:p>
          <w:p w14:paraId="6E75C466" w14:textId="26CFA844" w:rsidR="003D634B" w:rsidRPr="005B2FD3" w:rsidRDefault="0028528A" w:rsidP="00111133">
            <w:pPr>
              <w:spacing w:line="276" w:lineRule="auto"/>
              <w:rPr>
                <w:rFonts w:ascii="Arial" w:hAnsi="Arial" w:cs="Arial"/>
                <w:b/>
                <w:sz w:val="20"/>
                <w:szCs w:val="20"/>
              </w:rPr>
            </w:pPr>
            <w:r w:rsidRPr="005B2FD3">
              <w:rPr>
                <w:rFonts w:ascii="Arial" w:hAnsi="Arial" w:cs="Arial"/>
                <w:color w:val="000000"/>
                <w:sz w:val="20"/>
                <w:szCs w:val="20"/>
              </w:rPr>
              <w:t>V okviru tega sklopa aktivnosti poteka tekoče upravljanje produktov, ki so vzpost</w:t>
            </w:r>
            <w:r w:rsidR="00550949">
              <w:rPr>
                <w:rFonts w:ascii="Arial" w:hAnsi="Arial" w:cs="Arial"/>
                <w:color w:val="000000"/>
                <w:sz w:val="20"/>
                <w:szCs w:val="20"/>
              </w:rPr>
              <w:t>a</w:t>
            </w:r>
            <w:r w:rsidRPr="005B2FD3">
              <w:rPr>
                <w:rFonts w:ascii="Arial" w:hAnsi="Arial" w:cs="Arial"/>
                <w:color w:val="000000"/>
                <w:sz w:val="20"/>
                <w:szCs w:val="20"/>
              </w:rPr>
              <w:t xml:space="preserve">vljeni infrastrukturno in trženjsko, a </w:t>
            </w:r>
            <w:r w:rsidR="00F53AE9" w:rsidRPr="005B2FD3">
              <w:rPr>
                <w:rFonts w:ascii="Arial" w:hAnsi="Arial" w:cs="Arial"/>
                <w:color w:val="000000"/>
                <w:sz w:val="20"/>
                <w:szCs w:val="20"/>
              </w:rPr>
              <w:t>zahtevajo</w:t>
            </w:r>
            <w:r w:rsidRPr="005B2FD3">
              <w:rPr>
                <w:rFonts w:ascii="Arial" w:hAnsi="Arial" w:cs="Arial"/>
                <w:color w:val="000000"/>
                <w:sz w:val="20"/>
                <w:szCs w:val="20"/>
              </w:rPr>
              <w:t xml:space="preserve"> upravljanje, nadzor, delo </w:t>
            </w:r>
            <w:r w:rsidR="00550949">
              <w:rPr>
                <w:rFonts w:ascii="Arial" w:hAnsi="Arial" w:cs="Arial"/>
                <w:color w:val="000000"/>
                <w:sz w:val="20"/>
                <w:szCs w:val="20"/>
              </w:rPr>
              <w:t>na</w:t>
            </w:r>
            <w:r w:rsidRPr="005B2FD3">
              <w:rPr>
                <w:rFonts w:ascii="Arial" w:hAnsi="Arial" w:cs="Arial"/>
                <w:color w:val="000000"/>
                <w:sz w:val="20"/>
                <w:szCs w:val="20"/>
              </w:rPr>
              <w:t xml:space="preserve"> kakovosti, vzdrževanju</w:t>
            </w:r>
            <w:r w:rsidR="00550949">
              <w:rPr>
                <w:rFonts w:ascii="Arial" w:hAnsi="Arial" w:cs="Arial"/>
                <w:color w:val="000000"/>
                <w:sz w:val="20"/>
                <w:szCs w:val="20"/>
              </w:rPr>
              <w:t>, usklajevanju ponudnikov</w:t>
            </w:r>
            <w:r w:rsidRPr="005B2FD3">
              <w:rPr>
                <w:rFonts w:ascii="Arial" w:hAnsi="Arial" w:cs="Arial"/>
                <w:color w:val="000000"/>
                <w:sz w:val="20"/>
                <w:szCs w:val="20"/>
              </w:rPr>
              <w:t xml:space="preserve"> …</w:t>
            </w:r>
            <w:r w:rsidR="009008E4">
              <w:rPr>
                <w:rFonts w:ascii="Arial" w:hAnsi="Arial" w:cs="Arial"/>
                <w:color w:val="000000"/>
                <w:sz w:val="20"/>
                <w:szCs w:val="20"/>
              </w:rPr>
              <w:t xml:space="preserve"> (med ključnimi produkti, ki</w:t>
            </w:r>
            <w:r w:rsidR="00014680">
              <w:rPr>
                <w:rFonts w:ascii="Arial" w:hAnsi="Arial" w:cs="Arial"/>
                <w:color w:val="000000"/>
                <w:sz w:val="20"/>
                <w:szCs w:val="20"/>
              </w:rPr>
              <w:t xml:space="preserve"> </w:t>
            </w:r>
            <w:r w:rsidR="009008E4">
              <w:rPr>
                <w:rFonts w:ascii="Arial" w:hAnsi="Arial" w:cs="Arial"/>
                <w:color w:val="000000"/>
                <w:sz w:val="20"/>
                <w:szCs w:val="20"/>
              </w:rPr>
              <w:t xml:space="preserve">po vzpostavitvi/nadgradnji </w:t>
            </w:r>
            <w:r w:rsidR="00014680">
              <w:rPr>
                <w:rFonts w:ascii="Arial" w:hAnsi="Arial" w:cs="Arial"/>
                <w:color w:val="000000"/>
                <w:sz w:val="20"/>
                <w:szCs w:val="20"/>
              </w:rPr>
              <w:t>zahtevajo</w:t>
            </w:r>
            <w:r w:rsidR="009008E4">
              <w:rPr>
                <w:rFonts w:ascii="Arial" w:hAnsi="Arial" w:cs="Arial"/>
                <w:color w:val="000000"/>
                <w:sz w:val="20"/>
                <w:szCs w:val="20"/>
              </w:rPr>
              <w:t xml:space="preserve"> upravljanje: Loška planinska pot, Loška kolesarska pot, </w:t>
            </w:r>
            <w:r w:rsidR="00014680">
              <w:rPr>
                <w:rFonts w:ascii="Arial" w:hAnsi="Arial" w:cs="Arial"/>
                <w:color w:val="000000"/>
                <w:sz w:val="20"/>
                <w:szCs w:val="20"/>
              </w:rPr>
              <w:t>krovni</w:t>
            </w:r>
            <w:r w:rsidR="009008E4">
              <w:rPr>
                <w:rFonts w:ascii="Arial" w:hAnsi="Arial" w:cs="Arial"/>
                <w:color w:val="000000"/>
                <w:sz w:val="20"/>
                <w:szCs w:val="20"/>
              </w:rPr>
              <w:t xml:space="preserve"> produkt kulture).</w:t>
            </w:r>
          </w:p>
        </w:tc>
        <w:tc>
          <w:tcPr>
            <w:tcW w:w="567" w:type="dxa"/>
            <w:vMerge w:val="restart"/>
            <w:tcBorders>
              <w:top w:val="single" w:sz="2" w:space="0" w:color="4D8497"/>
              <w:left w:val="single" w:sz="2" w:space="0" w:color="4D8497"/>
              <w:bottom w:val="single" w:sz="2" w:space="0" w:color="4D8497"/>
              <w:right w:val="single" w:sz="2" w:space="0" w:color="4D8497"/>
            </w:tcBorders>
          </w:tcPr>
          <w:p w14:paraId="36FC7517" w14:textId="0D3B9258" w:rsidR="003D634B" w:rsidRPr="005B2FD3" w:rsidRDefault="00E341C6" w:rsidP="00111133">
            <w:pPr>
              <w:spacing w:line="276" w:lineRule="auto"/>
              <w:jc w:val="center"/>
              <w:rPr>
                <w:rFonts w:ascii="Arial" w:hAnsi="Arial" w:cs="Arial"/>
                <w:b/>
                <w:sz w:val="20"/>
                <w:szCs w:val="20"/>
              </w:rPr>
            </w:pPr>
            <w:r>
              <w:rPr>
                <w:rFonts w:ascii="Arial" w:hAnsi="Arial" w:cs="Arial"/>
                <w:b/>
                <w:sz w:val="20"/>
                <w:szCs w:val="20"/>
              </w:rPr>
              <w:t>2</w:t>
            </w:r>
          </w:p>
        </w:tc>
        <w:tc>
          <w:tcPr>
            <w:tcW w:w="1134" w:type="dxa"/>
            <w:tcBorders>
              <w:top w:val="single" w:sz="2" w:space="0" w:color="4D8497"/>
              <w:left w:val="single" w:sz="2" w:space="0" w:color="4D8497"/>
              <w:bottom w:val="single" w:sz="2" w:space="0" w:color="4D8497"/>
              <w:right w:val="single" w:sz="2" w:space="0" w:color="4D8497"/>
            </w:tcBorders>
          </w:tcPr>
          <w:p w14:paraId="0E24CCE6" w14:textId="77777777" w:rsidR="003D634B" w:rsidRPr="00771290" w:rsidRDefault="003D634B" w:rsidP="00111133">
            <w:pPr>
              <w:spacing w:line="276" w:lineRule="auto"/>
              <w:rPr>
                <w:rFonts w:ascii="Arial" w:hAnsi="Arial" w:cs="Arial"/>
                <w:sz w:val="16"/>
                <w:szCs w:val="20"/>
              </w:rPr>
            </w:pPr>
            <w:r w:rsidRPr="00771290">
              <w:rPr>
                <w:rFonts w:ascii="Arial" w:hAnsi="Arial" w:cs="Arial"/>
                <w:color w:val="7F7F7F" w:themeColor="text1" w:themeTint="80"/>
                <w:sz w:val="16"/>
                <w:szCs w:val="20"/>
              </w:rPr>
              <w:t xml:space="preserve">Nosilec: </w:t>
            </w:r>
          </w:p>
        </w:tc>
        <w:tc>
          <w:tcPr>
            <w:tcW w:w="1417" w:type="dxa"/>
            <w:tcBorders>
              <w:top w:val="single" w:sz="2" w:space="0" w:color="4D8497"/>
              <w:left w:val="single" w:sz="2" w:space="0" w:color="4D8497"/>
              <w:bottom w:val="single" w:sz="2" w:space="0" w:color="4D8497"/>
              <w:right w:val="single" w:sz="2" w:space="0" w:color="4D8497"/>
            </w:tcBorders>
          </w:tcPr>
          <w:p w14:paraId="34D5495B" w14:textId="1744BBD0" w:rsidR="003D634B" w:rsidRPr="005B2FD3" w:rsidRDefault="009008E4" w:rsidP="00111133">
            <w:pPr>
              <w:spacing w:line="276" w:lineRule="auto"/>
              <w:rPr>
                <w:rFonts w:ascii="Arial" w:hAnsi="Arial" w:cs="Arial"/>
                <w:sz w:val="20"/>
                <w:szCs w:val="20"/>
              </w:rPr>
            </w:pPr>
            <w:r>
              <w:rPr>
                <w:rFonts w:ascii="Arial" w:hAnsi="Arial" w:cs="Arial"/>
                <w:sz w:val="20"/>
                <w:szCs w:val="20"/>
              </w:rPr>
              <w:t>LAS</w:t>
            </w:r>
          </w:p>
        </w:tc>
      </w:tr>
      <w:tr w:rsidR="003D634B" w:rsidRPr="005B2FD3" w14:paraId="634069AD" w14:textId="77777777" w:rsidTr="002001A4">
        <w:tc>
          <w:tcPr>
            <w:tcW w:w="681" w:type="dxa"/>
            <w:vMerge/>
            <w:tcBorders>
              <w:top w:val="single" w:sz="2" w:space="0" w:color="4D8497"/>
              <w:left w:val="single" w:sz="2" w:space="0" w:color="4D8497"/>
              <w:bottom w:val="single" w:sz="2" w:space="0" w:color="4D8497"/>
              <w:right w:val="single" w:sz="2" w:space="0" w:color="4D8497"/>
            </w:tcBorders>
          </w:tcPr>
          <w:p w14:paraId="48390CC4" w14:textId="77777777" w:rsidR="003D634B" w:rsidRPr="005B2FD3" w:rsidRDefault="003D634B" w:rsidP="00111133">
            <w:pPr>
              <w:spacing w:line="276" w:lineRule="auto"/>
              <w:rPr>
                <w:rFonts w:ascii="Arial" w:hAnsi="Arial" w:cs="Arial"/>
                <w:b/>
                <w:sz w:val="20"/>
                <w:szCs w:val="20"/>
              </w:rPr>
            </w:pPr>
          </w:p>
        </w:tc>
        <w:tc>
          <w:tcPr>
            <w:tcW w:w="5270" w:type="dxa"/>
            <w:vMerge/>
            <w:tcBorders>
              <w:top w:val="single" w:sz="2" w:space="0" w:color="4D8497"/>
              <w:left w:val="single" w:sz="2" w:space="0" w:color="4D8497"/>
              <w:bottom w:val="single" w:sz="2" w:space="0" w:color="4D8497"/>
              <w:right w:val="single" w:sz="2" w:space="0" w:color="4D8497"/>
            </w:tcBorders>
          </w:tcPr>
          <w:p w14:paraId="4FAB950B" w14:textId="77777777" w:rsidR="003D634B" w:rsidRPr="005B2FD3" w:rsidRDefault="003D634B" w:rsidP="00111133">
            <w:pPr>
              <w:spacing w:line="276" w:lineRule="auto"/>
              <w:rPr>
                <w:rFonts w:ascii="Arial" w:hAnsi="Arial" w:cs="Arial"/>
                <w:b/>
                <w:sz w:val="20"/>
                <w:szCs w:val="20"/>
              </w:rPr>
            </w:pPr>
          </w:p>
        </w:tc>
        <w:tc>
          <w:tcPr>
            <w:tcW w:w="567" w:type="dxa"/>
            <w:vMerge/>
            <w:tcBorders>
              <w:top w:val="single" w:sz="2" w:space="0" w:color="4D8497"/>
              <w:left w:val="single" w:sz="2" w:space="0" w:color="4D8497"/>
              <w:bottom w:val="single" w:sz="2" w:space="0" w:color="4D8497"/>
              <w:right w:val="single" w:sz="2" w:space="0" w:color="4D8497"/>
            </w:tcBorders>
          </w:tcPr>
          <w:p w14:paraId="048198AC" w14:textId="77777777" w:rsidR="003D634B" w:rsidRPr="005B2FD3" w:rsidRDefault="003D634B" w:rsidP="00111133">
            <w:pPr>
              <w:spacing w:line="276" w:lineRule="auto"/>
              <w:rPr>
                <w:rFonts w:ascii="Arial" w:hAnsi="Arial" w:cs="Arial"/>
                <w:b/>
                <w:sz w:val="20"/>
                <w:szCs w:val="20"/>
              </w:rPr>
            </w:pPr>
          </w:p>
        </w:tc>
        <w:tc>
          <w:tcPr>
            <w:tcW w:w="1134" w:type="dxa"/>
            <w:tcBorders>
              <w:top w:val="single" w:sz="2" w:space="0" w:color="4D8497"/>
              <w:left w:val="single" w:sz="2" w:space="0" w:color="4D8497"/>
              <w:bottom w:val="single" w:sz="2" w:space="0" w:color="4D8497"/>
              <w:right w:val="single" w:sz="2" w:space="0" w:color="4D8497"/>
            </w:tcBorders>
          </w:tcPr>
          <w:p w14:paraId="7ACAB182" w14:textId="77777777" w:rsidR="003D634B" w:rsidRPr="00771290" w:rsidRDefault="003D634B" w:rsidP="00111133">
            <w:pPr>
              <w:spacing w:line="276" w:lineRule="auto"/>
              <w:rPr>
                <w:rFonts w:ascii="Arial" w:hAnsi="Arial" w:cs="Arial"/>
                <w:sz w:val="16"/>
                <w:szCs w:val="20"/>
              </w:rPr>
            </w:pPr>
            <w:r w:rsidRPr="00771290">
              <w:rPr>
                <w:rFonts w:ascii="Arial" w:hAnsi="Arial" w:cs="Arial"/>
                <w:color w:val="7F7F7F" w:themeColor="text1" w:themeTint="80"/>
                <w:sz w:val="16"/>
                <w:szCs w:val="20"/>
              </w:rPr>
              <w:t xml:space="preserve">Rok: </w:t>
            </w:r>
          </w:p>
        </w:tc>
        <w:tc>
          <w:tcPr>
            <w:tcW w:w="1417" w:type="dxa"/>
            <w:tcBorders>
              <w:top w:val="single" w:sz="2" w:space="0" w:color="4D8497"/>
              <w:left w:val="single" w:sz="2" w:space="0" w:color="4D8497"/>
              <w:bottom w:val="single" w:sz="2" w:space="0" w:color="4D8497"/>
              <w:right w:val="single" w:sz="2" w:space="0" w:color="4D8497"/>
            </w:tcBorders>
          </w:tcPr>
          <w:p w14:paraId="4D08BCD1" w14:textId="1A4B4FC8" w:rsidR="003D634B" w:rsidRPr="005B2FD3" w:rsidRDefault="009008E4" w:rsidP="00111133">
            <w:pPr>
              <w:spacing w:line="276" w:lineRule="auto"/>
              <w:rPr>
                <w:rFonts w:ascii="Arial" w:hAnsi="Arial" w:cs="Arial"/>
                <w:sz w:val="20"/>
                <w:szCs w:val="20"/>
              </w:rPr>
            </w:pPr>
            <w:r>
              <w:rPr>
                <w:rFonts w:ascii="Arial" w:hAnsi="Arial" w:cs="Arial"/>
                <w:sz w:val="20"/>
                <w:szCs w:val="20"/>
              </w:rPr>
              <w:t>2022-2027</w:t>
            </w:r>
          </w:p>
        </w:tc>
      </w:tr>
      <w:tr w:rsidR="003D634B" w:rsidRPr="005B2FD3" w14:paraId="4404DD80" w14:textId="77777777" w:rsidTr="002001A4">
        <w:tc>
          <w:tcPr>
            <w:tcW w:w="681" w:type="dxa"/>
            <w:vMerge/>
            <w:tcBorders>
              <w:top w:val="single" w:sz="2" w:space="0" w:color="4D8497"/>
              <w:left w:val="single" w:sz="2" w:space="0" w:color="4D8497"/>
              <w:bottom w:val="single" w:sz="2" w:space="0" w:color="4D8497"/>
              <w:right w:val="single" w:sz="2" w:space="0" w:color="4D8497"/>
            </w:tcBorders>
          </w:tcPr>
          <w:p w14:paraId="39230430" w14:textId="77777777" w:rsidR="003D634B" w:rsidRPr="005B2FD3" w:rsidRDefault="003D634B" w:rsidP="00111133">
            <w:pPr>
              <w:spacing w:line="276" w:lineRule="auto"/>
              <w:rPr>
                <w:rFonts w:ascii="Arial" w:hAnsi="Arial" w:cs="Arial"/>
                <w:b/>
                <w:sz w:val="20"/>
                <w:szCs w:val="20"/>
              </w:rPr>
            </w:pPr>
          </w:p>
        </w:tc>
        <w:tc>
          <w:tcPr>
            <w:tcW w:w="5270" w:type="dxa"/>
            <w:vMerge/>
            <w:tcBorders>
              <w:top w:val="single" w:sz="2" w:space="0" w:color="4D8497"/>
              <w:left w:val="single" w:sz="2" w:space="0" w:color="4D8497"/>
              <w:bottom w:val="single" w:sz="2" w:space="0" w:color="4D8497"/>
              <w:right w:val="single" w:sz="2" w:space="0" w:color="4D8497"/>
            </w:tcBorders>
          </w:tcPr>
          <w:p w14:paraId="0F648653" w14:textId="77777777" w:rsidR="003D634B" w:rsidRPr="005B2FD3" w:rsidRDefault="003D634B" w:rsidP="00111133">
            <w:pPr>
              <w:spacing w:line="276" w:lineRule="auto"/>
              <w:rPr>
                <w:rFonts w:ascii="Arial" w:hAnsi="Arial" w:cs="Arial"/>
                <w:b/>
                <w:sz w:val="20"/>
                <w:szCs w:val="20"/>
              </w:rPr>
            </w:pPr>
          </w:p>
        </w:tc>
        <w:tc>
          <w:tcPr>
            <w:tcW w:w="567" w:type="dxa"/>
            <w:vMerge/>
            <w:tcBorders>
              <w:top w:val="single" w:sz="2" w:space="0" w:color="4D8497"/>
              <w:left w:val="single" w:sz="2" w:space="0" w:color="4D8497"/>
              <w:bottom w:val="single" w:sz="2" w:space="0" w:color="4D8497"/>
              <w:right w:val="single" w:sz="2" w:space="0" w:color="4D8497"/>
            </w:tcBorders>
          </w:tcPr>
          <w:p w14:paraId="1E81CC4F" w14:textId="77777777" w:rsidR="003D634B" w:rsidRPr="005B2FD3" w:rsidRDefault="003D634B" w:rsidP="00111133">
            <w:pPr>
              <w:spacing w:line="276" w:lineRule="auto"/>
              <w:rPr>
                <w:rFonts w:ascii="Arial" w:hAnsi="Arial" w:cs="Arial"/>
                <w:b/>
                <w:sz w:val="20"/>
                <w:szCs w:val="20"/>
              </w:rPr>
            </w:pPr>
          </w:p>
        </w:tc>
        <w:tc>
          <w:tcPr>
            <w:tcW w:w="1134" w:type="dxa"/>
            <w:tcBorders>
              <w:top w:val="single" w:sz="2" w:space="0" w:color="4D8497"/>
              <w:left w:val="single" w:sz="2" w:space="0" w:color="4D8497"/>
              <w:bottom w:val="single" w:sz="2" w:space="0" w:color="4D8497"/>
              <w:right w:val="single" w:sz="2" w:space="0" w:color="4D8497"/>
            </w:tcBorders>
          </w:tcPr>
          <w:p w14:paraId="7487C857" w14:textId="780BF06C" w:rsidR="003D634B" w:rsidRPr="00771290" w:rsidRDefault="00101917" w:rsidP="00111133">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Vrednost:</w:t>
            </w:r>
          </w:p>
        </w:tc>
        <w:tc>
          <w:tcPr>
            <w:tcW w:w="1417" w:type="dxa"/>
            <w:tcBorders>
              <w:top w:val="single" w:sz="2" w:space="0" w:color="4D8497"/>
              <w:left w:val="single" w:sz="2" w:space="0" w:color="4D8497"/>
              <w:bottom w:val="single" w:sz="2" w:space="0" w:color="4D8497"/>
              <w:right w:val="single" w:sz="2" w:space="0" w:color="4D8497"/>
            </w:tcBorders>
          </w:tcPr>
          <w:p w14:paraId="181DA30D" w14:textId="55EBCFDB" w:rsidR="003D634B" w:rsidRPr="005B2FD3" w:rsidRDefault="009008E4" w:rsidP="00111133">
            <w:pPr>
              <w:spacing w:line="276" w:lineRule="auto"/>
              <w:rPr>
                <w:rFonts w:ascii="Arial" w:hAnsi="Arial" w:cs="Arial"/>
                <w:sz w:val="20"/>
                <w:szCs w:val="20"/>
              </w:rPr>
            </w:pPr>
            <w:r>
              <w:rPr>
                <w:rFonts w:ascii="Arial" w:hAnsi="Arial" w:cs="Arial"/>
                <w:sz w:val="20"/>
                <w:szCs w:val="20"/>
              </w:rPr>
              <w:t>Ovrednoti se v okviru letnih programov dela</w:t>
            </w:r>
          </w:p>
        </w:tc>
      </w:tr>
      <w:tr w:rsidR="003D634B" w:rsidRPr="005B2FD3" w14:paraId="44EB80B1" w14:textId="77777777" w:rsidTr="002001A4">
        <w:tc>
          <w:tcPr>
            <w:tcW w:w="681" w:type="dxa"/>
            <w:vMerge/>
            <w:tcBorders>
              <w:top w:val="single" w:sz="2" w:space="0" w:color="4D8497"/>
              <w:left w:val="single" w:sz="2" w:space="0" w:color="4D8497"/>
              <w:bottom w:val="single" w:sz="2" w:space="0" w:color="4D8497"/>
              <w:right w:val="single" w:sz="2" w:space="0" w:color="4D8497"/>
            </w:tcBorders>
          </w:tcPr>
          <w:p w14:paraId="09B23EAF" w14:textId="77777777" w:rsidR="003D634B" w:rsidRPr="005B2FD3" w:rsidRDefault="003D634B" w:rsidP="00111133">
            <w:pPr>
              <w:spacing w:line="276" w:lineRule="auto"/>
              <w:rPr>
                <w:rFonts w:ascii="Arial" w:hAnsi="Arial" w:cs="Arial"/>
                <w:b/>
                <w:sz w:val="20"/>
                <w:szCs w:val="20"/>
              </w:rPr>
            </w:pPr>
          </w:p>
        </w:tc>
        <w:tc>
          <w:tcPr>
            <w:tcW w:w="5270" w:type="dxa"/>
            <w:vMerge/>
            <w:tcBorders>
              <w:top w:val="single" w:sz="2" w:space="0" w:color="4D8497"/>
              <w:left w:val="single" w:sz="2" w:space="0" w:color="4D8497"/>
              <w:bottom w:val="single" w:sz="2" w:space="0" w:color="4D8497"/>
              <w:right w:val="single" w:sz="2" w:space="0" w:color="4D8497"/>
            </w:tcBorders>
          </w:tcPr>
          <w:p w14:paraId="161B887B" w14:textId="77777777" w:rsidR="003D634B" w:rsidRPr="005B2FD3" w:rsidRDefault="003D634B" w:rsidP="00111133">
            <w:pPr>
              <w:spacing w:line="276" w:lineRule="auto"/>
              <w:rPr>
                <w:rFonts w:ascii="Arial" w:hAnsi="Arial" w:cs="Arial"/>
                <w:b/>
                <w:sz w:val="20"/>
                <w:szCs w:val="20"/>
              </w:rPr>
            </w:pPr>
          </w:p>
        </w:tc>
        <w:tc>
          <w:tcPr>
            <w:tcW w:w="567" w:type="dxa"/>
            <w:vMerge/>
            <w:tcBorders>
              <w:top w:val="single" w:sz="2" w:space="0" w:color="4D8497"/>
              <w:left w:val="single" w:sz="2" w:space="0" w:color="4D8497"/>
              <w:bottom w:val="single" w:sz="2" w:space="0" w:color="4D8497"/>
              <w:right w:val="single" w:sz="2" w:space="0" w:color="4D8497"/>
            </w:tcBorders>
          </w:tcPr>
          <w:p w14:paraId="394FA668" w14:textId="77777777" w:rsidR="003D634B" w:rsidRPr="005B2FD3" w:rsidRDefault="003D634B" w:rsidP="00111133">
            <w:pPr>
              <w:spacing w:line="276" w:lineRule="auto"/>
              <w:rPr>
                <w:rFonts w:ascii="Arial" w:hAnsi="Arial" w:cs="Arial"/>
                <w:b/>
                <w:sz w:val="20"/>
                <w:szCs w:val="20"/>
              </w:rPr>
            </w:pPr>
          </w:p>
        </w:tc>
        <w:tc>
          <w:tcPr>
            <w:tcW w:w="1134" w:type="dxa"/>
            <w:tcBorders>
              <w:top w:val="single" w:sz="2" w:space="0" w:color="4D8497"/>
              <w:left w:val="single" w:sz="2" w:space="0" w:color="4D8497"/>
              <w:bottom w:val="single" w:sz="2" w:space="0" w:color="4D8497"/>
              <w:right w:val="single" w:sz="2" w:space="0" w:color="4D8497"/>
            </w:tcBorders>
          </w:tcPr>
          <w:p w14:paraId="3FAFC7D0" w14:textId="77777777" w:rsidR="003D634B" w:rsidRPr="00771290" w:rsidRDefault="003D634B" w:rsidP="00111133">
            <w:pPr>
              <w:spacing w:line="276" w:lineRule="auto"/>
              <w:rPr>
                <w:rFonts w:ascii="Arial" w:hAnsi="Arial" w:cs="Arial"/>
                <w:color w:val="7F7F7F" w:themeColor="text1" w:themeTint="80"/>
                <w:sz w:val="16"/>
                <w:szCs w:val="20"/>
              </w:rPr>
            </w:pPr>
            <w:r w:rsidRPr="00771290">
              <w:rPr>
                <w:rFonts w:ascii="Arial" w:hAnsi="Arial" w:cs="Arial"/>
                <w:color w:val="7F7F7F" w:themeColor="text1" w:themeTint="80"/>
                <w:sz w:val="16"/>
                <w:szCs w:val="20"/>
              </w:rPr>
              <w:t>Potencialni viri:</w:t>
            </w:r>
          </w:p>
        </w:tc>
        <w:tc>
          <w:tcPr>
            <w:tcW w:w="1417" w:type="dxa"/>
            <w:tcBorders>
              <w:top w:val="single" w:sz="2" w:space="0" w:color="4D8497"/>
              <w:left w:val="single" w:sz="2" w:space="0" w:color="4D8497"/>
              <w:bottom w:val="single" w:sz="2" w:space="0" w:color="4D8497"/>
              <w:right w:val="single" w:sz="2" w:space="0" w:color="4D8497"/>
            </w:tcBorders>
          </w:tcPr>
          <w:p w14:paraId="5F57C348" w14:textId="4EF6FAFF" w:rsidR="003D634B" w:rsidRPr="005B2FD3" w:rsidRDefault="009008E4" w:rsidP="00111133">
            <w:pPr>
              <w:spacing w:line="276" w:lineRule="auto"/>
              <w:rPr>
                <w:rFonts w:ascii="Arial" w:hAnsi="Arial" w:cs="Arial"/>
                <w:sz w:val="20"/>
                <w:szCs w:val="20"/>
              </w:rPr>
            </w:pPr>
            <w:r>
              <w:rPr>
                <w:rFonts w:ascii="Arial" w:hAnsi="Arial" w:cs="Arial"/>
                <w:sz w:val="20"/>
                <w:szCs w:val="20"/>
              </w:rPr>
              <w:t>Občine</w:t>
            </w:r>
          </w:p>
        </w:tc>
      </w:tr>
      <w:tr w:rsidR="009008E4" w:rsidRPr="005B2FD3" w14:paraId="39A3B585" w14:textId="77777777" w:rsidTr="002001A4">
        <w:trPr>
          <w:trHeight w:val="190"/>
        </w:trPr>
        <w:tc>
          <w:tcPr>
            <w:tcW w:w="681" w:type="dxa"/>
            <w:vMerge w:val="restart"/>
            <w:tcBorders>
              <w:top w:val="single" w:sz="2" w:space="0" w:color="4D8497"/>
              <w:left w:val="single" w:sz="2" w:space="0" w:color="4D8497"/>
              <w:right w:val="single" w:sz="2" w:space="0" w:color="4D8497"/>
            </w:tcBorders>
          </w:tcPr>
          <w:p w14:paraId="19B4D07C" w14:textId="77742E87" w:rsidR="009008E4" w:rsidRPr="005B2FD3" w:rsidRDefault="009008E4" w:rsidP="00111133">
            <w:pPr>
              <w:spacing w:line="276" w:lineRule="auto"/>
              <w:rPr>
                <w:rFonts w:ascii="Arial" w:hAnsi="Arial" w:cs="Arial"/>
                <w:b/>
                <w:sz w:val="20"/>
                <w:szCs w:val="20"/>
              </w:rPr>
            </w:pPr>
            <w:r>
              <w:rPr>
                <w:rFonts w:ascii="Arial" w:hAnsi="Arial" w:cs="Arial"/>
                <w:b/>
                <w:sz w:val="20"/>
                <w:szCs w:val="20"/>
              </w:rPr>
              <w:t>U2</w:t>
            </w:r>
            <w:r w:rsidRPr="005B2FD3">
              <w:rPr>
                <w:rFonts w:ascii="Arial" w:hAnsi="Arial" w:cs="Arial"/>
                <w:b/>
                <w:sz w:val="20"/>
                <w:szCs w:val="20"/>
              </w:rPr>
              <w:t>.</w:t>
            </w:r>
            <w:r>
              <w:rPr>
                <w:rFonts w:ascii="Arial" w:hAnsi="Arial" w:cs="Arial"/>
                <w:b/>
                <w:sz w:val="20"/>
                <w:szCs w:val="20"/>
              </w:rPr>
              <w:t>3</w:t>
            </w:r>
          </w:p>
        </w:tc>
        <w:tc>
          <w:tcPr>
            <w:tcW w:w="5270" w:type="dxa"/>
            <w:vMerge w:val="restart"/>
            <w:tcBorders>
              <w:top w:val="single" w:sz="2" w:space="0" w:color="4D8497"/>
              <w:left w:val="single" w:sz="2" w:space="0" w:color="4D8497"/>
              <w:right w:val="single" w:sz="2" w:space="0" w:color="4D8497"/>
            </w:tcBorders>
          </w:tcPr>
          <w:p w14:paraId="6B2EE2EE" w14:textId="77777777" w:rsidR="009008E4" w:rsidRDefault="009008E4" w:rsidP="009008E4">
            <w:pPr>
              <w:spacing w:line="276" w:lineRule="auto"/>
              <w:rPr>
                <w:rFonts w:ascii="Arial" w:hAnsi="Arial" w:cs="Arial"/>
                <w:b/>
                <w:color w:val="000000"/>
                <w:sz w:val="20"/>
                <w:szCs w:val="20"/>
              </w:rPr>
            </w:pPr>
            <w:r w:rsidRPr="005B2FD3">
              <w:rPr>
                <w:rFonts w:ascii="Arial" w:hAnsi="Arial" w:cs="Arial"/>
                <w:b/>
                <w:color w:val="000000"/>
                <w:sz w:val="20"/>
                <w:szCs w:val="20"/>
              </w:rPr>
              <w:t>Razvoj projektov</w:t>
            </w:r>
            <w:r>
              <w:rPr>
                <w:rFonts w:ascii="Arial" w:hAnsi="Arial" w:cs="Arial"/>
                <w:b/>
                <w:color w:val="000000"/>
                <w:sz w:val="20"/>
                <w:szCs w:val="20"/>
              </w:rPr>
              <w:t>:</w:t>
            </w:r>
          </w:p>
          <w:p w14:paraId="75B2A9FD" w14:textId="76F87E11" w:rsidR="009008E4" w:rsidRPr="004C7559" w:rsidRDefault="009008E4" w:rsidP="00111133">
            <w:pPr>
              <w:spacing w:line="276" w:lineRule="auto"/>
              <w:rPr>
                <w:rFonts w:ascii="Arial" w:hAnsi="Arial" w:cs="Arial"/>
                <w:sz w:val="20"/>
                <w:szCs w:val="20"/>
              </w:rPr>
            </w:pPr>
            <w:r w:rsidRPr="004C7559">
              <w:rPr>
                <w:rFonts w:ascii="Arial" w:hAnsi="Arial" w:cs="Arial"/>
                <w:color w:val="000000"/>
                <w:sz w:val="20"/>
                <w:szCs w:val="20"/>
              </w:rPr>
              <w:t>Razvojna podpora pripravi projektov za prijave ter zagotavljanje virov financiranja za izvajanje strategije in strokovnih podlag za načrtovanje prihodnjega razvoja - identifikacija finančnih virov in prijave razvojnih projektov iz načrta.</w:t>
            </w:r>
            <w:r w:rsidRPr="00F43EE1">
              <w:rPr>
                <w:rFonts w:ascii="Arial" w:eastAsia="SimSun" w:hAnsi="Arial" w:cs="Arial"/>
                <w:bCs/>
                <w:color w:val="000000" w:themeColor="text1"/>
                <w:sz w:val="20"/>
                <w:lang w:eastAsia="ar-SA"/>
              </w:rPr>
              <w:t xml:space="preserve"> </w:t>
            </w:r>
            <w:r w:rsidRPr="00F43EE1">
              <w:rPr>
                <w:rFonts w:ascii="Arial" w:hAnsi="Arial" w:cs="Arial"/>
                <w:bCs/>
                <w:color w:val="000000"/>
                <w:sz w:val="20"/>
                <w:szCs w:val="20"/>
              </w:rPr>
              <w:t>Predhodna priprava projektnih zasnov in partnerstev za vsebine</w:t>
            </w:r>
            <w:r>
              <w:rPr>
                <w:rFonts w:ascii="Arial" w:hAnsi="Arial" w:cs="Arial"/>
                <w:bCs/>
                <w:color w:val="000000"/>
                <w:sz w:val="20"/>
                <w:szCs w:val="20"/>
              </w:rPr>
              <w:t>,</w:t>
            </w:r>
            <w:r w:rsidRPr="00F43EE1">
              <w:rPr>
                <w:rFonts w:ascii="Arial" w:hAnsi="Arial" w:cs="Arial"/>
                <w:bCs/>
                <w:color w:val="000000"/>
                <w:sz w:val="20"/>
                <w:szCs w:val="20"/>
              </w:rPr>
              <w:t xml:space="preserve"> skladne s </w:t>
            </w:r>
            <w:r>
              <w:rPr>
                <w:rFonts w:ascii="Arial" w:hAnsi="Arial" w:cs="Arial"/>
                <w:bCs/>
                <w:color w:val="000000"/>
                <w:sz w:val="20"/>
                <w:szCs w:val="20"/>
              </w:rPr>
              <w:t>to strategijo, ter</w:t>
            </w:r>
            <w:r w:rsidRPr="00F43EE1">
              <w:rPr>
                <w:rFonts w:ascii="Arial" w:hAnsi="Arial" w:cs="Arial"/>
                <w:bCs/>
                <w:color w:val="000000"/>
                <w:sz w:val="20"/>
                <w:szCs w:val="20"/>
              </w:rPr>
              <w:t xml:space="preserve"> </w:t>
            </w:r>
            <w:r>
              <w:rPr>
                <w:rFonts w:ascii="Arial" w:hAnsi="Arial" w:cs="Arial"/>
                <w:bCs/>
                <w:color w:val="000000"/>
                <w:sz w:val="20"/>
                <w:szCs w:val="20"/>
              </w:rPr>
              <w:t>v</w:t>
            </w:r>
            <w:r w:rsidRPr="00F43EE1">
              <w:rPr>
                <w:rFonts w:ascii="Arial" w:hAnsi="Arial" w:cs="Arial"/>
                <w:bCs/>
                <w:color w:val="000000"/>
                <w:sz w:val="20"/>
                <w:szCs w:val="20"/>
              </w:rPr>
              <w:t>zpostavljanje projektnih partnerstev v Sloveniji, čezmejnem prostoru in širše</w:t>
            </w:r>
            <w:r>
              <w:rPr>
                <w:rFonts w:ascii="Arial" w:hAnsi="Arial" w:cs="Arial"/>
                <w:bCs/>
                <w:color w:val="000000"/>
                <w:sz w:val="20"/>
                <w:szCs w:val="20"/>
              </w:rPr>
              <w:t>.</w:t>
            </w:r>
          </w:p>
        </w:tc>
        <w:tc>
          <w:tcPr>
            <w:tcW w:w="567" w:type="dxa"/>
            <w:vMerge w:val="restart"/>
            <w:tcBorders>
              <w:top w:val="single" w:sz="2" w:space="0" w:color="4D8497"/>
              <w:left w:val="single" w:sz="2" w:space="0" w:color="4D8497"/>
              <w:right w:val="single" w:sz="2" w:space="0" w:color="4D8497"/>
            </w:tcBorders>
          </w:tcPr>
          <w:p w14:paraId="623041EC" w14:textId="3609456B" w:rsidR="009008E4" w:rsidRPr="005B2FD3" w:rsidRDefault="009008E4" w:rsidP="00111133">
            <w:pPr>
              <w:spacing w:line="276" w:lineRule="auto"/>
              <w:jc w:val="center"/>
              <w:rPr>
                <w:rFonts w:ascii="Arial" w:hAnsi="Arial" w:cs="Arial"/>
                <w:b/>
                <w:sz w:val="20"/>
                <w:szCs w:val="20"/>
              </w:rPr>
            </w:pPr>
            <w:r>
              <w:rPr>
                <w:rFonts w:ascii="Arial" w:hAnsi="Arial" w:cs="Arial"/>
                <w:b/>
                <w:sz w:val="20"/>
                <w:szCs w:val="20"/>
              </w:rPr>
              <w:t>1</w:t>
            </w:r>
          </w:p>
        </w:tc>
        <w:tc>
          <w:tcPr>
            <w:tcW w:w="1134" w:type="dxa"/>
            <w:tcBorders>
              <w:top w:val="single" w:sz="2" w:space="0" w:color="4D8497"/>
              <w:left w:val="single" w:sz="2" w:space="0" w:color="4D8497"/>
              <w:bottom w:val="single" w:sz="2" w:space="0" w:color="4D8497"/>
              <w:right w:val="single" w:sz="2" w:space="0" w:color="4D8497"/>
            </w:tcBorders>
          </w:tcPr>
          <w:p w14:paraId="705DF40A" w14:textId="77777777" w:rsidR="009008E4" w:rsidRPr="00771290" w:rsidRDefault="009008E4" w:rsidP="00111133">
            <w:pPr>
              <w:spacing w:line="276" w:lineRule="auto"/>
              <w:rPr>
                <w:rFonts w:ascii="Arial" w:hAnsi="Arial" w:cs="Arial"/>
                <w:sz w:val="16"/>
                <w:szCs w:val="20"/>
              </w:rPr>
            </w:pPr>
            <w:r w:rsidRPr="00771290">
              <w:rPr>
                <w:rFonts w:ascii="Arial" w:hAnsi="Arial" w:cs="Arial"/>
                <w:color w:val="7F7F7F" w:themeColor="text1" w:themeTint="80"/>
                <w:sz w:val="16"/>
                <w:szCs w:val="20"/>
              </w:rPr>
              <w:t xml:space="preserve">Nosilec: </w:t>
            </w:r>
          </w:p>
        </w:tc>
        <w:tc>
          <w:tcPr>
            <w:tcW w:w="1417" w:type="dxa"/>
            <w:tcBorders>
              <w:top w:val="single" w:sz="2" w:space="0" w:color="4D8497"/>
              <w:left w:val="single" w:sz="2" w:space="0" w:color="4D8497"/>
              <w:right w:val="single" w:sz="2" w:space="0" w:color="4D8497"/>
            </w:tcBorders>
          </w:tcPr>
          <w:p w14:paraId="5F6826C1" w14:textId="3CA69AB1" w:rsidR="009008E4" w:rsidRPr="005B2FD3" w:rsidRDefault="009008E4" w:rsidP="00111133">
            <w:pPr>
              <w:spacing w:line="276" w:lineRule="auto"/>
              <w:rPr>
                <w:rFonts w:ascii="Arial" w:hAnsi="Arial" w:cs="Arial"/>
                <w:sz w:val="20"/>
                <w:szCs w:val="20"/>
              </w:rPr>
            </w:pPr>
            <w:r>
              <w:rPr>
                <w:rFonts w:ascii="Arial" w:hAnsi="Arial" w:cs="Arial"/>
                <w:sz w:val="20"/>
                <w:szCs w:val="20"/>
              </w:rPr>
              <w:t>RAS</w:t>
            </w:r>
          </w:p>
        </w:tc>
      </w:tr>
      <w:tr w:rsidR="009008E4" w:rsidRPr="005B2FD3" w14:paraId="2DDEB1EB" w14:textId="77777777" w:rsidTr="002001A4">
        <w:trPr>
          <w:trHeight w:val="361"/>
        </w:trPr>
        <w:tc>
          <w:tcPr>
            <w:tcW w:w="681" w:type="dxa"/>
            <w:vMerge/>
            <w:tcBorders>
              <w:left w:val="single" w:sz="2" w:space="0" w:color="4D8497"/>
              <w:bottom w:val="single" w:sz="2" w:space="0" w:color="4D8497"/>
              <w:right w:val="single" w:sz="2" w:space="0" w:color="4D8497"/>
            </w:tcBorders>
          </w:tcPr>
          <w:p w14:paraId="4800D0A8" w14:textId="77777777" w:rsidR="009008E4" w:rsidRDefault="009008E4" w:rsidP="00111133">
            <w:pPr>
              <w:spacing w:line="276" w:lineRule="auto"/>
              <w:rPr>
                <w:rFonts w:ascii="Arial" w:hAnsi="Arial" w:cs="Arial"/>
                <w:b/>
                <w:sz w:val="20"/>
                <w:szCs w:val="20"/>
              </w:rPr>
            </w:pPr>
          </w:p>
        </w:tc>
        <w:tc>
          <w:tcPr>
            <w:tcW w:w="5270" w:type="dxa"/>
            <w:vMerge/>
            <w:tcBorders>
              <w:left w:val="single" w:sz="2" w:space="0" w:color="4D8497"/>
              <w:bottom w:val="single" w:sz="2" w:space="0" w:color="4D8497"/>
              <w:right w:val="single" w:sz="2" w:space="0" w:color="4D8497"/>
            </w:tcBorders>
          </w:tcPr>
          <w:p w14:paraId="62519346" w14:textId="77777777" w:rsidR="009008E4" w:rsidRPr="005B2FD3" w:rsidRDefault="009008E4" w:rsidP="00111133">
            <w:pPr>
              <w:spacing w:line="276" w:lineRule="auto"/>
              <w:rPr>
                <w:rFonts w:ascii="Arial" w:hAnsi="Arial" w:cs="Arial"/>
                <w:b/>
                <w:color w:val="000000"/>
                <w:sz w:val="20"/>
                <w:szCs w:val="20"/>
              </w:rPr>
            </w:pPr>
          </w:p>
        </w:tc>
        <w:tc>
          <w:tcPr>
            <w:tcW w:w="567" w:type="dxa"/>
            <w:vMerge/>
            <w:tcBorders>
              <w:left w:val="single" w:sz="2" w:space="0" w:color="4D8497"/>
              <w:bottom w:val="single" w:sz="2" w:space="0" w:color="4D8497"/>
              <w:right w:val="single" w:sz="2" w:space="0" w:color="4D8497"/>
            </w:tcBorders>
          </w:tcPr>
          <w:p w14:paraId="6E8BC0E4" w14:textId="77777777" w:rsidR="009008E4" w:rsidRDefault="009008E4" w:rsidP="00111133">
            <w:pPr>
              <w:spacing w:line="276" w:lineRule="auto"/>
              <w:jc w:val="center"/>
              <w:rPr>
                <w:rFonts w:ascii="Arial" w:hAnsi="Arial" w:cs="Arial"/>
                <w:b/>
                <w:sz w:val="20"/>
                <w:szCs w:val="20"/>
              </w:rPr>
            </w:pPr>
          </w:p>
        </w:tc>
        <w:tc>
          <w:tcPr>
            <w:tcW w:w="1134" w:type="dxa"/>
            <w:tcBorders>
              <w:top w:val="single" w:sz="2" w:space="0" w:color="4D8497"/>
              <w:left w:val="single" w:sz="2" w:space="0" w:color="4D8497"/>
              <w:bottom w:val="single" w:sz="2" w:space="0" w:color="4D8497"/>
              <w:right w:val="single" w:sz="2" w:space="0" w:color="4D8497"/>
            </w:tcBorders>
          </w:tcPr>
          <w:p w14:paraId="0273CA37" w14:textId="66692375" w:rsidR="009008E4" w:rsidRPr="00771290" w:rsidRDefault="009008E4" w:rsidP="00111133">
            <w:pPr>
              <w:spacing w:line="276" w:lineRule="auto"/>
              <w:rPr>
                <w:rFonts w:ascii="Arial" w:hAnsi="Arial" w:cs="Arial"/>
                <w:color w:val="7F7F7F" w:themeColor="text1" w:themeTint="80"/>
                <w:sz w:val="16"/>
                <w:szCs w:val="20"/>
              </w:rPr>
            </w:pPr>
            <w:r>
              <w:rPr>
                <w:rFonts w:ascii="Arial" w:hAnsi="Arial" w:cs="Arial"/>
                <w:color w:val="7F7F7F" w:themeColor="text1" w:themeTint="80"/>
                <w:sz w:val="16"/>
                <w:szCs w:val="20"/>
              </w:rPr>
              <w:t xml:space="preserve">Rok: </w:t>
            </w:r>
          </w:p>
        </w:tc>
        <w:tc>
          <w:tcPr>
            <w:tcW w:w="1417" w:type="dxa"/>
            <w:tcBorders>
              <w:left w:val="single" w:sz="2" w:space="0" w:color="4D8497"/>
              <w:bottom w:val="single" w:sz="2" w:space="0" w:color="4D8497"/>
              <w:right w:val="single" w:sz="2" w:space="0" w:color="4D8497"/>
            </w:tcBorders>
          </w:tcPr>
          <w:p w14:paraId="2F215C4D" w14:textId="200EB09F" w:rsidR="009008E4" w:rsidRDefault="009008E4" w:rsidP="00111133">
            <w:pPr>
              <w:spacing w:line="276" w:lineRule="auto"/>
              <w:rPr>
                <w:rFonts w:ascii="Arial" w:hAnsi="Arial" w:cs="Arial"/>
                <w:sz w:val="20"/>
                <w:szCs w:val="20"/>
              </w:rPr>
            </w:pPr>
            <w:r>
              <w:rPr>
                <w:rFonts w:ascii="Arial" w:hAnsi="Arial" w:cs="Arial"/>
                <w:sz w:val="20"/>
                <w:szCs w:val="20"/>
              </w:rPr>
              <w:t>Stalna aktivnost</w:t>
            </w:r>
          </w:p>
        </w:tc>
      </w:tr>
      <w:tr w:rsidR="00FD3215" w:rsidRPr="00FD3215" w14:paraId="47557E80" w14:textId="77777777" w:rsidTr="00A8614A">
        <w:tc>
          <w:tcPr>
            <w:tcW w:w="681" w:type="dxa"/>
            <w:tcBorders>
              <w:top w:val="single" w:sz="2" w:space="0" w:color="4D8497"/>
              <w:left w:val="single" w:sz="2" w:space="0" w:color="4D8497"/>
              <w:bottom w:val="single" w:sz="2" w:space="0" w:color="4D8497"/>
              <w:right w:val="single" w:sz="2" w:space="0" w:color="4D8497"/>
            </w:tcBorders>
            <w:shd w:val="clear" w:color="auto" w:fill="F2F2F2" w:themeFill="background1" w:themeFillShade="F2"/>
          </w:tcPr>
          <w:p w14:paraId="7800FEB1" w14:textId="6D4BEDFA" w:rsidR="003D634B" w:rsidRPr="00FD3215" w:rsidRDefault="00EB0912" w:rsidP="00111133">
            <w:pPr>
              <w:spacing w:line="276" w:lineRule="auto"/>
              <w:rPr>
                <w:rFonts w:ascii="Arial" w:hAnsi="Arial" w:cs="Arial"/>
                <w:b/>
                <w:color w:val="4D8497"/>
                <w:szCs w:val="20"/>
              </w:rPr>
            </w:pPr>
            <w:r w:rsidRPr="00FD3215">
              <w:rPr>
                <w:rFonts w:ascii="Arial" w:hAnsi="Arial" w:cs="Arial"/>
                <w:b/>
                <w:color w:val="4D8497"/>
                <w:szCs w:val="20"/>
              </w:rPr>
              <w:t>U</w:t>
            </w:r>
            <w:r w:rsidR="003D634B" w:rsidRPr="00FD3215">
              <w:rPr>
                <w:rFonts w:ascii="Arial" w:hAnsi="Arial" w:cs="Arial"/>
                <w:b/>
                <w:color w:val="4D8497"/>
                <w:szCs w:val="20"/>
              </w:rPr>
              <w:t>0</w:t>
            </w:r>
            <w:r w:rsidRPr="00FD3215">
              <w:rPr>
                <w:rFonts w:ascii="Arial" w:hAnsi="Arial" w:cs="Arial"/>
                <w:b/>
                <w:color w:val="4D8497"/>
                <w:szCs w:val="20"/>
              </w:rPr>
              <w:t>3</w:t>
            </w:r>
          </w:p>
        </w:tc>
        <w:tc>
          <w:tcPr>
            <w:tcW w:w="8388" w:type="dxa"/>
            <w:gridSpan w:val="4"/>
            <w:tcBorders>
              <w:top w:val="single" w:sz="2" w:space="0" w:color="4D8497"/>
              <w:left w:val="single" w:sz="2" w:space="0" w:color="4D8497"/>
              <w:bottom w:val="single" w:sz="2" w:space="0" w:color="4D8497"/>
              <w:right w:val="single" w:sz="2" w:space="0" w:color="4D8497"/>
            </w:tcBorders>
            <w:shd w:val="clear" w:color="auto" w:fill="F2F2F2" w:themeFill="background1" w:themeFillShade="F2"/>
          </w:tcPr>
          <w:p w14:paraId="26C0A01C" w14:textId="79C37383" w:rsidR="00EB0912" w:rsidRPr="00FD3215" w:rsidRDefault="00EB0912" w:rsidP="00111133">
            <w:pPr>
              <w:spacing w:line="276" w:lineRule="auto"/>
              <w:jc w:val="both"/>
              <w:rPr>
                <w:rFonts w:ascii="Arial" w:hAnsi="Arial" w:cs="Arial"/>
                <w:b/>
                <w:color w:val="4D8497"/>
                <w:szCs w:val="20"/>
              </w:rPr>
            </w:pPr>
            <w:r w:rsidRPr="00FD3215">
              <w:rPr>
                <w:rFonts w:ascii="Arial" w:hAnsi="Arial" w:cs="Arial"/>
                <w:b/>
                <w:color w:val="4D8497"/>
                <w:szCs w:val="20"/>
              </w:rPr>
              <w:t xml:space="preserve">ZNANJE IN KADRI: </w:t>
            </w:r>
          </w:p>
          <w:p w14:paraId="4D8D7886" w14:textId="6A41ED41" w:rsidR="003D634B" w:rsidRPr="00FD3215" w:rsidRDefault="0028528A" w:rsidP="00111133">
            <w:pPr>
              <w:spacing w:line="276" w:lineRule="auto"/>
              <w:jc w:val="both"/>
              <w:rPr>
                <w:rFonts w:ascii="Arial" w:hAnsi="Arial" w:cs="Arial"/>
                <w:b/>
                <w:color w:val="4D8497"/>
                <w:szCs w:val="20"/>
              </w:rPr>
            </w:pPr>
            <w:r w:rsidRPr="00FD3215">
              <w:rPr>
                <w:rFonts w:ascii="Arial" w:hAnsi="Arial" w:cs="Arial"/>
                <w:b/>
                <w:color w:val="4D8497"/>
                <w:szCs w:val="20"/>
              </w:rPr>
              <w:t>Zagotavljanje inovacijskega in kadrovskega potenciala na območju</w:t>
            </w:r>
            <w:r w:rsidR="009008E4">
              <w:rPr>
                <w:rFonts w:ascii="Arial" w:hAnsi="Arial" w:cs="Arial"/>
                <w:b/>
                <w:color w:val="4D8497"/>
                <w:szCs w:val="20"/>
              </w:rPr>
              <w:t>.</w:t>
            </w:r>
          </w:p>
        </w:tc>
      </w:tr>
      <w:tr w:rsidR="00747106" w:rsidRPr="009008E4" w14:paraId="3519E2CB" w14:textId="77777777" w:rsidTr="00A8614A">
        <w:tc>
          <w:tcPr>
            <w:tcW w:w="9069" w:type="dxa"/>
            <w:gridSpan w:val="5"/>
            <w:tcBorders>
              <w:top w:val="single" w:sz="2" w:space="0" w:color="4D8497"/>
              <w:left w:val="single" w:sz="2" w:space="0" w:color="4D8497"/>
              <w:bottom w:val="single" w:sz="2" w:space="0" w:color="4D8497"/>
              <w:right w:val="single" w:sz="2" w:space="0" w:color="4D8497"/>
            </w:tcBorders>
            <w:shd w:val="clear" w:color="auto" w:fill="FFFFFF" w:themeFill="background1"/>
          </w:tcPr>
          <w:p w14:paraId="1D0071C9" w14:textId="40A54033" w:rsidR="00A133A8" w:rsidRPr="002001A4" w:rsidRDefault="00747106" w:rsidP="00111133">
            <w:pPr>
              <w:spacing w:line="276" w:lineRule="auto"/>
              <w:jc w:val="both"/>
              <w:rPr>
                <w:rFonts w:ascii="Arial" w:hAnsi="Arial" w:cs="Arial"/>
                <w:sz w:val="20"/>
                <w:szCs w:val="20"/>
              </w:rPr>
            </w:pPr>
            <w:r w:rsidRPr="002001A4">
              <w:rPr>
                <w:rFonts w:ascii="Arial" w:hAnsi="Arial" w:cs="Arial"/>
                <w:sz w:val="20"/>
                <w:szCs w:val="20"/>
              </w:rPr>
              <w:t>Namen ukrepa je skrbeti za stalen dotok vrhunskih znanj, novosti, spodbujanje idej ter pretok svežih informacij in trendov – do vseh ključnih deležnikov, še zlasti pa do ponudnikov Škofjeloškega (kar podpira potrebo po večji identifikaciji z destinacijo). Skozi to se spodbuja razvoj kadrov na področjih, kjer je opazen primanjkljaj kadrov in kompetenc (pr. vodniki, interpretatorji,</w:t>
            </w:r>
            <w:r w:rsidR="002D0522">
              <w:rPr>
                <w:rFonts w:ascii="Arial" w:hAnsi="Arial" w:cs="Arial"/>
                <w:sz w:val="20"/>
                <w:szCs w:val="20"/>
              </w:rPr>
              <w:t xml:space="preserve"> ozaveščanje o trajnostnih arhitekturnih prenovah, </w:t>
            </w:r>
            <w:r w:rsidRPr="002001A4">
              <w:rPr>
                <w:rFonts w:ascii="Arial" w:hAnsi="Arial" w:cs="Arial"/>
                <w:sz w:val="20"/>
                <w:szCs w:val="20"/>
              </w:rPr>
              <w:t>digitalizacija</w:t>
            </w:r>
            <w:r w:rsidR="002D0522">
              <w:rPr>
                <w:rFonts w:ascii="Arial" w:hAnsi="Arial" w:cs="Arial"/>
                <w:sz w:val="20"/>
                <w:szCs w:val="20"/>
              </w:rPr>
              <w:t>, digitalno trženje</w:t>
            </w:r>
            <w:r w:rsidRPr="002001A4">
              <w:rPr>
                <w:rFonts w:ascii="Arial" w:hAnsi="Arial" w:cs="Arial"/>
                <w:sz w:val="20"/>
                <w:szCs w:val="20"/>
              </w:rPr>
              <w:t xml:space="preserve"> …).</w:t>
            </w:r>
          </w:p>
        </w:tc>
      </w:tr>
      <w:tr w:rsidR="003D634B" w:rsidRPr="00EB0912" w14:paraId="165884C0" w14:textId="77777777" w:rsidTr="002001A4">
        <w:tc>
          <w:tcPr>
            <w:tcW w:w="681" w:type="dxa"/>
            <w:vMerge w:val="restart"/>
            <w:tcBorders>
              <w:top w:val="single" w:sz="2" w:space="0" w:color="4D8497"/>
              <w:left w:val="single" w:sz="2" w:space="0" w:color="4D8497"/>
              <w:bottom w:val="single" w:sz="2" w:space="0" w:color="4D8497"/>
              <w:right w:val="single" w:sz="2" w:space="0" w:color="4D8497"/>
            </w:tcBorders>
          </w:tcPr>
          <w:p w14:paraId="46AA3E80" w14:textId="6EFACA89" w:rsidR="003D634B" w:rsidRPr="00EB0912" w:rsidRDefault="00747106" w:rsidP="00EB0912">
            <w:pPr>
              <w:spacing w:line="276" w:lineRule="auto"/>
              <w:rPr>
                <w:rFonts w:ascii="Arial" w:hAnsi="Arial" w:cs="Arial"/>
                <w:b/>
                <w:sz w:val="20"/>
              </w:rPr>
            </w:pPr>
            <w:r>
              <w:rPr>
                <w:rFonts w:ascii="Arial" w:hAnsi="Arial" w:cs="Arial"/>
                <w:b/>
                <w:sz w:val="20"/>
              </w:rPr>
              <w:t>U3</w:t>
            </w:r>
            <w:r w:rsidRPr="00EB0912">
              <w:rPr>
                <w:rFonts w:ascii="Arial" w:hAnsi="Arial" w:cs="Arial"/>
                <w:b/>
                <w:sz w:val="20"/>
              </w:rPr>
              <w:t>.1</w:t>
            </w:r>
          </w:p>
        </w:tc>
        <w:tc>
          <w:tcPr>
            <w:tcW w:w="5270" w:type="dxa"/>
            <w:vMerge w:val="restart"/>
            <w:tcBorders>
              <w:top w:val="single" w:sz="2" w:space="0" w:color="4D8497"/>
              <w:left w:val="single" w:sz="2" w:space="0" w:color="4D8497"/>
              <w:bottom w:val="single" w:sz="2" w:space="0" w:color="4D8497"/>
              <w:right w:val="single" w:sz="2" w:space="0" w:color="4D8497"/>
            </w:tcBorders>
          </w:tcPr>
          <w:p w14:paraId="5D8F0CDB" w14:textId="54BF39AF" w:rsidR="003D634B" w:rsidRPr="00747106" w:rsidRDefault="00747106" w:rsidP="00EB0912">
            <w:pPr>
              <w:spacing w:line="276" w:lineRule="auto"/>
              <w:rPr>
                <w:rFonts w:ascii="Arial" w:hAnsi="Arial" w:cs="Arial"/>
                <w:b/>
                <w:sz w:val="20"/>
              </w:rPr>
            </w:pPr>
            <w:r w:rsidRPr="00747106">
              <w:rPr>
                <w:rFonts w:ascii="Arial" w:hAnsi="Arial" w:cs="Arial"/>
                <w:b/>
                <w:sz w:val="20"/>
              </w:rPr>
              <w:t>Redni leti operativni načrt izobraževanj za deležnike in ponudnike Škofjeloškega</w:t>
            </w:r>
            <w:r>
              <w:rPr>
                <w:rFonts w:ascii="Arial" w:hAnsi="Arial" w:cs="Arial"/>
                <w:b/>
                <w:sz w:val="20"/>
              </w:rPr>
              <w:t>:</w:t>
            </w:r>
          </w:p>
          <w:p w14:paraId="26FB3325" w14:textId="1E9CAC89" w:rsidR="00747106" w:rsidRPr="00747106" w:rsidRDefault="00747106" w:rsidP="00EB0912">
            <w:pPr>
              <w:spacing w:line="276" w:lineRule="auto"/>
              <w:rPr>
                <w:rFonts w:ascii="Arial" w:hAnsi="Arial" w:cs="Arial"/>
                <w:bCs/>
                <w:sz w:val="20"/>
              </w:rPr>
            </w:pPr>
            <w:r>
              <w:rPr>
                <w:rFonts w:ascii="Arial" w:hAnsi="Arial" w:cs="Arial"/>
                <w:sz w:val="20"/>
              </w:rPr>
              <w:t xml:space="preserve">Letni operativni načrt je sestavni del Programa dela TŠL in se pripravlja na osnovi </w:t>
            </w:r>
            <w:r w:rsidR="00F53AE9">
              <w:rPr>
                <w:rFonts w:ascii="Arial" w:hAnsi="Arial" w:cs="Arial"/>
                <w:sz w:val="20"/>
              </w:rPr>
              <w:t>identificiranega</w:t>
            </w:r>
            <w:r>
              <w:rPr>
                <w:rFonts w:ascii="Arial" w:hAnsi="Arial" w:cs="Arial"/>
                <w:sz w:val="20"/>
              </w:rPr>
              <w:t xml:space="preserve"> manjka in interesa, a hkrati na način, da podpira uresničevanje strategije</w:t>
            </w:r>
            <w:r w:rsidR="001341B1">
              <w:rPr>
                <w:rFonts w:ascii="Arial" w:hAnsi="Arial" w:cs="Arial"/>
                <w:sz w:val="20"/>
              </w:rPr>
              <w:t xml:space="preserve"> – in sicer za celotno območje (ker so sredstva res zelo omejena, se apelira, da se </w:t>
            </w:r>
            <w:r w:rsidR="00014680">
              <w:rPr>
                <w:rFonts w:ascii="Arial" w:hAnsi="Arial" w:cs="Arial"/>
                <w:sz w:val="20"/>
              </w:rPr>
              <w:t>izobraževanja</w:t>
            </w:r>
            <w:r w:rsidR="001341B1">
              <w:rPr>
                <w:rFonts w:ascii="Arial" w:hAnsi="Arial" w:cs="Arial"/>
                <w:sz w:val="20"/>
              </w:rPr>
              <w:t xml:space="preserve"> ne izvajajo po posameznih občinah).</w:t>
            </w:r>
            <w:r>
              <w:rPr>
                <w:rFonts w:ascii="Arial" w:hAnsi="Arial" w:cs="Arial"/>
                <w:sz w:val="20"/>
              </w:rPr>
              <w:t xml:space="preserve"> Vključuje </w:t>
            </w:r>
            <w:r>
              <w:rPr>
                <w:rFonts w:ascii="Arial" w:hAnsi="Arial" w:cs="Arial"/>
                <w:bCs/>
                <w:sz w:val="20"/>
              </w:rPr>
              <w:t>r</w:t>
            </w:r>
            <w:r w:rsidRPr="00EB0912">
              <w:rPr>
                <w:rFonts w:ascii="Arial" w:hAnsi="Arial" w:cs="Arial"/>
                <w:bCs/>
                <w:sz w:val="20"/>
              </w:rPr>
              <w:t xml:space="preserve">edno letno izvajanje študijskega potovanja (za javni sektor in </w:t>
            </w:r>
            <w:r w:rsidRPr="00EB0912">
              <w:rPr>
                <w:rFonts w:ascii="Arial" w:hAnsi="Arial" w:cs="Arial"/>
                <w:bCs/>
                <w:sz w:val="20"/>
              </w:rPr>
              <w:lastRenderedPageBreak/>
              <w:t>ponudnike)</w:t>
            </w:r>
            <w:r>
              <w:rPr>
                <w:rFonts w:ascii="Arial" w:hAnsi="Arial" w:cs="Arial"/>
                <w:bCs/>
                <w:sz w:val="20"/>
              </w:rPr>
              <w:t xml:space="preserve">, </w:t>
            </w:r>
            <w:r w:rsidRPr="00747106">
              <w:rPr>
                <w:rFonts w:ascii="Arial" w:hAnsi="Arial" w:cs="Arial"/>
                <w:bCs/>
                <w:sz w:val="20"/>
              </w:rPr>
              <w:t>usposabljanja za operativne kadre</w:t>
            </w:r>
            <w:r>
              <w:rPr>
                <w:rFonts w:ascii="Arial" w:hAnsi="Arial" w:cs="Arial"/>
                <w:bCs/>
                <w:sz w:val="20"/>
              </w:rPr>
              <w:t xml:space="preserve"> ter </w:t>
            </w:r>
            <w:r w:rsidR="00F53AE9">
              <w:rPr>
                <w:rFonts w:ascii="Arial" w:hAnsi="Arial" w:cs="Arial"/>
                <w:bCs/>
                <w:sz w:val="20"/>
              </w:rPr>
              <w:t>krepitev</w:t>
            </w:r>
            <w:r>
              <w:rPr>
                <w:rFonts w:ascii="Arial" w:hAnsi="Arial" w:cs="Arial"/>
                <w:bCs/>
                <w:sz w:val="20"/>
              </w:rPr>
              <w:t xml:space="preserve"> kompetenc ponudnikov.</w:t>
            </w:r>
          </w:p>
        </w:tc>
        <w:tc>
          <w:tcPr>
            <w:tcW w:w="567" w:type="dxa"/>
            <w:vMerge w:val="restart"/>
            <w:tcBorders>
              <w:top w:val="single" w:sz="2" w:space="0" w:color="4D8497"/>
              <w:left w:val="single" w:sz="2" w:space="0" w:color="4D8497"/>
              <w:bottom w:val="single" w:sz="2" w:space="0" w:color="4D8497"/>
              <w:right w:val="single" w:sz="2" w:space="0" w:color="4D8497"/>
            </w:tcBorders>
          </w:tcPr>
          <w:p w14:paraId="0DE5EAB6" w14:textId="610C31EA" w:rsidR="003D634B" w:rsidRPr="00EB0912" w:rsidRDefault="00A133A8" w:rsidP="00EB0912">
            <w:pPr>
              <w:spacing w:line="276" w:lineRule="auto"/>
              <w:jc w:val="center"/>
              <w:rPr>
                <w:rFonts w:ascii="Arial" w:hAnsi="Arial" w:cs="Arial"/>
                <w:b/>
                <w:sz w:val="20"/>
              </w:rPr>
            </w:pPr>
            <w:r>
              <w:rPr>
                <w:rFonts w:ascii="Arial" w:hAnsi="Arial" w:cs="Arial"/>
                <w:b/>
                <w:sz w:val="20"/>
              </w:rPr>
              <w:lastRenderedPageBreak/>
              <w:t>2</w:t>
            </w:r>
          </w:p>
        </w:tc>
        <w:tc>
          <w:tcPr>
            <w:tcW w:w="1134" w:type="dxa"/>
            <w:tcBorders>
              <w:top w:val="single" w:sz="2" w:space="0" w:color="4D8497"/>
              <w:left w:val="single" w:sz="2" w:space="0" w:color="4D8497"/>
              <w:bottom w:val="single" w:sz="2" w:space="0" w:color="4D8497"/>
              <w:right w:val="single" w:sz="2" w:space="0" w:color="4D8497"/>
            </w:tcBorders>
          </w:tcPr>
          <w:p w14:paraId="4869FA8B" w14:textId="77777777" w:rsidR="003D634B" w:rsidRPr="00771290" w:rsidRDefault="003D634B" w:rsidP="00EB0912">
            <w:pPr>
              <w:spacing w:line="276" w:lineRule="auto"/>
              <w:rPr>
                <w:rFonts w:ascii="Arial" w:hAnsi="Arial" w:cs="Arial"/>
                <w:sz w:val="16"/>
              </w:rPr>
            </w:pPr>
            <w:r w:rsidRPr="00771290">
              <w:rPr>
                <w:rFonts w:ascii="Arial" w:hAnsi="Arial" w:cs="Arial"/>
                <w:color w:val="7F7F7F" w:themeColor="text1" w:themeTint="80"/>
                <w:sz w:val="16"/>
              </w:rPr>
              <w:t xml:space="preserve">Nosilec: </w:t>
            </w:r>
          </w:p>
        </w:tc>
        <w:tc>
          <w:tcPr>
            <w:tcW w:w="1417" w:type="dxa"/>
            <w:tcBorders>
              <w:top w:val="single" w:sz="2" w:space="0" w:color="4D8497"/>
              <w:left w:val="single" w:sz="2" w:space="0" w:color="4D8497"/>
              <w:bottom w:val="single" w:sz="2" w:space="0" w:color="4D8497"/>
              <w:right w:val="single" w:sz="2" w:space="0" w:color="4D8497"/>
            </w:tcBorders>
          </w:tcPr>
          <w:p w14:paraId="24BD89B4" w14:textId="3BC625FE" w:rsidR="003D634B" w:rsidRPr="00EB0912" w:rsidRDefault="002D0522" w:rsidP="00EB0912">
            <w:pPr>
              <w:spacing w:line="276" w:lineRule="auto"/>
              <w:rPr>
                <w:rFonts w:ascii="Arial" w:hAnsi="Arial" w:cs="Arial"/>
                <w:sz w:val="20"/>
              </w:rPr>
            </w:pPr>
            <w:r>
              <w:rPr>
                <w:rFonts w:ascii="Arial" w:hAnsi="Arial" w:cs="Arial"/>
                <w:sz w:val="20"/>
              </w:rPr>
              <w:t>RAS</w:t>
            </w:r>
          </w:p>
        </w:tc>
      </w:tr>
      <w:tr w:rsidR="003D634B" w:rsidRPr="00EB0912" w14:paraId="6FBDADFF" w14:textId="77777777" w:rsidTr="002001A4">
        <w:tc>
          <w:tcPr>
            <w:tcW w:w="681" w:type="dxa"/>
            <w:vMerge/>
            <w:tcBorders>
              <w:top w:val="single" w:sz="2" w:space="0" w:color="4D8497"/>
              <w:left w:val="single" w:sz="2" w:space="0" w:color="4D8497"/>
              <w:bottom w:val="single" w:sz="2" w:space="0" w:color="4D8497"/>
              <w:right w:val="single" w:sz="2" w:space="0" w:color="4D8497"/>
            </w:tcBorders>
          </w:tcPr>
          <w:p w14:paraId="5CE982BB" w14:textId="77777777" w:rsidR="003D634B" w:rsidRPr="00EB0912" w:rsidRDefault="003D634B" w:rsidP="00EB0912">
            <w:pPr>
              <w:spacing w:line="276" w:lineRule="auto"/>
              <w:rPr>
                <w:rFonts w:ascii="Arial" w:hAnsi="Arial" w:cs="Arial"/>
                <w:b/>
                <w:sz w:val="20"/>
              </w:rPr>
            </w:pPr>
          </w:p>
        </w:tc>
        <w:tc>
          <w:tcPr>
            <w:tcW w:w="5270" w:type="dxa"/>
            <w:vMerge/>
            <w:tcBorders>
              <w:top w:val="single" w:sz="2" w:space="0" w:color="4D8497"/>
              <w:left w:val="single" w:sz="2" w:space="0" w:color="4D8497"/>
              <w:bottom w:val="single" w:sz="2" w:space="0" w:color="4D8497"/>
              <w:right w:val="single" w:sz="2" w:space="0" w:color="4D8497"/>
            </w:tcBorders>
          </w:tcPr>
          <w:p w14:paraId="054916A1" w14:textId="77777777" w:rsidR="003D634B" w:rsidRPr="00EB0912" w:rsidRDefault="003D634B" w:rsidP="00EB0912">
            <w:pPr>
              <w:spacing w:line="276" w:lineRule="auto"/>
              <w:rPr>
                <w:rFonts w:ascii="Arial" w:hAnsi="Arial" w:cs="Arial"/>
                <w:b/>
                <w:sz w:val="20"/>
              </w:rPr>
            </w:pPr>
          </w:p>
        </w:tc>
        <w:tc>
          <w:tcPr>
            <w:tcW w:w="567" w:type="dxa"/>
            <w:vMerge/>
            <w:tcBorders>
              <w:top w:val="single" w:sz="2" w:space="0" w:color="4D8497"/>
              <w:left w:val="single" w:sz="2" w:space="0" w:color="4D8497"/>
              <w:bottom w:val="single" w:sz="2" w:space="0" w:color="4D8497"/>
              <w:right w:val="single" w:sz="2" w:space="0" w:color="4D8497"/>
            </w:tcBorders>
          </w:tcPr>
          <w:p w14:paraId="5FF5D808" w14:textId="77777777" w:rsidR="003D634B" w:rsidRPr="00EB0912" w:rsidRDefault="003D634B" w:rsidP="00EB0912">
            <w:pPr>
              <w:spacing w:line="276" w:lineRule="auto"/>
              <w:rPr>
                <w:rFonts w:ascii="Arial" w:hAnsi="Arial" w:cs="Arial"/>
                <w:b/>
                <w:sz w:val="20"/>
              </w:rPr>
            </w:pPr>
          </w:p>
        </w:tc>
        <w:tc>
          <w:tcPr>
            <w:tcW w:w="1134" w:type="dxa"/>
            <w:tcBorders>
              <w:top w:val="single" w:sz="2" w:space="0" w:color="4D8497"/>
              <w:left w:val="single" w:sz="2" w:space="0" w:color="4D8497"/>
              <w:bottom w:val="single" w:sz="2" w:space="0" w:color="4D8497"/>
              <w:right w:val="single" w:sz="2" w:space="0" w:color="4D8497"/>
            </w:tcBorders>
          </w:tcPr>
          <w:p w14:paraId="756D97ED" w14:textId="77777777" w:rsidR="003D634B" w:rsidRPr="00771290" w:rsidRDefault="003D634B" w:rsidP="00EB0912">
            <w:pPr>
              <w:spacing w:line="276" w:lineRule="auto"/>
              <w:rPr>
                <w:rFonts w:ascii="Arial" w:hAnsi="Arial" w:cs="Arial"/>
                <w:sz w:val="16"/>
              </w:rPr>
            </w:pPr>
            <w:r w:rsidRPr="00771290">
              <w:rPr>
                <w:rFonts w:ascii="Arial" w:hAnsi="Arial" w:cs="Arial"/>
                <w:color w:val="7F7F7F" w:themeColor="text1" w:themeTint="80"/>
                <w:sz w:val="16"/>
              </w:rPr>
              <w:t xml:space="preserve">Rok: </w:t>
            </w:r>
          </w:p>
        </w:tc>
        <w:tc>
          <w:tcPr>
            <w:tcW w:w="1417" w:type="dxa"/>
            <w:tcBorders>
              <w:top w:val="single" w:sz="2" w:space="0" w:color="4D8497"/>
              <w:left w:val="single" w:sz="2" w:space="0" w:color="4D8497"/>
              <w:bottom w:val="single" w:sz="2" w:space="0" w:color="4D8497"/>
              <w:right w:val="single" w:sz="2" w:space="0" w:color="4D8497"/>
            </w:tcBorders>
          </w:tcPr>
          <w:p w14:paraId="086A43F4" w14:textId="2EFCF160" w:rsidR="003D634B" w:rsidRPr="00EB0912" w:rsidRDefault="002D0522" w:rsidP="00EB0912">
            <w:pPr>
              <w:spacing w:line="276" w:lineRule="auto"/>
              <w:rPr>
                <w:rFonts w:ascii="Arial" w:hAnsi="Arial" w:cs="Arial"/>
                <w:sz w:val="20"/>
              </w:rPr>
            </w:pPr>
            <w:r>
              <w:rPr>
                <w:rFonts w:ascii="Arial" w:hAnsi="Arial" w:cs="Arial"/>
                <w:sz w:val="20"/>
              </w:rPr>
              <w:t>Letno</w:t>
            </w:r>
          </w:p>
        </w:tc>
      </w:tr>
      <w:tr w:rsidR="003D634B" w:rsidRPr="00EB0912" w14:paraId="3431379E" w14:textId="77777777" w:rsidTr="002001A4">
        <w:tc>
          <w:tcPr>
            <w:tcW w:w="681" w:type="dxa"/>
            <w:vMerge/>
            <w:tcBorders>
              <w:top w:val="single" w:sz="2" w:space="0" w:color="4D8497"/>
              <w:left w:val="single" w:sz="2" w:space="0" w:color="4D8497"/>
              <w:bottom w:val="single" w:sz="2" w:space="0" w:color="4D8497"/>
              <w:right w:val="single" w:sz="2" w:space="0" w:color="4D8497"/>
            </w:tcBorders>
          </w:tcPr>
          <w:p w14:paraId="5AC8FEFB" w14:textId="77777777" w:rsidR="003D634B" w:rsidRPr="00EB0912" w:rsidRDefault="003D634B" w:rsidP="00EB0912">
            <w:pPr>
              <w:spacing w:line="276" w:lineRule="auto"/>
              <w:rPr>
                <w:rFonts w:ascii="Arial" w:hAnsi="Arial" w:cs="Arial"/>
                <w:b/>
                <w:sz w:val="20"/>
              </w:rPr>
            </w:pPr>
          </w:p>
        </w:tc>
        <w:tc>
          <w:tcPr>
            <w:tcW w:w="5270" w:type="dxa"/>
            <w:vMerge/>
            <w:tcBorders>
              <w:top w:val="single" w:sz="2" w:space="0" w:color="4D8497"/>
              <w:left w:val="single" w:sz="2" w:space="0" w:color="4D8497"/>
              <w:bottom w:val="single" w:sz="2" w:space="0" w:color="4D8497"/>
              <w:right w:val="single" w:sz="2" w:space="0" w:color="4D8497"/>
            </w:tcBorders>
          </w:tcPr>
          <w:p w14:paraId="6BEABA06" w14:textId="77777777" w:rsidR="003D634B" w:rsidRPr="00EB0912" w:rsidRDefault="003D634B" w:rsidP="00EB0912">
            <w:pPr>
              <w:spacing w:line="276" w:lineRule="auto"/>
              <w:rPr>
                <w:rFonts w:ascii="Arial" w:hAnsi="Arial" w:cs="Arial"/>
                <w:b/>
                <w:sz w:val="20"/>
              </w:rPr>
            </w:pPr>
          </w:p>
        </w:tc>
        <w:tc>
          <w:tcPr>
            <w:tcW w:w="567" w:type="dxa"/>
            <w:vMerge/>
            <w:tcBorders>
              <w:top w:val="single" w:sz="2" w:space="0" w:color="4D8497"/>
              <w:left w:val="single" w:sz="2" w:space="0" w:color="4D8497"/>
              <w:bottom w:val="single" w:sz="2" w:space="0" w:color="4D8497"/>
              <w:right w:val="single" w:sz="2" w:space="0" w:color="4D8497"/>
            </w:tcBorders>
          </w:tcPr>
          <w:p w14:paraId="26EF6607" w14:textId="77777777" w:rsidR="003D634B" w:rsidRPr="00EB0912" w:rsidRDefault="003D634B" w:rsidP="00EB0912">
            <w:pPr>
              <w:spacing w:line="276" w:lineRule="auto"/>
              <w:rPr>
                <w:rFonts w:ascii="Arial" w:hAnsi="Arial" w:cs="Arial"/>
                <w:b/>
                <w:sz w:val="20"/>
              </w:rPr>
            </w:pPr>
          </w:p>
        </w:tc>
        <w:tc>
          <w:tcPr>
            <w:tcW w:w="1134" w:type="dxa"/>
            <w:tcBorders>
              <w:top w:val="single" w:sz="2" w:space="0" w:color="4D8497"/>
              <w:left w:val="single" w:sz="2" w:space="0" w:color="4D8497"/>
              <w:bottom w:val="single" w:sz="2" w:space="0" w:color="4D8497"/>
              <w:right w:val="single" w:sz="2" w:space="0" w:color="4D8497"/>
            </w:tcBorders>
          </w:tcPr>
          <w:p w14:paraId="4929D91C" w14:textId="6B695B9F" w:rsidR="003D634B" w:rsidRPr="00771290" w:rsidRDefault="00101917" w:rsidP="00EB0912">
            <w:pPr>
              <w:spacing w:line="276" w:lineRule="auto"/>
              <w:rPr>
                <w:rFonts w:ascii="Arial" w:hAnsi="Arial" w:cs="Arial"/>
                <w:color w:val="7F7F7F" w:themeColor="text1" w:themeTint="80"/>
                <w:sz w:val="16"/>
              </w:rPr>
            </w:pPr>
            <w:r w:rsidRPr="00771290">
              <w:rPr>
                <w:rFonts w:ascii="Arial" w:hAnsi="Arial" w:cs="Arial"/>
                <w:color w:val="7F7F7F" w:themeColor="text1" w:themeTint="80"/>
                <w:sz w:val="16"/>
              </w:rPr>
              <w:t>Vrednost:</w:t>
            </w:r>
          </w:p>
        </w:tc>
        <w:tc>
          <w:tcPr>
            <w:tcW w:w="1417" w:type="dxa"/>
            <w:tcBorders>
              <w:top w:val="single" w:sz="2" w:space="0" w:color="4D8497"/>
              <w:left w:val="single" w:sz="2" w:space="0" w:color="4D8497"/>
              <w:bottom w:val="single" w:sz="2" w:space="0" w:color="4D8497"/>
              <w:right w:val="single" w:sz="2" w:space="0" w:color="4D8497"/>
            </w:tcBorders>
          </w:tcPr>
          <w:p w14:paraId="657AD459" w14:textId="14198763" w:rsidR="003D634B" w:rsidRPr="00EB0912" w:rsidRDefault="002D0522" w:rsidP="00EB0912">
            <w:pPr>
              <w:spacing w:line="276" w:lineRule="auto"/>
              <w:rPr>
                <w:rFonts w:ascii="Arial" w:hAnsi="Arial" w:cs="Arial"/>
                <w:sz w:val="20"/>
              </w:rPr>
            </w:pPr>
            <w:r>
              <w:rPr>
                <w:rFonts w:ascii="Arial" w:hAnsi="Arial" w:cs="Arial"/>
                <w:sz w:val="20"/>
              </w:rPr>
              <w:t>5.000 €/leto</w:t>
            </w:r>
          </w:p>
        </w:tc>
      </w:tr>
      <w:tr w:rsidR="003D634B" w:rsidRPr="00EB0912" w14:paraId="0E9498C4" w14:textId="77777777" w:rsidTr="002001A4">
        <w:tc>
          <w:tcPr>
            <w:tcW w:w="681" w:type="dxa"/>
            <w:vMerge/>
            <w:tcBorders>
              <w:top w:val="single" w:sz="2" w:space="0" w:color="4D8497"/>
              <w:left w:val="single" w:sz="2" w:space="0" w:color="4D8497"/>
              <w:bottom w:val="single" w:sz="2" w:space="0" w:color="4D8497"/>
              <w:right w:val="single" w:sz="2" w:space="0" w:color="4D8497"/>
            </w:tcBorders>
          </w:tcPr>
          <w:p w14:paraId="5F2F87B5" w14:textId="77777777" w:rsidR="003D634B" w:rsidRPr="00EB0912" w:rsidRDefault="003D634B" w:rsidP="00EB0912">
            <w:pPr>
              <w:spacing w:line="276" w:lineRule="auto"/>
              <w:rPr>
                <w:rFonts w:ascii="Arial" w:hAnsi="Arial" w:cs="Arial"/>
                <w:b/>
                <w:sz w:val="20"/>
              </w:rPr>
            </w:pPr>
          </w:p>
        </w:tc>
        <w:tc>
          <w:tcPr>
            <w:tcW w:w="5270" w:type="dxa"/>
            <w:vMerge/>
            <w:tcBorders>
              <w:top w:val="single" w:sz="2" w:space="0" w:color="4D8497"/>
              <w:left w:val="single" w:sz="2" w:space="0" w:color="4D8497"/>
              <w:bottom w:val="single" w:sz="2" w:space="0" w:color="4D8497"/>
              <w:right w:val="single" w:sz="2" w:space="0" w:color="4D8497"/>
            </w:tcBorders>
          </w:tcPr>
          <w:p w14:paraId="3D760664" w14:textId="77777777" w:rsidR="003D634B" w:rsidRPr="00EB0912" w:rsidRDefault="003D634B" w:rsidP="00EB0912">
            <w:pPr>
              <w:spacing w:line="276" w:lineRule="auto"/>
              <w:rPr>
                <w:rFonts w:ascii="Arial" w:hAnsi="Arial" w:cs="Arial"/>
                <w:b/>
                <w:sz w:val="20"/>
              </w:rPr>
            </w:pPr>
          </w:p>
        </w:tc>
        <w:tc>
          <w:tcPr>
            <w:tcW w:w="567" w:type="dxa"/>
            <w:vMerge/>
            <w:tcBorders>
              <w:top w:val="single" w:sz="2" w:space="0" w:color="4D8497"/>
              <w:left w:val="single" w:sz="2" w:space="0" w:color="4D8497"/>
              <w:bottom w:val="single" w:sz="2" w:space="0" w:color="4D8497"/>
              <w:right w:val="single" w:sz="2" w:space="0" w:color="4D8497"/>
            </w:tcBorders>
          </w:tcPr>
          <w:p w14:paraId="73E009C9" w14:textId="77777777" w:rsidR="003D634B" w:rsidRPr="00EB0912" w:rsidRDefault="003D634B" w:rsidP="00EB0912">
            <w:pPr>
              <w:spacing w:line="276" w:lineRule="auto"/>
              <w:rPr>
                <w:rFonts w:ascii="Arial" w:hAnsi="Arial" w:cs="Arial"/>
                <w:b/>
                <w:sz w:val="20"/>
              </w:rPr>
            </w:pPr>
          </w:p>
        </w:tc>
        <w:tc>
          <w:tcPr>
            <w:tcW w:w="1134" w:type="dxa"/>
            <w:tcBorders>
              <w:top w:val="single" w:sz="2" w:space="0" w:color="4D8497"/>
              <w:left w:val="single" w:sz="2" w:space="0" w:color="4D8497"/>
              <w:bottom w:val="single" w:sz="2" w:space="0" w:color="4D8497"/>
              <w:right w:val="single" w:sz="2" w:space="0" w:color="4D8497"/>
            </w:tcBorders>
          </w:tcPr>
          <w:p w14:paraId="74E44D97" w14:textId="77777777" w:rsidR="003D634B" w:rsidRPr="00771290" w:rsidRDefault="003D634B" w:rsidP="00EB0912">
            <w:pPr>
              <w:spacing w:line="276" w:lineRule="auto"/>
              <w:rPr>
                <w:rFonts w:ascii="Arial" w:hAnsi="Arial" w:cs="Arial"/>
                <w:color w:val="7F7F7F" w:themeColor="text1" w:themeTint="80"/>
                <w:sz w:val="16"/>
              </w:rPr>
            </w:pPr>
            <w:r w:rsidRPr="00771290">
              <w:rPr>
                <w:rFonts w:ascii="Arial" w:hAnsi="Arial" w:cs="Arial"/>
                <w:color w:val="7F7F7F" w:themeColor="text1" w:themeTint="80"/>
                <w:sz w:val="16"/>
              </w:rPr>
              <w:t>Potencialni viri:</w:t>
            </w:r>
          </w:p>
        </w:tc>
        <w:tc>
          <w:tcPr>
            <w:tcW w:w="1417" w:type="dxa"/>
            <w:tcBorders>
              <w:top w:val="single" w:sz="2" w:space="0" w:color="4D8497"/>
              <w:left w:val="single" w:sz="2" w:space="0" w:color="4D8497"/>
              <w:bottom w:val="single" w:sz="2" w:space="0" w:color="4D8497"/>
              <w:right w:val="single" w:sz="2" w:space="0" w:color="4D8497"/>
            </w:tcBorders>
          </w:tcPr>
          <w:p w14:paraId="5E2D6550" w14:textId="66A5C824" w:rsidR="003D634B" w:rsidRPr="00EB0912" w:rsidRDefault="002D0522" w:rsidP="00EB0912">
            <w:pPr>
              <w:spacing w:line="276" w:lineRule="auto"/>
              <w:rPr>
                <w:rFonts w:ascii="Arial" w:hAnsi="Arial" w:cs="Arial"/>
                <w:sz w:val="20"/>
              </w:rPr>
            </w:pPr>
            <w:r>
              <w:rPr>
                <w:rFonts w:ascii="Arial" w:hAnsi="Arial" w:cs="Arial"/>
                <w:sz w:val="20"/>
              </w:rPr>
              <w:t>VD</w:t>
            </w:r>
          </w:p>
        </w:tc>
      </w:tr>
      <w:tr w:rsidR="002D0522" w:rsidRPr="00EB0912" w14:paraId="4E63CC11" w14:textId="77777777" w:rsidTr="002001A4">
        <w:trPr>
          <w:trHeight w:val="266"/>
        </w:trPr>
        <w:tc>
          <w:tcPr>
            <w:tcW w:w="681" w:type="dxa"/>
            <w:vMerge w:val="restart"/>
            <w:tcBorders>
              <w:top w:val="single" w:sz="2" w:space="0" w:color="4D8497"/>
              <w:left w:val="single" w:sz="2" w:space="0" w:color="4D8497"/>
              <w:right w:val="single" w:sz="2" w:space="0" w:color="4D8497"/>
            </w:tcBorders>
          </w:tcPr>
          <w:p w14:paraId="434A8FF2" w14:textId="66E28EC6" w:rsidR="002D0522" w:rsidRPr="00EB0912" w:rsidRDefault="002D0522" w:rsidP="00EB0912">
            <w:pPr>
              <w:spacing w:line="276" w:lineRule="auto"/>
              <w:rPr>
                <w:rFonts w:ascii="Arial" w:hAnsi="Arial" w:cs="Arial"/>
                <w:b/>
                <w:sz w:val="20"/>
              </w:rPr>
            </w:pPr>
            <w:r>
              <w:rPr>
                <w:rFonts w:ascii="Arial" w:hAnsi="Arial" w:cs="Arial"/>
                <w:b/>
                <w:sz w:val="20"/>
              </w:rPr>
              <w:t>U3</w:t>
            </w:r>
            <w:r w:rsidRPr="00EB0912">
              <w:rPr>
                <w:rFonts w:ascii="Arial" w:hAnsi="Arial" w:cs="Arial"/>
                <w:b/>
                <w:sz w:val="20"/>
              </w:rPr>
              <w:t>.</w:t>
            </w:r>
            <w:r>
              <w:rPr>
                <w:rFonts w:ascii="Arial" w:hAnsi="Arial" w:cs="Arial"/>
                <w:b/>
                <w:sz w:val="20"/>
              </w:rPr>
              <w:t>2</w:t>
            </w:r>
          </w:p>
        </w:tc>
        <w:tc>
          <w:tcPr>
            <w:tcW w:w="5270" w:type="dxa"/>
            <w:vMerge w:val="restart"/>
            <w:tcBorders>
              <w:top w:val="single" w:sz="2" w:space="0" w:color="4D8497"/>
              <w:left w:val="single" w:sz="2" w:space="0" w:color="4D8497"/>
              <w:right w:val="single" w:sz="2" w:space="0" w:color="4D8497"/>
            </w:tcBorders>
          </w:tcPr>
          <w:p w14:paraId="57454ECC" w14:textId="59360087" w:rsidR="002D0522" w:rsidRPr="00A133A8" w:rsidRDefault="002D0522" w:rsidP="00747106">
            <w:pPr>
              <w:spacing w:line="276" w:lineRule="auto"/>
              <w:rPr>
                <w:rFonts w:ascii="Arial" w:hAnsi="Arial" w:cs="Arial"/>
                <w:b/>
                <w:color w:val="000000"/>
                <w:sz w:val="20"/>
              </w:rPr>
            </w:pPr>
            <w:r w:rsidRPr="00A133A8">
              <w:rPr>
                <w:rFonts w:ascii="Arial" w:hAnsi="Arial" w:cs="Arial"/>
                <w:b/>
                <w:color w:val="000000"/>
                <w:sz w:val="20"/>
              </w:rPr>
              <w:t>Usposabljanje vodnikov</w:t>
            </w:r>
            <w:r w:rsidR="001341B1">
              <w:rPr>
                <w:rFonts w:ascii="Arial" w:hAnsi="Arial" w:cs="Arial"/>
                <w:b/>
                <w:color w:val="000000"/>
                <w:sz w:val="20"/>
              </w:rPr>
              <w:t>:</w:t>
            </w:r>
          </w:p>
          <w:p w14:paraId="1E812038" w14:textId="701CF8B3" w:rsidR="002D0522" w:rsidRPr="00EB0912" w:rsidRDefault="00014680" w:rsidP="00747106">
            <w:pPr>
              <w:spacing w:line="276" w:lineRule="auto"/>
              <w:rPr>
                <w:rFonts w:ascii="Arial" w:hAnsi="Arial" w:cs="Arial"/>
                <w:b/>
                <w:sz w:val="20"/>
              </w:rPr>
            </w:pPr>
            <w:r>
              <w:rPr>
                <w:rFonts w:ascii="Arial" w:hAnsi="Arial" w:cs="Arial"/>
                <w:color w:val="000000"/>
                <w:sz w:val="20"/>
              </w:rPr>
              <w:t>P</w:t>
            </w:r>
            <w:r w:rsidR="001341B1">
              <w:rPr>
                <w:rFonts w:ascii="Arial" w:hAnsi="Arial" w:cs="Arial"/>
                <w:color w:val="000000"/>
                <w:sz w:val="20"/>
              </w:rPr>
              <w:t xml:space="preserve">osodobitev programa usposabljanja in </w:t>
            </w:r>
            <w:r>
              <w:rPr>
                <w:rFonts w:ascii="Arial" w:hAnsi="Arial" w:cs="Arial"/>
                <w:color w:val="000000"/>
                <w:sz w:val="20"/>
              </w:rPr>
              <w:t>i</w:t>
            </w:r>
            <w:r w:rsidR="001341B1" w:rsidRPr="00EB0912">
              <w:rPr>
                <w:rFonts w:ascii="Arial" w:hAnsi="Arial" w:cs="Arial"/>
                <w:color w:val="000000"/>
                <w:sz w:val="20"/>
              </w:rPr>
              <w:t xml:space="preserve">zvajanje </w:t>
            </w:r>
            <w:r w:rsidR="002D0522" w:rsidRPr="00EB0912">
              <w:rPr>
                <w:rFonts w:ascii="Arial" w:hAnsi="Arial" w:cs="Arial"/>
                <w:color w:val="000000"/>
                <w:sz w:val="20"/>
              </w:rPr>
              <w:t xml:space="preserve">rednih usposabljanj turističnih vodnikov na območju </w:t>
            </w:r>
            <w:r w:rsidR="002D0522">
              <w:rPr>
                <w:rFonts w:ascii="Arial" w:hAnsi="Arial" w:cs="Arial"/>
                <w:color w:val="000000"/>
                <w:sz w:val="20"/>
              </w:rPr>
              <w:t xml:space="preserve">– </w:t>
            </w:r>
            <w:r w:rsidR="002D0522" w:rsidRPr="00EB0912">
              <w:rPr>
                <w:rFonts w:ascii="Arial" w:hAnsi="Arial" w:cs="Arial"/>
                <w:color w:val="000000"/>
                <w:sz w:val="20"/>
              </w:rPr>
              <w:t>informiranje o vseh novostih</w:t>
            </w:r>
            <w:r w:rsidR="002D0522">
              <w:rPr>
                <w:rFonts w:ascii="Arial" w:hAnsi="Arial" w:cs="Arial"/>
                <w:color w:val="000000"/>
                <w:sz w:val="20"/>
              </w:rPr>
              <w:t xml:space="preserve">, </w:t>
            </w:r>
            <w:r w:rsidR="001341B1">
              <w:rPr>
                <w:rFonts w:ascii="Arial" w:hAnsi="Arial" w:cs="Arial"/>
                <w:color w:val="000000"/>
                <w:sz w:val="20"/>
              </w:rPr>
              <w:t xml:space="preserve">seznanitev s poudarki </w:t>
            </w:r>
            <w:r>
              <w:rPr>
                <w:rFonts w:ascii="Arial" w:hAnsi="Arial" w:cs="Arial"/>
                <w:color w:val="000000"/>
                <w:sz w:val="20"/>
              </w:rPr>
              <w:t>nove</w:t>
            </w:r>
            <w:r w:rsidR="001341B1">
              <w:rPr>
                <w:rFonts w:ascii="Arial" w:hAnsi="Arial" w:cs="Arial"/>
                <w:color w:val="000000"/>
                <w:sz w:val="20"/>
              </w:rPr>
              <w:t xml:space="preserve"> </w:t>
            </w:r>
            <w:r>
              <w:rPr>
                <w:rFonts w:ascii="Arial" w:hAnsi="Arial" w:cs="Arial"/>
                <w:color w:val="000000"/>
                <w:sz w:val="20"/>
              </w:rPr>
              <w:t>strategije</w:t>
            </w:r>
            <w:r w:rsidR="001341B1">
              <w:rPr>
                <w:rFonts w:ascii="Arial" w:hAnsi="Arial" w:cs="Arial"/>
                <w:color w:val="000000"/>
                <w:sz w:val="20"/>
              </w:rPr>
              <w:t xml:space="preserve">, </w:t>
            </w:r>
            <w:r w:rsidR="002D0522">
              <w:rPr>
                <w:rFonts w:ascii="Arial" w:hAnsi="Arial" w:cs="Arial"/>
                <w:color w:val="000000"/>
                <w:sz w:val="20"/>
              </w:rPr>
              <w:t>v podporo izvajanju 5-zvezdičnih d</w:t>
            </w:r>
            <w:r w:rsidR="001341B1">
              <w:rPr>
                <w:rFonts w:ascii="Arial" w:hAnsi="Arial" w:cs="Arial"/>
                <w:color w:val="000000"/>
                <w:sz w:val="20"/>
              </w:rPr>
              <w:t>o</w:t>
            </w:r>
            <w:r w:rsidR="002D0522">
              <w:rPr>
                <w:rFonts w:ascii="Arial" w:hAnsi="Arial" w:cs="Arial"/>
                <w:color w:val="000000"/>
                <w:sz w:val="20"/>
              </w:rPr>
              <w:t>živetij</w:t>
            </w:r>
            <w:r w:rsidR="002D0522" w:rsidRPr="00EB0912">
              <w:rPr>
                <w:rFonts w:ascii="Arial" w:hAnsi="Arial" w:cs="Arial"/>
                <w:color w:val="000000"/>
                <w:sz w:val="20"/>
              </w:rPr>
              <w:t xml:space="preserve"> in krepitev mehkih veščin.</w:t>
            </w:r>
            <w:r w:rsidR="00EA162E">
              <w:rPr>
                <w:rFonts w:ascii="Arial" w:hAnsi="Arial" w:cs="Arial"/>
                <w:color w:val="000000"/>
                <w:sz w:val="20"/>
              </w:rPr>
              <w:t xml:space="preserve"> Zagotavljati je potrebno sinergije z izobraževanj</w:t>
            </w:r>
            <w:r w:rsidR="001341B1">
              <w:rPr>
                <w:rFonts w:ascii="Arial" w:hAnsi="Arial" w:cs="Arial"/>
                <w:color w:val="000000"/>
                <w:sz w:val="20"/>
              </w:rPr>
              <w:t>i</w:t>
            </w:r>
            <w:r w:rsidR="00EA162E">
              <w:rPr>
                <w:rFonts w:ascii="Arial" w:hAnsi="Arial" w:cs="Arial"/>
                <w:color w:val="000000"/>
                <w:sz w:val="20"/>
              </w:rPr>
              <w:t xml:space="preserve"> v okviru U3.1. </w:t>
            </w:r>
          </w:p>
        </w:tc>
        <w:tc>
          <w:tcPr>
            <w:tcW w:w="567" w:type="dxa"/>
            <w:vMerge w:val="restart"/>
            <w:tcBorders>
              <w:top w:val="single" w:sz="2" w:space="0" w:color="4D8497"/>
              <w:left w:val="single" w:sz="2" w:space="0" w:color="4D8497"/>
              <w:right w:val="single" w:sz="2" w:space="0" w:color="4D8497"/>
            </w:tcBorders>
          </w:tcPr>
          <w:p w14:paraId="5ABDC71B" w14:textId="7967B989" w:rsidR="002D0522" w:rsidRPr="00EB0912" w:rsidRDefault="002D0522" w:rsidP="00747106">
            <w:pPr>
              <w:spacing w:line="276" w:lineRule="auto"/>
              <w:jc w:val="center"/>
              <w:rPr>
                <w:rFonts w:ascii="Arial" w:hAnsi="Arial" w:cs="Arial"/>
                <w:b/>
                <w:sz w:val="20"/>
              </w:rPr>
            </w:pPr>
            <w:r>
              <w:rPr>
                <w:rFonts w:ascii="Arial" w:hAnsi="Arial" w:cs="Arial"/>
                <w:b/>
                <w:sz w:val="20"/>
              </w:rPr>
              <w:t>2</w:t>
            </w:r>
          </w:p>
        </w:tc>
        <w:tc>
          <w:tcPr>
            <w:tcW w:w="1134" w:type="dxa"/>
            <w:tcBorders>
              <w:top w:val="single" w:sz="2" w:space="0" w:color="4D8497"/>
              <w:left w:val="single" w:sz="2" w:space="0" w:color="4D8497"/>
              <w:bottom w:val="single" w:sz="2" w:space="0" w:color="4D8497"/>
              <w:right w:val="single" w:sz="2" w:space="0" w:color="4D8497"/>
            </w:tcBorders>
          </w:tcPr>
          <w:p w14:paraId="3D8C2A94" w14:textId="64FF9A63" w:rsidR="002D0522" w:rsidRPr="00771290" w:rsidRDefault="002D0522" w:rsidP="00EB0912">
            <w:pPr>
              <w:spacing w:line="276" w:lineRule="auto"/>
              <w:rPr>
                <w:rFonts w:ascii="Arial" w:hAnsi="Arial" w:cs="Arial"/>
                <w:color w:val="7F7F7F" w:themeColor="text1" w:themeTint="80"/>
                <w:sz w:val="16"/>
              </w:rPr>
            </w:pPr>
            <w:r w:rsidRPr="00771290">
              <w:rPr>
                <w:rFonts w:ascii="Arial" w:hAnsi="Arial" w:cs="Arial"/>
                <w:color w:val="7F7F7F" w:themeColor="text1" w:themeTint="80"/>
                <w:sz w:val="16"/>
              </w:rPr>
              <w:t>Nosilec:</w:t>
            </w:r>
          </w:p>
        </w:tc>
        <w:tc>
          <w:tcPr>
            <w:tcW w:w="1417" w:type="dxa"/>
            <w:tcBorders>
              <w:top w:val="single" w:sz="2" w:space="0" w:color="4D8497"/>
              <w:left w:val="single" w:sz="2" w:space="0" w:color="4D8497"/>
              <w:bottom w:val="single" w:sz="2" w:space="0" w:color="4D8497"/>
              <w:right w:val="single" w:sz="2" w:space="0" w:color="4D8497"/>
            </w:tcBorders>
          </w:tcPr>
          <w:p w14:paraId="454A4C74" w14:textId="61856E17" w:rsidR="002D0522" w:rsidRPr="00EB0912" w:rsidRDefault="002D0522" w:rsidP="00EB0912">
            <w:pPr>
              <w:spacing w:line="276" w:lineRule="auto"/>
              <w:rPr>
                <w:rFonts w:ascii="Arial" w:hAnsi="Arial" w:cs="Arial"/>
                <w:sz w:val="20"/>
              </w:rPr>
            </w:pPr>
            <w:r>
              <w:rPr>
                <w:rFonts w:ascii="Arial" w:hAnsi="Arial" w:cs="Arial"/>
                <w:sz w:val="20"/>
              </w:rPr>
              <w:t>RAS</w:t>
            </w:r>
          </w:p>
        </w:tc>
      </w:tr>
      <w:tr w:rsidR="002D0522" w:rsidRPr="00EB0912" w14:paraId="4B4B8420" w14:textId="77777777" w:rsidTr="002001A4">
        <w:trPr>
          <w:trHeight w:val="264"/>
        </w:trPr>
        <w:tc>
          <w:tcPr>
            <w:tcW w:w="681" w:type="dxa"/>
            <w:vMerge/>
            <w:tcBorders>
              <w:left w:val="single" w:sz="2" w:space="0" w:color="4D8497"/>
              <w:right w:val="single" w:sz="2" w:space="0" w:color="4D8497"/>
            </w:tcBorders>
          </w:tcPr>
          <w:p w14:paraId="2960E328" w14:textId="77777777" w:rsidR="002D0522" w:rsidRDefault="002D0522" w:rsidP="00EB0912">
            <w:pPr>
              <w:spacing w:line="276" w:lineRule="auto"/>
              <w:rPr>
                <w:rFonts w:ascii="Arial" w:hAnsi="Arial" w:cs="Arial"/>
                <w:b/>
                <w:sz w:val="20"/>
              </w:rPr>
            </w:pPr>
          </w:p>
        </w:tc>
        <w:tc>
          <w:tcPr>
            <w:tcW w:w="5270" w:type="dxa"/>
            <w:vMerge/>
            <w:tcBorders>
              <w:left w:val="single" w:sz="2" w:space="0" w:color="4D8497"/>
              <w:right w:val="single" w:sz="2" w:space="0" w:color="4D8497"/>
            </w:tcBorders>
          </w:tcPr>
          <w:p w14:paraId="04F73E4A" w14:textId="77777777" w:rsidR="002D0522" w:rsidRPr="00A133A8" w:rsidRDefault="002D0522" w:rsidP="00747106">
            <w:pPr>
              <w:spacing w:line="276" w:lineRule="auto"/>
              <w:rPr>
                <w:rFonts w:ascii="Arial" w:hAnsi="Arial" w:cs="Arial"/>
                <w:b/>
                <w:color w:val="000000"/>
                <w:sz w:val="20"/>
              </w:rPr>
            </w:pPr>
          </w:p>
        </w:tc>
        <w:tc>
          <w:tcPr>
            <w:tcW w:w="567" w:type="dxa"/>
            <w:vMerge/>
            <w:tcBorders>
              <w:left w:val="single" w:sz="2" w:space="0" w:color="4D8497"/>
              <w:right w:val="single" w:sz="2" w:space="0" w:color="4D8497"/>
            </w:tcBorders>
          </w:tcPr>
          <w:p w14:paraId="1C1D5EAC" w14:textId="77777777" w:rsidR="002D0522" w:rsidRDefault="002D0522" w:rsidP="00747106">
            <w:pPr>
              <w:spacing w:line="276" w:lineRule="auto"/>
              <w:jc w:val="center"/>
              <w:rPr>
                <w:rFonts w:ascii="Arial" w:hAnsi="Arial" w:cs="Arial"/>
                <w:b/>
                <w:sz w:val="20"/>
              </w:rPr>
            </w:pPr>
          </w:p>
        </w:tc>
        <w:tc>
          <w:tcPr>
            <w:tcW w:w="1134" w:type="dxa"/>
            <w:tcBorders>
              <w:top w:val="single" w:sz="2" w:space="0" w:color="4D8497"/>
              <w:left w:val="single" w:sz="2" w:space="0" w:color="4D8497"/>
              <w:bottom w:val="single" w:sz="2" w:space="0" w:color="4D8497"/>
              <w:right w:val="single" w:sz="2" w:space="0" w:color="4D8497"/>
            </w:tcBorders>
          </w:tcPr>
          <w:p w14:paraId="2DC5B265" w14:textId="00FB7AE1" w:rsidR="002D0522" w:rsidRPr="00771290" w:rsidRDefault="002D0522" w:rsidP="00EB0912">
            <w:pPr>
              <w:spacing w:line="276" w:lineRule="auto"/>
              <w:rPr>
                <w:rFonts w:ascii="Arial" w:hAnsi="Arial" w:cs="Arial"/>
                <w:color w:val="7F7F7F" w:themeColor="text1" w:themeTint="80"/>
                <w:sz w:val="16"/>
              </w:rPr>
            </w:pPr>
            <w:r w:rsidRPr="00771290">
              <w:rPr>
                <w:rFonts w:ascii="Arial" w:hAnsi="Arial" w:cs="Arial"/>
                <w:color w:val="7F7F7F" w:themeColor="text1" w:themeTint="80"/>
                <w:sz w:val="16"/>
              </w:rPr>
              <w:t>Rok:</w:t>
            </w:r>
          </w:p>
        </w:tc>
        <w:tc>
          <w:tcPr>
            <w:tcW w:w="1417" w:type="dxa"/>
            <w:tcBorders>
              <w:top w:val="single" w:sz="2" w:space="0" w:color="4D8497"/>
              <w:left w:val="single" w:sz="2" w:space="0" w:color="4D8497"/>
              <w:bottom w:val="single" w:sz="2" w:space="0" w:color="4D8497"/>
              <w:right w:val="single" w:sz="2" w:space="0" w:color="4D8497"/>
            </w:tcBorders>
          </w:tcPr>
          <w:p w14:paraId="1459923A" w14:textId="71ACAA9D" w:rsidR="002D0522" w:rsidRPr="00EB0912" w:rsidRDefault="002D0522" w:rsidP="00EB0912">
            <w:pPr>
              <w:spacing w:line="276" w:lineRule="auto"/>
              <w:rPr>
                <w:rFonts w:ascii="Arial" w:hAnsi="Arial" w:cs="Arial"/>
                <w:sz w:val="20"/>
              </w:rPr>
            </w:pPr>
            <w:r>
              <w:rPr>
                <w:rFonts w:ascii="Arial" w:hAnsi="Arial" w:cs="Arial"/>
                <w:sz w:val="20"/>
              </w:rPr>
              <w:t>Na dve leti</w:t>
            </w:r>
          </w:p>
        </w:tc>
      </w:tr>
      <w:tr w:rsidR="002D0522" w:rsidRPr="00EB0912" w14:paraId="4616C067" w14:textId="77777777" w:rsidTr="002001A4">
        <w:trPr>
          <w:trHeight w:val="264"/>
        </w:trPr>
        <w:tc>
          <w:tcPr>
            <w:tcW w:w="681" w:type="dxa"/>
            <w:vMerge/>
            <w:tcBorders>
              <w:left w:val="single" w:sz="2" w:space="0" w:color="4D8497"/>
              <w:right w:val="single" w:sz="2" w:space="0" w:color="4D8497"/>
            </w:tcBorders>
          </w:tcPr>
          <w:p w14:paraId="2B189D49" w14:textId="77777777" w:rsidR="002D0522" w:rsidRDefault="002D0522" w:rsidP="00EB0912">
            <w:pPr>
              <w:spacing w:line="276" w:lineRule="auto"/>
              <w:rPr>
                <w:rFonts w:ascii="Arial" w:hAnsi="Arial" w:cs="Arial"/>
                <w:b/>
                <w:sz w:val="20"/>
              </w:rPr>
            </w:pPr>
          </w:p>
        </w:tc>
        <w:tc>
          <w:tcPr>
            <w:tcW w:w="5270" w:type="dxa"/>
            <w:vMerge/>
            <w:tcBorders>
              <w:left w:val="single" w:sz="2" w:space="0" w:color="4D8497"/>
              <w:right w:val="single" w:sz="2" w:space="0" w:color="4D8497"/>
            </w:tcBorders>
          </w:tcPr>
          <w:p w14:paraId="6A56D54E" w14:textId="77777777" w:rsidR="002D0522" w:rsidRPr="00A133A8" w:rsidRDefault="002D0522" w:rsidP="00747106">
            <w:pPr>
              <w:spacing w:line="276" w:lineRule="auto"/>
              <w:rPr>
                <w:rFonts w:ascii="Arial" w:hAnsi="Arial" w:cs="Arial"/>
                <w:b/>
                <w:color w:val="000000"/>
                <w:sz w:val="20"/>
              </w:rPr>
            </w:pPr>
          </w:p>
        </w:tc>
        <w:tc>
          <w:tcPr>
            <w:tcW w:w="567" w:type="dxa"/>
            <w:vMerge/>
            <w:tcBorders>
              <w:left w:val="single" w:sz="2" w:space="0" w:color="4D8497"/>
              <w:right w:val="single" w:sz="2" w:space="0" w:color="4D8497"/>
            </w:tcBorders>
          </w:tcPr>
          <w:p w14:paraId="2041FEBC" w14:textId="77777777" w:rsidR="002D0522" w:rsidRDefault="002D0522" w:rsidP="00747106">
            <w:pPr>
              <w:spacing w:line="276" w:lineRule="auto"/>
              <w:jc w:val="center"/>
              <w:rPr>
                <w:rFonts w:ascii="Arial" w:hAnsi="Arial" w:cs="Arial"/>
                <w:b/>
                <w:sz w:val="20"/>
              </w:rPr>
            </w:pPr>
          </w:p>
        </w:tc>
        <w:tc>
          <w:tcPr>
            <w:tcW w:w="1134" w:type="dxa"/>
            <w:tcBorders>
              <w:top w:val="single" w:sz="2" w:space="0" w:color="4D8497"/>
              <w:left w:val="single" w:sz="2" w:space="0" w:color="4D8497"/>
              <w:bottom w:val="single" w:sz="2" w:space="0" w:color="4D8497"/>
              <w:right w:val="single" w:sz="2" w:space="0" w:color="4D8497"/>
            </w:tcBorders>
          </w:tcPr>
          <w:p w14:paraId="1ED62D45" w14:textId="1B2F5A71" w:rsidR="002D0522" w:rsidRPr="00771290" w:rsidRDefault="002D0522" w:rsidP="00EB0912">
            <w:pPr>
              <w:spacing w:line="276" w:lineRule="auto"/>
              <w:rPr>
                <w:rFonts w:ascii="Arial" w:hAnsi="Arial" w:cs="Arial"/>
                <w:color w:val="7F7F7F" w:themeColor="text1" w:themeTint="80"/>
                <w:sz w:val="16"/>
              </w:rPr>
            </w:pPr>
            <w:r w:rsidRPr="00771290">
              <w:rPr>
                <w:rFonts w:ascii="Arial" w:hAnsi="Arial" w:cs="Arial"/>
                <w:color w:val="7F7F7F" w:themeColor="text1" w:themeTint="80"/>
                <w:sz w:val="16"/>
              </w:rPr>
              <w:t>Vrednost:</w:t>
            </w:r>
          </w:p>
        </w:tc>
        <w:tc>
          <w:tcPr>
            <w:tcW w:w="1417" w:type="dxa"/>
            <w:tcBorders>
              <w:top w:val="single" w:sz="2" w:space="0" w:color="4D8497"/>
              <w:left w:val="single" w:sz="2" w:space="0" w:color="4D8497"/>
              <w:bottom w:val="single" w:sz="2" w:space="0" w:color="4D8497"/>
              <w:right w:val="single" w:sz="2" w:space="0" w:color="4D8497"/>
            </w:tcBorders>
          </w:tcPr>
          <w:p w14:paraId="199361AC" w14:textId="48EA7BA6" w:rsidR="002D0522" w:rsidRPr="00EB0912" w:rsidRDefault="002D0522" w:rsidP="00EB0912">
            <w:pPr>
              <w:spacing w:line="276" w:lineRule="auto"/>
              <w:rPr>
                <w:rFonts w:ascii="Arial" w:hAnsi="Arial" w:cs="Arial"/>
                <w:sz w:val="20"/>
              </w:rPr>
            </w:pPr>
            <w:r>
              <w:rPr>
                <w:rFonts w:ascii="Arial" w:hAnsi="Arial" w:cs="Arial"/>
                <w:sz w:val="20"/>
              </w:rPr>
              <w:t>500 €/leto</w:t>
            </w:r>
          </w:p>
        </w:tc>
      </w:tr>
      <w:tr w:rsidR="002D0522" w:rsidRPr="00EB0912" w14:paraId="2603A9EF" w14:textId="77777777" w:rsidTr="002001A4">
        <w:trPr>
          <w:trHeight w:val="264"/>
        </w:trPr>
        <w:tc>
          <w:tcPr>
            <w:tcW w:w="681" w:type="dxa"/>
            <w:vMerge/>
            <w:tcBorders>
              <w:left w:val="single" w:sz="2" w:space="0" w:color="4D8497"/>
              <w:bottom w:val="single" w:sz="2" w:space="0" w:color="4D8497"/>
              <w:right w:val="single" w:sz="2" w:space="0" w:color="4D8497"/>
            </w:tcBorders>
          </w:tcPr>
          <w:p w14:paraId="71DFFCBE" w14:textId="77777777" w:rsidR="002D0522" w:rsidRDefault="002D0522" w:rsidP="00EB0912">
            <w:pPr>
              <w:spacing w:line="276" w:lineRule="auto"/>
              <w:rPr>
                <w:rFonts w:ascii="Arial" w:hAnsi="Arial" w:cs="Arial"/>
                <w:b/>
                <w:sz w:val="20"/>
              </w:rPr>
            </w:pPr>
          </w:p>
        </w:tc>
        <w:tc>
          <w:tcPr>
            <w:tcW w:w="5270" w:type="dxa"/>
            <w:vMerge/>
            <w:tcBorders>
              <w:left w:val="single" w:sz="2" w:space="0" w:color="4D8497"/>
              <w:bottom w:val="single" w:sz="2" w:space="0" w:color="4D8497"/>
              <w:right w:val="single" w:sz="2" w:space="0" w:color="4D8497"/>
            </w:tcBorders>
          </w:tcPr>
          <w:p w14:paraId="38EFF03F" w14:textId="77777777" w:rsidR="002D0522" w:rsidRPr="00A133A8" w:rsidRDefault="002D0522" w:rsidP="00747106">
            <w:pPr>
              <w:spacing w:line="276" w:lineRule="auto"/>
              <w:rPr>
                <w:rFonts w:ascii="Arial" w:hAnsi="Arial" w:cs="Arial"/>
                <w:b/>
                <w:color w:val="000000"/>
                <w:sz w:val="20"/>
              </w:rPr>
            </w:pPr>
          </w:p>
        </w:tc>
        <w:tc>
          <w:tcPr>
            <w:tcW w:w="567" w:type="dxa"/>
            <w:vMerge/>
            <w:tcBorders>
              <w:left w:val="single" w:sz="2" w:space="0" w:color="4D8497"/>
              <w:bottom w:val="single" w:sz="2" w:space="0" w:color="4D8497"/>
              <w:right w:val="single" w:sz="2" w:space="0" w:color="4D8497"/>
            </w:tcBorders>
          </w:tcPr>
          <w:p w14:paraId="67E07807" w14:textId="77777777" w:rsidR="002D0522" w:rsidRDefault="002D0522" w:rsidP="00747106">
            <w:pPr>
              <w:spacing w:line="276" w:lineRule="auto"/>
              <w:jc w:val="center"/>
              <w:rPr>
                <w:rFonts w:ascii="Arial" w:hAnsi="Arial" w:cs="Arial"/>
                <w:b/>
                <w:sz w:val="20"/>
              </w:rPr>
            </w:pPr>
          </w:p>
        </w:tc>
        <w:tc>
          <w:tcPr>
            <w:tcW w:w="1134" w:type="dxa"/>
            <w:tcBorders>
              <w:top w:val="single" w:sz="2" w:space="0" w:color="4D8497"/>
              <w:left w:val="single" w:sz="2" w:space="0" w:color="4D8497"/>
              <w:bottom w:val="single" w:sz="2" w:space="0" w:color="4D8497"/>
              <w:right w:val="single" w:sz="2" w:space="0" w:color="4D8497"/>
            </w:tcBorders>
          </w:tcPr>
          <w:p w14:paraId="296987E6" w14:textId="6736DFAA" w:rsidR="002D0522" w:rsidRPr="00771290" w:rsidRDefault="002D0522" w:rsidP="00EB0912">
            <w:pPr>
              <w:spacing w:line="276" w:lineRule="auto"/>
              <w:rPr>
                <w:rFonts w:ascii="Arial" w:hAnsi="Arial" w:cs="Arial"/>
                <w:color w:val="7F7F7F" w:themeColor="text1" w:themeTint="80"/>
                <w:sz w:val="16"/>
              </w:rPr>
            </w:pPr>
            <w:r w:rsidRPr="00771290">
              <w:rPr>
                <w:rFonts w:ascii="Arial" w:hAnsi="Arial" w:cs="Arial"/>
                <w:color w:val="7F7F7F" w:themeColor="text1" w:themeTint="80"/>
                <w:sz w:val="16"/>
              </w:rPr>
              <w:t>Potencialni viri:</w:t>
            </w:r>
          </w:p>
        </w:tc>
        <w:tc>
          <w:tcPr>
            <w:tcW w:w="1417" w:type="dxa"/>
            <w:tcBorders>
              <w:top w:val="single" w:sz="2" w:space="0" w:color="4D8497"/>
              <w:left w:val="single" w:sz="2" w:space="0" w:color="4D8497"/>
              <w:bottom w:val="single" w:sz="2" w:space="0" w:color="4D8497"/>
              <w:right w:val="single" w:sz="2" w:space="0" w:color="4D8497"/>
            </w:tcBorders>
          </w:tcPr>
          <w:p w14:paraId="508F56D9" w14:textId="2552C9D7" w:rsidR="002D0522" w:rsidRPr="00EB0912" w:rsidRDefault="00EA162E" w:rsidP="00EB0912">
            <w:pPr>
              <w:spacing w:line="276" w:lineRule="auto"/>
              <w:rPr>
                <w:rFonts w:ascii="Arial" w:hAnsi="Arial" w:cs="Arial"/>
                <w:sz w:val="20"/>
              </w:rPr>
            </w:pPr>
            <w:r>
              <w:rPr>
                <w:rFonts w:ascii="Arial" w:hAnsi="Arial" w:cs="Arial"/>
                <w:sz w:val="20"/>
              </w:rPr>
              <w:t>VD</w:t>
            </w:r>
          </w:p>
        </w:tc>
      </w:tr>
      <w:tr w:rsidR="003D634B" w:rsidRPr="00EB0912" w14:paraId="52EE599C" w14:textId="77777777" w:rsidTr="002001A4">
        <w:tc>
          <w:tcPr>
            <w:tcW w:w="681" w:type="dxa"/>
            <w:vMerge w:val="restart"/>
            <w:tcBorders>
              <w:top w:val="single" w:sz="2" w:space="0" w:color="4D8497"/>
              <w:left w:val="single" w:sz="2" w:space="0" w:color="4D8497"/>
              <w:bottom w:val="single" w:sz="2" w:space="0" w:color="4D8497"/>
              <w:right w:val="single" w:sz="2" w:space="0" w:color="4D8497"/>
            </w:tcBorders>
          </w:tcPr>
          <w:p w14:paraId="75B53D7D" w14:textId="4BB530C8" w:rsidR="003D634B" w:rsidRPr="00EB0912" w:rsidRDefault="004C7559" w:rsidP="00EB0912">
            <w:pPr>
              <w:spacing w:line="276" w:lineRule="auto"/>
              <w:rPr>
                <w:rFonts w:ascii="Arial" w:hAnsi="Arial" w:cs="Arial"/>
                <w:b/>
                <w:sz w:val="20"/>
              </w:rPr>
            </w:pPr>
            <w:r>
              <w:rPr>
                <w:rFonts w:ascii="Arial" w:hAnsi="Arial" w:cs="Arial"/>
                <w:b/>
                <w:sz w:val="20"/>
              </w:rPr>
              <w:t>U3</w:t>
            </w:r>
            <w:r w:rsidRPr="00EB0912">
              <w:rPr>
                <w:rFonts w:ascii="Arial" w:hAnsi="Arial" w:cs="Arial"/>
                <w:b/>
                <w:sz w:val="20"/>
              </w:rPr>
              <w:t>.</w:t>
            </w:r>
            <w:r w:rsidR="00747106">
              <w:rPr>
                <w:rFonts w:ascii="Arial" w:hAnsi="Arial" w:cs="Arial"/>
                <w:b/>
                <w:sz w:val="20"/>
              </w:rPr>
              <w:t>3</w:t>
            </w:r>
          </w:p>
        </w:tc>
        <w:tc>
          <w:tcPr>
            <w:tcW w:w="5270" w:type="dxa"/>
            <w:vMerge w:val="restart"/>
            <w:tcBorders>
              <w:top w:val="single" w:sz="2" w:space="0" w:color="4D8497"/>
              <w:left w:val="single" w:sz="2" w:space="0" w:color="4D8497"/>
              <w:bottom w:val="single" w:sz="2" w:space="0" w:color="4D8497"/>
              <w:right w:val="single" w:sz="2" w:space="0" w:color="4D8497"/>
            </w:tcBorders>
          </w:tcPr>
          <w:p w14:paraId="7A444F77" w14:textId="77777777" w:rsidR="004C7559" w:rsidRPr="004C7559" w:rsidRDefault="0028528A" w:rsidP="00EB0912">
            <w:pPr>
              <w:spacing w:line="276" w:lineRule="auto"/>
              <w:rPr>
                <w:rFonts w:ascii="Arial" w:hAnsi="Arial" w:cs="Arial"/>
                <w:b/>
                <w:sz w:val="20"/>
              </w:rPr>
            </w:pPr>
            <w:r w:rsidRPr="004C7559">
              <w:rPr>
                <w:rFonts w:ascii="Arial" w:hAnsi="Arial" w:cs="Arial"/>
                <w:b/>
                <w:sz w:val="20"/>
              </w:rPr>
              <w:t>Vključevanje mladih ustvarjalnih posameznikov v podporo start up iniciativam, povezanim z digitalizacijo, inoviranjem, designom, kreativo v turizmu</w:t>
            </w:r>
            <w:r w:rsidR="004C7559" w:rsidRPr="004C7559">
              <w:rPr>
                <w:rFonts w:ascii="Arial" w:hAnsi="Arial" w:cs="Arial"/>
                <w:b/>
                <w:sz w:val="20"/>
              </w:rPr>
              <w:t>:</w:t>
            </w:r>
          </w:p>
          <w:p w14:paraId="1EE0A307" w14:textId="227DD341" w:rsidR="003D634B" w:rsidRPr="00EB0912" w:rsidRDefault="0028528A" w:rsidP="00EB0912">
            <w:pPr>
              <w:spacing w:line="276" w:lineRule="auto"/>
              <w:rPr>
                <w:rFonts w:ascii="Arial" w:hAnsi="Arial" w:cs="Arial"/>
                <w:sz w:val="20"/>
              </w:rPr>
            </w:pPr>
            <w:r w:rsidRPr="00EB0912">
              <w:rPr>
                <w:rFonts w:ascii="Arial" w:hAnsi="Arial" w:cs="Arial"/>
                <w:sz w:val="20"/>
              </w:rPr>
              <w:t>Vodenje proaktivne politike na področju krepitve digitalizacije in inovacij, s posebno usmerjenostjo na mlade in start-upe</w:t>
            </w:r>
            <w:r w:rsidR="001341B1">
              <w:rPr>
                <w:rFonts w:ascii="Arial" w:hAnsi="Arial" w:cs="Arial"/>
                <w:sz w:val="20"/>
              </w:rPr>
              <w:t xml:space="preserve">, aktivno mreženje in vključevanje kreativnih industrij, </w:t>
            </w:r>
            <w:r w:rsidR="00014680">
              <w:rPr>
                <w:rFonts w:ascii="Arial" w:hAnsi="Arial" w:cs="Arial"/>
                <w:sz w:val="20"/>
              </w:rPr>
              <w:t>sodobne</w:t>
            </w:r>
            <w:r w:rsidR="001341B1">
              <w:rPr>
                <w:rFonts w:ascii="Arial" w:hAnsi="Arial" w:cs="Arial"/>
                <w:sz w:val="20"/>
              </w:rPr>
              <w:t xml:space="preserve"> </w:t>
            </w:r>
            <w:r w:rsidR="00014680">
              <w:rPr>
                <w:rFonts w:ascii="Arial" w:hAnsi="Arial" w:cs="Arial"/>
                <w:sz w:val="20"/>
              </w:rPr>
              <w:t xml:space="preserve">umetnosti </w:t>
            </w:r>
            <w:r w:rsidR="001341B1">
              <w:rPr>
                <w:rFonts w:ascii="Arial" w:hAnsi="Arial" w:cs="Arial"/>
                <w:sz w:val="20"/>
              </w:rPr>
              <w:t>in kulture.</w:t>
            </w:r>
          </w:p>
        </w:tc>
        <w:tc>
          <w:tcPr>
            <w:tcW w:w="567" w:type="dxa"/>
            <w:vMerge w:val="restart"/>
            <w:tcBorders>
              <w:top w:val="single" w:sz="2" w:space="0" w:color="4D8497"/>
              <w:left w:val="single" w:sz="2" w:space="0" w:color="4D8497"/>
              <w:bottom w:val="single" w:sz="2" w:space="0" w:color="4D8497"/>
              <w:right w:val="single" w:sz="2" w:space="0" w:color="4D8497"/>
            </w:tcBorders>
          </w:tcPr>
          <w:p w14:paraId="2ADB0FBF" w14:textId="5CB1733D" w:rsidR="003D634B" w:rsidRPr="00EB0912" w:rsidRDefault="00A133A8" w:rsidP="00EB0912">
            <w:pPr>
              <w:spacing w:line="276" w:lineRule="auto"/>
              <w:jc w:val="center"/>
              <w:rPr>
                <w:rFonts w:ascii="Arial" w:hAnsi="Arial" w:cs="Arial"/>
                <w:b/>
                <w:sz w:val="20"/>
              </w:rPr>
            </w:pPr>
            <w:r>
              <w:rPr>
                <w:rFonts w:ascii="Arial" w:hAnsi="Arial" w:cs="Arial"/>
                <w:b/>
                <w:sz w:val="20"/>
              </w:rPr>
              <w:t>2</w:t>
            </w:r>
          </w:p>
        </w:tc>
        <w:tc>
          <w:tcPr>
            <w:tcW w:w="1134" w:type="dxa"/>
            <w:tcBorders>
              <w:top w:val="single" w:sz="2" w:space="0" w:color="4D8497"/>
              <w:left w:val="single" w:sz="2" w:space="0" w:color="4D8497"/>
              <w:bottom w:val="single" w:sz="2" w:space="0" w:color="4D8497"/>
              <w:right w:val="single" w:sz="2" w:space="0" w:color="4D8497"/>
            </w:tcBorders>
          </w:tcPr>
          <w:p w14:paraId="30F7E1D0" w14:textId="77777777" w:rsidR="003D634B" w:rsidRPr="00771290" w:rsidRDefault="003D634B" w:rsidP="00EB0912">
            <w:pPr>
              <w:spacing w:line="276" w:lineRule="auto"/>
              <w:rPr>
                <w:rFonts w:ascii="Arial" w:hAnsi="Arial" w:cs="Arial"/>
                <w:sz w:val="16"/>
              </w:rPr>
            </w:pPr>
            <w:r w:rsidRPr="00771290">
              <w:rPr>
                <w:rFonts w:ascii="Arial" w:hAnsi="Arial" w:cs="Arial"/>
                <w:color w:val="7F7F7F" w:themeColor="text1" w:themeTint="80"/>
                <w:sz w:val="16"/>
              </w:rPr>
              <w:t xml:space="preserve">Nosilec: </w:t>
            </w:r>
          </w:p>
        </w:tc>
        <w:tc>
          <w:tcPr>
            <w:tcW w:w="1417" w:type="dxa"/>
            <w:tcBorders>
              <w:top w:val="single" w:sz="2" w:space="0" w:color="4D8497"/>
              <w:left w:val="single" w:sz="2" w:space="0" w:color="4D8497"/>
              <w:bottom w:val="single" w:sz="2" w:space="0" w:color="4D8497"/>
              <w:right w:val="single" w:sz="2" w:space="0" w:color="4D8497"/>
            </w:tcBorders>
          </w:tcPr>
          <w:p w14:paraId="309EB0B8" w14:textId="24FD7C1E" w:rsidR="003D634B" w:rsidRPr="00EB0912" w:rsidRDefault="001341B1" w:rsidP="00EB0912">
            <w:pPr>
              <w:spacing w:line="276" w:lineRule="auto"/>
              <w:rPr>
                <w:rFonts w:ascii="Arial" w:hAnsi="Arial" w:cs="Arial"/>
                <w:sz w:val="20"/>
              </w:rPr>
            </w:pPr>
            <w:r>
              <w:rPr>
                <w:rFonts w:ascii="Arial" w:hAnsi="Arial" w:cs="Arial"/>
                <w:sz w:val="20"/>
              </w:rPr>
              <w:t>RAS</w:t>
            </w:r>
          </w:p>
        </w:tc>
      </w:tr>
      <w:tr w:rsidR="003D634B" w:rsidRPr="00EB0912" w14:paraId="55007F01" w14:textId="77777777" w:rsidTr="002001A4">
        <w:tc>
          <w:tcPr>
            <w:tcW w:w="681" w:type="dxa"/>
            <w:vMerge/>
            <w:tcBorders>
              <w:top w:val="single" w:sz="2" w:space="0" w:color="4D8497"/>
              <w:left w:val="single" w:sz="2" w:space="0" w:color="4D8497"/>
              <w:bottom w:val="single" w:sz="2" w:space="0" w:color="4D8497"/>
              <w:right w:val="single" w:sz="2" w:space="0" w:color="4D8497"/>
            </w:tcBorders>
          </w:tcPr>
          <w:p w14:paraId="1CF09C8D" w14:textId="77777777" w:rsidR="003D634B" w:rsidRPr="00EB0912" w:rsidRDefault="003D634B" w:rsidP="00EB0912">
            <w:pPr>
              <w:spacing w:line="276" w:lineRule="auto"/>
              <w:rPr>
                <w:rFonts w:ascii="Arial" w:hAnsi="Arial" w:cs="Arial"/>
                <w:b/>
                <w:sz w:val="20"/>
              </w:rPr>
            </w:pPr>
          </w:p>
        </w:tc>
        <w:tc>
          <w:tcPr>
            <w:tcW w:w="5270" w:type="dxa"/>
            <w:vMerge/>
            <w:tcBorders>
              <w:top w:val="single" w:sz="2" w:space="0" w:color="4D8497"/>
              <w:left w:val="single" w:sz="2" w:space="0" w:color="4D8497"/>
              <w:bottom w:val="single" w:sz="2" w:space="0" w:color="4D8497"/>
              <w:right w:val="single" w:sz="2" w:space="0" w:color="4D8497"/>
            </w:tcBorders>
          </w:tcPr>
          <w:p w14:paraId="55B28FC2" w14:textId="77777777" w:rsidR="003D634B" w:rsidRPr="00EB0912" w:rsidRDefault="003D634B" w:rsidP="00EB0912">
            <w:pPr>
              <w:spacing w:line="276" w:lineRule="auto"/>
              <w:rPr>
                <w:rFonts w:ascii="Arial" w:hAnsi="Arial" w:cs="Arial"/>
                <w:b/>
                <w:sz w:val="20"/>
              </w:rPr>
            </w:pPr>
          </w:p>
        </w:tc>
        <w:tc>
          <w:tcPr>
            <w:tcW w:w="567" w:type="dxa"/>
            <w:vMerge/>
            <w:tcBorders>
              <w:top w:val="single" w:sz="2" w:space="0" w:color="4D8497"/>
              <w:left w:val="single" w:sz="2" w:space="0" w:color="4D8497"/>
              <w:bottom w:val="single" w:sz="2" w:space="0" w:color="4D8497"/>
              <w:right w:val="single" w:sz="2" w:space="0" w:color="4D8497"/>
            </w:tcBorders>
          </w:tcPr>
          <w:p w14:paraId="3E41EAB5" w14:textId="77777777" w:rsidR="003D634B" w:rsidRPr="00EB0912" w:rsidRDefault="003D634B" w:rsidP="00EB0912">
            <w:pPr>
              <w:spacing w:line="276" w:lineRule="auto"/>
              <w:rPr>
                <w:rFonts w:ascii="Arial" w:hAnsi="Arial" w:cs="Arial"/>
                <w:b/>
                <w:sz w:val="20"/>
              </w:rPr>
            </w:pPr>
          </w:p>
        </w:tc>
        <w:tc>
          <w:tcPr>
            <w:tcW w:w="1134" w:type="dxa"/>
            <w:tcBorders>
              <w:top w:val="single" w:sz="2" w:space="0" w:color="4D8497"/>
              <w:left w:val="single" w:sz="2" w:space="0" w:color="4D8497"/>
              <w:bottom w:val="single" w:sz="2" w:space="0" w:color="4D8497"/>
              <w:right w:val="single" w:sz="2" w:space="0" w:color="4D8497"/>
            </w:tcBorders>
          </w:tcPr>
          <w:p w14:paraId="01D5E472" w14:textId="77777777" w:rsidR="003D634B" w:rsidRPr="00771290" w:rsidRDefault="003D634B" w:rsidP="00EB0912">
            <w:pPr>
              <w:spacing w:line="276" w:lineRule="auto"/>
              <w:rPr>
                <w:rFonts w:ascii="Arial" w:hAnsi="Arial" w:cs="Arial"/>
                <w:sz w:val="16"/>
              </w:rPr>
            </w:pPr>
            <w:r w:rsidRPr="00771290">
              <w:rPr>
                <w:rFonts w:ascii="Arial" w:hAnsi="Arial" w:cs="Arial"/>
                <w:color w:val="7F7F7F" w:themeColor="text1" w:themeTint="80"/>
                <w:sz w:val="16"/>
              </w:rPr>
              <w:t xml:space="preserve">Rok: </w:t>
            </w:r>
          </w:p>
        </w:tc>
        <w:tc>
          <w:tcPr>
            <w:tcW w:w="1417" w:type="dxa"/>
            <w:tcBorders>
              <w:top w:val="single" w:sz="2" w:space="0" w:color="4D8497"/>
              <w:left w:val="single" w:sz="2" w:space="0" w:color="4D8497"/>
              <w:bottom w:val="single" w:sz="2" w:space="0" w:color="4D8497"/>
              <w:right w:val="single" w:sz="2" w:space="0" w:color="4D8497"/>
            </w:tcBorders>
          </w:tcPr>
          <w:p w14:paraId="05A98FDB" w14:textId="4BC27BB4" w:rsidR="003D634B" w:rsidRPr="00EB0912" w:rsidRDefault="001341B1" w:rsidP="00EB0912">
            <w:pPr>
              <w:spacing w:line="276" w:lineRule="auto"/>
              <w:rPr>
                <w:rFonts w:ascii="Arial" w:hAnsi="Arial" w:cs="Arial"/>
                <w:sz w:val="20"/>
              </w:rPr>
            </w:pPr>
            <w:r>
              <w:rPr>
                <w:rFonts w:ascii="Arial" w:hAnsi="Arial" w:cs="Arial"/>
                <w:sz w:val="20"/>
              </w:rPr>
              <w:t>2023-2025</w:t>
            </w:r>
          </w:p>
        </w:tc>
      </w:tr>
      <w:tr w:rsidR="003D634B" w:rsidRPr="00EB0912" w14:paraId="20B602CB" w14:textId="77777777" w:rsidTr="002001A4">
        <w:tc>
          <w:tcPr>
            <w:tcW w:w="681" w:type="dxa"/>
            <w:vMerge/>
            <w:tcBorders>
              <w:top w:val="single" w:sz="2" w:space="0" w:color="4D8497"/>
              <w:left w:val="single" w:sz="2" w:space="0" w:color="4D8497"/>
              <w:bottom w:val="single" w:sz="2" w:space="0" w:color="4D8497"/>
              <w:right w:val="single" w:sz="2" w:space="0" w:color="4D8497"/>
            </w:tcBorders>
          </w:tcPr>
          <w:p w14:paraId="0F152DE9" w14:textId="77777777" w:rsidR="003D634B" w:rsidRPr="00EB0912" w:rsidRDefault="003D634B" w:rsidP="00EB0912">
            <w:pPr>
              <w:spacing w:line="276" w:lineRule="auto"/>
              <w:rPr>
                <w:rFonts w:ascii="Arial" w:hAnsi="Arial" w:cs="Arial"/>
                <w:b/>
                <w:sz w:val="20"/>
              </w:rPr>
            </w:pPr>
          </w:p>
        </w:tc>
        <w:tc>
          <w:tcPr>
            <w:tcW w:w="5270" w:type="dxa"/>
            <w:vMerge/>
            <w:tcBorders>
              <w:top w:val="single" w:sz="2" w:space="0" w:color="4D8497"/>
              <w:left w:val="single" w:sz="2" w:space="0" w:color="4D8497"/>
              <w:bottom w:val="single" w:sz="2" w:space="0" w:color="4D8497"/>
              <w:right w:val="single" w:sz="2" w:space="0" w:color="4D8497"/>
            </w:tcBorders>
          </w:tcPr>
          <w:p w14:paraId="3A8F050F" w14:textId="77777777" w:rsidR="003D634B" w:rsidRPr="00EB0912" w:rsidRDefault="003D634B" w:rsidP="00EB0912">
            <w:pPr>
              <w:spacing w:line="276" w:lineRule="auto"/>
              <w:rPr>
                <w:rFonts w:ascii="Arial" w:hAnsi="Arial" w:cs="Arial"/>
                <w:b/>
                <w:sz w:val="20"/>
              </w:rPr>
            </w:pPr>
          </w:p>
        </w:tc>
        <w:tc>
          <w:tcPr>
            <w:tcW w:w="567" w:type="dxa"/>
            <w:vMerge/>
            <w:tcBorders>
              <w:top w:val="single" w:sz="2" w:space="0" w:color="4D8497"/>
              <w:left w:val="single" w:sz="2" w:space="0" w:color="4D8497"/>
              <w:bottom w:val="single" w:sz="2" w:space="0" w:color="4D8497"/>
              <w:right w:val="single" w:sz="2" w:space="0" w:color="4D8497"/>
            </w:tcBorders>
          </w:tcPr>
          <w:p w14:paraId="1BC1D9E2" w14:textId="77777777" w:rsidR="003D634B" w:rsidRPr="00EB0912" w:rsidRDefault="003D634B" w:rsidP="00EB0912">
            <w:pPr>
              <w:spacing w:line="276" w:lineRule="auto"/>
              <w:rPr>
                <w:rFonts w:ascii="Arial" w:hAnsi="Arial" w:cs="Arial"/>
                <w:b/>
                <w:sz w:val="20"/>
              </w:rPr>
            </w:pPr>
          </w:p>
        </w:tc>
        <w:tc>
          <w:tcPr>
            <w:tcW w:w="1134" w:type="dxa"/>
            <w:tcBorders>
              <w:top w:val="single" w:sz="2" w:space="0" w:color="4D8497"/>
              <w:left w:val="single" w:sz="2" w:space="0" w:color="4D8497"/>
              <w:bottom w:val="single" w:sz="2" w:space="0" w:color="4D8497"/>
              <w:right w:val="single" w:sz="2" w:space="0" w:color="4D8497"/>
            </w:tcBorders>
          </w:tcPr>
          <w:p w14:paraId="76D066E0" w14:textId="6FE34576" w:rsidR="003D634B" w:rsidRPr="00771290" w:rsidRDefault="00101917" w:rsidP="00EB0912">
            <w:pPr>
              <w:spacing w:line="276" w:lineRule="auto"/>
              <w:rPr>
                <w:rFonts w:ascii="Arial" w:hAnsi="Arial" w:cs="Arial"/>
                <w:color w:val="7F7F7F" w:themeColor="text1" w:themeTint="80"/>
                <w:sz w:val="16"/>
              </w:rPr>
            </w:pPr>
            <w:r w:rsidRPr="00771290">
              <w:rPr>
                <w:rFonts w:ascii="Arial" w:hAnsi="Arial" w:cs="Arial"/>
                <w:color w:val="7F7F7F" w:themeColor="text1" w:themeTint="80"/>
                <w:sz w:val="16"/>
              </w:rPr>
              <w:t>Vrednost:</w:t>
            </w:r>
          </w:p>
        </w:tc>
        <w:tc>
          <w:tcPr>
            <w:tcW w:w="1417" w:type="dxa"/>
            <w:tcBorders>
              <w:top w:val="single" w:sz="2" w:space="0" w:color="4D8497"/>
              <w:left w:val="single" w:sz="2" w:space="0" w:color="4D8497"/>
              <w:bottom w:val="single" w:sz="2" w:space="0" w:color="4D8497"/>
              <w:right w:val="single" w:sz="2" w:space="0" w:color="4D8497"/>
            </w:tcBorders>
          </w:tcPr>
          <w:p w14:paraId="34078CEC" w14:textId="02DA2F08" w:rsidR="003D634B" w:rsidRPr="00EB0912" w:rsidRDefault="00B8431A" w:rsidP="00EB0912">
            <w:pPr>
              <w:spacing w:line="276" w:lineRule="auto"/>
              <w:rPr>
                <w:rFonts w:ascii="Arial" w:hAnsi="Arial" w:cs="Arial"/>
                <w:sz w:val="20"/>
              </w:rPr>
            </w:pPr>
            <w:r>
              <w:rPr>
                <w:rFonts w:ascii="Arial" w:hAnsi="Arial" w:cs="Arial"/>
                <w:sz w:val="20"/>
              </w:rPr>
              <w:t>10.</w:t>
            </w:r>
            <w:r w:rsidR="001341B1">
              <w:rPr>
                <w:rFonts w:ascii="Arial" w:hAnsi="Arial" w:cs="Arial"/>
                <w:sz w:val="20"/>
              </w:rPr>
              <w:t>000 €</w:t>
            </w:r>
          </w:p>
        </w:tc>
      </w:tr>
      <w:tr w:rsidR="00B8431A" w:rsidRPr="00EB0912" w14:paraId="67A497FC" w14:textId="77777777" w:rsidTr="00470599">
        <w:trPr>
          <w:trHeight w:val="1083"/>
        </w:trPr>
        <w:tc>
          <w:tcPr>
            <w:tcW w:w="681" w:type="dxa"/>
            <w:vMerge/>
            <w:tcBorders>
              <w:top w:val="single" w:sz="2" w:space="0" w:color="4D8497"/>
              <w:left w:val="single" w:sz="2" w:space="0" w:color="4D8497"/>
              <w:bottom w:val="single" w:sz="2" w:space="0" w:color="4D8497"/>
              <w:right w:val="single" w:sz="2" w:space="0" w:color="4D8497"/>
            </w:tcBorders>
          </w:tcPr>
          <w:p w14:paraId="0195DD0C" w14:textId="77777777" w:rsidR="00B8431A" w:rsidRPr="00EB0912" w:rsidRDefault="00B8431A" w:rsidP="00EB0912">
            <w:pPr>
              <w:spacing w:line="276" w:lineRule="auto"/>
              <w:rPr>
                <w:rFonts w:ascii="Arial" w:hAnsi="Arial" w:cs="Arial"/>
                <w:b/>
                <w:sz w:val="20"/>
              </w:rPr>
            </w:pPr>
          </w:p>
        </w:tc>
        <w:tc>
          <w:tcPr>
            <w:tcW w:w="5270" w:type="dxa"/>
            <w:vMerge/>
            <w:tcBorders>
              <w:top w:val="single" w:sz="2" w:space="0" w:color="4D8497"/>
              <w:left w:val="single" w:sz="2" w:space="0" w:color="4D8497"/>
              <w:bottom w:val="single" w:sz="2" w:space="0" w:color="4D8497"/>
              <w:right w:val="single" w:sz="2" w:space="0" w:color="4D8497"/>
            </w:tcBorders>
          </w:tcPr>
          <w:p w14:paraId="6D4DCAC8" w14:textId="77777777" w:rsidR="00B8431A" w:rsidRPr="00EB0912" w:rsidRDefault="00B8431A" w:rsidP="00EB0912">
            <w:pPr>
              <w:spacing w:line="276" w:lineRule="auto"/>
              <w:rPr>
                <w:rFonts w:ascii="Arial" w:hAnsi="Arial" w:cs="Arial"/>
                <w:b/>
                <w:sz w:val="20"/>
              </w:rPr>
            </w:pPr>
          </w:p>
        </w:tc>
        <w:tc>
          <w:tcPr>
            <w:tcW w:w="567" w:type="dxa"/>
            <w:vMerge/>
            <w:tcBorders>
              <w:top w:val="single" w:sz="2" w:space="0" w:color="4D8497"/>
              <w:left w:val="single" w:sz="2" w:space="0" w:color="4D8497"/>
              <w:bottom w:val="single" w:sz="2" w:space="0" w:color="4D8497"/>
              <w:right w:val="single" w:sz="2" w:space="0" w:color="4D8497"/>
            </w:tcBorders>
          </w:tcPr>
          <w:p w14:paraId="5C69480D" w14:textId="77777777" w:rsidR="00B8431A" w:rsidRPr="00EB0912" w:rsidRDefault="00B8431A" w:rsidP="00EB0912">
            <w:pPr>
              <w:spacing w:line="276" w:lineRule="auto"/>
              <w:rPr>
                <w:rFonts w:ascii="Arial" w:hAnsi="Arial" w:cs="Arial"/>
                <w:b/>
                <w:sz w:val="20"/>
              </w:rPr>
            </w:pPr>
          </w:p>
        </w:tc>
        <w:tc>
          <w:tcPr>
            <w:tcW w:w="1134" w:type="dxa"/>
            <w:tcBorders>
              <w:top w:val="single" w:sz="2" w:space="0" w:color="4D8497"/>
              <w:left w:val="single" w:sz="2" w:space="0" w:color="4D8497"/>
              <w:right w:val="single" w:sz="2" w:space="0" w:color="4D8497"/>
            </w:tcBorders>
          </w:tcPr>
          <w:p w14:paraId="0EEDB495" w14:textId="77777777" w:rsidR="00B8431A" w:rsidRPr="00771290" w:rsidRDefault="00B8431A" w:rsidP="00EB0912">
            <w:pPr>
              <w:spacing w:line="276" w:lineRule="auto"/>
              <w:rPr>
                <w:rFonts w:ascii="Arial" w:hAnsi="Arial" w:cs="Arial"/>
                <w:color w:val="7F7F7F" w:themeColor="text1" w:themeTint="80"/>
                <w:sz w:val="16"/>
              </w:rPr>
            </w:pPr>
            <w:r w:rsidRPr="00771290">
              <w:rPr>
                <w:rFonts w:ascii="Arial" w:hAnsi="Arial" w:cs="Arial"/>
                <w:color w:val="7F7F7F" w:themeColor="text1" w:themeTint="80"/>
                <w:sz w:val="16"/>
              </w:rPr>
              <w:t>Potencialni viri:</w:t>
            </w:r>
          </w:p>
          <w:p w14:paraId="4DFE0798" w14:textId="56EC14C2" w:rsidR="00B8431A" w:rsidRPr="00771290" w:rsidRDefault="00B8431A" w:rsidP="00EB0912">
            <w:pPr>
              <w:spacing w:line="276" w:lineRule="auto"/>
              <w:rPr>
                <w:rFonts w:ascii="Arial" w:hAnsi="Arial" w:cs="Arial"/>
                <w:color w:val="7F7F7F" w:themeColor="text1" w:themeTint="80"/>
                <w:sz w:val="16"/>
              </w:rPr>
            </w:pPr>
          </w:p>
        </w:tc>
        <w:tc>
          <w:tcPr>
            <w:tcW w:w="1417" w:type="dxa"/>
            <w:tcBorders>
              <w:top w:val="single" w:sz="2" w:space="0" w:color="4D8497"/>
              <w:left w:val="single" w:sz="2" w:space="0" w:color="4D8497"/>
              <w:right w:val="single" w:sz="2" w:space="0" w:color="4D8497"/>
            </w:tcBorders>
          </w:tcPr>
          <w:p w14:paraId="5B9B15EA" w14:textId="7EDCF47D" w:rsidR="00B8431A" w:rsidRPr="00EB0912" w:rsidRDefault="008A77EB" w:rsidP="00EB0912">
            <w:pPr>
              <w:spacing w:line="276" w:lineRule="auto"/>
              <w:rPr>
                <w:rFonts w:ascii="Arial" w:hAnsi="Arial" w:cs="Arial"/>
                <w:sz w:val="20"/>
              </w:rPr>
            </w:pPr>
            <w:r>
              <w:rPr>
                <w:rFonts w:ascii="Arial" w:hAnsi="Arial" w:cs="Arial"/>
                <w:sz w:val="20"/>
              </w:rPr>
              <w:t>Občine, LAS</w:t>
            </w:r>
          </w:p>
        </w:tc>
      </w:tr>
      <w:tr w:rsidR="00EB0912" w:rsidRPr="00EB0912" w14:paraId="2CCB19A5" w14:textId="77777777" w:rsidTr="00A8614A">
        <w:tc>
          <w:tcPr>
            <w:tcW w:w="681" w:type="dxa"/>
            <w:tcBorders>
              <w:top w:val="single" w:sz="2" w:space="0" w:color="4D8497"/>
              <w:left w:val="single" w:sz="2" w:space="0" w:color="4D8497"/>
              <w:bottom w:val="single" w:sz="2" w:space="0" w:color="4D8497"/>
              <w:right w:val="single" w:sz="2" w:space="0" w:color="4D8497"/>
            </w:tcBorders>
            <w:shd w:val="clear" w:color="auto" w:fill="F2F2F2" w:themeFill="background1" w:themeFillShade="F2"/>
          </w:tcPr>
          <w:p w14:paraId="05D8FABD" w14:textId="3A1E0B8E" w:rsidR="003D634B" w:rsidRPr="00EB0912" w:rsidRDefault="00EB0912" w:rsidP="00EB0912">
            <w:pPr>
              <w:spacing w:line="276" w:lineRule="auto"/>
              <w:rPr>
                <w:rFonts w:ascii="Arial" w:hAnsi="Arial" w:cs="Arial"/>
                <w:b/>
                <w:color w:val="4D8497"/>
              </w:rPr>
            </w:pPr>
            <w:r>
              <w:rPr>
                <w:rFonts w:ascii="Arial" w:hAnsi="Arial" w:cs="Arial"/>
                <w:b/>
                <w:color w:val="4D8497"/>
              </w:rPr>
              <w:t>U</w:t>
            </w:r>
            <w:r w:rsidR="003D634B" w:rsidRPr="00EB0912">
              <w:rPr>
                <w:rFonts w:ascii="Arial" w:hAnsi="Arial" w:cs="Arial"/>
                <w:b/>
                <w:color w:val="4D8497"/>
              </w:rPr>
              <w:t>0</w:t>
            </w:r>
            <w:r>
              <w:rPr>
                <w:rFonts w:ascii="Arial" w:hAnsi="Arial" w:cs="Arial"/>
                <w:b/>
                <w:color w:val="4D8497"/>
              </w:rPr>
              <w:t>4</w:t>
            </w:r>
          </w:p>
        </w:tc>
        <w:tc>
          <w:tcPr>
            <w:tcW w:w="8388" w:type="dxa"/>
            <w:gridSpan w:val="4"/>
            <w:tcBorders>
              <w:top w:val="single" w:sz="2" w:space="0" w:color="4D8497"/>
              <w:left w:val="single" w:sz="2" w:space="0" w:color="4D8497"/>
              <w:bottom w:val="single" w:sz="2" w:space="0" w:color="4D8497"/>
              <w:right w:val="single" w:sz="2" w:space="0" w:color="4D8497"/>
            </w:tcBorders>
            <w:shd w:val="clear" w:color="auto" w:fill="F2F2F2" w:themeFill="background1" w:themeFillShade="F2"/>
          </w:tcPr>
          <w:p w14:paraId="79561363" w14:textId="5BE3E5A5" w:rsidR="00EB0912" w:rsidRPr="00EB0912" w:rsidRDefault="00EB0912" w:rsidP="00EB0912">
            <w:pPr>
              <w:spacing w:line="276" w:lineRule="auto"/>
              <w:jc w:val="both"/>
              <w:rPr>
                <w:rFonts w:ascii="Arial" w:hAnsi="Arial" w:cs="Arial"/>
                <w:b/>
                <w:bCs/>
                <w:color w:val="4D8497"/>
              </w:rPr>
            </w:pPr>
            <w:r w:rsidRPr="00EB0912">
              <w:rPr>
                <w:rFonts w:ascii="Arial" w:hAnsi="Arial" w:cs="Arial"/>
                <w:b/>
                <w:bCs/>
                <w:color w:val="4D8497"/>
              </w:rPr>
              <w:t>UPRAVLJANJE TURISTIČNIH TOKOV IN NOSILNE ZMOGLJIVOSTI</w:t>
            </w:r>
          </w:p>
          <w:p w14:paraId="5F9D336F" w14:textId="14A5E1A7" w:rsidR="003D634B" w:rsidRPr="00EB0912" w:rsidRDefault="00F53AE9" w:rsidP="00EB0912">
            <w:pPr>
              <w:spacing w:line="276" w:lineRule="auto"/>
              <w:jc w:val="both"/>
              <w:rPr>
                <w:rFonts w:ascii="Arial" w:hAnsi="Arial" w:cs="Arial"/>
                <w:b/>
                <w:bCs/>
                <w:color w:val="4D8497"/>
              </w:rPr>
            </w:pPr>
            <w:r w:rsidRPr="00EB0912">
              <w:rPr>
                <w:rFonts w:ascii="Arial" w:hAnsi="Arial" w:cs="Arial"/>
                <w:b/>
                <w:bCs/>
                <w:color w:val="4D8497"/>
              </w:rPr>
              <w:t>Z</w:t>
            </w:r>
            <w:r w:rsidRPr="00EB0912">
              <w:rPr>
                <w:rFonts w:ascii="Arial" w:hAnsi="Arial" w:cs="Arial"/>
                <w:b/>
                <w:color w:val="4D8497"/>
              </w:rPr>
              <w:t>agotavljanje</w:t>
            </w:r>
            <w:r w:rsidR="00EB0912" w:rsidRPr="00EB0912">
              <w:rPr>
                <w:rFonts w:ascii="Arial" w:hAnsi="Arial" w:cs="Arial"/>
                <w:b/>
                <w:color w:val="4D8497"/>
              </w:rPr>
              <w:t xml:space="preserve"> ravnotežja v distribuciji obiska </w:t>
            </w:r>
          </w:p>
        </w:tc>
      </w:tr>
      <w:tr w:rsidR="003D634B" w:rsidRPr="00EB0912" w14:paraId="4B6A220D" w14:textId="77777777" w:rsidTr="00A8614A">
        <w:tc>
          <w:tcPr>
            <w:tcW w:w="9069" w:type="dxa"/>
            <w:gridSpan w:val="5"/>
            <w:tcBorders>
              <w:top w:val="single" w:sz="2" w:space="0" w:color="4D8497"/>
              <w:left w:val="single" w:sz="2" w:space="0" w:color="4D8497"/>
              <w:bottom w:val="single" w:sz="2" w:space="0" w:color="4D8497"/>
              <w:right w:val="single" w:sz="2" w:space="0" w:color="4D8497"/>
            </w:tcBorders>
            <w:shd w:val="clear" w:color="auto" w:fill="FFFFFF" w:themeFill="background1"/>
          </w:tcPr>
          <w:p w14:paraId="06A38D23" w14:textId="015C027E" w:rsidR="003D634B" w:rsidRPr="00EB0912" w:rsidRDefault="0028528A" w:rsidP="00EB0912">
            <w:pPr>
              <w:spacing w:line="276" w:lineRule="auto"/>
              <w:jc w:val="both"/>
              <w:rPr>
                <w:rFonts w:ascii="Arial" w:hAnsi="Arial" w:cs="Arial"/>
                <w:bCs/>
                <w:color w:val="000000"/>
                <w:sz w:val="20"/>
              </w:rPr>
            </w:pPr>
            <w:r w:rsidRPr="00EB0912">
              <w:rPr>
                <w:rFonts w:ascii="Arial" w:hAnsi="Arial" w:cs="Arial"/>
                <w:bCs/>
                <w:color w:val="000000"/>
                <w:sz w:val="20"/>
              </w:rPr>
              <w:t>Namen ukrepa je vzpostaviti načrtovanje, usklajevanje in (pre)usmerjanje turističnih tokov znotraj območja, ki bo zagotavljalo ustrezno ravnotežje v prostoru in preprečevalo prekomerne obremenitve občutljivih naravnih vrednot in posameznih točk</w:t>
            </w:r>
            <w:r w:rsidR="00EB0912">
              <w:rPr>
                <w:rFonts w:ascii="Arial" w:hAnsi="Arial" w:cs="Arial"/>
                <w:bCs/>
                <w:color w:val="000000"/>
                <w:sz w:val="20"/>
              </w:rPr>
              <w:t xml:space="preserve"> –</w:t>
            </w:r>
            <w:r w:rsidR="001341B1">
              <w:rPr>
                <w:rFonts w:ascii="Arial" w:hAnsi="Arial" w:cs="Arial"/>
                <w:bCs/>
                <w:color w:val="000000"/>
                <w:sz w:val="20"/>
              </w:rPr>
              <w:t xml:space="preserve"> in to še</w:t>
            </w:r>
            <w:r w:rsidR="00EB0912">
              <w:rPr>
                <w:rFonts w:ascii="Arial" w:hAnsi="Arial" w:cs="Arial"/>
                <w:bCs/>
                <w:color w:val="000000"/>
                <w:sz w:val="20"/>
              </w:rPr>
              <w:t xml:space="preserve"> preden do njih pride</w:t>
            </w:r>
            <w:r w:rsidRPr="00EB0912">
              <w:rPr>
                <w:rFonts w:ascii="Arial" w:hAnsi="Arial" w:cs="Arial"/>
                <w:bCs/>
                <w:color w:val="000000"/>
                <w:sz w:val="20"/>
              </w:rPr>
              <w:t xml:space="preserve">. </w:t>
            </w:r>
            <w:r w:rsidR="00EB0912">
              <w:rPr>
                <w:rFonts w:ascii="Arial" w:hAnsi="Arial" w:cs="Arial"/>
                <w:bCs/>
                <w:color w:val="000000"/>
                <w:sz w:val="20"/>
              </w:rPr>
              <w:t>N</w:t>
            </w:r>
            <w:r w:rsidRPr="00EB0912">
              <w:rPr>
                <w:rFonts w:ascii="Arial" w:hAnsi="Arial" w:cs="Arial"/>
                <w:bCs/>
                <w:color w:val="000000"/>
                <w:sz w:val="20"/>
              </w:rPr>
              <w:t>aslavljamo vse vidike nosilne sposobnosti prostora, za doseganje ustreznega razmerja: ne zgolj okoljske, temveč tudi družbeno-kulturne,</w:t>
            </w:r>
            <w:r w:rsidR="001341B1">
              <w:rPr>
                <w:rFonts w:ascii="Arial" w:hAnsi="Arial" w:cs="Arial"/>
                <w:bCs/>
                <w:color w:val="000000"/>
                <w:sz w:val="20"/>
              </w:rPr>
              <w:t xml:space="preserve"> </w:t>
            </w:r>
            <w:r w:rsidRPr="00EB0912">
              <w:rPr>
                <w:rFonts w:ascii="Arial" w:hAnsi="Arial" w:cs="Arial"/>
                <w:bCs/>
                <w:color w:val="000000"/>
                <w:sz w:val="20"/>
              </w:rPr>
              <w:t>politično-participativne, zdravstveno-varnostne, ob zagotavljanju kakovosti življenja, kakovosti izkušnje obiskovalca in ekonomskega vidika ter priložnosti za razvoj</w:t>
            </w:r>
            <w:r w:rsidR="001341B1">
              <w:rPr>
                <w:rFonts w:ascii="Arial" w:hAnsi="Arial" w:cs="Arial"/>
                <w:bCs/>
                <w:color w:val="000000"/>
                <w:sz w:val="20"/>
              </w:rPr>
              <w:t>;</w:t>
            </w:r>
            <w:r w:rsidRPr="00EB0912">
              <w:rPr>
                <w:rFonts w:ascii="Arial" w:hAnsi="Arial" w:cs="Arial"/>
                <w:bCs/>
                <w:color w:val="000000"/>
                <w:sz w:val="20"/>
              </w:rPr>
              <w:t xml:space="preserve"> v skladu s krovnim konceptom destinacije (zeleno butično Škofjeloško). </w:t>
            </w:r>
            <w:r w:rsidR="001341B1">
              <w:rPr>
                <w:rFonts w:ascii="Arial" w:hAnsi="Arial" w:cs="Arial"/>
                <w:bCs/>
                <w:color w:val="000000"/>
                <w:sz w:val="20"/>
              </w:rPr>
              <w:t xml:space="preserve">Prioriteta </w:t>
            </w:r>
            <w:r w:rsidRPr="00EB0912">
              <w:rPr>
                <w:rFonts w:ascii="Arial" w:hAnsi="Arial" w:cs="Arial"/>
                <w:bCs/>
                <w:color w:val="000000"/>
                <w:sz w:val="20"/>
              </w:rPr>
              <w:t>se nameni upravljanju točk v naravi, ki postajajo vse bolj obremenjene</w:t>
            </w:r>
            <w:r w:rsidR="00EB0912" w:rsidRPr="00EB0912">
              <w:rPr>
                <w:rFonts w:ascii="Arial" w:hAnsi="Arial" w:cs="Arial"/>
                <w:bCs/>
                <w:color w:val="000000"/>
                <w:sz w:val="20"/>
              </w:rPr>
              <w:t>.</w:t>
            </w:r>
          </w:p>
        </w:tc>
      </w:tr>
      <w:tr w:rsidR="003D634B" w:rsidRPr="00EB0912" w14:paraId="79016EE1" w14:textId="77777777" w:rsidTr="002001A4">
        <w:tc>
          <w:tcPr>
            <w:tcW w:w="681" w:type="dxa"/>
            <w:vMerge w:val="restart"/>
            <w:tcBorders>
              <w:top w:val="single" w:sz="2" w:space="0" w:color="4D8497"/>
              <w:left w:val="single" w:sz="2" w:space="0" w:color="4D8497"/>
              <w:bottom w:val="single" w:sz="2" w:space="0" w:color="4D8497"/>
              <w:right w:val="single" w:sz="2" w:space="0" w:color="4D8497"/>
            </w:tcBorders>
          </w:tcPr>
          <w:p w14:paraId="41A91840" w14:textId="44705C90" w:rsidR="003D634B" w:rsidRPr="00EB0912" w:rsidRDefault="00EB0912" w:rsidP="00EB0912">
            <w:pPr>
              <w:spacing w:line="276" w:lineRule="auto"/>
              <w:rPr>
                <w:rFonts w:ascii="Arial" w:hAnsi="Arial" w:cs="Arial"/>
                <w:b/>
                <w:sz w:val="20"/>
              </w:rPr>
            </w:pPr>
            <w:r>
              <w:rPr>
                <w:rFonts w:ascii="Arial" w:hAnsi="Arial" w:cs="Arial"/>
                <w:b/>
                <w:sz w:val="20"/>
              </w:rPr>
              <w:t>U4.1</w:t>
            </w:r>
          </w:p>
        </w:tc>
        <w:tc>
          <w:tcPr>
            <w:tcW w:w="5270" w:type="dxa"/>
            <w:vMerge w:val="restart"/>
            <w:tcBorders>
              <w:top w:val="single" w:sz="2" w:space="0" w:color="4D8497"/>
              <w:left w:val="single" w:sz="2" w:space="0" w:color="4D8497"/>
              <w:bottom w:val="single" w:sz="2" w:space="0" w:color="4D8497"/>
              <w:right w:val="single" w:sz="2" w:space="0" w:color="4D8497"/>
            </w:tcBorders>
          </w:tcPr>
          <w:p w14:paraId="66814E96" w14:textId="16B1E13D" w:rsidR="00EB0912" w:rsidRPr="00EB0912" w:rsidRDefault="0028528A" w:rsidP="00EB0912">
            <w:pPr>
              <w:spacing w:line="276" w:lineRule="auto"/>
              <w:rPr>
                <w:rFonts w:ascii="Arial" w:hAnsi="Arial" w:cs="Arial"/>
                <w:b/>
                <w:color w:val="000000"/>
                <w:sz w:val="20"/>
              </w:rPr>
            </w:pPr>
            <w:r w:rsidRPr="00EB0912">
              <w:rPr>
                <w:rFonts w:ascii="Arial" w:hAnsi="Arial" w:cs="Arial"/>
                <w:b/>
                <w:color w:val="000000"/>
                <w:sz w:val="20"/>
              </w:rPr>
              <w:t>Partnerski zagon za upravljanje turističnih tokov na Jelovici</w:t>
            </w:r>
            <w:r w:rsidR="00EB0912">
              <w:rPr>
                <w:rFonts w:ascii="Arial" w:hAnsi="Arial" w:cs="Arial"/>
                <w:b/>
                <w:color w:val="000000"/>
                <w:sz w:val="20"/>
              </w:rPr>
              <w:t>:</w:t>
            </w:r>
            <w:r w:rsidRPr="00EB0912">
              <w:rPr>
                <w:rFonts w:ascii="Arial" w:hAnsi="Arial" w:cs="Arial"/>
                <w:b/>
                <w:color w:val="000000"/>
                <w:sz w:val="20"/>
              </w:rPr>
              <w:tab/>
            </w:r>
          </w:p>
          <w:p w14:paraId="140322D3" w14:textId="574AAAA5" w:rsidR="003D634B" w:rsidRPr="00EB0912" w:rsidRDefault="0028528A" w:rsidP="00EB0912">
            <w:pPr>
              <w:spacing w:line="276" w:lineRule="auto"/>
              <w:rPr>
                <w:rFonts w:ascii="Arial" w:hAnsi="Arial" w:cs="Arial"/>
                <w:sz w:val="20"/>
              </w:rPr>
            </w:pPr>
            <w:r w:rsidRPr="00EB0912">
              <w:rPr>
                <w:rFonts w:ascii="Arial" w:hAnsi="Arial" w:cs="Arial"/>
                <w:color w:val="000000"/>
                <w:sz w:val="20"/>
              </w:rPr>
              <w:t>S ciljem, da se Jelovica glede neusmerjenega in prekomernega dnevnega obiska ne razvije po poti Pokljuke, se pristopi v partnerstvu z občinami na območju Jelovice k pripravi razvojnega načrta za upravljanje obiska na Jelovici.</w:t>
            </w:r>
          </w:p>
        </w:tc>
        <w:tc>
          <w:tcPr>
            <w:tcW w:w="567" w:type="dxa"/>
            <w:vMerge w:val="restart"/>
            <w:tcBorders>
              <w:top w:val="single" w:sz="2" w:space="0" w:color="4D8497"/>
              <w:left w:val="single" w:sz="2" w:space="0" w:color="4D8497"/>
              <w:bottom w:val="single" w:sz="2" w:space="0" w:color="4D8497"/>
              <w:right w:val="single" w:sz="2" w:space="0" w:color="4D8497"/>
            </w:tcBorders>
          </w:tcPr>
          <w:p w14:paraId="575BA5AF" w14:textId="77777777" w:rsidR="003D634B" w:rsidRPr="00EB0912" w:rsidRDefault="003D634B" w:rsidP="00EB0912">
            <w:pPr>
              <w:spacing w:line="276" w:lineRule="auto"/>
              <w:jc w:val="center"/>
              <w:rPr>
                <w:rFonts w:ascii="Arial" w:hAnsi="Arial" w:cs="Arial"/>
                <w:b/>
                <w:sz w:val="20"/>
              </w:rPr>
            </w:pPr>
            <w:r w:rsidRPr="00EB0912">
              <w:rPr>
                <w:rFonts w:ascii="Arial" w:hAnsi="Arial" w:cs="Arial"/>
                <w:b/>
                <w:sz w:val="20"/>
              </w:rPr>
              <w:t>1</w:t>
            </w:r>
          </w:p>
        </w:tc>
        <w:tc>
          <w:tcPr>
            <w:tcW w:w="1134" w:type="dxa"/>
            <w:tcBorders>
              <w:top w:val="single" w:sz="2" w:space="0" w:color="4D8497"/>
              <w:left w:val="single" w:sz="2" w:space="0" w:color="4D8497"/>
              <w:bottom w:val="single" w:sz="2" w:space="0" w:color="4D8497"/>
              <w:right w:val="single" w:sz="2" w:space="0" w:color="4D8497"/>
            </w:tcBorders>
          </w:tcPr>
          <w:p w14:paraId="71F00AC8" w14:textId="77777777" w:rsidR="003D634B" w:rsidRPr="00771290" w:rsidRDefault="003D634B" w:rsidP="00EB0912">
            <w:pPr>
              <w:spacing w:line="276" w:lineRule="auto"/>
              <w:rPr>
                <w:rFonts w:ascii="Arial" w:hAnsi="Arial" w:cs="Arial"/>
                <w:sz w:val="16"/>
              </w:rPr>
            </w:pPr>
            <w:r w:rsidRPr="00771290">
              <w:rPr>
                <w:rFonts w:ascii="Arial" w:hAnsi="Arial" w:cs="Arial"/>
                <w:color w:val="7F7F7F" w:themeColor="text1" w:themeTint="80"/>
                <w:sz w:val="16"/>
              </w:rPr>
              <w:t xml:space="preserve">Nosilec: </w:t>
            </w:r>
          </w:p>
        </w:tc>
        <w:tc>
          <w:tcPr>
            <w:tcW w:w="1417" w:type="dxa"/>
            <w:tcBorders>
              <w:top w:val="single" w:sz="2" w:space="0" w:color="4D8497"/>
              <w:left w:val="single" w:sz="2" w:space="0" w:color="4D8497"/>
              <w:bottom w:val="single" w:sz="2" w:space="0" w:color="4D8497"/>
              <w:right w:val="single" w:sz="2" w:space="0" w:color="4D8497"/>
            </w:tcBorders>
          </w:tcPr>
          <w:p w14:paraId="20DA7D30" w14:textId="09862D68" w:rsidR="003D634B" w:rsidRPr="00EB0912" w:rsidRDefault="001341B1" w:rsidP="00EB0912">
            <w:pPr>
              <w:spacing w:line="276" w:lineRule="auto"/>
              <w:rPr>
                <w:rFonts w:ascii="Arial" w:hAnsi="Arial" w:cs="Arial"/>
                <w:sz w:val="20"/>
              </w:rPr>
            </w:pPr>
            <w:r>
              <w:rPr>
                <w:rFonts w:ascii="Arial" w:hAnsi="Arial" w:cs="Arial"/>
                <w:sz w:val="20"/>
              </w:rPr>
              <w:t>SJA-RAS</w:t>
            </w:r>
          </w:p>
        </w:tc>
      </w:tr>
      <w:tr w:rsidR="003D634B" w:rsidRPr="00EB0912" w14:paraId="17BFB6CD" w14:textId="77777777" w:rsidTr="002001A4">
        <w:tc>
          <w:tcPr>
            <w:tcW w:w="681" w:type="dxa"/>
            <w:vMerge/>
            <w:tcBorders>
              <w:top w:val="single" w:sz="2" w:space="0" w:color="4D8497"/>
              <w:left w:val="single" w:sz="2" w:space="0" w:color="4D8497"/>
              <w:bottom w:val="single" w:sz="2" w:space="0" w:color="4D8497"/>
              <w:right w:val="single" w:sz="2" w:space="0" w:color="4D8497"/>
            </w:tcBorders>
          </w:tcPr>
          <w:p w14:paraId="4707A2C7" w14:textId="77777777" w:rsidR="003D634B" w:rsidRPr="00EB0912" w:rsidRDefault="003D634B" w:rsidP="00EB0912">
            <w:pPr>
              <w:spacing w:line="276" w:lineRule="auto"/>
              <w:rPr>
                <w:rFonts w:ascii="Arial" w:hAnsi="Arial" w:cs="Arial"/>
                <w:b/>
                <w:sz w:val="20"/>
              </w:rPr>
            </w:pPr>
          </w:p>
        </w:tc>
        <w:tc>
          <w:tcPr>
            <w:tcW w:w="5270" w:type="dxa"/>
            <w:vMerge/>
            <w:tcBorders>
              <w:top w:val="single" w:sz="2" w:space="0" w:color="4D8497"/>
              <w:left w:val="single" w:sz="2" w:space="0" w:color="4D8497"/>
              <w:bottom w:val="single" w:sz="2" w:space="0" w:color="4D8497"/>
              <w:right w:val="single" w:sz="2" w:space="0" w:color="4D8497"/>
            </w:tcBorders>
          </w:tcPr>
          <w:p w14:paraId="0AFC7BA5" w14:textId="77777777" w:rsidR="003D634B" w:rsidRPr="00EB0912" w:rsidRDefault="003D634B" w:rsidP="00EB0912">
            <w:pPr>
              <w:spacing w:line="276" w:lineRule="auto"/>
              <w:rPr>
                <w:rFonts w:ascii="Arial" w:hAnsi="Arial" w:cs="Arial"/>
                <w:b/>
                <w:sz w:val="20"/>
              </w:rPr>
            </w:pPr>
          </w:p>
        </w:tc>
        <w:tc>
          <w:tcPr>
            <w:tcW w:w="567" w:type="dxa"/>
            <w:vMerge/>
            <w:tcBorders>
              <w:top w:val="single" w:sz="2" w:space="0" w:color="4D8497"/>
              <w:left w:val="single" w:sz="2" w:space="0" w:color="4D8497"/>
              <w:bottom w:val="single" w:sz="2" w:space="0" w:color="4D8497"/>
              <w:right w:val="single" w:sz="2" w:space="0" w:color="4D8497"/>
            </w:tcBorders>
          </w:tcPr>
          <w:p w14:paraId="13202A22" w14:textId="77777777" w:rsidR="003D634B" w:rsidRPr="00EB0912" w:rsidRDefault="003D634B" w:rsidP="00EB0912">
            <w:pPr>
              <w:spacing w:line="276" w:lineRule="auto"/>
              <w:rPr>
                <w:rFonts w:ascii="Arial" w:hAnsi="Arial" w:cs="Arial"/>
                <w:b/>
                <w:sz w:val="20"/>
              </w:rPr>
            </w:pPr>
          </w:p>
        </w:tc>
        <w:tc>
          <w:tcPr>
            <w:tcW w:w="1134" w:type="dxa"/>
            <w:tcBorders>
              <w:top w:val="single" w:sz="2" w:space="0" w:color="4D8497"/>
              <w:left w:val="single" w:sz="2" w:space="0" w:color="4D8497"/>
              <w:bottom w:val="single" w:sz="2" w:space="0" w:color="4D8497"/>
              <w:right w:val="single" w:sz="2" w:space="0" w:color="4D8497"/>
            </w:tcBorders>
          </w:tcPr>
          <w:p w14:paraId="53FD0EE0" w14:textId="77777777" w:rsidR="003D634B" w:rsidRPr="00771290" w:rsidRDefault="003D634B" w:rsidP="00EB0912">
            <w:pPr>
              <w:spacing w:line="276" w:lineRule="auto"/>
              <w:rPr>
                <w:rFonts w:ascii="Arial" w:hAnsi="Arial" w:cs="Arial"/>
                <w:sz w:val="16"/>
              </w:rPr>
            </w:pPr>
            <w:r w:rsidRPr="00771290">
              <w:rPr>
                <w:rFonts w:ascii="Arial" w:hAnsi="Arial" w:cs="Arial"/>
                <w:color w:val="7F7F7F" w:themeColor="text1" w:themeTint="80"/>
                <w:sz w:val="16"/>
              </w:rPr>
              <w:t xml:space="preserve">Rok: </w:t>
            </w:r>
          </w:p>
        </w:tc>
        <w:tc>
          <w:tcPr>
            <w:tcW w:w="1417" w:type="dxa"/>
            <w:tcBorders>
              <w:top w:val="single" w:sz="2" w:space="0" w:color="4D8497"/>
              <w:left w:val="single" w:sz="2" w:space="0" w:color="4D8497"/>
              <w:bottom w:val="single" w:sz="2" w:space="0" w:color="4D8497"/>
              <w:right w:val="single" w:sz="2" w:space="0" w:color="4D8497"/>
            </w:tcBorders>
          </w:tcPr>
          <w:p w14:paraId="2E308DE1" w14:textId="43559630" w:rsidR="003D634B" w:rsidRPr="00EB0912" w:rsidRDefault="001341B1" w:rsidP="00EB0912">
            <w:pPr>
              <w:spacing w:line="276" w:lineRule="auto"/>
              <w:rPr>
                <w:rFonts w:ascii="Arial" w:hAnsi="Arial" w:cs="Arial"/>
                <w:sz w:val="20"/>
              </w:rPr>
            </w:pPr>
            <w:r>
              <w:rPr>
                <w:rFonts w:ascii="Arial" w:hAnsi="Arial" w:cs="Arial"/>
                <w:sz w:val="20"/>
              </w:rPr>
              <w:t>2022</w:t>
            </w:r>
          </w:p>
        </w:tc>
      </w:tr>
      <w:tr w:rsidR="001341B1" w:rsidRPr="00EB0912" w14:paraId="13A3E7ED" w14:textId="77777777" w:rsidTr="002001A4">
        <w:trPr>
          <w:trHeight w:val="1261"/>
        </w:trPr>
        <w:tc>
          <w:tcPr>
            <w:tcW w:w="681" w:type="dxa"/>
            <w:vMerge/>
            <w:tcBorders>
              <w:top w:val="single" w:sz="2" w:space="0" w:color="4D8497"/>
              <w:left w:val="single" w:sz="2" w:space="0" w:color="4D8497"/>
              <w:bottom w:val="single" w:sz="2" w:space="0" w:color="4D8497"/>
              <w:right w:val="single" w:sz="2" w:space="0" w:color="4D8497"/>
            </w:tcBorders>
          </w:tcPr>
          <w:p w14:paraId="30D48395" w14:textId="77777777" w:rsidR="001341B1" w:rsidRPr="00EB0912" w:rsidRDefault="001341B1" w:rsidP="00EB0912">
            <w:pPr>
              <w:spacing w:line="276" w:lineRule="auto"/>
              <w:rPr>
                <w:rFonts w:ascii="Arial" w:hAnsi="Arial" w:cs="Arial"/>
                <w:b/>
                <w:sz w:val="20"/>
              </w:rPr>
            </w:pPr>
          </w:p>
        </w:tc>
        <w:tc>
          <w:tcPr>
            <w:tcW w:w="5270" w:type="dxa"/>
            <w:vMerge/>
            <w:tcBorders>
              <w:top w:val="single" w:sz="2" w:space="0" w:color="4D8497"/>
              <w:left w:val="single" w:sz="2" w:space="0" w:color="4D8497"/>
              <w:bottom w:val="single" w:sz="2" w:space="0" w:color="4D8497"/>
              <w:right w:val="single" w:sz="2" w:space="0" w:color="4D8497"/>
            </w:tcBorders>
          </w:tcPr>
          <w:p w14:paraId="63C8ABF1" w14:textId="77777777" w:rsidR="001341B1" w:rsidRPr="00EB0912" w:rsidRDefault="001341B1" w:rsidP="00EB0912">
            <w:pPr>
              <w:spacing w:line="276" w:lineRule="auto"/>
              <w:rPr>
                <w:rFonts w:ascii="Arial" w:hAnsi="Arial" w:cs="Arial"/>
                <w:b/>
                <w:sz w:val="20"/>
              </w:rPr>
            </w:pPr>
          </w:p>
        </w:tc>
        <w:tc>
          <w:tcPr>
            <w:tcW w:w="567" w:type="dxa"/>
            <w:vMerge/>
            <w:tcBorders>
              <w:top w:val="single" w:sz="2" w:space="0" w:color="4D8497"/>
              <w:left w:val="single" w:sz="2" w:space="0" w:color="4D8497"/>
              <w:bottom w:val="single" w:sz="2" w:space="0" w:color="4D8497"/>
              <w:right w:val="single" w:sz="2" w:space="0" w:color="4D8497"/>
            </w:tcBorders>
          </w:tcPr>
          <w:p w14:paraId="24791AF6" w14:textId="77777777" w:rsidR="001341B1" w:rsidRPr="00EB0912" w:rsidRDefault="001341B1" w:rsidP="00EB0912">
            <w:pPr>
              <w:spacing w:line="276" w:lineRule="auto"/>
              <w:rPr>
                <w:rFonts w:ascii="Arial" w:hAnsi="Arial" w:cs="Arial"/>
                <w:b/>
                <w:sz w:val="20"/>
              </w:rPr>
            </w:pPr>
          </w:p>
        </w:tc>
        <w:tc>
          <w:tcPr>
            <w:tcW w:w="1134" w:type="dxa"/>
            <w:tcBorders>
              <w:top w:val="single" w:sz="2" w:space="0" w:color="4D8497"/>
              <w:left w:val="single" w:sz="2" w:space="0" w:color="4D8497"/>
              <w:bottom w:val="single" w:sz="2" w:space="0" w:color="4D8497"/>
              <w:right w:val="single" w:sz="2" w:space="0" w:color="4D8497"/>
            </w:tcBorders>
          </w:tcPr>
          <w:p w14:paraId="7A7120B3" w14:textId="77777777" w:rsidR="001341B1" w:rsidRPr="00303B5E" w:rsidRDefault="001341B1" w:rsidP="00EB0912">
            <w:pPr>
              <w:spacing w:line="276" w:lineRule="auto"/>
              <w:rPr>
                <w:rFonts w:ascii="Arial" w:hAnsi="Arial" w:cs="Arial"/>
                <w:color w:val="7F7F7F" w:themeColor="text1" w:themeTint="80"/>
                <w:sz w:val="16"/>
              </w:rPr>
            </w:pPr>
            <w:r w:rsidRPr="00303B5E">
              <w:rPr>
                <w:rFonts w:ascii="Arial" w:hAnsi="Arial" w:cs="Arial"/>
                <w:color w:val="7F7F7F" w:themeColor="text1" w:themeTint="80"/>
                <w:sz w:val="16"/>
              </w:rPr>
              <w:t>Vrednost:</w:t>
            </w:r>
          </w:p>
          <w:p w14:paraId="550C241C" w14:textId="41D84702" w:rsidR="001341B1" w:rsidRPr="00303B5E" w:rsidRDefault="001341B1" w:rsidP="00EB0912">
            <w:pPr>
              <w:spacing w:line="276" w:lineRule="auto"/>
              <w:rPr>
                <w:rFonts w:ascii="Arial" w:hAnsi="Arial" w:cs="Arial"/>
                <w:color w:val="7F7F7F" w:themeColor="text1" w:themeTint="80"/>
                <w:sz w:val="16"/>
              </w:rPr>
            </w:pPr>
          </w:p>
        </w:tc>
        <w:tc>
          <w:tcPr>
            <w:tcW w:w="1417" w:type="dxa"/>
            <w:tcBorders>
              <w:top w:val="single" w:sz="2" w:space="0" w:color="4D8497"/>
              <w:left w:val="single" w:sz="2" w:space="0" w:color="4D8497"/>
              <w:bottom w:val="single" w:sz="2" w:space="0" w:color="4D8497"/>
              <w:right w:val="single" w:sz="2" w:space="0" w:color="4D8497"/>
            </w:tcBorders>
          </w:tcPr>
          <w:p w14:paraId="5332C632" w14:textId="521DF89B" w:rsidR="001341B1" w:rsidRPr="00EB0912" w:rsidRDefault="001341B1" w:rsidP="00EB0912">
            <w:pPr>
              <w:spacing w:line="276" w:lineRule="auto"/>
              <w:rPr>
                <w:rFonts w:ascii="Arial" w:hAnsi="Arial" w:cs="Arial"/>
                <w:sz w:val="20"/>
              </w:rPr>
            </w:pPr>
            <w:r>
              <w:rPr>
                <w:rFonts w:ascii="Arial" w:hAnsi="Arial" w:cs="Arial"/>
                <w:sz w:val="20"/>
              </w:rPr>
              <w:t>V tej fazi ni mogoče ovrednotiti</w:t>
            </w:r>
          </w:p>
          <w:p w14:paraId="5DEA597C" w14:textId="77777777" w:rsidR="001341B1" w:rsidRPr="00EB0912" w:rsidRDefault="001341B1" w:rsidP="00EB0912">
            <w:pPr>
              <w:spacing w:line="276" w:lineRule="auto"/>
              <w:rPr>
                <w:rFonts w:ascii="Arial" w:hAnsi="Arial" w:cs="Arial"/>
                <w:sz w:val="20"/>
              </w:rPr>
            </w:pPr>
          </w:p>
          <w:p w14:paraId="4DD230B8" w14:textId="561C49D0" w:rsidR="001341B1" w:rsidRPr="00EB0912" w:rsidRDefault="001341B1" w:rsidP="00EB0912">
            <w:pPr>
              <w:spacing w:line="276" w:lineRule="auto"/>
              <w:rPr>
                <w:rFonts w:ascii="Arial" w:hAnsi="Arial" w:cs="Arial"/>
                <w:sz w:val="20"/>
              </w:rPr>
            </w:pPr>
          </w:p>
        </w:tc>
      </w:tr>
      <w:tr w:rsidR="003D634B" w:rsidRPr="00EB0912" w14:paraId="0AE3625D" w14:textId="77777777" w:rsidTr="002001A4">
        <w:tc>
          <w:tcPr>
            <w:tcW w:w="681" w:type="dxa"/>
            <w:vMerge w:val="restart"/>
            <w:tcBorders>
              <w:top w:val="single" w:sz="2" w:space="0" w:color="4D8497"/>
              <w:left w:val="single" w:sz="2" w:space="0" w:color="4D8497"/>
              <w:bottom w:val="single" w:sz="2" w:space="0" w:color="4D8497"/>
              <w:right w:val="single" w:sz="2" w:space="0" w:color="4D8497"/>
            </w:tcBorders>
          </w:tcPr>
          <w:p w14:paraId="51A151CD" w14:textId="6B53E12B" w:rsidR="003D634B" w:rsidRPr="00EB0912" w:rsidRDefault="00EB0912" w:rsidP="00EB0912">
            <w:pPr>
              <w:spacing w:line="276" w:lineRule="auto"/>
              <w:rPr>
                <w:rFonts w:ascii="Arial" w:hAnsi="Arial" w:cs="Arial"/>
                <w:b/>
                <w:sz w:val="20"/>
              </w:rPr>
            </w:pPr>
            <w:r>
              <w:rPr>
                <w:rFonts w:ascii="Arial" w:hAnsi="Arial" w:cs="Arial"/>
                <w:b/>
                <w:sz w:val="20"/>
              </w:rPr>
              <w:t>U4.2</w:t>
            </w:r>
          </w:p>
        </w:tc>
        <w:tc>
          <w:tcPr>
            <w:tcW w:w="5270" w:type="dxa"/>
            <w:vMerge w:val="restart"/>
            <w:tcBorders>
              <w:top w:val="single" w:sz="2" w:space="0" w:color="4D8497"/>
              <w:left w:val="single" w:sz="2" w:space="0" w:color="4D8497"/>
              <w:bottom w:val="single" w:sz="2" w:space="0" w:color="4D8497"/>
              <w:right w:val="single" w:sz="2" w:space="0" w:color="4D8497"/>
            </w:tcBorders>
          </w:tcPr>
          <w:p w14:paraId="412DACE2" w14:textId="2128EA27" w:rsidR="00EB0912" w:rsidRDefault="0028528A" w:rsidP="00EB0912">
            <w:pPr>
              <w:spacing w:line="276" w:lineRule="auto"/>
              <w:rPr>
                <w:rFonts w:ascii="Arial" w:hAnsi="Arial" w:cs="Arial"/>
                <w:color w:val="FFFFFF" w:themeColor="background1"/>
                <w:sz w:val="20"/>
              </w:rPr>
            </w:pPr>
            <w:r w:rsidRPr="00EB0912">
              <w:rPr>
                <w:rFonts w:ascii="Arial" w:hAnsi="Arial" w:cs="Arial"/>
                <w:b/>
                <w:color w:val="FFFFFF" w:themeColor="background1"/>
                <w:sz w:val="20"/>
                <w:highlight w:val="darkGray"/>
              </w:rPr>
              <w:t xml:space="preserve">SP: Priprava razvojnega načrta za identifikacijo točk </w:t>
            </w:r>
            <w:r w:rsidRPr="00B42702">
              <w:rPr>
                <w:rFonts w:ascii="Arial" w:hAnsi="Arial" w:cs="Arial"/>
                <w:b/>
                <w:color w:val="FFFFFF" w:themeColor="background1"/>
                <w:sz w:val="20"/>
                <w:highlight w:val="darkGray"/>
              </w:rPr>
              <w:t>obremenitve in potrebne infrastrukture</w:t>
            </w:r>
            <w:r w:rsidR="00B42702">
              <w:rPr>
                <w:rFonts w:ascii="Arial" w:hAnsi="Arial" w:cs="Arial"/>
                <w:b/>
                <w:color w:val="FFFFFF" w:themeColor="background1"/>
                <w:sz w:val="20"/>
                <w:szCs w:val="20"/>
                <w:highlight w:val="darkGray"/>
              </w:rPr>
              <w:t xml:space="preserve"> – </w:t>
            </w:r>
            <w:r w:rsidR="00B42702" w:rsidRPr="002001A4">
              <w:rPr>
                <w:rFonts w:ascii="Arial" w:hAnsi="Arial" w:cs="Arial"/>
                <w:b/>
                <w:color w:val="FFFFFF" w:themeColor="background1"/>
                <w:sz w:val="20"/>
                <w:szCs w:val="20"/>
                <w:highlight w:val="darkGray"/>
              </w:rPr>
              <w:t>in njegova postopna implementacija</w:t>
            </w:r>
            <w:r w:rsidR="00B42702">
              <w:rPr>
                <w:rFonts w:ascii="Arial" w:hAnsi="Arial" w:cs="Arial"/>
                <w:b/>
                <w:color w:val="FFFFFF" w:themeColor="background1"/>
                <w:sz w:val="20"/>
                <w:szCs w:val="20"/>
                <w:highlight w:val="darkGray"/>
              </w:rPr>
              <w:t xml:space="preserve">: </w:t>
            </w:r>
          </w:p>
          <w:p w14:paraId="3952A557" w14:textId="05FE1DC3" w:rsidR="003D634B" w:rsidRPr="00EB0912" w:rsidRDefault="0028528A" w:rsidP="00EB0912">
            <w:pPr>
              <w:spacing w:line="276" w:lineRule="auto"/>
              <w:rPr>
                <w:rFonts w:ascii="Arial" w:hAnsi="Arial" w:cs="Arial"/>
                <w:sz w:val="20"/>
              </w:rPr>
            </w:pPr>
            <w:r w:rsidRPr="00EB0912">
              <w:rPr>
                <w:rFonts w:ascii="Arial" w:hAnsi="Arial" w:cs="Arial"/>
                <w:color w:val="000000"/>
                <w:sz w:val="20"/>
              </w:rPr>
              <w:t xml:space="preserve">Priprava razvojnega načrta točk obremenitve, ki vključuje: identifikacijo točk, kjer je že danes vidna večja obremenjenost, in identifikacijo točk, kjer je to mogoče pričakovati v prihodnje (oziroma točk, kamor želimo preusmerjati obisk) </w:t>
            </w:r>
            <w:r w:rsidR="00B42702">
              <w:rPr>
                <w:rFonts w:ascii="Arial" w:hAnsi="Arial" w:cs="Arial"/>
                <w:color w:val="000000"/>
                <w:sz w:val="20"/>
              </w:rPr>
              <w:t xml:space="preserve">– </w:t>
            </w:r>
            <w:r w:rsidRPr="00EB0912">
              <w:rPr>
                <w:rFonts w:ascii="Arial" w:hAnsi="Arial" w:cs="Arial"/>
                <w:color w:val="000000"/>
                <w:sz w:val="20"/>
              </w:rPr>
              <w:t>na celotnem območju Škofjeloškega. Priprava načrta tistih točk, ki jih želimo valorizirati, vendar na odgovoren in uravnotežen način. Načrt opredeli vso potrebno podporno infrastrukturo in analizira lastniška razmerja</w:t>
            </w:r>
            <w:r w:rsidR="00B42702">
              <w:rPr>
                <w:rFonts w:ascii="Arial" w:hAnsi="Arial" w:cs="Arial"/>
                <w:color w:val="000000"/>
                <w:sz w:val="20"/>
              </w:rPr>
              <w:t xml:space="preserve"> –</w:t>
            </w:r>
            <w:r w:rsidRPr="00EB0912">
              <w:rPr>
                <w:rFonts w:ascii="Arial" w:hAnsi="Arial" w:cs="Arial"/>
                <w:color w:val="000000"/>
                <w:sz w:val="20"/>
              </w:rPr>
              <w:t xml:space="preserve"> za parkirišča na izhodiščih </w:t>
            </w:r>
            <w:r w:rsidR="00F53AE9" w:rsidRPr="00EB0912">
              <w:rPr>
                <w:rFonts w:ascii="Arial" w:hAnsi="Arial" w:cs="Arial"/>
                <w:color w:val="000000"/>
                <w:sz w:val="20"/>
              </w:rPr>
              <w:t>ter</w:t>
            </w:r>
            <w:r w:rsidRPr="00EB0912">
              <w:rPr>
                <w:rFonts w:ascii="Arial" w:hAnsi="Arial" w:cs="Arial"/>
                <w:color w:val="000000"/>
                <w:sz w:val="20"/>
              </w:rPr>
              <w:t xml:space="preserve"> ponudi ustrezne poslovne modele in skupno ureditev točk ureditve (označevanje-usmerjanje, urbana oprema). </w:t>
            </w:r>
          </w:p>
        </w:tc>
        <w:tc>
          <w:tcPr>
            <w:tcW w:w="567" w:type="dxa"/>
            <w:vMerge w:val="restart"/>
            <w:tcBorders>
              <w:top w:val="single" w:sz="2" w:space="0" w:color="4D8497"/>
              <w:left w:val="single" w:sz="2" w:space="0" w:color="4D8497"/>
              <w:bottom w:val="single" w:sz="2" w:space="0" w:color="4D8497"/>
              <w:right w:val="single" w:sz="2" w:space="0" w:color="4D8497"/>
            </w:tcBorders>
          </w:tcPr>
          <w:p w14:paraId="329DBCFE" w14:textId="4B665483" w:rsidR="003D634B" w:rsidRPr="00EB0912" w:rsidRDefault="004C7559" w:rsidP="00EB0912">
            <w:pPr>
              <w:spacing w:line="276" w:lineRule="auto"/>
              <w:jc w:val="center"/>
              <w:rPr>
                <w:rFonts w:ascii="Arial" w:hAnsi="Arial" w:cs="Arial"/>
                <w:b/>
                <w:sz w:val="20"/>
              </w:rPr>
            </w:pPr>
            <w:r>
              <w:rPr>
                <w:rFonts w:ascii="Arial" w:hAnsi="Arial" w:cs="Arial"/>
                <w:b/>
                <w:sz w:val="20"/>
              </w:rPr>
              <w:t>2</w:t>
            </w:r>
          </w:p>
        </w:tc>
        <w:tc>
          <w:tcPr>
            <w:tcW w:w="1134" w:type="dxa"/>
            <w:tcBorders>
              <w:top w:val="single" w:sz="2" w:space="0" w:color="4D8497"/>
              <w:left w:val="single" w:sz="2" w:space="0" w:color="4D8497"/>
              <w:bottom w:val="single" w:sz="2" w:space="0" w:color="4D8497"/>
              <w:right w:val="single" w:sz="2" w:space="0" w:color="4D8497"/>
            </w:tcBorders>
          </w:tcPr>
          <w:p w14:paraId="68683390" w14:textId="77777777" w:rsidR="003D634B" w:rsidRPr="00303B5E" w:rsidRDefault="003D634B" w:rsidP="00EB0912">
            <w:pPr>
              <w:spacing w:line="276" w:lineRule="auto"/>
              <w:rPr>
                <w:rFonts w:ascii="Arial" w:hAnsi="Arial" w:cs="Arial"/>
                <w:sz w:val="16"/>
              </w:rPr>
            </w:pPr>
            <w:r w:rsidRPr="00303B5E">
              <w:rPr>
                <w:rFonts w:ascii="Arial" w:hAnsi="Arial" w:cs="Arial"/>
                <w:color w:val="7F7F7F" w:themeColor="text1" w:themeTint="80"/>
                <w:sz w:val="16"/>
              </w:rPr>
              <w:t xml:space="preserve">Nosilec: </w:t>
            </w:r>
          </w:p>
        </w:tc>
        <w:tc>
          <w:tcPr>
            <w:tcW w:w="1417" w:type="dxa"/>
            <w:tcBorders>
              <w:top w:val="single" w:sz="2" w:space="0" w:color="4D8497"/>
              <w:left w:val="single" w:sz="2" w:space="0" w:color="4D8497"/>
              <w:bottom w:val="single" w:sz="2" w:space="0" w:color="4D8497"/>
              <w:right w:val="single" w:sz="2" w:space="0" w:color="4D8497"/>
            </w:tcBorders>
          </w:tcPr>
          <w:p w14:paraId="008F0C9C" w14:textId="1365D2CC" w:rsidR="003D634B" w:rsidRPr="00EB0912" w:rsidRDefault="00B42702" w:rsidP="00EB0912">
            <w:pPr>
              <w:spacing w:line="276" w:lineRule="auto"/>
              <w:rPr>
                <w:rFonts w:ascii="Arial" w:hAnsi="Arial" w:cs="Arial"/>
                <w:sz w:val="20"/>
              </w:rPr>
            </w:pPr>
            <w:r>
              <w:rPr>
                <w:rFonts w:ascii="Arial" w:hAnsi="Arial" w:cs="Arial"/>
                <w:sz w:val="20"/>
              </w:rPr>
              <w:t>RAS</w:t>
            </w:r>
          </w:p>
        </w:tc>
      </w:tr>
      <w:tr w:rsidR="003D634B" w:rsidRPr="00EB0912" w14:paraId="57130AC7" w14:textId="77777777" w:rsidTr="002001A4">
        <w:tc>
          <w:tcPr>
            <w:tcW w:w="681" w:type="dxa"/>
            <w:vMerge/>
            <w:tcBorders>
              <w:top w:val="single" w:sz="2" w:space="0" w:color="4D8497"/>
              <w:left w:val="single" w:sz="2" w:space="0" w:color="4D8497"/>
              <w:bottom w:val="single" w:sz="2" w:space="0" w:color="4D8497"/>
              <w:right w:val="single" w:sz="2" w:space="0" w:color="4D8497"/>
            </w:tcBorders>
          </w:tcPr>
          <w:p w14:paraId="50414B46" w14:textId="77777777" w:rsidR="003D634B" w:rsidRPr="00EB0912" w:rsidRDefault="003D634B" w:rsidP="00EB0912">
            <w:pPr>
              <w:spacing w:line="276" w:lineRule="auto"/>
              <w:rPr>
                <w:rFonts w:ascii="Arial" w:hAnsi="Arial" w:cs="Arial"/>
                <w:b/>
                <w:sz w:val="20"/>
              </w:rPr>
            </w:pPr>
          </w:p>
        </w:tc>
        <w:tc>
          <w:tcPr>
            <w:tcW w:w="5270" w:type="dxa"/>
            <w:vMerge/>
            <w:tcBorders>
              <w:top w:val="single" w:sz="2" w:space="0" w:color="4D8497"/>
              <w:left w:val="single" w:sz="2" w:space="0" w:color="4D8497"/>
              <w:bottom w:val="single" w:sz="2" w:space="0" w:color="4D8497"/>
              <w:right w:val="single" w:sz="2" w:space="0" w:color="4D8497"/>
            </w:tcBorders>
          </w:tcPr>
          <w:p w14:paraId="73F19854" w14:textId="77777777" w:rsidR="003D634B" w:rsidRPr="00EB0912" w:rsidRDefault="003D634B" w:rsidP="00EB0912">
            <w:pPr>
              <w:spacing w:line="276" w:lineRule="auto"/>
              <w:rPr>
                <w:rFonts w:ascii="Arial" w:hAnsi="Arial" w:cs="Arial"/>
                <w:b/>
                <w:sz w:val="20"/>
              </w:rPr>
            </w:pPr>
          </w:p>
        </w:tc>
        <w:tc>
          <w:tcPr>
            <w:tcW w:w="567" w:type="dxa"/>
            <w:vMerge/>
            <w:tcBorders>
              <w:top w:val="single" w:sz="2" w:space="0" w:color="4D8497"/>
              <w:left w:val="single" w:sz="2" w:space="0" w:color="4D8497"/>
              <w:bottom w:val="single" w:sz="2" w:space="0" w:color="4D8497"/>
              <w:right w:val="single" w:sz="2" w:space="0" w:color="4D8497"/>
            </w:tcBorders>
          </w:tcPr>
          <w:p w14:paraId="166DB339" w14:textId="77777777" w:rsidR="003D634B" w:rsidRPr="00EB0912" w:rsidRDefault="003D634B" w:rsidP="00EB0912">
            <w:pPr>
              <w:spacing w:line="276" w:lineRule="auto"/>
              <w:rPr>
                <w:rFonts w:ascii="Arial" w:hAnsi="Arial" w:cs="Arial"/>
                <w:b/>
                <w:sz w:val="20"/>
              </w:rPr>
            </w:pPr>
          </w:p>
        </w:tc>
        <w:tc>
          <w:tcPr>
            <w:tcW w:w="1134" w:type="dxa"/>
            <w:tcBorders>
              <w:top w:val="single" w:sz="2" w:space="0" w:color="4D8497"/>
              <w:left w:val="single" w:sz="2" w:space="0" w:color="4D8497"/>
              <w:bottom w:val="single" w:sz="2" w:space="0" w:color="4D8497"/>
              <w:right w:val="single" w:sz="2" w:space="0" w:color="4D8497"/>
            </w:tcBorders>
          </w:tcPr>
          <w:p w14:paraId="098149FB" w14:textId="77777777" w:rsidR="003D634B" w:rsidRPr="00303B5E" w:rsidRDefault="003D634B" w:rsidP="00EB0912">
            <w:pPr>
              <w:spacing w:line="276" w:lineRule="auto"/>
              <w:rPr>
                <w:rFonts w:ascii="Arial" w:hAnsi="Arial" w:cs="Arial"/>
                <w:sz w:val="16"/>
              </w:rPr>
            </w:pPr>
            <w:r w:rsidRPr="00303B5E">
              <w:rPr>
                <w:rFonts w:ascii="Arial" w:hAnsi="Arial" w:cs="Arial"/>
                <w:color w:val="7F7F7F" w:themeColor="text1" w:themeTint="80"/>
                <w:sz w:val="16"/>
              </w:rPr>
              <w:t xml:space="preserve">Rok: </w:t>
            </w:r>
          </w:p>
        </w:tc>
        <w:tc>
          <w:tcPr>
            <w:tcW w:w="1417" w:type="dxa"/>
            <w:tcBorders>
              <w:top w:val="single" w:sz="2" w:space="0" w:color="4D8497"/>
              <w:left w:val="single" w:sz="2" w:space="0" w:color="4D8497"/>
              <w:bottom w:val="single" w:sz="2" w:space="0" w:color="4D8497"/>
              <w:right w:val="single" w:sz="2" w:space="0" w:color="4D8497"/>
            </w:tcBorders>
          </w:tcPr>
          <w:p w14:paraId="3FFFE578" w14:textId="32DC0CC4" w:rsidR="003D634B" w:rsidRPr="00EB0912" w:rsidRDefault="00B42702" w:rsidP="00EB0912">
            <w:pPr>
              <w:spacing w:line="276" w:lineRule="auto"/>
              <w:rPr>
                <w:rFonts w:ascii="Arial" w:hAnsi="Arial" w:cs="Arial"/>
                <w:sz w:val="20"/>
              </w:rPr>
            </w:pPr>
            <w:r>
              <w:rPr>
                <w:rFonts w:ascii="Arial" w:hAnsi="Arial" w:cs="Arial"/>
                <w:sz w:val="20"/>
              </w:rPr>
              <w:t>2024-2025</w:t>
            </w:r>
          </w:p>
        </w:tc>
      </w:tr>
      <w:tr w:rsidR="003D634B" w:rsidRPr="00EB0912" w14:paraId="5047620B" w14:textId="77777777" w:rsidTr="002001A4">
        <w:tc>
          <w:tcPr>
            <w:tcW w:w="681" w:type="dxa"/>
            <w:vMerge/>
            <w:tcBorders>
              <w:top w:val="single" w:sz="2" w:space="0" w:color="4D8497"/>
              <w:left w:val="single" w:sz="2" w:space="0" w:color="4D8497"/>
              <w:bottom w:val="single" w:sz="2" w:space="0" w:color="4D8497"/>
              <w:right w:val="single" w:sz="2" w:space="0" w:color="4D8497"/>
            </w:tcBorders>
          </w:tcPr>
          <w:p w14:paraId="10915A80" w14:textId="77777777" w:rsidR="003D634B" w:rsidRPr="00EB0912" w:rsidRDefault="003D634B" w:rsidP="00EB0912">
            <w:pPr>
              <w:spacing w:line="276" w:lineRule="auto"/>
              <w:rPr>
                <w:rFonts w:ascii="Arial" w:hAnsi="Arial" w:cs="Arial"/>
                <w:b/>
                <w:sz w:val="20"/>
              </w:rPr>
            </w:pPr>
          </w:p>
        </w:tc>
        <w:tc>
          <w:tcPr>
            <w:tcW w:w="5270" w:type="dxa"/>
            <w:vMerge/>
            <w:tcBorders>
              <w:top w:val="single" w:sz="2" w:space="0" w:color="4D8497"/>
              <w:left w:val="single" w:sz="2" w:space="0" w:color="4D8497"/>
              <w:bottom w:val="single" w:sz="2" w:space="0" w:color="4D8497"/>
              <w:right w:val="single" w:sz="2" w:space="0" w:color="4D8497"/>
            </w:tcBorders>
          </w:tcPr>
          <w:p w14:paraId="33498AB0" w14:textId="77777777" w:rsidR="003D634B" w:rsidRPr="00EB0912" w:rsidRDefault="003D634B" w:rsidP="00EB0912">
            <w:pPr>
              <w:spacing w:line="276" w:lineRule="auto"/>
              <w:rPr>
                <w:rFonts w:ascii="Arial" w:hAnsi="Arial" w:cs="Arial"/>
                <w:b/>
                <w:sz w:val="20"/>
              </w:rPr>
            </w:pPr>
          </w:p>
        </w:tc>
        <w:tc>
          <w:tcPr>
            <w:tcW w:w="567" w:type="dxa"/>
            <w:vMerge/>
            <w:tcBorders>
              <w:top w:val="single" w:sz="2" w:space="0" w:color="4D8497"/>
              <w:left w:val="single" w:sz="2" w:space="0" w:color="4D8497"/>
              <w:bottom w:val="single" w:sz="2" w:space="0" w:color="4D8497"/>
              <w:right w:val="single" w:sz="2" w:space="0" w:color="4D8497"/>
            </w:tcBorders>
          </w:tcPr>
          <w:p w14:paraId="275A3F88" w14:textId="77777777" w:rsidR="003D634B" w:rsidRPr="00EB0912" w:rsidRDefault="003D634B" w:rsidP="00EB0912">
            <w:pPr>
              <w:spacing w:line="276" w:lineRule="auto"/>
              <w:rPr>
                <w:rFonts w:ascii="Arial" w:hAnsi="Arial" w:cs="Arial"/>
                <w:b/>
                <w:sz w:val="20"/>
              </w:rPr>
            </w:pPr>
          </w:p>
        </w:tc>
        <w:tc>
          <w:tcPr>
            <w:tcW w:w="1134" w:type="dxa"/>
            <w:tcBorders>
              <w:top w:val="single" w:sz="2" w:space="0" w:color="4D8497"/>
              <w:left w:val="single" w:sz="2" w:space="0" w:color="4D8497"/>
              <w:bottom w:val="single" w:sz="2" w:space="0" w:color="4D8497"/>
              <w:right w:val="single" w:sz="2" w:space="0" w:color="4D8497"/>
            </w:tcBorders>
          </w:tcPr>
          <w:p w14:paraId="4C4403B8" w14:textId="47AA0B78" w:rsidR="003D634B" w:rsidRPr="00303B5E" w:rsidRDefault="00101917" w:rsidP="00EB0912">
            <w:pPr>
              <w:spacing w:line="276" w:lineRule="auto"/>
              <w:rPr>
                <w:rFonts w:ascii="Arial" w:hAnsi="Arial" w:cs="Arial"/>
                <w:color w:val="7F7F7F" w:themeColor="text1" w:themeTint="80"/>
                <w:sz w:val="16"/>
              </w:rPr>
            </w:pPr>
            <w:r w:rsidRPr="00303B5E">
              <w:rPr>
                <w:rFonts w:ascii="Arial" w:hAnsi="Arial" w:cs="Arial"/>
                <w:color w:val="7F7F7F" w:themeColor="text1" w:themeTint="80"/>
                <w:sz w:val="16"/>
              </w:rPr>
              <w:t>Vrednost:</w:t>
            </w:r>
          </w:p>
        </w:tc>
        <w:tc>
          <w:tcPr>
            <w:tcW w:w="1417" w:type="dxa"/>
            <w:tcBorders>
              <w:top w:val="single" w:sz="2" w:space="0" w:color="4D8497"/>
              <w:left w:val="single" w:sz="2" w:space="0" w:color="4D8497"/>
              <w:bottom w:val="single" w:sz="2" w:space="0" w:color="4D8497"/>
              <w:right w:val="single" w:sz="2" w:space="0" w:color="4D8497"/>
            </w:tcBorders>
          </w:tcPr>
          <w:p w14:paraId="684F9656" w14:textId="0A4ED871" w:rsidR="003D634B" w:rsidRPr="00EB0912" w:rsidRDefault="00B42702" w:rsidP="00EB0912">
            <w:pPr>
              <w:spacing w:line="276" w:lineRule="auto"/>
              <w:rPr>
                <w:rFonts w:ascii="Arial" w:hAnsi="Arial" w:cs="Arial"/>
                <w:sz w:val="20"/>
              </w:rPr>
            </w:pPr>
            <w:r>
              <w:rPr>
                <w:rFonts w:ascii="Arial" w:hAnsi="Arial" w:cs="Arial"/>
                <w:sz w:val="20"/>
              </w:rPr>
              <w:t>50.000 €</w:t>
            </w:r>
          </w:p>
        </w:tc>
      </w:tr>
      <w:tr w:rsidR="003D634B" w:rsidRPr="00EB0912" w14:paraId="19FCBBB5" w14:textId="77777777" w:rsidTr="002001A4">
        <w:tc>
          <w:tcPr>
            <w:tcW w:w="681" w:type="dxa"/>
            <w:vMerge/>
            <w:tcBorders>
              <w:top w:val="single" w:sz="2" w:space="0" w:color="4D8497"/>
              <w:left w:val="single" w:sz="2" w:space="0" w:color="4D8497"/>
              <w:bottom w:val="single" w:sz="2" w:space="0" w:color="4D8497"/>
              <w:right w:val="single" w:sz="2" w:space="0" w:color="4D8497"/>
            </w:tcBorders>
          </w:tcPr>
          <w:p w14:paraId="5D89230D" w14:textId="77777777" w:rsidR="003D634B" w:rsidRPr="00EB0912" w:rsidRDefault="003D634B" w:rsidP="00EB0912">
            <w:pPr>
              <w:spacing w:line="276" w:lineRule="auto"/>
              <w:rPr>
                <w:rFonts w:ascii="Arial" w:hAnsi="Arial" w:cs="Arial"/>
                <w:b/>
                <w:sz w:val="20"/>
              </w:rPr>
            </w:pPr>
          </w:p>
        </w:tc>
        <w:tc>
          <w:tcPr>
            <w:tcW w:w="5270" w:type="dxa"/>
            <w:vMerge/>
            <w:tcBorders>
              <w:top w:val="single" w:sz="2" w:space="0" w:color="4D8497"/>
              <w:left w:val="single" w:sz="2" w:space="0" w:color="4D8497"/>
              <w:bottom w:val="single" w:sz="2" w:space="0" w:color="4D8497"/>
              <w:right w:val="single" w:sz="2" w:space="0" w:color="4D8497"/>
            </w:tcBorders>
          </w:tcPr>
          <w:p w14:paraId="71128881" w14:textId="77777777" w:rsidR="003D634B" w:rsidRPr="00EB0912" w:rsidRDefault="003D634B" w:rsidP="00EB0912">
            <w:pPr>
              <w:spacing w:line="276" w:lineRule="auto"/>
              <w:rPr>
                <w:rFonts w:ascii="Arial" w:hAnsi="Arial" w:cs="Arial"/>
                <w:b/>
                <w:sz w:val="20"/>
              </w:rPr>
            </w:pPr>
          </w:p>
        </w:tc>
        <w:tc>
          <w:tcPr>
            <w:tcW w:w="567" w:type="dxa"/>
            <w:vMerge/>
            <w:tcBorders>
              <w:top w:val="single" w:sz="2" w:space="0" w:color="4D8497"/>
              <w:left w:val="single" w:sz="2" w:space="0" w:color="4D8497"/>
              <w:bottom w:val="single" w:sz="2" w:space="0" w:color="4D8497"/>
              <w:right w:val="single" w:sz="2" w:space="0" w:color="4D8497"/>
            </w:tcBorders>
          </w:tcPr>
          <w:p w14:paraId="6F0BB472" w14:textId="77777777" w:rsidR="003D634B" w:rsidRPr="00EB0912" w:rsidRDefault="003D634B" w:rsidP="00EB0912">
            <w:pPr>
              <w:spacing w:line="276" w:lineRule="auto"/>
              <w:rPr>
                <w:rFonts w:ascii="Arial" w:hAnsi="Arial" w:cs="Arial"/>
                <w:b/>
                <w:sz w:val="20"/>
              </w:rPr>
            </w:pPr>
          </w:p>
        </w:tc>
        <w:tc>
          <w:tcPr>
            <w:tcW w:w="1134" w:type="dxa"/>
            <w:tcBorders>
              <w:top w:val="single" w:sz="2" w:space="0" w:color="4D8497"/>
              <w:left w:val="single" w:sz="2" w:space="0" w:color="4D8497"/>
              <w:bottom w:val="single" w:sz="2" w:space="0" w:color="4D8497"/>
              <w:right w:val="single" w:sz="2" w:space="0" w:color="4D8497"/>
            </w:tcBorders>
          </w:tcPr>
          <w:p w14:paraId="2F1675B9" w14:textId="77777777" w:rsidR="003D634B" w:rsidRPr="00303B5E" w:rsidRDefault="003D634B" w:rsidP="00EB0912">
            <w:pPr>
              <w:spacing w:line="276" w:lineRule="auto"/>
              <w:rPr>
                <w:rFonts w:ascii="Arial" w:hAnsi="Arial" w:cs="Arial"/>
                <w:color w:val="7F7F7F" w:themeColor="text1" w:themeTint="80"/>
                <w:sz w:val="16"/>
              </w:rPr>
            </w:pPr>
            <w:r w:rsidRPr="00303B5E">
              <w:rPr>
                <w:rFonts w:ascii="Arial" w:hAnsi="Arial" w:cs="Arial"/>
                <w:color w:val="7F7F7F" w:themeColor="text1" w:themeTint="80"/>
                <w:sz w:val="16"/>
              </w:rPr>
              <w:t>Potencialni viri:</w:t>
            </w:r>
          </w:p>
        </w:tc>
        <w:tc>
          <w:tcPr>
            <w:tcW w:w="1417" w:type="dxa"/>
            <w:tcBorders>
              <w:top w:val="single" w:sz="2" w:space="0" w:color="4D8497"/>
              <w:left w:val="single" w:sz="2" w:space="0" w:color="4D8497"/>
              <w:bottom w:val="single" w:sz="2" w:space="0" w:color="4D8497"/>
              <w:right w:val="single" w:sz="2" w:space="0" w:color="4D8497"/>
            </w:tcBorders>
          </w:tcPr>
          <w:p w14:paraId="38A12B09" w14:textId="58A40DB1" w:rsidR="003D634B" w:rsidRPr="00EB0912" w:rsidRDefault="00B8431A" w:rsidP="00EB0912">
            <w:pPr>
              <w:spacing w:line="276" w:lineRule="auto"/>
              <w:rPr>
                <w:rFonts w:ascii="Arial" w:hAnsi="Arial" w:cs="Arial"/>
                <w:sz w:val="20"/>
              </w:rPr>
            </w:pPr>
            <w:r>
              <w:rPr>
                <w:rFonts w:ascii="Arial" w:hAnsi="Arial" w:cs="Arial"/>
                <w:sz w:val="20"/>
              </w:rPr>
              <w:t>Občine, LAS</w:t>
            </w:r>
          </w:p>
        </w:tc>
      </w:tr>
      <w:tr w:rsidR="003D634B" w:rsidRPr="00EB0912" w14:paraId="1293E23A" w14:textId="77777777" w:rsidTr="002001A4">
        <w:tc>
          <w:tcPr>
            <w:tcW w:w="681" w:type="dxa"/>
            <w:vMerge w:val="restart"/>
            <w:tcBorders>
              <w:top w:val="single" w:sz="2" w:space="0" w:color="4D8497"/>
              <w:left w:val="single" w:sz="2" w:space="0" w:color="4D8497"/>
              <w:bottom w:val="single" w:sz="2" w:space="0" w:color="4D8497"/>
              <w:right w:val="single" w:sz="2" w:space="0" w:color="4D8497"/>
            </w:tcBorders>
          </w:tcPr>
          <w:p w14:paraId="0FB9D484" w14:textId="1D916BC7" w:rsidR="003D634B" w:rsidRPr="00EB0912" w:rsidRDefault="00EB0912" w:rsidP="00EB0912">
            <w:pPr>
              <w:spacing w:line="276" w:lineRule="auto"/>
              <w:rPr>
                <w:rFonts w:ascii="Arial" w:hAnsi="Arial" w:cs="Arial"/>
                <w:b/>
                <w:sz w:val="20"/>
              </w:rPr>
            </w:pPr>
            <w:r>
              <w:rPr>
                <w:rFonts w:ascii="Arial" w:hAnsi="Arial" w:cs="Arial"/>
                <w:b/>
                <w:sz w:val="20"/>
              </w:rPr>
              <w:t>U4.3</w:t>
            </w:r>
          </w:p>
        </w:tc>
        <w:tc>
          <w:tcPr>
            <w:tcW w:w="5270" w:type="dxa"/>
            <w:vMerge w:val="restart"/>
            <w:tcBorders>
              <w:top w:val="single" w:sz="2" w:space="0" w:color="4D8497"/>
              <w:left w:val="single" w:sz="2" w:space="0" w:color="4D8497"/>
              <w:bottom w:val="single" w:sz="2" w:space="0" w:color="4D8497"/>
              <w:right w:val="single" w:sz="2" w:space="0" w:color="4D8497"/>
            </w:tcBorders>
          </w:tcPr>
          <w:p w14:paraId="7F179FDF" w14:textId="485D19D5" w:rsidR="004C7559" w:rsidRDefault="0028528A" w:rsidP="00EB0912">
            <w:pPr>
              <w:spacing w:line="276" w:lineRule="auto"/>
              <w:rPr>
                <w:rFonts w:ascii="Arial" w:hAnsi="Arial" w:cs="Arial"/>
                <w:color w:val="000000"/>
                <w:sz w:val="20"/>
              </w:rPr>
            </w:pPr>
            <w:r w:rsidRPr="004C7559">
              <w:rPr>
                <w:rFonts w:ascii="Arial" w:hAnsi="Arial" w:cs="Arial"/>
                <w:b/>
                <w:color w:val="000000"/>
                <w:sz w:val="20"/>
              </w:rPr>
              <w:t>Vzpostaviti avtomatizirane sisteme za spremljanje (štetje) obiska</w:t>
            </w:r>
            <w:r w:rsidR="004C7559">
              <w:rPr>
                <w:rFonts w:ascii="Arial" w:hAnsi="Arial" w:cs="Arial"/>
                <w:color w:val="000000"/>
                <w:sz w:val="20"/>
              </w:rPr>
              <w:t>:</w:t>
            </w:r>
            <w:r w:rsidRPr="00EB0912">
              <w:rPr>
                <w:rFonts w:ascii="Arial" w:hAnsi="Arial" w:cs="Arial"/>
                <w:color w:val="000000"/>
                <w:sz w:val="20"/>
              </w:rPr>
              <w:tab/>
            </w:r>
          </w:p>
          <w:p w14:paraId="43E9903A" w14:textId="0CD0F427" w:rsidR="003D634B" w:rsidRPr="00EB0912" w:rsidRDefault="00F53AE9" w:rsidP="00EB0912">
            <w:pPr>
              <w:spacing w:line="276" w:lineRule="auto"/>
              <w:rPr>
                <w:rFonts w:ascii="Arial" w:hAnsi="Arial" w:cs="Arial"/>
                <w:sz w:val="20"/>
              </w:rPr>
            </w:pPr>
            <w:r w:rsidRPr="00EB0912">
              <w:rPr>
                <w:rFonts w:ascii="Arial" w:hAnsi="Arial" w:cs="Arial"/>
                <w:color w:val="000000"/>
                <w:sz w:val="20"/>
              </w:rPr>
              <w:lastRenderedPageBreak/>
              <w:t>Identifikacija</w:t>
            </w:r>
            <w:r w:rsidR="0028528A" w:rsidRPr="00EB0912">
              <w:rPr>
                <w:rFonts w:ascii="Arial" w:hAnsi="Arial" w:cs="Arial"/>
                <w:color w:val="000000"/>
                <w:sz w:val="20"/>
              </w:rPr>
              <w:t xml:space="preserve"> nekaj točk, kjer je potrebno štetje obiska </w:t>
            </w:r>
            <w:r w:rsidR="00303B5E">
              <w:rPr>
                <w:rFonts w:ascii="Arial" w:hAnsi="Arial" w:cs="Arial"/>
                <w:color w:val="000000"/>
                <w:sz w:val="20"/>
              </w:rPr>
              <w:t xml:space="preserve">(oziroma načrtovanje, kdaj bo potreba za to) </w:t>
            </w:r>
            <w:r w:rsidR="00750862">
              <w:rPr>
                <w:rFonts w:ascii="Arial" w:hAnsi="Arial" w:cs="Arial"/>
                <w:color w:val="000000"/>
                <w:sz w:val="20"/>
              </w:rPr>
              <w:t xml:space="preserve">– </w:t>
            </w:r>
            <w:r w:rsidR="0028528A" w:rsidRPr="00EB0912">
              <w:rPr>
                <w:rFonts w:ascii="Arial" w:hAnsi="Arial" w:cs="Arial"/>
                <w:color w:val="000000"/>
                <w:sz w:val="20"/>
              </w:rPr>
              <w:t xml:space="preserve">in namestitev </w:t>
            </w:r>
            <w:r w:rsidRPr="00EB0912">
              <w:rPr>
                <w:rFonts w:ascii="Arial" w:hAnsi="Arial" w:cs="Arial"/>
                <w:color w:val="000000"/>
                <w:sz w:val="20"/>
              </w:rPr>
              <w:t>števcev</w:t>
            </w:r>
            <w:r w:rsidR="0028528A" w:rsidRPr="00EB0912">
              <w:rPr>
                <w:rFonts w:ascii="Arial" w:hAnsi="Arial" w:cs="Arial"/>
                <w:color w:val="000000"/>
                <w:sz w:val="20"/>
              </w:rPr>
              <w:t>.</w:t>
            </w:r>
          </w:p>
        </w:tc>
        <w:tc>
          <w:tcPr>
            <w:tcW w:w="567" w:type="dxa"/>
            <w:vMerge w:val="restart"/>
            <w:tcBorders>
              <w:top w:val="single" w:sz="2" w:space="0" w:color="4D8497"/>
              <w:left w:val="single" w:sz="2" w:space="0" w:color="4D8497"/>
              <w:bottom w:val="single" w:sz="2" w:space="0" w:color="4D8497"/>
              <w:right w:val="single" w:sz="2" w:space="0" w:color="4D8497"/>
            </w:tcBorders>
          </w:tcPr>
          <w:p w14:paraId="724EE3E6" w14:textId="5557CEAB" w:rsidR="003D634B" w:rsidRPr="00EB0912" w:rsidRDefault="004C7559" w:rsidP="00EB0912">
            <w:pPr>
              <w:spacing w:line="276" w:lineRule="auto"/>
              <w:jc w:val="center"/>
              <w:rPr>
                <w:rFonts w:ascii="Arial" w:hAnsi="Arial" w:cs="Arial"/>
                <w:b/>
                <w:sz w:val="20"/>
              </w:rPr>
            </w:pPr>
            <w:r>
              <w:rPr>
                <w:rFonts w:ascii="Arial" w:hAnsi="Arial" w:cs="Arial"/>
                <w:b/>
                <w:sz w:val="20"/>
              </w:rPr>
              <w:lastRenderedPageBreak/>
              <w:t>3</w:t>
            </w:r>
          </w:p>
        </w:tc>
        <w:tc>
          <w:tcPr>
            <w:tcW w:w="1134" w:type="dxa"/>
            <w:tcBorders>
              <w:top w:val="single" w:sz="2" w:space="0" w:color="4D8497"/>
              <w:left w:val="single" w:sz="2" w:space="0" w:color="4D8497"/>
              <w:bottom w:val="single" w:sz="2" w:space="0" w:color="4D8497"/>
              <w:right w:val="single" w:sz="2" w:space="0" w:color="4D8497"/>
            </w:tcBorders>
          </w:tcPr>
          <w:p w14:paraId="5789DECC" w14:textId="77777777" w:rsidR="003D634B" w:rsidRPr="00303B5E" w:rsidRDefault="003D634B" w:rsidP="00EB0912">
            <w:pPr>
              <w:spacing w:line="276" w:lineRule="auto"/>
              <w:rPr>
                <w:rFonts w:ascii="Arial" w:hAnsi="Arial" w:cs="Arial"/>
                <w:sz w:val="16"/>
              </w:rPr>
            </w:pPr>
            <w:r w:rsidRPr="00303B5E">
              <w:rPr>
                <w:rFonts w:ascii="Arial" w:hAnsi="Arial" w:cs="Arial"/>
                <w:color w:val="7F7F7F" w:themeColor="text1" w:themeTint="80"/>
                <w:sz w:val="16"/>
              </w:rPr>
              <w:t xml:space="preserve">Nosilec: </w:t>
            </w:r>
          </w:p>
        </w:tc>
        <w:tc>
          <w:tcPr>
            <w:tcW w:w="1417" w:type="dxa"/>
            <w:tcBorders>
              <w:top w:val="single" w:sz="2" w:space="0" w:color="4D8497"/>
              <w:left w:val="single" w:sz="2" w:space="0" w:color="4D8497"/>
              <w:bottom w:val="single" w:sz="2" w:space="0" w:color="4D8497"/>
              <w:right w:val="single" w:sz="2" w:space="0" w:color="4D8497"/>
            </w:tcBorders>
          </w:tcPr>
          <w:p w14:paraId="5F3515D8" w14:textId="67F9B182" w:rsidR="003D634B" w:rsidRPr="00EB0912" w:rsidRDefault="00B42702" w:rsidP="00EB0912">
            <w:pPr>
              <w:spacing w:line="276" w:lineRule="auto"/>
              <w:rPr>
                <w:rFonts w:ascii="Arial" w:hAnsi="Arial" w:cs="Arial"/>
                <w:sz w:val="20"/>
              </w:rPr>
            </w:pPr>
            <w:r>
              <w:rPr>
                <w:rFonts w:ascii="Arial" w:hAnsi="Arial" w:cs="Arial"/>
                <w:sz w:val="20"/>
              </w:rPr>
              <w:t>RAS</w:t>
            </w:r>
          </w:p>
        </w:tc>
      </w:tr>
      <w:tr w:rsidR="003D634B" w:rsidRPr="00EB0912" w14:paraId="30F63BA4" w14:textId="77777777" w:rsidTr="002001A4">
        <w:tc>
          <w:tcPr>
            <w:tcW w:w="681" w:type="dxa"/>
            <w:vMerge/>
            <w:tcBorders>
              <w:top w:val="single" w:sz="2" w:space="0" w:color="4D8497"/>
              <w:left w:val="single" w:sz="2" w:space="0" w:color="4D8497"/>
              <w:bottom w:val="single" w:sz="2" w:space="0" w:color="4D8497"/>
              <w:right w:val="single" w:sz="2" w:space="0" w:color="4D8497"/>
            </w:tcBorders>
          </w:tcPr>
          <w:p w14:paraId="4E5A8DFB" w14:textId="77777777" w:rsidR="003D634B" w:rsidRPr="00EB0912" w:rsidRDefault="003D634B" w:rsidP="00EB0912">
            <w:pPr>
              <w:spacing w:line="276" w:lineRule="auto"/>
              <w:rPr>
                <w:rFonts w:ascii="Arial" w:hAnsi="Arial" w:cs="Arial"/>
                <w:b/>
                <w:sz w:val="20"/>
              </w:rPr>
            </w:pPr>
          </w:p>
        </w:tc>
        <w:tc>
          <w:tcPr>
            <w:tcW w:w="5270" w:type="dxa"/>
            <w:vMerge/>
            <w:tcBorders>
              <w:top w:val="single" w:sz="2" w:space="0" w:color="4D8497"/>
              <w:left w:val="single" w:sz="2" w:space="0" w:color="4D8497"/>
              <w:bottom w:val="single" w:sz="2" w:space="0" w:color="4D8497"/>
              <w:right w:val="single" w:sz="2" w:space="0" w:color="4D8497"/>
            </w:tcBorders>
          </w:tcPr>
          <w:p w14:paraId="0305B7E5" w14:textId="77777777" w:rsidR="003D634B" w:rsidRPr="00EB0912" w:rsidRDefault="003D634B" w:rsidP="00EB0912">
            <w:pPr>
              <w:spacing w:line="276" w:lineRule="auto"/>
              <w:rPr>
                <w:rFonts w:ascii="Arial" w:hAnsi="Arial" w:cs="Arial"/>
                <w:b/>
                <w:sz w:val="20"/>
              </w:rPr>
            </w:pPr>
          </w:p>
        </w:tc>
        <w:tc>
          <w:tcPr>
            <w:tcW w:w="567" w:type="dxa"/>
            <w:vMerge/>
            <w:tcBorders>
              <w:top w:val="single" w:sz="2" w:space="0" w:color="4D8497"/>
              <w:left w:val="single" w:sz="2" w:space="0" w:color="4D8497"/>
              <w:bottom w:val="single" w:sz="2" w:space="0" w:color="4D8497"/>
              <w:right w:val="single" w:sz="2" w:space="0" w:color="4D8497"/>
            </w:tcBorders>
          </w:tcPr>
          <w:p w14:paraId="0D6C7A47" w14:textId="77777777" w:rsidR="003D634B" w:rsidRPr="00EB0912" w:rsidRDefault="003D634B" w:rsidP="00EB0912">
            <w:pPr>
              <w:spacing w:line="276" w:lineRule="auto"/>
              <w:rPr>
                <w:rFonts w:ascii="Arial" w:hAnsi="Arial" w:cs="Arial"/>
                <w:b/>
                <w:sz w:val="20"/>
              </w:rPr>
            </w:pPr>
          </w:p>
        </w:tc>
        <w:tc>
          <w:tcPr>
            <w:tcW w:w="1134" w:type="dxa"/>
            <w:tcBorders>
              <w:top w:val="single" w:sz="2" w:space="0" w:color="4D8497"/>
              <w:left w:val="single" w:sz="2" w:space="0" w:color="4D8497"/>
              <w:bottom w:val="single" w:sz="2" w:space="0" w:color="4D8497"/>
              <w:right w:val="single" w:sz="2" w:space="0" w:color="4D8497"/>
            </w:tcBorders>
          </w:tcPr>
          <w:p w14:paraId="159B9E1C" w14:textId="77777777" w:rsidR="003D634B" w:rsidRPr="00303B5E" w:rsidRDefault="003D634B" w:rsidP="00EB0912">
            <w:pPr>
              <w:spacing w:line="276" w:lineRule="auto"/>
              <w:rPr>
                <w:rFonts w:ascii="Arial" w:hAnsi="Arial" w:cs="Arial"/>
                <w:sz w:val="16"/>
              </w:rPr>
            </w:pPr>
            <w:r w:rsidRPr="00303B5E">
              <w:rPr>
                <w:rFonts w:ascii="Arial" w:hAnsi="Arial" w:cs="Arial"/>
                <w:color w:val="7F7F7F" w:themeColor="text1" w:themeTint="80"/>
                <w:sz w:val="16"/>
              </w:rPr>
              <w:t xml:space="preserve">Rok: </w:t>
            </w:r>
          </w:p>
        </w:tc>
        <w:tc>
          <w:tcPr>
            <w:tcW w:w="1417" w:type="dxa"/>
            <w:tcBorders>
              <w:top w:val="single" w:sz="2" w:space="0" w:color="4D8497"/>
              <w:left w:val="single" w:sz="2" w:space="0" w:color="4D8497"/>
              <w:bottom w:val="single" w:sz="2" w:space="0" w:color="4D8497"/>
              <w:right w:val="single" w:sz="2" w:space="0" w:color="4D8497"/>
            </w:tcBorders>
          </w:tcPr>
          <w:p w14:paraId="0E0D5804" w14:textId="1BC66631" w:rsidR="003D634B" w:rsidRPr="00EB0912" w:rsidRDefault="00B42702" w:rsidP="00EB0912">
            <w:pPr>
              <w:spacing w:line="276" w:lineRule="auto"/>
              <w:rPr>
                <w:rFonts w:ascii="Arial" w:hAnsi="Arial" w:cs="Arial"/>
                <w:sz w:val="20"/>
              </w:rPr>
            </w:pPr>
            <w:r>
              <w:rPr>
                <w:rFonts w:ascii="Arial" w:hAnsi="Arial" w:cs="Arial"/>
                <w:sz w:val="20"/>
              </w:rPr>
              <w:t>2024</w:t>
            </w:r>
          </w:p>
        </w:tc>
      </w:tr>
      <w:tr w:rsidR="00B42702" w:rsidRPr="00EB0912" w14:paraId="68C66089" w14:textId="77777777" w:rsidTr="002001A4">
        <w:tc>
          <w:tcPr>
            <w:tcW w:w="681" w:type="dxa"/>
            <w:vMerge/>
            <w:tcBorders>
              <w:top w:val="single" w:sz="2" w:space="0" w:color="4D8497"/>
              <w:left w:val="single" w:sz="2" w:space="0" w:color="4D8497"/>
              <w:bottom w:val="single" w:sz="2" w:space="0" w:color="4D8497"/>
              <w:right w:val="single" w:sz="2" w:space="0" w:color="4D8497"/>
            </w:tcBorders>
          </w:tcPr>
          <w:p w14:paraId="715AC02B" w14:textId="77777777" w:rsidR="00B42702" w:rsidRPr="00EB0912" w:rsidRDefault="00B42702" w:rsidP="00EB0912">
            <w:pPr>
              <w:spacing w:line="276" w:lineRule="auto"/>
              <w:rPr>
                <w:rFonts w:ascii="Arial" w:hAnsi="Arial" w:cs="Arial"/>
                <w:b/>
                <w:sz w:val="20"/>
              </w:rPr>
            </w:pPr>
          </w:p>
        </w:tc>
        <w:tc>
          <w:tcPr>
            <w:tcW w:w="5270" w:type="dxa"/>
            <w:vMerge/>
            <w:tcBorders>
              <w:top w:val="single" w:sz="2" w:space="0" w:color="4D8497"/>
              <w:left w:val="single" w:sz="2" w:space="0" w:color="4D8497"/>
              <w:bottom w:val="single" w:sz="2" w:space="0" w:color="4D8497"/>
              <w:right w:val="single" w:sz="2" w:space="0" w:color="4D8497"/>
            </w:tcBorders>
          </w:tcPr>
          <w:p w14:paraId="418B174D" w14:textId="77777777" w:rsidR="00B42702" w:rsidRPr="00EB0912" w:rsidRDefault="00B42702" w:rsidP="00EB0912">
            <w:pPr>
              <w:spacing w:line="276" w:lineRule="auto"/>
              <w:rPr>
                <w:rFonts w:ascii="Arial" w:hAnsi="Arial" w:cs="Arial"/>
                <w:b/>
                <w:sz w:val="20"/>
              </w:rPr>
            </w:pPr>
          </w:p>
        </w:tc>
        <w:tc>
          <w:tcPr>
            <w:tcW w:w="567" w:type="dxa"/>
            <w:vMerge/>
            <w:tcBorders>
              <w:top w:val="single" w:sz="2" w:space="0" w:color="4D8497"/>
              <w:left w:val="single" w:sz="2" w:space="0" w:color="4D8497"/>
              <w:bottom w:val="single" w:sz="2" w:space="0" w:color="4D8497"/>
              <w:right w:val="single" w:sz="2" w:space="0" w:color="4D8497"/>
            </w:tcBorders>
          </w:tcPr>
          <w:p w14:paraId="1009AB2F" w14:textId="77777777" w:rsidR="00B42702" w:rsidRPr="00EB0912" w:rsidRDefault="00B42702" w:rsidP="00EB0912">
            <w:pPr>
              <w:spacing w:line="276" w:lineRule="auto"/>
              <w:rPr>
                <w:rFonts w:ascii="Arial" w:hAnsi="Arial" w:cs="Arial"/>
                <w:b/>
                <w:sz w:val="20"/>
              </w:rPr>
            </w:pPr>
          </w:p>
        </w:tc>
        <w:tc>
          <w:tcPr>
            <w:tcW w:w="1134" w:type="dxa"/>
            <w:tcBorders>
              <w:top w:val="single" w:sz="2" w:space="0" w:color="4D8497"/>
              <w:left w:val="single" w:sz="2" w:space="0" w:color="4D8497"/>
              <w:bottom w:val="single" w:sz="2" w:space="0" w:color="4D8497"/>
              <w:right w:val="single" w:sz="2" w:space="0" w:color="4D8497"/>
            </w:tcBorders>
          </w:tcPr>
          <w:p w14:paraId="5DF8E51E" w14:textId="0E736246" w:rsidR="00B42702" w:rsidRPr="00303B5E" w:rsidRDefault="00B42702" w:rsidP="00EB0912">
            <w:pPr>
              <w:spacing w:line="276" w:lineRule="auto"/>
              <w:rPr>
                <w:rFonts w:ascii="Arial" w:hAnsi="Arial" w:cs="Arial"/>
                <w:color w:val="7F7F7F" w:themeColor="text1" w:themeTint="80"/>
                <w:sz w:val="16"/>
              </w:rPr>
            </w:pPr>
            <w:r w:rsidRPr="00303B5E">
              <w:rPr>
                <w:rFonts w:ascii="Arial" w:hAnsi="Arial" w:cs="Arial"/>
                <w:color w:val="7F7F7F" w:themeColor="text1" w:themeTint="80"/>
                <w:sz w:val="16"/>
              </w:rPr>
              <w:t>Vrednost:</w:t>
            </w:r>
          </w:p>
        </w:tc>
        <w:tc>
          <w:tcPr>
            <w:tcW w:w="1417" w:type="dxa"/>
            <w:vMerge w:val="restart"/>
            <w:tcBorders>
              <w:top w:val="single" w:sz="2" w:space="0" w:color="4D8497"/>
              <w:left w:val="single" w:sz="2" w:space="0" w:color="4D8497"/>
              <w:right w:val="single" w:sz="2" w:space="0" w:color="4D8497"/>
            </w:tcBorders>
          </w:tcPr>
          <w:p w14:paraId="307A8ED5" w14:textId="014877DB" w:rsidR="00B42702" w:rsidRPr="00EB0912" w:rsidRDefault="00B42702" w:rsidP="00EB0912">
            <w:pPr>
              <w:spacing w:line="276" w:lineRule="auto"/>
              <w:rPr>
                <w:rFonts w:ascii="Arial" w:hAnsi="Arial" w:cs="Arial"/>
                <w:sz w:val="20"/>
              </w:rPr>
            </w:pPr>
            <w:r>
              <w:rPr>
                <w:rFonts w:ascii="Arial" w:hAnsi="Arial" w:cs="Arial"/>
                <w:sz w:val="20"/>
              </w:rPr>
              <w:t>Ovrednoteno v okviru U4.2</w:t>
            </w:r>
          </w:p>
        </w:tc>
      </w:tr>
      <w:tr w:rsidR="00B42702" w:rsidRPr="00EB0912" w14:paraId="6FFD1E49" w14:textId="77777777" w:rsidTr="002001A4">
        <w:tc>
          <w:tcPr>
            <w:tcW w:w="681" w:type="dxa"/>
            <w:vMerge/>
            <w:tcBorders>
              <w:top w:val="single" w:sz="2" w:space="0" w:color="4D8497"/>
              <w:left w:val="single" w:sz="2" w:space="0" w:color="4D8497"/>
              <w:bottom w:val="single" w:sz="2" w:space="0" w:color="4D8497"/>
              <w:right w:val="single" w:sz="2" w:space="0" w:color="4D8497"/>
            </w:tcBorders>
          </w:tcPr>
          <w:p w14:paraId="1D725BD6" w14:textId="77777777" w:rsidR="00B42702" w:rsidRPr="00EB0912" w:rsidRDefault="00B42702" w:rsidP="00EB0912">
            <w:pPr>
              <w:spacing w:line="276" w:lineRule="auto"/>
              <w:rPr>
                <w:rFonts w:ascii="Arial" w:hAnsi="Arial" w:cs="Arial"/>
                <w:b/>
                <w:sz w:val="20"/>
              </w:rPr>
            </w:pPr>
          </w:p>
        </w:tc>
        <w:tc>
          <w:tcPr>
            <w:tcW w:w="5270" w:type="dxa"/>
            <w:vMerge/>
            <w:tcBorders>
              <w:top w:val="single" w:sz="2" w:space="0" w:color="4D8497"/>
              <w:left w:val="single" w:sz="2" w:space="0" w:color="4D8497"/>
              <w:bottom w:val="single" w:sz="2" w:space="0" w:color="4D8497"/>
              <w:right w:val="single" w:sz="2" w:space="0" w:color="4D8497"/>
            </w:tcBorders>
          </w:tcPr>
          <w:p w14:paraId="4739E214" w14:textId="77777777" w:rsidR="00B42702" w:rsidRPr="00EB0912" w:rsidRDefault="00B42702" w:rsidP="00EB0912">
            <w:pPr>
              <w:spacing w:line="276" w:lineRule="auto"/>
              <w:rPr>
                <w:rFonts w:ascii="Arial" w:hAnsi="Arial" w:cs="Arial"/>
                <w:b/>
                <w:sz w:val="20"/>
              </w:rPr>
            </w:pPr>
          </w:p>
        </w:tc>
        <w:tc>
          <w:tcPr>
            <w:tcW w:w="567" w:type="dxa"/>
            <w:vMerge/>
            <w:tcBorders>
              <w:top w:val="single" w:sz="2" w:space="0" w:color="4D8497"/>
              <w:left w:val="single" w:sz="2" w:space="0" w:color="4D8497"/>
              <w:bottom w:val="single" w:sz="2" w:space="0" w:color="4D8497"/>
              <w:right w:val="single" w:sz="2" w:space="0" w:color="4D8497"/>
            </w:tcBorders>
          </w:tcPr>
          <w:p w14:paraId="12A30218" w14:textId="77777777" w:rsidR="00B42702" w:rsidRPr="00EB0912" w:rsidRDefault="00B42702" w:rsidP="00EB0912">
            <w:pPr>
              <w:spacing w:line="276" w:lineRule="auto"/>
              <w:rPr>
                <w:rFonts w:ascii="Arial" w:hAnsi="Arial" w:cs="Arial"/>
                <w:b/>
                <w:sz w:val="20"/>
              </w:rPr>
            </w:pPr>
          </w:p>
        </w:tc>
        <w:tc>
          <w:tcPr>
            <w:tcW w:w="1134" w:type="dxa"/>
            <w:tcBorders>
              <w:top w:val="single" w:sz="2" w:space="0" w:color="4D8497"/>
              <w:left w:val="single" w:sz="2" w:space="0" w:color="4D8497"/>
              <w:bottom w:val="single" w:sz="2" w:space="0" w:color="4D8497"/>
              <w:right w:val="single" w:sz="2" w:space="0" w:color="4D8497"/>
            </w:tcBorders>
          </w:tcPr>
          <w:p w14:paraId="12940A9E" w14:textId="77777777" w:rsidR="00B42702" w:rsidRPr="00303B5E" w:rsidRDefault="00B42702" w:rsidP="00EB0912">
            <w:pPr>
              <w:spacing w:line="276" w:lineRule="auto"/>
              <w:rPr>
                <w:rFonts w:ascii="Arial" w:hAnsi="Arial" w:cs="Arial"/>
                <w:color w:val="7F7F7F" w:themeColor="text1" w:themeTint="80"/>
                <w:sz w:val="16"/>
              </w:rPr>
            </w:pPr>
            <w:r w:rsidRPr="00303B5E">
              <w:rPr>
                <w:rFonts w:ascii="Arial" w:hAnsi="Arial" w:cs="Arial"/>
                <w:color w:val="7F7F7F" w:themeColor="text1" w:themeTint="80"/>
                <w:sz w:val="16"/>
              </w:rPr>
              <w:t>Potencialni viri:</w:t>
            </w:r>
          </w:p>
        </w:tc>
        <w:tc>
          <w:tcPr>
            <w:tcW w:w="1417" w:type="dxa"/>
            <w:vMerge/>
            <w:tcBorders>
              <w:left w:val="single" w:sz="2" w:space="0" w:color="4D8497"/>
              <w:bottom w:val="single" w:sz="2" w:space="0" w:color="4D8497"/>
              <w:right w:val="single" w:sz="2" w:space="0" w:color="4D8497"/>
            </w:tcBorders>
          </w:tcPr>
          <w:p w14:paraId="0DB4E68B" w14:textId="4D35F984" w:rsidR="00B42702" w:rsidRPr="00EB0912" w:rsidRDefault="00B42702" w:rsidP="00EB0912">
            <w:pPr>
              <w:spacing w:line="276" w:lineRule="auto"/>
              <w:rPr>
                <w:rFonts w:ascii="Arial" w:hAnsi="Arial" w:cs="Arial"/>
                <w:sz w:val="20"/>
              </w:rPr>
            </w:pPr>
          </w:p>
        </w:tc>
      </w:tr>
      <w:tr w:rsidR="00EB0912" w:rsidRPr="006F6CF3" w14:paraId="436E39D5" w14:textId="77777777" w:rsidTr="00A8614A">
        <w:tc>
          <w:tcPr>
            <w:tcW w:w="681" w:type="dxa"/>
            <w:tcBorders>
              <w:top w:val="single" w:sz="2" w:space="0" w:color="4D8497"/>
              <w:left w:val="single" w:sz="2" w:space="0" w:color="4D8497"/>
              <w:bottom w:val="single" w:sz="2" w:space="0" w:color="4D8497"/>
              <w:right w:val="single" w:sz="2" w:space="0" w:color="4D8497"/>
            </w:tcBorders>
            <w:shd w:val="clear" w:color="auto" w:fill="F2F2F2" w:themeFill="background1" w:themeFillShade="F2"/>
          </w:tcPr>
          <w:p w14:paraId="5C7FD4C6" w14:textId="4C641E2D" w:rsidR="003D634B" w:rsidRPr="006F6CF3" w:rsidRDefault="003D634B" w:rsidP="00EB0912">
            <w:pPr>
              <w:spacing w:line="276" w:lineRule="auto"/>
              <w:rPr>
                <w:rFonts w:ascii="Arial" w:hAnsi="Arial" w:cs="Arial"/>
                <w:b/>
                <w:color w:val="4D8497"/>
              </w:rPr>
            </w:pPr>
            <w:r w:rsidRPr="006F6CF3">
              <w:rPr>
                <w:rFonts w:ascii="Arial" w:hAnsi="Arial" w:cs="Arial"/>
                <w:b/>
                <w:color w:val="4D8497"/>
              </w:rPr>
              <w:t>T0</w:t>
            </w:r>
            <w:r w:rsidR="00EB0912" w:rsidRPr="006F6CF3">
              <w:rPr>
                <w:rFonts w:ascii="Arial" w:hAnsi="Arial" w:cs="Arial"/>
                <w:b/>
                <w:color w:val="4D8497"/>
              </w:rPr>
              <w:t>5</w:t>
            </w:r>
          </w:p>
        </w:tc>
        <w:tc>
          <w:tcPr>
            <w:tcW w:w="8388" w:type="dxa"/>
            <w:gridSpan w:val="4"/>
            <w:tcBorders>
              <w:top w:val="single" w:sz="2" w:space="0" w:color="4D8497"/>
              <w:left w:val="single" w:sz="2" w:space="0" w:color="4D8497"/>
              <w:bottom w:val="single" w:sz="2" w:space="0" w:color="4D8497"/>
              <w:right w:val="single" w:sz="2" w:space="0" w:color="4D8497"/>
            </w:tcBorders>
            <w:shd w:val="clear" w:color="auto" w:fill="F2F2F2" w:themeFill="background1" w:themeFillShade="F2"/>
          </w:tcPr>
          <w:p w14:paraId="2F128C51" w14:textId="09939247" w:rsidR="003D634B" w:rsidRPr="006F6CF3" w:rsidRDefault="00C338F5" w:rsidP="00EB0912">
            <w:pPr>
              <w:spacing w:line="276" w:lineRule="auto"/>
              <w:jc w:val="both"/>
              <w:rPr>
                <w:rFonts w:ascii="Arial" w:hAnsi="Arial" w:cs="Arial"/>
                <w:b/>
                <w:bCs/>
                <w:color w:val="4D8497"/>
              </w:rPr>
            </w:pPr>
            <w:r>
              <w:rPr>
                <w:rFonts w:ascii="Arial" w:hAnsi="Arial" w:cs="Arial"/>
                <w:b/>
                <w:bCs/>
                <w:color w:val="4D8497"/>
              </w:rPr>
              <w:t>OKREPITEV SODELOVANJA TURIZMA IN DRUŠTVENIH ORGANIZACIJ</w:t>
            </w:r>
            <w:r w:rsidR="00CA57D0">
              <w:rPr>
                <w:rFonts w:ascii="Arial" w:hAnsi="Arial" w:cs="Arial"/>
                <w:b/>
                <w:bCs/>
                <w:color w:val="4D8497"/>
              </w:rPr>
              <w:t>:</w:t>
            </w:r>
          </w:p>
          <w:p w14:paraId="759DD7D7" w14:textId="57939696" w:rsidR="003D634B" w:rsidRPr="006F6CF3" w:rsidRDefault="00C338F5" w:rsidP="00EB0912">
            <w:pPr>
              <w:spacing w:line="276" w:lineRule="auto"/>
              <w:jc w:val="both"/>
              <w:rPr>
                <w:rFonts w:ascii="Arial" w:hAnsi="Arial" w:cs="Arial"/>
                <w:b/>
                <w:color w:val="4D8497"/>
              </w:rPr>
            </w:pPr>
            <w:r>
              <w:rPr>
                <w:rFonts w:ascii="Arial" w:hAnsi="Arial" w:cs="Arial"/>
                <w:b/>
                <w:bCs/>
                <w:color w:val="4D8497"/>
              </w:rPr>
              <w:t>Vzpostavitev rednega in projektnega usklajevanja za večje sinergije pri razvoju in trženju</w:t>
            </w:r>
            <w:r w:rsidR="00303B5E">
              <w:rPr>
                <w:rFonts w:ascii="Arial" w:hAnsi="Arial" w:cs="Arial"/>
                <w:b/>
                <w:bCs/>
                <w:color w:val="4D8497"/>
              </w:rPr>
              <w:t xml:space="preserve"> med javnim, ne-vladnim in </w:t>
            </w:r>
            <w:r w:rsidR="00713214">
              <w:rPr>
                <w:rFonts w:ascii="Arial" w:hAnsi="Arial" w:cs="Arial"/>
                <w:b/>
                <w:bCs/>
                <w:color w:val="4D8497"/>
              </w:rPr>
              <w:t>zasebnim</w:t>
            </w:r>
            <w:r w:rsidR="00303B5E">
              <w:rPr>
                <w:rFonts w:ascii="Arial" w:hAnsi="Arial" w:cs="Arial"/>
                <w:b/>
                <w:bCs/>
                <w:color w:val="4D8497"/>
              </w:rPr>
              <w:t xml:space="preserve"> sektorjem</w:t>
            </w:r>
            <w:r w:rsidR="00FF7A58">
              <w:rPr>
                <w:rFonts w:ascii="Arial" w:hAnsi="Arial" w:cs="Arial"/>
                <w:b/>
                <w:bCs/>
                <w:color w:val="4D8497"/>
              </w:rPr>
              <w:t>.</w:t>
            </w:r>
            <w:r w:rsidR="00303B5E">
              <w:rPr>
                <w:rFonts w:ascii="Arial" w:hAnsi="Arial" w:cs="Arial"/>
                <w:b/>
                <w:bCs/>
                <w:color w:val="4D8497"/>
              </w:rPr>
              <w:t xml:space="preserve"> </w:t>
            </w:r>
          </w:p>
        </w:tc>
      </w:tr>
      <w:tr w:rsidR="003D634B" w:rsidRPr="00EB0912" w14:paraId="786485F1" w14:textId="77777777" w:rsidTr="00A8614A">
        <w:tc>
          <w:tcPr>
            <w:tcW w:w="9069" w:type="dxa"/>
            <w:gridSpan w:val="5"/>
            <w:tcBorders>
              <w:top w:val="single" w:sz="2" w:space="0" w:color="4D8497"/>
              <w:left w:val="single" w:sz="2" w:space="0" w:color="4D8497"/>
              <w:bottom w:val="single" w:sz="2" w:space="0" w:color="4D8497"/>
              <w:right w:val="single" w:sz="2" w:space="0" w:color="4D8497"/>
            </w:tcBorders>
            <w:shd w:val="clear" w:color="auto" w:fill="FFFFFF" w:themeFill="background1"/>
          </w:tcPr>
          <w:p w14:paraId="76AD7B6A" w14:textId="7B6B4E3C" w:rsidR="003D634B" w:rsidRPr="00EB0912" w:rsidRDefault="00303B5E" w:rsidP="002001A4">
            <w:pPr>
              <w:spacing w:line="276" w:lineRule="auto"/>
              <w:jc w:val="both"/>
              <w:rPr>
                <w:rFonts w:ascii="Arial" w:hAnsi="Arial" w:cs="Arial"/>
                <w:sz w:val="20"/>
              </w:rPr>
            </w:pPr>
            <w:r>
              <w:rPr>
                <w:rFonts w:ascii="Arial" w:hAnsi="Arial" w:cs="Arial"/>
                <w:bCs/>
                <w:sz w:val="20"/>
              </w:rPr>
              <w:t xml:space="preserve">Društvena sfera je izredno pomemben element krepitve identitete, sodelovanja in hkrati predstavlja pomembnega razvojnika, izvajalca ter organizatorja. Pogosto opravlja tudi vlogo upravljavca in </w:t>
            </w:r>
            <w:r w:rsidR="00713214">
              <w:rPr>
                <w:rFonts w:ascii="Arial" w:hAnsi="Arial" w:cs="Arial"/>
                <w:bCs/>
                <w:sz w:val="20"/>
              </w:rPr>
              <w:t>vzdrževalca</w:t>
            </w:r>
            <w:r>
              <w:rPr>
                <w:rFonts w:ascii="Arial" w:hAnsi="Arial" w:cs="Arial"/>
                <w:bCs/>
                <w:sz w:val="20"/>
              </w:rPr>
              <w:t xml:space="preserve"> javne turistične infrastrukture. Prepogosto resursi in aktivnosti tega sektorja niso ustrezno vključeni v celostno upravljanje turizma na območju, pogosto so celo v teh procesi prezrte, delo se podvaja ali ostane ne dovolj valorizirano. Namen ukrepa je okrepiti te povezave, na sistemski ravni, okrepiti sinergije dela in zagotoviti – pomembno – pretok informacij. Temeljna naloga sodelovanja se mora izvajati na ravni občin/Zavodov v okviru občin, v skupno destinacijsko upravljanje pa vključiti predstavnika, ki predstavlja usklajen in skupni glas. </w:t>
            </w:r>
          </w:p>
        </w:tc>
      </w:tr>
      <w:tr w:rsidR="003D634B" w:rsidRPr="00EB0912" w14:paraId="52BD23C7" w14:textId="77777777" w:rsidTr="002001A4">
        <w:tc>
          <w:tcPr>
            <w:tcW w:w="681" w:type="dxa"/>
            <w:vMerge w:val="restart"/>
            <w:tcBorders>
              <w:top w:val="single" w:sz="2" w:space="0" w:color="4D8497"/>
              <w:left w:val="single" w:sz="2" w:space="0" w:color="4D8497"/>
              <w:bottom w:val="single" w:sz="2" w:space="0" w:color="4D8497"/>
              <w:right w:val="single" w:sz="2" w:space="0" w:color="4D8497"/>
            </w:tcBorders>
          </w:tcPr>
          <w:p w14:paraId="4373793E" w14:textId="208FF1C7" w:rsidR="003D634B" w:rsidRPr="00EB0912" w:rsidRDefault="00E861A0" w:rsidP="00EB0912">
            <w:pPr>
              <w:spacing w:line="276" w:lineRule="auto"/>
              <w:rPr>
                <w:rFonts w:ascii="Arial" w:hAnsi="Arial" w:cs="Arial"/>
                <w:b/>
                <w:sz w:val="20"/>
              </w:rPr>
            </w:pPr>
            <w:r>
              <w:rPr>
                <w:rFonts w:ascii="Arial" w:hAnsi="Arial" w:cs="Arial"/>
                <w:b/>
                <w:sz w:val="20"/>
              </w:rPr>
              <w:t>U</w:t>
            </w:r>
            <w:r w:rsidR="00CA57D0">
              <w:rPr>
                <w:rFonts w:ascii="Arial" w:hAnsi="Arial" w:cs="Arial"/>
                <w:b/>
                <w:sz w:val="20"/>
              </w:rPr>
              <w:t>5</w:t>
            </w:r>
            <w:r w:rsidR="003D634B" w:rsidRPr="00EB0912">
              <w:rPr>
                <w:rFonts w:ascii="Arial" w:hAnsi="Arial" w:cs="Arial"/>
                <w:b/>
                <w:sz w:val="20"/>
              </w:rPr>
              <w:t>.1</w:t>
            </w:r>
          </w:p>
        </w:tc>
        <w:tc>
          <w:tcPr>
            <w:tcW w:w="5270" w:type="dxa"/>
            <w:vMerge w:val="restart"/>
            <w:tcBorders>
              <w:top w:val="single" w:sz="2" w:space="0" w:color="4D8497"/>
              <w:left w:val="single" w:sz="2" w:space="0" w:color="4D8497"/>
              <w:bottom w:val="single" w:sz="2" w:space="0" w:color="4D8497"/>
              <w:right w:val="single" w:sz="2" w:space="0" w:color="4D8497"/>
            </w:tcBorders>
          </w:tcPr>
          <w:p w14:paraId="670A73A5" w14:textId="4C2067A0" w:rsidR="003D634B" w:rsidRPr="00303B5E" w:rsidRDefault="00303B5E" w:rsidP="00EB0912">
            <w:pPr>
              <w:spacing w:line="276" w:lineRule="auto"/>
              <w:rPr>
                <w:rFonts w:ascii="Arial" w:hAnsi="Arial" w:cs="Arial"/>
                <w:sz w:val="20"/>
              </w:rPr>
            </w:pPr>
            <w:r w:rsidRPr="002001A4">
              <w:rPr>
                <w:rFonts w:ascii="Arial" w:hAnsi="Arial" w:cs="Arial"/>
                <w:b/>
                <w:color w:val="000000"/>
                <w:sz w:val="20"/>
              </w:rPr>
              <w:t xml:space="preserve">Na ravni občin se vzpostavi (ali </w:t>
            </w:r>
            <w:r w:rsidR="00B42702" w:rsidRPr="002001A4">
              <w:rPr>
                <w:rFonts w:ascii="Arial" w:hAnsi="Arial" w:cs="Arial"/>
                <w:b/>
                <w:color w:val="000000"/>
                <w:sz w:val="20"/>
              </w:rPr>
              <w:t>tam, kjer je učinkovit in op</w:t>
            </w:r>
            <w:r w:rsidR="006A0A14" w:rsidRPr="002001A4">
              <w:rPr>
                <w:rFonts w:ascii="Arial" w:hAnsi="Arial" w:cs="Arial"/>
                <w:b/>
                <w:color w:val="000000"/>
                <w:sz w:val="20"/>
              </w:rPr>
              <w:t>e</w:t>
            </w:r>
            <w:r w:rsidR="00B42702" w:rsidRPr="002001A4">
              <w:rPr>
                <w:rFonts w:ascii="Arial" w:hAnsi="Arial" w:cs="Arial"/>
                <w:b/>
                <w:color w:val="000000"/>
                <w:sz w:val="20"/>
              </w:rPr>
              <w:t>rativen</w:t>
            </w:r>
            <w:r w:rsidR="006A0A14" w:rsidRPr="002001A4">
              <w:rPr>
                <w:rFonts w:ascii="Arial" w:hAnsi="Arial" w:cs="Arial"/>
                <w:b/>
                <w:color w:val="000000"/>
                <w:sz w:val="20"/>
              </w:rPr>
              <w:t xml:space="preserve">, </w:t>
            </w:r>
            <w:r w:rsidRPr="002001A4">
              <w:rPr>
                <w:rFonts w:ascii="Arial" w:hAnsi="Arial" w:cs="Arial"/>
                <w:b/>
                <w:color w:val="000000"/>
                <w:sz w:val="20"/>
              </w:rPr>
              <w:t>izboljša) reden sistem usklajevalnega delovanja,</w:t>
            </w:r>
            <w:r>
              <w:rPr>
                <w:rFonts w:ascii="Arial" w:hAnsi="Arial" w:cs="Arial"/>
                <w:color w:val="000000"/>
                <w:sz w:val="20"/>
              </w:rPr>
              <w:t xml:space="preserve"> v drugi fazi </w:t>
            </w:r>
            <w:r w:rsidR="00713214">
              <w:rPr>
                <w:rFonts w:ascii="Arial" w:hAnsi="Arial" w:cs="Arial"/>
                <w:color w:val="000000"/>
                <w:sz w:val="20"/>
              </w:rPr>
              <w:t>pa</w:t>
            </w:r>
            <w:r>
              <w:rPr>
                <w:rFonts w:ascii="Arial" w:hAnsi="Arial" w:cs="Arial"/>
                <w:color w:val="000000"/>
                <w:sz w:val="20"/>
              </w:rPr>
              <w:t xml:space="preserve"> se na </w:t>
            </w:r>
            <w:r w:rsidR="00713214">
              <w:rPr>
                <w:rFonts w:ascii="Arial" w:hAnsi="Arial" w:cs="Arial"/>
                <w:color w:val="000000"/>
                <w:sz w:val="20"/>
              </w:rPr>
              <w:t>ravni</w:t>
            </w:r>
            <w:r>
              <w:rPr>
                <w:rFonts w:ascii="Arial" w:hAnsi="Arial" w:cs="Arial"/>
                <w:color w:val="000000"/>
                <w:sz w:val="20"/>
              </w:rPr>
              <w:t xml:space="preserve"> Škofjeloškega v partnerstvu s ključnimi društvenimi deležniki opredeli način sodelovanja. To postane temeljna poslovna praksa. </w:t>
            </w:r>
          </w:p>
        </w:tc>
        <w:tc>
          <w:tcPr>
            <w:tcW w:w="567" w:type="dxa"/>
            <w:vMerge w:val="restart"/>
            <w:tcBorders>
              <w:top w:val="single" w:sz="2" w:space="0" w:color="4D8497"/>
              <w:left w:val="single" w:sz="2" w:space="0" w:color="4D8497"/>
              <w:bottom w:val="single" w:sz="2" w:space="0" w:color="4D8497"/>
              <w:right w:val="single" w:sz="2" w:space="0" w:color="4D8497"/>
            </w:tcBorders>
          </w:tcPr>
          <w:p w14:paraId="17037921" w14:textId="28122B30" w:rsidR="003D634B" w:rsidRPr="00EB0912" w:rsidRDefault="00303B5E" w:rsidP="00EB0912">
            <w:pPr>
              <w:spacing w:line="276" w:lineRule="auto"/>
              <w:jc w:val="center"/>
              <w:rPr>
                <w:rFonts w:ascii="Arial" w:hAnsi="Arial" w:cs="Arial"/>
                <w:b/>
                <w:sz w:val="20"/>
              </w:rPr>
            </w:pPr>
            <w:r>
              <w:rPr>
                <w:rFonts w:ascii="Arial" w:hAnsi="Arial" w:cs="Arial"/>
                <w:b/>
                <w:sz w:val="20"/>
              </w:rPr>
              <w:t>2</w:t>
            </w:r>
          </w:p>
        </w:tc>
        <w:tc>
          <w:tcPr>
            <w:tcW w:w="1134" w:type="dxa"/>
            <w:tcBorders>
              <w:top w:val="single" w:sz="2" w:space="0" w:color="4D8497"/>
              <w:left w:val="single" w:sz="2" w:space="0" w:color="4D8497"/>
              <w:bottom w:val="single" w:sz="2" w:space="0" w:color="4D8497"/>
              <w:right w:val="single" w:sz="2" w:space="0" w:color="4D8497"/>
            </w:tcBorders>
          </w:tcPr>
          <w:p w14:paraId="7B4AA7F3" w14:textId="77777777" w:rsidR="003D634B" w:rsidRPr="00303B5E" w:rsidRDefault="003D634B" w:rsidP="00EB0912">
            <w:pPr>
              <w:spacing w:line="276" w:lineRule="auto"/>
              <w:rPr>
                <w:rFonts w:ascii="Arial" w:hAnsi="Arial" w:cs="Arial"/>
                <w:sz w:val="18"/>
              </w:rPr>
            </w:pPr>
            <w:r w:rsidRPr="00303B5E">
              <w:rPr>
                <w:rFonts w:ascii="Arial" w:hAnsi="Arial" w:cs="Arial"/>
                <w:color w:val="7F7F7F" w:themeColor="text1" w:themeTint="80"/>
                <w:sz w:val="18"/>
              </w:rPr>
              <w:t xml:space="preserve">Nosilec: </w:t>
            </w:r>
          </w:p>
        </w:tc>
        <w:tc>
          <w:tcPr>
            <w:tcW w:w="1417" w:type="dxa"/>
            <w:tcBorders>
              <w:top w:val="single" w:sz="2" w:space="0" w:color="4D8497"/>
              <w:left w:val="single" w:sz="2" w:space="0" w:color="4D8497"/>
              <w:bottom w:val="single" w:sz="2" w:space="0" w:color="4D8497"/>
              <w:right w:val="single" w:sz="2" w:space="0" w:color="4D8497"/>
            </w:tcBorders>
          </w:tcPr>
          <w:p w14:paraId="7A1A019F" w14:textId="672B250C" w:rsidR="003D634B" w:rsidRPr="00EB0912" w:rsidRDefault="006A0A14" w:rsidP="00EB0912">
            <w:pPr>
              <w:spacing w:line="276" w:lineRule="auto"/>
              <w:rPr>
                <w:rFonts w:ascii="Arial" w:hAnsi="Arial" w:cs="Arial"/>
                <w:sz w:val="20"/>
              </w:rPr>
            </w:pPr>
            <w:r>
              <w:rPr>
                <w:rFonts w:ascii="Arial" w:hAnsi="Arial" w:cs="Arial"/>
                <w:sz w:val="20"/>
              </w:rPr>
              <w:t>Občine</w:t>
            </w:r>
          </w:p>
        </w:tc>
      </w:tr>
      <w:tr w:rsidR="003D634B" w:rsidRPr="00EB0912" w14:paraId="668AA817" w14:textId="77777777" w:rsidTr="002001A4">
        <w:tc>
          <w:tcPr>
            <w:tcW w:w="681" w:type="dxa"/>
            <w:vMerge/>
            <w:tcBorders>
              <w:top w:val="single" w:sz="2" w:space="0" w:color="4D8497"/>
              <w:left w:val="single" w:sz="2" w:space="0" w:color="4D8497"/>
              <w:bottom w:val="single" w:sz="2" w:space="0" w:color="4D8497"/>
              <w:right w:val="single" w:sz="2" w:space="0" w:color="4D8497"/>
            </w:tcBorders>
          </w:tcPr>
          <w:p w14:paraId="3D125C3D" w14:textId="77777777" w:rsidR="003D634B" w:rsidRPr="00EB0912" w:rsidRDefault="003D634B" w:rsidP="00EB0912">
            <w:pPr>
              <w:spacing w:line="276" w:lineRule="auto"/>
              <w:rPr>
                <w:rFonts w:ascii="Arial" w:hAnsi="Arial" w:cs="Arial"/>
                <w:b/>
                <w:sz w:val="20"/>
              </w:rPr>
            </w:pPr>
          </w:p>
        </w:tc>
        <w:tc>
          <w:tcPr>
            <w:tcW w:w="5270" w:type="dxa"/>
            <w:vMerge/>
            <w:tcBorders>
              <w:top w:val="single" w:sz="2" w:space="0" w:color="4D8497"/>
              <w:left w:val="single" w:sz="2" w:space="0" w:color="4D8497"/>
              <w:bottom w:val="single" w:sz="2" w:space="0" w:color="4D8497"/>
              <w:right w:val="single" w:sz="2" w:space="0" w:color="4D8497"/>
            </w:tcBorders>
          </w:tcPr>
          <w:p w14:paraId="04696CED" w14:textId="77777777" w:rsidR="003D634B" w:rsidRPr="00EB0912" w:rsidRDefault="003D634B" w:rsidP="00EB0912">
            <w:pPr>
              <w:spacing w:line="276" w:lineRule="auto"/>
              <w:rPr>
                <w:rFonts w:ascii="Arial" w:hAnsi="Arial" w:cs="Arial"/>
                <w:b/>
                <w:sz w:val="20"/>
              </w:rPr>
            </w:pPr>
          </w:p>
        </w:tc>
        <w:tc>
          <w:tcPr>
            <w:tcW w:w="567" w:type="dxa"/>
            <w:vMerge/>
            <w:tcBorders>
              <w:top w:val="single" w:sz="2" w:space="0" w:color="4D8497"/>
              <w:left w:val="single" w:sz="2" w:space="0" w:color="4D8497"/>
              <w:bottom w:val="single" w:sz="2" w:space="0" w:color="4D8497"/>
              <w:right w:val="single" w:sz="2" w:space="0" w:color="4D8497"/>
            </w:tcBorders>
          </w:tcPr>
          <w:p w14:paraId="5B846EA0" w14:textId="77777777" w:rsidR="003D634B" w:rsidRPr="00EB0912" w:rsidRDefault="003D634B" w:rsidP="00EB0912">
            <w:pPr>
              <w:spacing w:line="276" w:lineRule="auto"/>
              <w:rPr>
                <w:rFonts w:ascii="Arial" w:hAnsi="Arial" w:cs="Arial"/>
                <w:b/>
                <w:sz w:val="20"/>
              </w:rPr>
            </w:pPr>
          </w:p>
        </w:tc>
        <w:tc>
          <w:tcPr>
            <w:tcW w:w="1134" w:type="dxa"/>
            <w:tcBorders>
              <w:top w:val="single" w:sz="2" w:space="0" w:color="4D8497"/>
              <w:left w:val="single" w:sz="2" w:space="0" w:color="4D8497"/>
              <w:bottom w:val="single" w:sz="2" w:space="0" w:color="4D8497"/>
              <w:right w:val="single" w:sz="2" w:space="0" w:color="4D8497"/>
            </w:tcBorders>
          </w:tcPr>
          <w:p w14:paraId="0294E89D" w14:textId="77777777" w:rsidR="003D634B" w:rsidRPr="00303B5E" w:rsidRDefault="003D634B" w:rsidP="00EB0912">
            <w:pPr>
              <w:spacing w:line="276" w:lineRule="auto"/>
              <w:rPr>
                <w:rFonts w:ascii="Arial" w:hAnsi="Arial" w:cs="Arial"/>
                <w:sz w:val="18"/>
              </w:rPr>
            </w:pPr>
            <w:r w:rsidRPr="00303B5E">
              <w:rPr>
                <w:rFonts w:ascii="Arial" w:hAnsi="Arial" w:cs="Arial"/>
                <w:color w:val="7F7F7F" w:themeColor="text1" w:themeTint="80"/>
                <w:sz w:val="18"/>
              </w:rPr>
              <w:t xml:space="preserve">Rok: </w:t>
            </w:r>
          </w:p>
        </w:tc>
        <w:tc>
          <w:tcPr>
            <w:tcW w:w="1417" w:type="dxa"/>
            <w:tcBorders>
              <w:top w:val="single" w:sz="2" w:space="0" w:color="4D8497"/>
              <w:left w:val="single" w:sz="2" w:space="0" w:color="4D8497"/>
              <w:bottom w:val="single" w:sz="2" w:space="0" w:color="4D8497"/>
              <w:right w:val="single" w:sz="2" w:space="0" w:color="4D8497"/>
            </w:tcBorders>
          </w:tcPr>
          <w:p w14:paraId="25AC8583" w14:textId="4D97A559" w:rsidR="003D634B" w:rsidRPr="00EB0912" w:rsidRDefault="006A0A14" w:rsidP="00EB0912">
            <w:pPr>
              <w:spacing w:line="276" w:lineRule="auto"/>
              <w:rPr>
                <w:rFonts w:ascii="Arial" w:hAnsi="Arial" w:cs="Arial"/>
                <w:sz w:val="20"/>
              </w:rPr>
            </w:pPr>
            <w:r>
              <w:rPr>
                <w:rFonts w:ascii="Arial" w:hAnsi="Arial" w:cs="Arial"/>
                <w:sz w:val="20"/>
              </w:rPr>
              <w:t>2021</w:t>
            </w:r>
          </w:p>
        </w:tc>
      </w:tr>
      <w:tr w:rsidR="003D634B" w:rsidRPr="00EB0912" w14:paraId="7A44A04B" w14:textId="77777777" w:rsidTr="002001A4">
        <w:tc>
          <w:tcPr>
            <w:tcW w:w="681" w:type="dxa"/>
            <w:vMerge/>
            <w:tcBorders>
              <w:top w:val="single" w:sz="2" w:space="0" w:color="4D8497"/>
              <w:left w:val="single" w:sz="2" w:space="0" w:color="4D8497"/>
              <w:bottom w:val="single" w:sz="2" w:space="0" w:color="4D8497"/>
              <w:right w:val="single" w:sz="2" w:space="0" w:color="4D8497"/>
            </w:tcBorders>
          </w:tcPr>
          <w:p w14:paraId="705F5F5B" w14:textId="77777777" w:rsidR="003D634B" w:rsidRPr="00EB0912" w:rsidRDefault="003D634B" w:rsidP="00EB0912">
            <w:pPr>
              <w:spacing w:line="276" w:lineRule="auto"/>
              <w:rPr>
                <w:rFonts w:ascii="Arial" w:hAnsi="Arial" w:cs="Arial"/>
                <w:b/>
                <w:sz w:val="20"/>
              </w:rPr>
            </w:pPr>
          </w:p>
        </w:tc>
        <w:tc>
          <w:tcPr>
            <w:tcW w:w="5270" w:type="dxa"/>
            <w:vMerge/>
            <w:tcBorders>
              <w:top w:val="single" w:sz="2" w:space="0" w:color="4D8497"/>
              <w:left w:val="single" w:sz="2" w:space="0" w:color="4D8497"/>
              <w:bottom w:val="single" w:sz="2" w:space="0" w:color="4D8497"/>
              <w:right w:val="single" w:sz="2" w:space="0" w:color="4D8497"/>
            </w:tcBorders>
          </w:tcPr>
          <w:p w14:paraId="15DA2092" w14:textId="77777777" w:rsidR="003D634B" w:rsidRPr="00EB0912" w:rsidRDefault="003D634B" w:rsidP="00EB0912">
            <w:pPr>
              <w:spacing w:line="276" w:lineRule="auto"/>
              <w:rPr>
                <w:rFonts w:ascii="Arial" w:hAnsi="Arial" w:cs="Arial"/>
                <w:b/>
                <w:sz w:val="20"/>
              </w:rPr>
            </w:pPr>
          </w:p>
        </w:tc>
        <w:tc>
          <w:tcPr>
            <w:tcW w:w="567" w:type="dxa"/>
            <w:vMerge/>
            <w:tcBorders>
              <w:top w:val="single" w:sz="2" w:space="0" w:color="4D8497"/>
              <w:left w:val="single" w:sz="2" w:space="0" w:color="4D8497"/>
              <w:bottom w:val="single" w:sz="2" w:space="0" w:color="4D8497"/>
              <w:right w:val="single" w:sz="2" w:space="0" w:color="4D8497"/>
            </w:tcBorders>
          </w:tcPr>
          <w:p w14:paraId="6C2033EA" w14:textId="77777777" w:rsidR="003D634B" w:rsidRPr="00EB0912" w:rsidRDefault="003D634B" w:rsidP="00EB0912">
            <w:pPr>
              <w:spacing w:line="276" w:lineRule="auto"/>
              <w:rPr>
                <w:rFonts w:ascii="Arial" w:hAnsi="Arial" w:cs="Arial"/>
                <w:b/>
                <w:sz w:val="20"/>
              </w:rPr>
            </w:pPr>
          </w:p>
        </w:tc>
        <w:tc>
          <w:tcPr>
            <w:tcW w:w="1134" w:type="dxa"/>
            <w:tcBorders>
              <w:top w:val="single" w:sz="2" w:space="0" w:color="4D8497"/>
              <w:left w:val="single" w:sz="2" w:space="0" w:color="4D8497"/>
              <w:bottom w:val="single" w:sz="2" w:space="0" w:color="4D8497"/>
              <w:right w:val="single" w:sz="2" w:space="0" w:color="4D8497"/>
            </w:tcBorders>
          </w:tcPr>
          <w:p w14:paraId="2A747EA9" w14:textId="0957BBD6" w:rsidR="003D634B" w:rsidRPr="00303B5E" w:rsidRDefault="00101917" w:rsidP="00EB0912">
            <w:pPr>
              <w:spacing w:line="276" w:lineRule="auto"/>
              <w:rPr>
                <w:rFonts w:ascii="Arial" w:hAnsi="Arial" w:cs="Arial"/>
                <w:color w:val="7F7F7F" w:themeColor="text1" w:themeTint="80"/>
                <w:sz w:val="18"/>
              </w:rPr>
            </w:pPr>
            <w:r w:rsidRPr="00303B5E">
              <w:rPr>
                <w:rFonts w:ascii="Arial" w:hAnsi="Arial" w:cs="Arial"/>
                <w:color w:val="7F7F7F" w:themeColor="text1" w:themeTint="80"/>
                <w:sz w:val="18"/>
              </w:rPr>
              <w:t>Vrednost:</w:t>
            </w:r>
          </w:p>
        </w:tc>
        <w:tc>
          <w:tcPr>
            <w:tcW w:w="1417" w:type="dxa"/>
            <w:tcBorders>
              <w:top w:val="single" w:sz="2" w:space="0" w:color="4D8497"/>
              <w:left w:val="single" w:sz="2" w:space="0" w:color="4D8497"/>
              <w:bottom w:val="single" w:sz="2" w:space="0" w:color="4D8497"/>
              <w:right w:val="single" w:sz="2" w:space="0" w:color="4D8497"/>
            </w:tcBorders>
          </w:tcPr>
          <w:p w14:paraId="522BED8A" w14:textId="241EBDE3" w:rsidR="003D634B" w:rsidRPr="00EB0912" w:rsidRDefault="006A0A14" w:rsidP="00EB0912">
            <w:pPr>
              <w:spacing w:line="276" w:lineRule="auto"/>
              <w:rPr>
                <w:rFonts w:ascii="Arial" w:hAnsi="Arial" w:cs="Arial"/>
                <w:sz w:val="20"/>
              </w:rPr>
            </w:pPr>
            <w:r>
              <w:rPr>
                <w:rFonts w:ascii="Arial" w:hAnsi="Arial" w:cs="Arial"/>
                <w:sz w:val="20"/>
              </w:rPr>
              <w:t>/ €</w:t>
            </w:r>
          </w:p>
        </w:tc>
      </w:tr>
      <w:tr w:rsidR="003D634B" w:rsidRPr="00EB0912" w14:paraId="7867C4FE" w14:textId="77777777" w:rsidTr="002001A4">
        <w:tc>
          <w:tcPr>
            <w:tcW w:w="681" w:type="dxa"/>
            <w:vMerge/>
            <w:tcBorders>
              <w:top w:val="single" w:sz="2" w:space="0" w:color="4D8497"/>
              <w:left w:val="single" w:sz="2" w:space="0" w:color="4D8497"/>
              <w:bottom w:val="single" w:sz="2" w:space="0" w:color="4D8497"/>
              <w:right w:val="single" w:sz="2" w:space="0" w:color="4D8497"/>
            </w:tcBorders>
          </w:tcPr>
          <w:p w14:paraId="35C6634B" w14:textId="77777777" w:rsidR="003D634B" w:rsidRPr="00EB0912" w:rsidRDefault="003D634B" w:rsidP="00EB0912">
            <w:pPr>
              <w:spacing w:line="276" w:lineRule="auto"/>
              <w:rPr>
                <w:rFonts w:ascii="Arial" w:hAnsi="Arial" w:cs="Arial"/>
                <w:b/>
                <w:sz w:val="20"/>
              </w:rPr>
            </w:pPr>
          </w:p>
        </w:tc>
        <w:tc>
          <w:tcPr>
            <w:tcW w:w="5270" w:type="dxa"/>
            <w:vMerge/>
            <w:tcBorders>
              <w:top w:val="single" w:sz="2" w:space="0" w:color="4D8497"/>
              <w:left w:val="single" w:sz="2" w:space="0" w:color="4D8497"/>
              <w:bottom w:val="single" w:sz="2" w:space="0" w:color="4D8497"/>
              <w:right w:val="single" w:sz="2" w:space="0" w:color="4D8497"/>
            </w:tcBorders>
          </w:tcPr>
          <w:p w14:paraId="16DC0C71" w14:textId="77777777" w:rsidR="003D634B" w:rsidRPr="00EB0912" w:rsidRDefault="003D634B" w:rsidP="00EB0912">
            <w:pPr>
              <w:spacing w:line="276" w:lineRule="auto"/>
              <w:rPr>
                <w:rFonts w:ascii="Arial" w:hAnsi="Arial" w:cs="Arial"/>
                <w:b/>
                <w:sz w:val="20"/>
              </w:rPr>
            </w:pPr>
          </w:p>
        </w:tc>
        <w:tc>
          <w:tcPr>
            <w:tcW w:w="567" w:type="dxa"/>
            <w:vMerge/>
            <w:tcBorders>
              <w:top w:val="single" w:sz="2" w:space="0" w:color="4D8497"/>
              <w:left w:val="single" w:sz="2" w:space="0" w:color="4D8497"/>
              <w:bottom w:val="single" w:sz="2" w:space="0" w:color="4D8497"/>
              <w:right w:val="single" w:sz="2" w:space="0" w:color="4D8497"/>
            </w:tcBorders>
          </w:tcPr>
          <w:p w14:paraId="12D5F683" w14:textId="77777777" w:rsidR="003D634B" w:rsidRPr="00EB0912" w:rsidRDefault="003D634B" w:rsidP="00EB0912">
            <w:pPr>
              <w:spacing w:line="276" w:lineRule="auto"/>
              <w:rPr>
                <w:rFonts w:ascii="Arial" w:hAnsi="Arial" w:cs="Arial"/>
                <w:b/>
                <w:sz w:val="20"/>
              </w:rPr>
            </w:pPr>
          </w:p>
        </w:tc>
        <w:tc>
          <w:tcPr>
            <w:tcW w:w="1134" w:type="dxa"/>
            <w:tcBorders>
              <w:top w:val="single" w:sz="2" w:space="0" w:color="4D8497"/>
              <w:left w:val="single" w:sz="2" w:space="0" w:color="4D8497"/>
              <w:bottom w:val="single" w:sz="2" w:space="0" w:color="4D8497"/>
              <w:right w:val="single" w:sz="2" w:space="0" w:color="4D8497"/>
            </w:tcBorders>
          </w:tcPr>
          <w:p w14:paraId="355EC08E" w14:textId="77777777" w:rsidR="003D634B" w:rsidRPr="00303B5E" w:rsidRDefault="003D634B" w:rsidP="00EB0912">
            <w:pPr>
              <w:spacing w:line="276" w:lineRule="auto"/>
              <w:rPr>
                <w:rFonts w:ascii="Arial" w:hAnsi="Arial" w:cs="Arial"/>
                <w:color w:val="7F7F7F" w:themeColor="text1" w:themeTint="80"/>
                <w:sz w:val="18"/>
              </w:rPr>
            </w:pPr>
            <w:r w:rsidRPr="00303B5E">
              <w:rPr>
                <w:rFonts w:ascii="Arial" w:hAnsi="Arial" w:cs="Arial"/>
                <w:color w:val="7F7F7F" w:themeColor="text1" w:themeTint="80"/>
                <w:sz w:val="18"/>
              </w:rPr>
              <w:t>Potencialni viri:</w:t>
            </w:r>
          </w:p>
        </w:tc>
        <w:tc>
          <w:tcPr>
            <w:tcW w:w="1417" w:type="dxa"/>
            <w:tcBorders>
              <w:top w:val="single" w:sz="2" w:space="0" w:color="4D8497"/>
              <w:left w:val="single" w:sz="2" w:space="0" w:color="4D8497"/>
              <w:bottom w:val="single" w:sz="2" w:space="0" w:color="4D8497"/>
              <w:right w:val="single" w:sz="2" w:space="0" w:color="4D8497"/>
            </w:tcBorders>
          </w:tcPr>
          <w:p w14:paraId="1197676F" w14:textId="4A6780DC" w:rsidR="003D634B" w:rsidRPr="00EB0912" w:rsidRDefault="006A0A14" w:rsidP="00EB0912">
            <w:pPr>
              <w:spacing w:line="276" w:lineRule="auto"/>
              <w:rPr>
                <w:rFonts w:ascii="Arial" w:hAnsi="Arial" w:cs="Arial"/>
                <w:sz w:val="20"/>
              </w:rPr>
            </w:pPr>
            <w:r>
              <w:rPr>
                <w:rFonts w:ascii="Arial" w:hAnsi="Arial" w:cs="Arial"/>
                <w:sz w:val="20"/>
              </w:rPr>
              <w:t>/</w:t>
            </w:r>
          </w:p>
        </w:tc>
      </w:tr>
      <w:tr w:rsidR="00EB0912" w:rsidRPr="00EB0912" w14:paraId="591B09BC" w14:textId="77777777" w:rsidTr="00A8614A">
        <w:tc>
          <w:tcPr>
            <w:tcW w:w="681" w:type="dxa"/>
            <w:tcBorders>
              <w:top w:val="single" w:sz="2" w:space="0" w:color="4D8497"/>
              <w:left w:val="single" w:sz="2" w:space="0" w:color="4D8497"/>
              <w:bottom w:val="single" w:sz="2" w:space="0" w:color="4D8497"/>
              <w:right w:val="single" w:sz="2" w:space="0" w:color="4D8497"/>
            </w:tcBorders>
            <w:shd w:val="clear" w:color="auto" w:fill="F2F2F2" w:themeFill="background1" w:themeFillShade="F2"/>
          </w:tcPr>
          <w:p w14:paraId="6F563826" w14:textId="191B8E1E" w:rsidR="0028528A" w:rsidRPr="006F6CF3" w:rsidRDefault="0028528A" w:rsidP="00EB0912">
            <w:pPr>
              <w:spacing w:line="276" w:lineRule="auto"/>
              <w:rPr>
                <w:rFonts w:ascii="Arial" w:hAnsi="Arial" w:cs="Arial"/>
                <w:b/>
                <w:color w:val="4D8497"/>
              </w:rPr>
            </w:pPr>
            <w:r w:rsidRPr="006F6CF3">
              <w:rPr>
                <w:rFonts w:ascii="Arial" w:hAnsi="Arial" w:cs="Arial"/>
                <w:b/>
                <w:color w:val="4D8497"/>
              </w:rPr>
              <w:t>T0</w:t>
            </w:r>
            <w:r w:rsidR="00747106">
              <w:rPr>
                <w:rFonts w:ascii="Arial" w:hAnsi="Arial" w:cs="Arial"/>
                <w:b/>
                <w:color w:val="4D8497"/>
              </w:rPr>
              <w:t>6</w:t>
            </w:r>
          </w:p>
        </w:tc>
        <w:tc>
          <w:tcPr>
            <w:tcW w:w="8388" w:type="dxa"/>
            <w:gridSpan w:val="4"/>
            <w:tcBorders>
              <w:top w:val="single" w:sz="2" w:space="0" w:color="4D8497"/>
              <w:left w:val="single" w:sz="2" w:space="0" w:color="4D8497"/>
              <w:bottom w:val="single" w:sz="2" w:space="0" w:color="4D8497"/>
              <w:right w:val="single" w:sz="2" w:space="0" w:color="4D8497"/>
            </w:tcBorders>
            <w:shd w:val="clear" w:color="auto" w:fill="F2F2F2" w:themeFill="background1" w:themeFillShade="F2"/>
          </w:tcPr>
          <w:p w14:paraId="6FEB5DC6" w14:textId="1E1D2705" w:rsidR="00EB0912" w:rsidRPr="006F6CF3" w:rsidRDefault="00EB0912" w:rsidP="00EB0912">
            <w:pPr>
              <w:spacing w:line="276" w:lineRule="auto"/>
              <w:jc w:val="both"/>
              <w:rPr>
                <w:rFonts w:ascii="Arial" w:hAnsi="Arial" w:cs="Arial"/>
                <w:b/>
                <w:bCs/>
                <w:color w:val="4D8497"/>
              </w:rPr>
            </w:pPr>
            <w:r w:rsidRPr="006F6CF3">
              <w:rPr>
                <w:rFonts w:ascii="Arial" w:hAnsi="Arial" w:cs="Arial"/>
                <w:b/>
                <w:bCs/>
                <w:color w:val="4D8497"/>
              </w:rPr>
              <w:t xml:space="preserve">SPREMLJANJE IN VREDNOTENJE: </w:t>
            </w:r>
          </w:p>
          <w:p w14:paraId="11F758EC" w14:textId="5AB11C32" w:rsidR="0028528A" w:rsidRPr="006F6CF3" w:rsidRDefault="0028528A" w:rsidP="00EB0912">
            <w:pPr>
              <w:spacing w:line="276" w:lineRule="auto"/>
              <w:jc w:val="both"/>
              <w:rPr>
                <w:rFonts w:ascii="Arial" w:hAnsi="Arial" w:cs="Arial"/>
                <w:b/>
                <w:color w:val="4D8497"/>
              </w:rPr>
            </w:pPr>
            <w:r w:rsidRPr="006F6CF3">
              <w:rPr>
                <w:rFonts w:ascii="Arial" w:hAnsi="Arial" w:cs="Arial"/>
                <w:b/>
                <w:bCs/>
                <w:color w:val="4D8497"/>
              </w:rPr>
              <w:t>Vzpostavi se redno spremljanje uspešnosti realizacije strategije, na osnovi opredelj</w:t>
            </w:r>
            <w:r w:rsidR="00DB3728">
              <w:rPr>
                <w:rFonts w:ascii="Arial" w:hAnsi="Arial" w:cs="Arial"/>
                <w:b/>
                <w:bCs/>
                <w:color w:val="4D8497"/>
              </w:rPr>
              <w:t>e</w:t>
            </w:r>
            <w:r w:rsidRPr="006F6CF3">
              <w:rPr>
                <w:rFonts w:ascii="Arial" w:hAnsi="Arial" w:cs="Arial"/>
                <w:b/>
                <w:bCs/>
                <w:color w:val="4D8497"/>
              </w:rPr>
              <w:t>nih kazalnikov</w:t>
            </w:r>
            <w:r w:rsidR="00C36F09">
              <w:rPr>
                <w:rFonts w:ascii="Arial" w:hAnsi="Arial" w:cs="Arial"/>
                <w:b/>
                <w:bCs/>
                <w:color w:val="4D8497"/>
              </w:rPr>
              <w:t>.</w:t>
            </w:r>
          </w:p>
        </w:tc>
      </w:tr>
      <w:tr w:rsidR="0028528A" w:rsidRPr="00740873" w14:paraId="33128B82" w14:textId="77777777" w:rsidTr="00A8614A">
        <w:tc>
          <w:tcPr>
            <w:tcW w:w="9069" w:type="dxa"/>
            <w:gridSpan w:val="5"/>
            <w:tcBorders>
              <w:top w:val="single" w:sz="2" w:space="0" w:color="4D8497"/>
              <w:left w:val="single" w:sz="2" w:space="0" w:color="4D8497"/>
              <w:bottom w:val="single" w:sz="2" w:space="0" w:color="4D8497"/>
              <w:right w:val="single" w:sz="2" w:space="0" w:color="4D8497"/>
            </w:tcBorders>
            <w:shd w:val="clear" w:color="auto" w:fill="FFFFFF" w:themeFill="background1"/>
          </w:tcPr>
          <w:p w14:paraId="7D514D61" w14:textId="00C880A2" w:rsidR="0028528A" w:rsidRPr="00740873" w:rsidRDefault="006F6CF3" w:rsidP="00EB0912">
            <w:pPr>
              <w:spacing w:line="276" w:lineRule="auto"/>
              <w:jc w:val="both"/>
              <w:rPr>
                <w:rFonts w:ascii="Arial" w:hAnsi="Arial" w:cs="Arial"/>
                <w:bCs/>
                <w:color w:val="000000"/>
                <w:sz w:val="20"/>
              </w:rPr>
            </w:pPr>
            <w:r w:rsidRPr="00740873">
              <w:rPr>
                <w:rFonts w:ascii="Arial" w:hAnsi="Arial" w:cs="Arial"/>
                <w:bCs/>
                <w:color w:val="000000"/>
                <w:sz w:val="20"/>
              </w:rPr>
              <w:t xml:space="preserve">Namen ukrepa </w:t>
            </w:r>
            <w:r w:rsidR="00747106" w:rsidRPr="00740873">
              <w:rPr>
                <w:rFonts w:ascii="Arial" w:hAnsi="Arial" w:cs="Arial"/>
                <w:bCs/>
                <w:color w:val="000000"/>
                <w:sz w:val="20"/>
              </w:rPr>
              <w:t>je zagotoviti učinkovito spremljanje realizacije strategije</w:t>
            </w:r>
            <w:r w:rsidR="00BB3C0D">
              <w:rPr>
                <w:rFonts w:ascii="Arial" w:hAnsi="Arial" w:cs="Arial"/>
                <w:bCs/>
                <w:color w:val="000000"/>
                <w:sz w:val="20"/>
              </w:rPr>
              <w:t xml:space="preserve"> in sprotne potrebne korekcijske ukrepe.</w:t>
            </w:r>
          </w:p>
        </w:tc>
      </w:tr>
      <w:tr w:rsidR="0028528A" w:rsidRPr="00EB0912" w14:paraId="54808E36" w14:textId="77777777" w:rsidTr="002001A4">
        <w:tc>
          <w:tcPr>
            <w:tcW w:w="681" w:type="dxa"/>
            <w:vMerge w:val="restart"/>
            <w:tcBorders>
              <w:top w:val="single" w:sz="2" w:space="0" w:color="4D8497"/>
              <w:left w:val="single" w:sz="2" w:space="0" w:color="4D8497"/>
              <w:bottom w:val="single" w:sz="2" w:space="0" w:color="4D8497"/>
              <w:right w:val="single" w:sz="2" w:space="0" w:color="4D8497"/>
            </w:tcBorders>
          </w:tcPr>
          <w:p w14:paraId="3499EC92" w14:textId="6E8DFE43" w:rsidR="0028528A" w:rsidRPr="00EB0912" w:rsidRDefault="00E861A0" w:rsidP="00EB0912">
            <w:pPr>
              <w:spacing w:line="276" w:lineRule="auto"/>
              <w:rPr>
                <w:rFonts w:ascii="Arial" w:hAnsi="Arial" w:cs="Arial"/>
                <w:b/>
                <w:sz w:val="20"/>
              </w:rPr>
            </w:pPr>
            <w:r>
              <w:rPr>
                <w:rFonts w:ascii="Arial" w:hAnsi="Arial" w:cs="Arial"/>
                <w:b/>
                <w:sz w:val="20"/>
              </w:rPr>
              <w:t>U</w:t>
            </w:r>
            <w:r w:rsidR="00CA57D0">
              <w:rPr>
                <w:rFonts w:ascii="Arial" w:hAnsi="Arial" w:cs="Arial"/>
                <w:b/>
                <w:sz w:val="20"/>
              </w:rPr>
              <w:t>6</w:t>
            </w:r>
            <w:r w:rsidR="0028528A" w:rsidRPr="00EB0912">
              <w:rPr>
                <w:rFonts w:ascii="Arial" w:hAnsi="Arial" w:cs="Arial"/>
                <w:b/>
                <w:sz w:val="20"/>
              </w:rPr>
              <w:t>.1</w:t>
            </w:r>
          </w:p>
        </w:tc>
        <w:tc>
          <w:tcPr>
            <w:tcW w:w="5270" w:type="dxa"/>
            <w:vMerge w:val="restart"/>
            <w:tcBorders>
              <w:top w:val="single" w:sz="2" w:space="0" w:color="4D8497"/>
              <w:left w:val="single" w:sz="2" w:space="0" w:color="4D8497"/>
              <w:bottom w:val="single" w:sz="2" w:space="0" w:color="4D8497"/>
              <w:right w:val="single" w:sz="2" w:space="0" w:color="4D8497"/>
            </w:tcBorders>
          </w:tcPr>
          <w:p w14:paraId="4574AD00" w14:textId="281DB863" w:rsidR="00DB3728" w:rsidRPr="00DB3728" w:rsidRDefault="0028528A" w:rsidP="00EB0912">
            <w:pPr>
              <w:spacing w:line="276" w:lineRule="auto"/>
              <w:rPr>
                <w:rFonts w:ascii="Arial" w:hAnsi="Arial" w:cs="Arial"/>
                <w:b/>
                <w:color w:val="000000"/>
                <w:sz w:val="20"/>
              </w:rPr>
            </w:pPr>
            <w:r w:rsidRPr="00DB3728">
              <w:rPr>
                <w:rFonts w:ascii="Arial" w:hAnsi="Arial" w:cs="Arial"/>
                <w:b/>
                <w:color w:val="000000"/>
                <w:sz w:val="20"/>
              </w:rPr>
              <w:t>Izvedba anket o zadovoljstvu obiskovalcev in prebivalcev s trajnostnim turizmom</w:t>
            </w:r>
            <w:r w:rsidR="00DB3728">
              <w:rPr>
                <w:rFonts w:ascii="Arial" w:hAnsi="Arial" w:cs="Arial"/>
                <w:b/>
                <w:color w:val="000000"/>
                <w:sz w:val="20"/>
              </w:rPr>
              <w:t>:</w:t>
            </w:r>
            <w:r w:rsidRPr="00DB3728">
              <w:rPr>
                <w:rFonts w:ascii="Arial" w:hAnsi="Arial" w:cs="Arial"/>
                <w:b/>
                <w:color w:val="000000"/>
                <w:sz w:val="20"/>
              </w:rPr>
              <w:t xml:space="preserve"> </w:t>
            </w:r>
            <w:r w:rsidRPr="00DB3728">
              <w:rPr>
                <w:rFonts w:ascii="Arial" w:hAnsi="Arial" w:cs="Arial"/>
                <w:b/>
                <w:color w:val="000000"/>
                <w:sz w:val="20"/>
              </w:rPr>
              <w:tab/>
            </w:r>
          </w:p>
          <w:p w14:paraId="10157874" w14:textId="20A8710F" w:rsidR="0028528A" w:rsidRPr="00EB0912" w:rsidRDefault="0028528A" w:rsidP="00EB0912">
            <w:pPr>
              <w:spacing w:line="276" w:lineRule="auto"/>
              <w:rPr>
                <w:rFonts w:ascii="Arial" w:hAnsi="Arial" w:cs="Arial"/>
                <w:sz w:val="20"/>
              </w:rPr>
            </w:pPr>
            <w:r w:rsidRPr="00EB0912">
              <w:rPr>
                <w:rFonts w:ascii="Arial" w:hAnsi="Arial" w:cs="Arial"/>
                <w:color w:val="000000"/>
                <w:sz w:val="20"/>
              </w:rPr>
              <w:t>Redne (</w:t>
            </w:r>
            <w:r w:rsidR="00DB3728">
              <w:rPr>
                <w:rFonts w:ascii="Arial" w:hAnsi="Arial" w:cs="Arial"/>
                <w:color w:val="000000"/>
                <w:sz w:val="20"/>
              </w:rPr>
              <w:t xml:space="preserve">vsaj </w:t>
            </w:r>
            <w:r w:rsidRPr="00EB0912">
              <w:rPr>
                <w:rFonts w:ascii="Arial" w:hAnsi="Arial" w:cs="Arial"/>
                <w:color w:val="000000"/>
                <w:sz w:val="20"/>
              </w:rPr>
              <w:t xml:space="preserve">2-letne) ankete, po modelu ZSST, z dodatnim skupnim opredeljenim vprašanjem, ki ga vključijo v isti obliki vse 4 občine. Ankete izvajata tudi </w:t>
            </w:r>
            <w:r w:rsidR="00C96308">
              <w:rPr>
                <w:rFonts w:ascii="Arial" w:hAnsi="Arial" w:cs="Arial"/>
                <w:color w:val="000000"/>
                <w:sz w:val="20"/>
              </w:rPr>
              <w:t xml:space="preserve">že </w:t>
            </w:r>
            <w:r w:rsidRPr="00EB0912">
              <w:rPr>
                <w:rFonts w:ascii="Arial" w:hAnsi="Arial" w:cs="Arial"/>
                <w:color w:val="000000"/>
                <w:sz w:val="20"/>
              </w:rPr>
              <w:t>občini Žiri in Železniki, ki v času priprave strategije še nista v ZSST.</w:t>
            </w:r>
            <w:r w:rsidR="00C96308">
              <w:rPr>
                <w:rFonts w:ascii="Arial" w:hAnsi="Arial" w:cs="Arial"/>
                <w:color w:val="000000"/>
                <w:sz w:val="20"/>
              </w:rPr>
              <w:t xml:space="preserve"> Te ankete predstavljajo pomemben vpogled v oceno stanja turizma s strani obiskovalcev in prebivalcev. Rezultati se obravnavajo kot celota (sinteza), z oblikovanjem korekcijskih ukrepov</w:t>
            </w:r>
            <w:r w:rsidR="00FF7A58">
              <w:rPr>
                <w:rFonts w:ascii="Arial" w:hAnsi="Arial" w:cs="Arial"/>
                <w:color w:val="000000"/>
                <w:sz w:val="20"/>
              </w:rPr>
              <w:t>.</w:t>
            </w:r>
            <w:r w:rsidR="00C96308">
              <w:rPr>
                <w:rFonts w:ascii="Arial" w:hAnsi="Arial" w:cs="Arial"/>
                <w:color w:val="000000"/>
                <w:sz w:val="20"/>
              </w:rPr>
              <w:t xml:space="preserve"> </w:t>
            </w:r>
          </w:p>
        </w:tc>
        <w:tc>
          <w:tcPr>
            <w:tcW w:w="567" w:type="dxa"/>
            <w:vMerge w:val="restart"/>
            <w:tcBorders>
              <w:top w:val="single" w:sz="2" w:space="0" w:color="4D8497"/>
              <w:left w:val="single" w:sz="2" w:space="0" w:color="4D8497"/>
              <w:bottom w:val="single" w:sz="2" w:space="0" w:color="4D8497"/>
              <w:right w:val="single" w:sz="2" w:space="0" w:color="4D8497"/>
            </w:tcBorders>
          </w:tcPr>
          <w:p w14:paraId="22BAC4B2" w14:textId="387885AD" w:rsidR="0028528A" w:rsidRPr="00EB0912" w:rsidRDefault="00DB3728" w:rsidP="00EB0912">
            <w:pPr>
              <w:spacing w:line="276" w:lineRule="auto"/>
              <w:jc w:val="center"/>
              <w:rPr>
                <w:rFonts w:ascii="Arial" w:hAnsi="Arial" w:cs="Arial"/>
                <w:b/>
                <w:sz w:val="20"/>
              </w:rPr>
            </w:pPr>
            <w:r>
              <w:rPr>
                <w:rFonts w:ascii="Arial" w:hAnsi="Arial" w:cs="Arial"/>
                <w:b/>
                <w:sz w:val="20"/>
              </w:rPr>
              <w:t>2</w:t>
            </w:r>
          </w:p>
        </w:tc>
        <w:tc>
          <w:tcPr>
            <w:tcW w:w="1134" w:type="dxa"/>
            <w:tcBorders>
              <w:top w:val="single" w:sz="2" w:space="0" w:color="4D8497"/>
              <w:left w:val="single" w:sz="2" w:space="0" w:color="4D8497"/>
              <w:bottom w:val="single" w:sz="2" w:space="0" w:color="4D8497"/>
              <w:right w:val="single" w:sz="2" w:space="0" w:color="4D8497"/>
            </w:tcBorders>
          </w:tcPr>
          <w:p w14:paraId="7218B03C" w14:textId="77777777" w:rsidR="0028528A" w:rsidRPr="00771290" w:rsidRDefault="0028528A" w:rsidP="00EB0912">
            <w:pPr>
              <w:spacing w:line="276" w:lineRule="auto"/>
              <w:rPr>
                <w:rFonts w:ascii="Arial" w:hAnsi="Arial" w:cs="Arial"/>
                <w:sz w:val="16"/>
              </w:rPr>
            </w:pPr>
            <w:r w:rsidRPr="00771290">
              <w:rPr>
                <w:rFonts w:ascii="Arial" w:hAnsi="Arial" w:cs="Arial"/>
                <w:color w:val="7F7F7F" w:themeColor="text1" w:themeTint="80"/>
                <w:sz w:val="16"/>
              </w:rPr>
              <w:t xml:space="preserve">Nosilec: </w:t>
            </w:r>
          </w:p>
        </w:tc>
        <w:tc>
          <w:tcPr>
            <w:tcW w:w="1417" w:type="dxa"/>
            <w:tcBorders>
              <w:top w:val="single" w:sz="2" w:space="0" w:color="4D8497"/>
              <w:left w:val="single" w:sz="2" w:space="0" w:color="4D8497"/>
              <w:bottom w:val="single" w:sz="2" w:space="0" w:color="4D8497"/>
              <w:right w:val="single" w:sz="2" w:space="0" w:color="4D8497"/>
            </w:tcBorders>
          </w:tcPr>
          <w:p w14:paraId="382DEA41" w14:textId="5716DC6B" w:rsidR="0028528A" w:rsidRPr="00EB0912" w:rsidRDefault="00C96308" w:rsidP="00EB0912">
            <w:pPr>
              <w:spacing w:line="276" w:lineRule="auto"/>
              <w:rPr>
                <w:rFonts w:ascii="Arial" w:hAnsi="Arial" w:cs="Arial"/>
                <w:sz w:val="20"/>
              </w:rPr>
            </w:pPr>
            <w:r>
              <w:rPr>
                <w:rFonts w:ascii="Arial" w:hAnsi="Arial" w:cs="Arial"/>
                <w:sz w:val="20"/>
              </w:rPr>
              <w:t>Občine</w:t>
            </w:r>
          </w:p>
        </w:tc>
      </w:tr>
      <w:tr w:rsidR="0028528A" w:rsidRPr="00EB0912" w14:paraId="742E8D46" w14:textId="77777777" w:rsidTr="002001A4">
        <w:tc>
          <w:tcPr>
            <w:tcW w:w="681" w:type="dxa"/>
            <w:vMerge/>
            <w:tcBorders>
              <w:top w:val="single" w:sz="2" w:space="0" w:color="4D8497"/>
              <w:left w:val="single" w:sz="2" w:space="0" w:color="4D8497"/>
              <w:bottom w:val="single" w:sz="2" w:space="0" w:color="4D8497"/>
              <w:right w:val="single" w:sz="2" w:space="0" w:color="4D8497"/>
            </w:tcBorders>
          </w:tcPr>
          <w:p w14:paraId="62DC9C36" w14:textId="77777777" w:rsidR="0028528A" w:rsidRPr="00EB0912" w:rsidRDefault="0028528A" w:rsidP="00EB0912">
            <w:pPr>
              <w:spacing w:line="276" w:lineRule="auto"/>
              <w:rPr>
                <w:rFonts w:ascii="Arial" w:hAnsi="Arial" w:cs="Arial"/>
                <w:b/>
                <w:sz w:val="20"/>
              </w:rPr>
            </w:pPr>
          </w:p>
        </w:tc>
        <w:tc>
          <w:tcPr>
            <w:tcW w:w="5270" w:type="dxa"/>
            <w:vMerge/>
            <w:tcBorders>
              <w:top w:val="single" w:sz="2" w:space="0" w:color="4D8497"/>
              <w:left w:val="single" w:sz="2" w:space="0" w:color="4D8497"/>
              <w:bottom w:val="single" w:sz="2" w:space="0" w:color="4D8497"/>
              <w:right w:val="single" w:sz="2" w:space="0" w:color="4D8497"/>
            </w:tcBorders>
          </w:tcPr>
          <w:p w14:paraId="4461A15A" w14:textId="77777777" w:rsidR="0028528A" w:rsidRPr="00EB0912" w:rsidRDefault="0028528A" w:rsidP="00EB0912">
            <w:pPr>
              <w:spacing w:line="276" w:lineRule="auto"/>
              <w:rPr>
                <w:rFonts w:ascii="Arial" w:hAnsi="Arial" w:cs="Arial"/>
                <w:b/>
                <w:sz w:val="20"/>
              </w:rPr>
            </w:pPr>
          </w:p>
        </w:tc>
        <w:tc>
          <w:tcPr>
            <w:tcW w:w="567" w:type="dxa"/>
            <w:vMerge/>
            <w:tcBorders>
              <w:top w:val="single" w:sz="2" w:space="0" w:color="4D8497"/>
              <w:left w:val="single" w:sz="2" w:space="0" w:color="4D8497"/>
              <w:bottom w:val="single" w:sz="2" w:space="0" w:color="4D8497"/>
              <w:right w:val="single" w:sz="2" w:space="0" w:color="4D8497"/>
            </w:tcBorders>
          </w:tcPr>
          <w:p w14:paraId="7077DC73" w14:textId="77777777" w:rsidR="0028528A" w:rsidRPr="00EB0912" w:rsidRDefault="0028528A" w:rsidP="00EB0912">
            <w:pPr>
              <w:spacing w:line="276" w:lineRule="auto"/>
              <w:rPr>
                <w:rFonts w:ascii="Arial" w:hAnsi="Arial" w:cs="Arial"/>
                <w:b/>
                <w:sz w:val="20"/>
              </w:rPr>
            </w:pPr>
          </w:p>
        </w:tc>
        <w:tc>
          <w:tcPr>
            <w:tcW w:w="1134" w:type="dxa"/>
            <w:tcBorders>
              <w:top w:val="single" w:sz="2" w:space="0" w:color="4D8497"/>
              <w:left w:val="single" w:sz="2" w:space="0" w:color="4D8497"/>
              <w:bottom w:val="single" w:sz="2" w:space="0" w:color="4D8497"/>
              <w:right w:val="single" w:sz="2" w:space="0" w:color="4D8497"/>
            </w:tcBorders>
          </w:tcPr>
          <w:p w14:paraId="4151110D" w14:textId="77777777" w:rsidR="0028528A" w:rsidRPr="00771290" w:rsidRDefault="0028528A" w:rsidP="00EB0912">
            <w:pPr>
              <w:spacing w:line="276" w:lineRule="auto"/>
              <w:rPr>
                <w:rFonts w:ascii="Arial" w:hAnsi="Arial" w:cs="Arial"/>
                <w:sz w:val="16"/>
              </w:rPr>
            </w:pPr>
            <w:r w:rsidRPr="00771290">
              <w:rPr>
                <w:rFonts w:ascii="Arial" w:hAnsi="Arial" w:cs="Arial"/>
                <w:color w:val="7F7F7F" w:themeColor="text1" w:themeTint="80"/>
                <w:sz w:val="16"/>
              </w:rPr>
              <w:t xml:space="preserve">Rok: </w:t>
            </w:r>
          </w:p>
        </w:tc>
        <w:tc>
          <w:tcPr>
            <w:tcW w:w="1417" w:type="dxa"/>
            <w:tcBorders>
              <w:top w:val="single" w:sz="2" w:space="0" w:color="4D8497"/>
              <w:left w:val="single" w:sz="2" w:space="0" w:color="4D8497"/>
              <w:bottom w:val="single" w:sz="2" w:space="0" w:color="4D8497"/>
              <w:right w:val="single" w:sz="2" w:space="0" w:color="4D8497"/>
            </w:tcBorders>
          </w:tcPr>
          <w:p w14:paraId="5E080181" w14:textId="770F702A" w:rsidR="0028528A" w:rsidRPr="00EB0912" w:rsidRDefault="00C96308" w:rsidP="00EB0912">
            <w:pPr>
              <w:spacing w:line="276" w:lineRule="auto"/>
              <w:rPr>
                <w:rFonts w:ascii="Arial" w:hAnsi="Arial" w:cs="Arial"/>
                <w:sz w:val="20"/>
              </w:rPr>
            </w:pPr>
            <w:r>
              <w:rPr>
                <w:rFonts w:ascii="Arial" w:hAnsi="Arial" w:cs="Arial"/>
                <w:sz w:val="20"/>
              </w:rPr>
              <w:t>Trenutno 3-letno, predlog vsaj 2-letno</w:t>
            </w:r>
          </w:p>
        </w:tc>
      </w:tr>
      <w:tr w:rsidR="00C96308" w:rsidRPr="00EB0912" w14:paraId="79B9876F" w14:textId="77777777" w:rsidTr="002001A4">
        <w:trPr>
          <w:trHeight w:val="534"/>
        </w:trPr>
        <w:tc>
          <w:tcPr>
            <w:tcW w:w="681" w:type="dxa"/>
            <w:vMerge/>
            <w:tcBorders>
              <w:top w:val="single" w:sz="2" w:space="0" w:color="4D8497"/>
              <w:left w:val="single" w:sz="2" w:space="0" w:color="4D8497"/>
              <w:bottom w:val="single" w:sz="2" w:space="0" w:color="4D8497"/>
              <w:right w:val="single" w:sz="2" w:space="0" w:color="4D8497"/>
            </w:tcBorders>
          </w:tcPr>
          <w:p w14:paraId="38EEA759" w14:textId="77777777" w:rsidR="00C96308" w:rsidRPr="00EB0912" w:rsidRDefault="00C96308" w:rsidP="00EB0912">
            <w:pPr>
              <w:spacing w:line="276" w:lineRule="auto"/>
              <w:rPr>
                <w:rFonts w:ascii="Arial" w:hAnsi="Arial" w:cs="Arial"/>
                <w:b/>
                <w:sz w:val="20"/>
              </w:rPr>
            </w:pPr>
          </w:p>
        </w:tc>
        <w:tc>
          <w:tcPr>
            <w:tcW w:w="5270" w:type="dxa"/>
            <w:vMerge/>
            <w:tcBorders>
              <w:top w:val="single" w:sz="2" w:space="0" w:color="4D8497"/>
              <w:left w:val="single" w:sz="2" w:space="0" w:color="4D8497"/>
              <w:bottom w:val="single" w:sz="2" w:space="0" w:color="4D8497"/>
              <w:right w:val="single" w:sz="2" w:space="0" w:color="4D8497"/>
            </w:tcBorders>
          </w:tcPr>
          <w:p w14:paraId="3696D0FB" w14:textId="77777777" w:rsidR="00C96308" w:rsidRPr="00EB0912" w:rsidRDefault="00C96308" w:rsidP="00EB0912">
            <w:pPr>
              <w:spacing w:line="276" w:lineRule="auto"/>
              <w:rPr>
                <w:rFonts w:ascii="Arial" w:hAnsi="Arial" w:cs="Arial"/>
                <w:b/>
                <w:sz w:val="20"/>
              </w:rPr>
            </w:pPr>
          </w:p>
        </w:tc>
        <w:tc>
          <w:tcPr>
            <w:tcW w:w="567" w:type="dxa"/>
            <w:vMerge/>
            <w:tcBorders>
              <w:top w:val="single" w:sz="2" w:space="0" w:color="4D8497"/>
              <w:left w:val="single" w:sz="2" w:space="0" w:color="4D8497"/>
              <w:bottom w:val="single" w:sz="2" w:space="0" w:color="4D8497"/>
              <w:right w:val="nil"/>
            </w:tcBorders>
          </w:tcPr>
          <w:p w14:paraId="52DC0A3E" w14:textId="77777777" w:rsidR="00C96308" w:rsidRPr="00EB0912" w:rsidRDefault="00C96308" w:rsidP="00EB0912">
            <w:pPr>
              <w:spacing w:line="276" w:lineRule="auto"/>
              <w:rPr>
                <w:rFonts w:ascii="Arial" w:hAnsi="Arial" w:cs="Arial"/>
                <w:b/>
                <w:sz w:val="20"/>
              </w:rPr>
            </w:pPr>
          </w:p>
        </w:tc>
        <w:tc>
          <w:tcPr>
            <w:tcW w:w="1134" w:type="dxa"/>
            <w:tcBorders>
              <w:top w:val="single" w:sz="2" w:space="0" w:color="4D8497"/>
              <w:left w:val="nil"/>
              <w:bottom w:val="single" w:sz="2" w:space="0" w:color="4D8497"/>
              <w:right w:val="single" w:sz="2" w:space="0" w:color="4D8497"/>
            </w:tcBorders>
          </w:tcPr>
          <w:p w14:paraId="59703778" w14:textId="77777777" w:rsidR="00C96308" w:rsidRPr="00771290" w:rsidRDefault="00C96308" w:rsidP="00EB0912">
            <w:pPr>
              <w:spacing w:line="276" w:lineRule="auto"/>
              <w:rPr>
                <w:rFonts w:ascii="Arial" w:hAnsi="Arial" w:cs="Arial"/>
                <w:color w:val="7F7F7F" w:themeColor="text1" w:themeTint="80"/>
                <w:sz w:val="16"/>
              </w:rPr>
            </w:pPr>
            <w:r w:rsidRPr="00771290">
              <w:rPr>
                <w:rFonts w:ascii="Arial" w:hAnsi="Arial" w:cs="Arial"/>
                <w:color w:val="7F7F7F" w:themeColor="text1" w:themeTint="80"/>
                <w:sz w:val="16"/>
              </w:rPr>
              <w:t>Vrednost:</w:t>
            </w:r>
          </w:p>
          <w:p w14:paraId="5E81DD4A" w14:textId="19CCEBF7" w:rsidR="00C96308" w:rsidRPr="00771290" w:rsidRDefault="00C96308" w:rsidP="00EB0912">
            <w:pPr>
              <w:spacing w:line="276" w:lineRule="auto"/>
              <w:rPr>
                <w:rFonts w:ascii="Arial" w:hAnsi="Arial" w:cs="Arial"/>
                <w:color w:val="7F7F7F" w:themeColor="text1" w:themeTint="80"/>
                <w:sz w:val="16"/>
              </w:rPr>
            </w:pPr>
          </w:p>
        </w:tc>
        <w:tc>
          <w:tcPr>
            <w:tcW w:w="1417" w:type="dxa"/>
            <w:tcBorders>
              <w:top w:val="single" w:sz="2" w:space="0" w:color="4D8497"/>
              <w:left w:val="single" w:sz="2" w:space="0" w:color="4D8497"/>
              <w:bottom w:val="single" w:sz="2" w:space="0" w:color="4D8497"/>
              <w:right w:val="single" w:sz="2" w:space="0" w:color="4D8497"/>
            </w:tcBorders>
          </w:tcPr>
          <w:p w14:paraId="371347E2" w14:textId="5FD4F551" w:rsidR="00C96308" w:rsidRPr="00EB0912" w:rsidRDefault="00C96308" w:rsidP="00EB0912">
            <w:pPr>
              <w:spacing w:line="276" w:lineRule="auto"/>
              <w:rPr>
                <w:rFonts w:ascii="Arial" w:hAnsi="Arial" w:cs="Arial"/>
                <w:sz w:val="20"/>
              </w:rPr>
            </w:pPr>
            <w:r>
              <w:rPr>
                <w:rFonts w:ascii="Arial" w:hAnsi="Arial" w:cs="Arial"/>
                <w:sz w:val="20"/>
              </w:rPr>
              <w:t>/</w:t>
            </w:r>
          </w:p>
        </w:tc>
      </w:tr>
      <w:tr w:rsidR="0028528A" w:rsidRPr="00EB0912" w14:paraId="6F610A70" w14:textId="77777777" w:rsidTr="002001A4">
        <w:tc>
          <w:tcPr>
            <w:tcW w:w="681" w:type="dxa"/>
            <w:vMerge w:val="restart"/>
            <w:tcBorders>
              <w:top w:val="single" w:sz="2" w:space="0" w:color="4D8497"/>
              <w:left w:val="single" w:sz="2" w:space="0" w:color="4D8497"/>
              <w:bottom w:val="single" w:sz="2" w:space="0" w:color="4D8497"/>
              <w:right w:val="single" w:sz="2" w:space="0" w:color="4D8497"/>
            </w:tcBorders>
          </w:tcPr>
          <w:p w14:paraId="329A8EAD" w14:textId="7F38B61C" w:rsidR="0028528A" w:rsidRPr="00EB0912" w:rsidRDefault="00E861A0" w:rsidP="00EB0912">
            <w:pPr>
              <w:spacing w:line="276" w:lineRule="auto"/>
              <w:rPr>
                <w:rFonts w:ascii="Arial" w:hAnsi="Arial" w:cs="Arial"/>
                <w:b/>
                <w:sz w:val="20"/>
              </w:rPr>
            </w:pPr>
            <w:r>
              <w:rPr>
                <w:rFonts w:ascii="Arial" w:hAnsi="Arial" w:cs="Arial"/>
                <w:b/>
                <w:sz w:val="20"/>
              </w:rPr>
              <w:t>U</w:t>
            </w:r>
            <w:r w:rsidR="00CA57D0">
              <w:rPr>
                <w:rFonts w:ascii="Arial" w:hAnsi="Arial" w:cs="Arial"/>
                <w:b/>
                <w:sz w:val="20"/>
              </w:rPr>
              <w:t>6</w:t>
            </w:r>
            <w:r w:rsidR="0028528A" w:rsidRPr="00EB0912">
              <w:rPr>
                <w:rFonts w:ascii="Arial" w:hAnsi="Arial" w:cs="Arial"/>
                <w:b/>
                <w:sz w:val="20"/>
              </w:rPr>
              <w:t>.</w:t>
            </w:r>
            <w:r w:rsidR="00CA57D0">
              <w:rPr>
                <w:rFonts w:ascii="Arial" w:hAnsi="Arial" w:cs="Arial"/>
                <w:b/>
                <w:sz w:val="20"/>
              </w:rPr>
              <w:t>2</w:t>
            </w:r>
          </w:p>
        </w:tc>
        <w:tc>
          <w:tcPr>
            <w:tcW w:w="5270" w:type="dxa"/>
            <w:vMerge w:val="restart"/>
            <w:tcBorders>
              <w:top w:val="single" w:sz="2" w:space="0" w:color="4D8497"/>
              <w:left w:val="single" w:sz="2" w:space="0" w:color="4D8497"/>
              <w:bottom w:val="single" w:sz="2" w:space="0" w:color="4D8497"/>
              <w:right w:val="single" w:sz="2" w:space="0" w:color="4D8497"/>
            </w:tcBorders>
          </w:tcPr>
          <w:p w14:paraId="4023A2BB" w14:textId="5EEC611E" w:rsidR="00C232E3" w:rsidRDefault="0028528A" w:rsidP="00EB0912">
            <w:pPr>
              <w:spacing w:line="276" w:lineRule="auto"/>
              <w:rPr>
                <w:rFonts w:ascii="Arial" w:hAnsi="Arial" w:cs="Arial"/>
                <w:color w:val="000000"/>
                <w:sz w:val="20"/>
              </w:rPr>
            </w:pPr>
            <w:r w:rsidRPr="00EB0912">
              <w:rPr>
                <w:rFonts w:ascii="Arial" w:hAnsi="Arial" w:cs="Arial"/>
                <w:b/>
                <w:color w:val="000000"/>
                <w:sz w:val="20"/>
              </w:rPr>
              <w:t>Redna letna evalvacija izvajanja</w:t>
            </w:r>
            <w:r w:rsidR="00EB0912" w:rsidRPr="00EB0912">
              <w:rPr>
                <w:rFonts w:ascii="Arial" w:hAnsi="Arial" w:cs="Arial"/>
                <w:b/>
                <w:color w:val="000000"/>
                <w:sz w:val="20"/>
              </w:rPr>
              <w:t xml:space="preserve"> </w:t>
            </w:r>
            <w:r w:rsidRPr="00EB0912">
              <w:rPr>
                <w:rFonts w:ascii="Arial" w:hAnsi="Arial" w:cs="Arial"/>
                <w:b/>
                <w:color w:val="000000"/>
                <w:sz w:val="20"/>
              </w:rPr>
              <w:t>strategije</w:t>
            </w:r>
            <w:r w:rsidR="00C232E3">
              <w:rPr>
                <w:rFonts w:ascii="Arial" w:hAnsi="Arial" w:cs="Arial"/>
                <w:b/>
                <w:color w:val="000000"/>
                <w:sz w:val="20"/>
              </w:rPr>
              <w:t xml:space="preserve"> in temeljitejša vmesna </w:t>
            </w:r>
            <w:r w:rsidR="002D0522">
              <w:rPr>
                <w:rFonts w:ascii="Arial" w:hAnsi="Arial" w:cs="Arial"/>
                <w:b/>
                <w:color w:val="000000"/>
                <w:sz w:val="20"/>
              </w:rPr>
              <w:t xml:space="preserve">evalvacija </w:t>
            </w:r>
            <w:r w:rsidR="00C232E3">
              <w:rPr>
                <w:rFonts w:ascii="Arial" w:hAnsi="Arial" w:cs="Arial"/>
                <w:b/>
                <w:color w:val="000000"/>
                <w:sz w:val="20"/>
              </w:rPr>
              <w:t>v letu 2024</w:t>
            </w:r>
            <w:r w:rsidR="00EB0912" w:rsidRPr="00EB0912">
              <w:rPr>
                <w:rFonts w:ascii="Arial" w:hAnsi="Arial" w:cs="Arial"/>
                <w:b/>
                <w:color w:val="000000"/>
                <w:sz w:val="20"/>
              </w:rPr>
              <w:t>:</w:t>
            </w:r>
            <w:r w:rsidR="00EB0912" w:rsidRPr="00EB0912">
              <w:rPr>
                <w:rFonts w:ascii="Arial" w:hAnsi="Arial" w:cs="Arial"/>
                <w:color w:val="000000"/>
                <w:sz w:val="20"/>
              </w:rPr>
              <w:t xml:space="preserve"> </w:t>
            </w:r>
          </w:p>
          <w:p w14:paraId="6E603E7D" w14:textId="4067F1B2" w:rsidR="0028528A" w:rsidRPr="00EB0912" w:rsidRDefault="0028528A" w:rsidP="00EB0912">
            <w:pPr>
              <w:spacing w:line="276" w:lineRule="auto"/>
              <w:rPr>
                <w:rFonts w:ascii="Arial" w:hAnsi="Arial" w:cs="Arial"/>
                <w:sz w:val="20"/>
              </w:rPr>
            </w:pPr>
            <w:r w:rsidRPr="00EB0912">
              <w:rPr>
                <w:rFonts w:ascii="Arial" w:hAnsi="Arial" w:cs="Arial"/>
                <w:color w:val="000000"/>
                <w:sz w:val="20"/>
              </w:rPr>
              <w:t>Vzpostavitev rednega letnega evalviranja izvajanja strategije. Sprotno poteka v okviru mesečnih usklajevanj, 1-k</w:t>
            </w:r>
            <w:r w:rsidR="00747106">
              <w:rPr>
                <w:rFonts w:ascii="Arial" w:hAnsi="Arial" w:cs="Arial"/>
                <w:color w:val="000000"/>
                <w:sz w:val="20"/>
              </w:rPr>
              <w:t>r</w:t>
            </w:r>
            <w:r w:rsidRPr="00EB0912">
              <w:rPr>
                <w:rFonts w:ascii="Arial" w:hAnsi="Arial" w:cs="Arial"/>
                <w:color w:val="000000"/>
                <w:sz w:val="20"/>
              </w:rPr>
              <w:t xml:space="preserve">at letno pa se pripravi prerez stanja, tveganj, izzivov, </w:t>
            </w:r>
            <w:r w:rsidR="00BB3C0D">
              <w:rPr>
                <w:rFonts w:ascii="Arial" w:hAnsi="Arial" w:cs="Arial"/>
                <w:color w:val="000000"/>
                <w:sz w:val="20"/>
              </w:rPr>
              <w:t xml:space="preserve">vrednotenja kazalnikov ter </w:t>
            </w:r>
            <w:r w:rsidRPr="00EB0912">
              <w:rPr>
                <w:rFonts w:ascii="Arial" w:hAnsi="Arial" w:cs="Arial"/>
                <w:color w:val="000000"/>
                <w:sz w:val="20"/>
              </w:rPr>
              <w:t xml:space="preserve">potrebnih sprememb </w:t>
            </w:r>
            <w:r w:rsidR="00747106">
              <w:rPr>
                <w:rFonts w:ascii="Arial" w:hAnsi="Arial" w:cs="Arial"/>
                <w:color w:val="000000"/>
                <w:sz w:val="20"/>
              </w:rPr>
              <w:t xml:space="preserve">– </w:t>
            </w:r>
            <w:r w:rsidRPr="00EB0912">
              <w:rPr>
                <w:rFonts w:ascii="Arial" w:hAnsi="Arial" w:cs="Arial"/>
                <w:color w:val="000000"/>
                <w:sz w:val="20"/>
              </w:rPr>
              <w:t>vzporedno s pripravo letnega programa dela za turizem za Škofjeloško.</w:t>
            </w:r>
            <w:r w:rsidR="00747106">
              <w:rPr>
                <w:rFonts w:ascii="Arial" w:hAnsi="Arial" w:cs="Arial"/>
                <w:color w:val="000000"/>
                <w:sz w:val="20"/>
              </w:rPr>
              <w:t xml:space="preserve"> Temeljitejša </w:t>
            </w:r>
            <w:r w:rsidR="00F53AE9">
              <w:rPr>
                <w:rFonts w:ascii="Arial" w:hAnsi="Arial" w:cs="Arial"/>
                <w:color w:val="000000"/>
                <w:sz w:val="20"/>
              </w:rPr>
              <w:t>evalvacija</w:t>
            </w:r>
            <w:r w:rsidR="00747106">
              <w:rPr>
                <w:rFonts w:ascii="Arial" w:hAnsi="Arial" w:cs="Arial"/>
                <w:color w:val="000000"/>
                <w:sz w:val="20"/>
              </w:rPr>
              <w:t xml:space="preserve"> se predlaga </w:t>
            </w:r>
            <w:r w:rsidR="00BB3C0D">
              <w:rPr>
                <w:rFonts w:ascii="Arial" w:hAnsi="Arial" w:cs="Arial"/>
                <w:color w:val="000000"/>
                <w:sz w:val="20"/>
              </w:rPr>
              <w:t>ob koncu leta</w:t>
            </w:r>
            <w:r w:rsidR="00747106">
              <w:rPr>
                <w:rFonts w:ascii="Arial" w:hAnsi="Arial" w:cs="Arial"/>
                <w:color w:val="000000"/>
                <w:sz w:val="20"/>
              </w:rPr>
              <w:t xml:space="preserve"> 2024 (</w:t>
            </w:r>
            <w:r w:rsidR="00BB3C0D">
              <w:rPr>
                <w:rFonts w:ascii="Arial" w:hAnsi="Arial" w:cs="Arial"/>
                <w:color w:val="000000"/>
                <w:sz w:val="20"/>
              </w:rPr>
              <w:t xml:space="preserve">za </w:t>
            </w:r>
            <w:r w:rsidR="00747106">
              <w:rPr>
                <w:rFonts w:ascii="Arial" w:hAnsi="Arial" w:cs="Arial"/>
                <w:color w:val="000000"/>
                <w:sz w:val="20"/>
              </w:rPr>
              <w:t>sredino obdobja trajanja).</w:t>
            </w:r>
            <w:r w:rsidR="00DB3728">
              <w:rPr>
                <w:rFonts w:ascii="Arial" w:hAnsi="Arial" w:cs="Arial"/>
                <w:color w:val="000000"/>
                <w:sz w:val="20"/>
              </w:rPr>
              <w:t xml:space="preserve"> Hkrati se upošteva in preverja nacionalne sektorske politike</w:t>
            </w:r>
            <w:r w:rsidR="00BB3C0D">
              <w:rPr>
                <w:rFonts w:ascii="Arial" w:hAnsi="Arial" w:cs="Arial"/>
                <w:color w:val="000000"/>
                <w:sz w:val="20"/>
              </w:rPr>
              <w:t xml:space="preserve"> in sprejema ustrezne korekcije ukrepe</w:t>
            </w:r>
            <w:r w:rsidR="00DB3728">
              <w:rPr>
                <w:rFonts w:ascii="Arial" w:hAnsi="Arial" w:cs="Arial"/>
                <w:color w:val="000000"/>
                <w:sz w:val="20"/>
              </w:rPr>
              <w:t xml:space="preserve">. </w:t>
            </w:r>
          </w:p>
        </w:tc>
        <w:tc>
          <w:tcPr>
            <w:tcW w:w="567" w:type="dxa"/>
            <w:vMerge w:val="restart"/>
            <w:tcBorders>
              <w:top w:val="single" w:sz="2" w:space="0" w:color="4D8497"/>
              <w:left w:val="single" w:sz="2" w:space="0" w:color="4D8497"/>
              <w:bottom w:val="single" w:sz="2" w:space="0" w:color="4D8497"/>
              <w:right w:val="nil"/>
            </w:tcBorders>
          </w:tcPr>
          <w:p w14:paraId="7D4A31B9" w14:textId="77777777" w:rsidR="0028528A" w:rsidRPr="00EB0912" w:rsidRDefault="0028528A" w:rsidP="00EB0912">
            <w:pPr>
              <w:spacing w:line="276" w:lineRule="auto"/>
              <w:jc w:val="center"/>
              <w:rPr>
                <w:rFonts w:ascii="Arial" w:hAnsi="Arial" w:cs="Arial"/>
                <w:b/>
                <w:sz w:val="20"/>
              </w:rPr>
            </w:pPr>
            <w:r w:rsidRPr="00EB0912">
              <w:rPr>
                <w:rFonts w:ascii="Arial" w:hAnsi="Arial" w:cs="Arial"/>
                <w:b/>
                <w:sz w:val="20"/>
              </w:rPr>
              <w:t>1</w:t>
            </w:r>
          </w:p>
        </w:tc>
        <w:tc>
          <w:tcPr>
            <w:tcW w:w="1134" w:type="dxa"/>
            <w:tcBorders>
              <w:top w:val="single" w:sz="2" w:space="0" w:color="4D8497"/>
              <w:left w:val="nil"/>
              <w:bottom w:val="single" w:sz="2" w:space="0" w:color="4D8497"/>
              <w:right w:val="single" w:sz="2" w:space="0" w:color="4D8497"/>
            </w:tcBorders>
          </w:tcPr>
          <w:p w14:paraId="22629133" w14:textId="77777777" w:rsidR="0028528A" w:rsidRPr="00771290" w:rsidRDefault="0028528A" w:rsidP="00EB0912">
            <w:pPr>
              <w:spacing w:line="276" w:lineRule="auto"/>
              <w:rPr>
                <w:rFonts w:ascii="Arial" w:hAnsi="Arial" w:cs="Arial"/>
                <w:sz w:val="16"/>
              </w:rPr>
            </w:pPr>
            <w:r w:rsidRPr="00771290">
              <w:rPr>
                <w:rFonts w:ascii="Arial" w:hAnsi="Arial" w:cs="Arial"/>
                <w:color w:val="7F7F7F" w:themeColor="text1" w:themeTint="80"/>
                <w:sz w:val="16"/>
              </w:rPr>
              <w:t xml:space="preserve">Nosilec: </w:t>
            </w:r>
          </w:p>
        </w:tc>
        <w:tc>
          <w:tcPr>
            <w:tcW w:w="1417" w:type="dxa"/>
            <w:tcBorders>
              <w:top w:val="single" w:sz="2" w:space="0" w:color="4D8497"/>
              <w:left w:val="single" w:sz="2" w:space="0" w:color="4D8497"/>
              <w:bottom w:val="single" w:sz="2" w:space="0" w:color="4D8497"/>
              <w:right w:val="single" w:sz="2" w:space="0" w:color="4D8497"/>
            </w:tcBorders>
          </w:tcPr>
          <w:p w14:paraId="3A692945" w14:textId="44CD8534" w:rsidR="0028528A" w:rsidRPr="00EB0912" w:rsidRDefault="00BB3C0D" w:rsidP="00EB0912">
            <w:pPr>
              <w:spacing w:line="276" w:lineRule="auto"/>
              <w:rPr>
                <w:rFonts w:ascii="Arial" w:hAnsi="Arial" w:cs="Arial"/>
                <w:sz w:val="20"/>
              </w:rPr>
            </w:pPr>
            <w:r>
              <w:rPr>
                <w:rFonts w:ascii="Arial" w:hAnsi="Arial" w:cs="Arial"/>
                <w:sz w:val="20"/>
              </w:rPr>
              <w:t>RAS</w:t>
            </w:r>
          </w:p>
        </w:tc>
      </w:tr>
      <w:tr w:rsidR="0028528A" w:rsidRPr="00EB0912" w14:paraId="186F65BC" w14:textId="77777777" w:rsidTr="002001A4">
        <w:tc>
          <w:tcPr>
            <w:tcW w:w="681" w:type="dxa"/>
            <w:vMerge/>
            <w:tcBorders>
              <w:top w:val="single" w:sz="2" w:space="0" w:color="4D8497"/>
              <w:left w:val="single" w:sz="2" w:space="0" w:color="4D8497"/>
              <w:bottom w:val="single" w:sz="2" w:space="0" w:color="4D8497"/>
              <w:right w:val="single" w:sz="2" w:space="0" w:color="4D8497"/>
            </w:tcBorders>
          </w:tcPr>
          <w:p w14:paraId="78DA6ABD" w14:textId="77777777" w:rsidR="0028528A" w:rsidRPr="00EB0912" w:rsidRDefault="0028528A" w:rsidP="00EB0912">
            <w:pPr>
              <w:spacing w:line="276" w:lineRule="auto"/>
              <w:rPr>
                <w:rFonts w:ascii="Arial" w:hAnsi="Arial" w:cs="Arial"/>
                <w:b/>
                <w:sz w:val="20"/>
              </w:rPr>
            </w:pPr>
          </w:p>
        </w:tc>
        <w:tc>
          <w:tcPr>
            <w:tcW w:w="5270" w:type="dxa"/>
            <w:vMerge/>
            <w:tcBorders>
              <w:top w:val="single" w:sz="2" w:space="0" w:color="4D8497"/>
              <w:left w:val="single" w:sz="2" w:space="0" w:color="4D8497"/>
              <w:bottom w:val="single" w:sz="2" w:space="0" w:color="4D8497"/>
              <w:right w:val="single" w:sz="2" w:space="0" w:color="4D8497"/>
            </w:tcBorders>
          </w:tcPr>
          <w:p w14:paraId="6E3DBED5" w14:textId="77777777" w:rsidR="0028528A" w:rsidRPr="00EB0912" w:rsidRDefault="0028528A" w:rsidP="00EB0912">
            <w:pPr>
              <w:spacing w:line="276" w:lineRule="auto"/>
              <w:rPr>
                <w:rFonts w:ascii="Arial" w:hAnsi="Arial" w:cs="Arial"/>
                <w:b/>
                <w:sz w:val="20"/>
              </w:rPr>
            </w:pPr>
          </w:p>
        </w:tc>
        <w:tc>
          <w:tcPr>
            <w:tcW w:w="567" w:type="dxa"/>
            <w:vMerge/>
            <w:tcBorders>
              <w:top w:val="single" w:sz="2" w:space="0" w:color="4D8497"/>
              <w:left w:val="single" w:sz="2" w:space="0" w:color="4D8497"/>
              <w:bottom w:val="single" w:sz="2" w:space="0" w:color="4D8497"/>
              <w:right w:val="nil"/>
            </w:tcBorders>
          </w:tcPr>
          <w:p w14:paraId="51CEDA0E" w14:textId="77777777" w:rsidR="0028528A" w:rsidRPr="00EB0912" w:rsidRDefault="0028528A" w:rsidP="00EB0912">
            <w:pPr>
              <w:spacing w:line="276" w:lineRule="auto"/>
              <w:rPr>
                <w:rFonts w:ascii="Arial" w:hAnsi="Arial" w:cs="Arial"/>
                <w:b/>
                <w:sz w:val="20"/>
              </w:rPr>
            </w:pPr>
          </w:p>
        </w:tc>
        <w:tc>
          <w:tcPr>
            <w:tcW w:w="1134" w:type="dxa"/>
            <w:tcBorders>
              <w:top w:val="single" w:sz="2" w:space="0" w:color="4D8497"/>
              <w:left w:val="nil"/>
              <w:bottom w:val="single" w:sz="2" w:space="0" w:color="4D8497"/>
              <w:right w:val="single" w:sz="2" w:space="0" w:color="4D8497"/>
            </w:tcBorders>
          </w:tcPr>
          <w:p w14:paraId="07901B7D" w14:textId="77777777" w:rsidR="0028528A" w:rsidRPr="00771290" w:rsidRDefault="0028528A" w:rsidP="00EB0912">
            <w:pPr>
              <w:spacing w:line="276" w:lineRule="auto"/>
              <w:rPr>
                <w:rFonts w:ascii="Arial" w:hAnsi="Arial" w:cs="Arial"/>
                <w:sz w:val="16"/>
              </w:rPr>
            </w:pPr>
            <w:r w:rsidRPr="00771290">
              <w:rPr>
                <w:rFonts w:ascii="Arial" w:hAnsi="Arial" w:cs="Arial"/>
                <w:color w:val="7F7F7F" w:themeColor="text1" w:themeTint="80"/>
                <w:sz w:val="16"/>
              </w:rPr>
              <w:t xml:space="preserve">Rok: </w:t>
            </w:r>
          </w:p>
        </w:tc>
        <w:tc>
          <w:tcPr>
            <w:tcW w:w="1417" w:type="dxa"/>
            <w:tcBorders>
              <w:top w:val="single" w:sz="2" w:space="0" w:color="4D8497"/>
              <w:left w:val="single" w:sz="2" w:space="0" w:color="4D8497"/>
              <w:bottom w:val="single" w:sz="2" w:space="0" w:color="4D8497"/>
              <w:right w:val="single" w:sz="2" w:space="0" w:color="4D8497"/>
            </w:tcBorders>
          </w:tcPr>
          <w:p w14:paraId="3E7B3A11" w14:textId="04FE3F2D" w:rsidR="0028528A" w:rsidRPr="00EB0912" w:rsidRDefault="00BB3C0D" w:rsidP="00EB0912">
            <w:pPr>
              <w:spacing w:line="276" w:lineRule="auto"/>
              <w:rPr>
                <w:rFonts w:ascii="Arial" w:hAnsi="Arial" w:cs="Arial"/>
                <w:sz w:val="20"/>
              </w:rPr>
            </w:pPr>
            <w:r>
              <w:rPr>
                <w:rFonts w:ascii="Arial" w:hAnsi="Arial" w:cs="Arial"/>
                <w:sz w:val="20"/>
              </w:rPr>
              <w:t>Letno in 2024</w:t>
            </w:r>
          </w:p>
        </w:tc>
      </w:tr>
      <w:tr w:rsidR="00DD629F" w:rsidRPr="00EB0912" w14:paraId="5A85DB19" w14:textId="77777777" w:rsidTr="002001A4">
        <w:trPr>
          <w:trHeight w:val="534"/>
        </w:trPr>
        <w:tc>
          <w:tcPr>
            <w:tcW w:w="681" w:type="dxa"/>
            <w:vMerge/>
            <w:tcBorders>
              <w:top w:val="single" w:sz="2" w:space="0" w:color="4D8497"/>
              <w:left w:val="single" w:sz="2" w:space="0" w:color="4D8497"/>
              <w:bottom w:val="single" w:sz="2" w:space="0" w:color="4D8497"/>
              <w:right w:val="single" w:sz="2" w:space="0" w:color="4D8497"/>
            </w:tcBorders>
          </w:tcPr>
          <w:p w14:paraId="049EA2AF" w14:textId="77777777" w:rsidR="00DD629F" w:rsidRPr="00EB0912" w:rsidRDefault="00DD629F" w:rsidP="00EB0912">
            <w:pPr>
              <w:spacing w:line="276" w:lineRule="auto"/>
              <w:rPr>
                <w:rFonts w:ascii="Arial" w:hAnsi="Arial" w:cs="Arial"/>
                <w:b/>
                <w:sz w:val="20"/>
              </w:rPr>
            </w:pPr>
          </w:p>
        </w:tc>
        <w:tc>
          <w:tcPr>
            <w:tcW w:w="5270" w:type="dxa"/>
            <w:vMerge/>
            <w:tcBorders>
              <w:top w:val="single" w:sz="2" w:space="0" w:color="4D8497"/>
              <w:left w:val="single" w:sz="2" w:space="0" w:color="4D8497"/>
              <w:bottom w:val="single" w:sz="2" w:space="0" w:color="4D8497"/>
              <w:right w:val="single" w:sz="2" w:space="0" w:color="4D8497"/>
            </w:tcBorders>
          </w:tcPr>
          <w:p w14:paraId="54D3CEB1" w14:textId="77777777" w:rsidR="00DD629F" w:rsidRPr="00EB0912" w:rsidRDefault="00DD629F" w:rsidP="00EB0912">
            <w:pPr>
              <w:spacing w:line="276" w:lineRule="auto"/>
              <w:rPr>
                <w:rFonts w:ascii="Arial" w:hAnsi="Arial" w:cs="Arial"/>
                <w:b/>
                <w:sz w:val="20"/>
              </w:rPr>
            </w:pPr>
          </w:p>
        </w:tc>
        <w:tc>
          <w:tcPr>
            <w:tcW w:w="567" w:type="dxa"/>
            <w:vMerge/>
            <w:tcBorders>
              <w:top w:val="single" w:sz="2" w:space="0" w:color="4D8497"/>
              <w:left w:val="single" w:sz="2" w:space="0" w:color="4D8497"/>
              <w:bottom w:val="single" w:sz="2" w:space="0" w:color="4D8497"/>
              <w:right w:val="single" w:sz="2" w:space="0" w:color="4D8497"/>
            </w:tcBorders>
          </w:tcPr>
          <w:p w14:paraId="5CAD4234" w14:textId="77777777" w:rsidR="00DD629F" w:rsidRPr="00EB0912" w:rsidRDefault="00DD629F" w:rsidP="00EB0912">
            <w:pPr>
              <w:spacing w:line="276" w:lineRule="auto"/>
              <w:rPr>
                <w:rFonts w:ascii="Arial" w:hAnsi="Arial" w:cs="Arial"/>
                <w:b/>
                <w:sz w:val="20"/>
              </w:rPr>
            </w:pPr>
          </w:p>
        </w:tc>
        <w:tc>
          <w:tcPr>
            <w:tcW w:w="2551" w:type="dxa"/>
            <w:gridSpan w:val="2"/>
            <w:tcBorders>
              <w:top w:val="single" w:sz="2" w:space="0" w:color="4D8497"/>
              <w:left w:val="single" w:sz="2" w:space="0" w:color="4D8497"/>
              <w:right w:val="single" w:sz="2" w:space="0" w:color="4D8497"/>
            </w:tcBorders>
          </w:tcPr>
          <w:p w14:paraId="6DF13B89" w14:textId="714B4BAA" w:rsidR="00DD629F" w:rsidRPr="00EB0912" w:rsidRDefault="00DD629F" w:rsidP="00EB0912">
            <w:pPr>
              <w:spacing w:line="276" w:lineRule="auto"/>
              <w:rPr>
                <w:rFonts w:ascii="Arial" w:hAnsi="Arial" w:cs="Arial"/>
                <w:sz w:val="20"/>
              </w:rPr>
            </w:pPr>
            <w:r w:rsidRPr="002001A4">
              <w:rPr>
                <w:rFonts w:ascii="Arial" w:hAnsi="Arial" w:cs="Arial"/>
                <w:sz w:val="20"/>
              </w:rPr>
              <w:t xml:space="preserve">Ni finančno ovrednotena aktivnost – je del rednega </w:t>
            </w:r>
            <w:r w:rsidR="00014680" w:rsidRPr="00DD629F">
              <w:rPr>
                <w:rFonts w:ascii="Arial" w:hAnsi="Arial" w:cs="Arial"/>
                <w:sz w:val="20"/>
              </w:rPr>
              <w:t>delovanja</w:t>
            </w:r>
          </w:p>
        </w:tc>
      </w:tr>
    </w:tbl>
    <w:p w14:paraId="71FC70DB" w14:textId="77777777" w:rsidR="003D634B" w:rsidRPr="005B2FD3" w:rsidRDefault="003D634B" w:rsidP="003D634B">
      <w:pPr>
        <w:rPr>
          <w:rFonts w:ascii="Arial" w:hAnsi="Arial" w:cs="Arial"/>
          <w:sz w:val="24"/>
          <w:szCs w:val="24"/>
        </w:rPr>
      </w:pPr>
      <w:r w:rsidRPr="005B2FD3">
        <w:rPr>
          <w:rFonts w:ascii="Arial" w:hAnsi="Arial" w:cs="Arial"/>
          <w:sz w:val="24"/>
          <w:szCs w:val="24"/>
        </w:rPr>
        <w:br w:type="page"/>
      </w:r>
    </w:p>
    <w:p w14:paraId="2748830F" w14:textId="57ED810D" w:rsidR="003D634B" w:rsidRPr="00EE78ED" w:rsidRDefault="003D634B" w:rsidP="00563B91">
      <w:pPr>
        <w:pStyle w:val="Heading3"/>
      </w:pPr>
      <w:bookmarkStart w:id="68" w:name="_Toc74205471"/>
      <w:r w:rsidRPr="00EE78ED">
        <w:lastRenderedPageBreak/>
        <w:t>Strategija za Fokusno področje 0</w:t>
      </w:r>
      <w:r w:rsidR="00FE4393" w:rsidRPr="00EE78ED">
        <w:t>4</w:t>
      </w:r>
      <w:r w:rsidRPr="00EE78ED">
        <w:t xml:space="preserve">: </w:t>
      </w:r>
      <w:r w:rsidR="00FE4393" w:rsidRPr="00EE78ED">
        <w:t>MEDSEKTORSKO SODELOVANJE</w:t>
      </w:r>
      <w:bookmarkEnd w:id="68"/>
    </w:p>
    <w:p w14:paraId="23D8A08E" w14:textId="77777777" w:rsidR="003D634B" w:rsidRPr="005B2FD3" w:rsidRDefault="003D634B" w:rsidP="003D634B"/>
    <w:tbl>
      <w:tblPr>
        <w:tblStyle w:val="TableGrid"/>
        <w:tblW w:w="9065" w:type="dxa"/>
        <w:tblBorders>
          <w:top w:val="single" w:sz="2" w:space="0" w:color="A8BD5D"/>
          <w:left w:val="single" w:sz="2" w:space="0" w:color="A8BD5D"/>
          <w:bottom w:val="single" w:sz="2" w:space="0" w:color="A8BD5D"/>
          <w:right w:val="single" w:sz="2" w:space="0" w:color="A8BD5D"/>
          <w:insideH w:val="single" w:sz="2" w:space="0" w:color="A8BD5D"/>
          <w:insideV w:val="single" w:sz="2" w:space="0" w:color="A8BD5D"/>
        </w:tblBorders>
        <w:tblLook w:val="04A0" w:firstRow="1" w:lastRow="0" w:firstColumn="1" w:lastColumn="0" w:noHBand="0" w:noVBand="1"/>
      </w:tblPr>
      <w:tblGrid>
        <w:gridCol w:w="9065"/>
      </w:tblGrid>
      <w:tr w:rsidR="003D634B" w:rsidRPr="00DF6D1D" w14:paraId="6386B276" w14:textId="77777777" w:rsidTr="00321576">
        <w:tc>
          <w:tcPr>
            <w:tcW w:w="9065" w:type="dxa"/>
            <w:tcBorders>
              <w:top w:val="single" w:sz="2" w:space="0" w:color="538135" w:themeColor="accent6" w:themeShade="BF"/>
              <w:left w:val="single" w:sz="2" w:space="0" w:color="538135" w:themeColor="accent6" w:themeShade="BF"/>
              <w:bottom w:val="single" w:sz="2" w:space="0" w:color="538135" w:themeColor="accent6" w:themeShade="BF"/>
              <w:right w:val="single" w:sz="2" w:space="0" w:color="538135" w:themeColor="accent6" w:themeShade="BF"/>
            </w:tcBorders>
            <w:shd w:val="clear" w:color="auto" w:fill="538135" w:themeFill="accent6" w:themeFillShade="BF"/>
          </w:tcPr>
          <w:p w14:paraId="489433B6" w14:textId="6378DE2B" w:rsidR="003D634B" w:rsidRPr="002001A4" w:rsidRDefault="003D634B" w:rsidP="00111133">
            <w:pPr>
              <w:spacing w:line="276" w:lineRule="auto"/>
              <w:jc w:val="center"/>
              <w:rPr>
                <w:rFonts w:ascii="Arial" w:hAnsi="Arial" w:cs="Arial"/>
                <w:bCs/>
                <w:color w:val="FFFFFF" w:themeColor="background1"/>
                <w:sz w:val="24"/>
                <w:lang w:eastAsia="en-GB"/>
              </w:rPr>
            </w:pPr>
            <w:r w:rsidRPr="002001A4">
              <w:rPr>
                <w:rFonts w:ascii="Arial" w:hAnsi="Arial" w:cs="Arial"/>
                <w:bCs/>
                <w:color w:val="FFFFFF" w:themeColor="background1"/>
                <w:sz w:val="24"/>
                <w:lang w:eastAsia="en-GB"/>
              </w:rPr>
              <w:t>Akcijski načrt Fokusno področje 0</w:t>
            </w:r>
            <w:r w:rsidR="00321576" w:rsidRPr="002001A4">
              <w:rPr>
                <w:rFonts w:ascii="Arial" w:hAnsi="Arial" w:cs="Arial"/>
                <w:bCs/>
                <w:color w:val="FFFFFF" w:themeColor="background1"/>
                <w:sz w:val="24"/>
                <w:lang w:eastAsia="en-GB"/>
              </w:rPr>
              <w:t>4</w:t>
            </w:r>
            <w:r w:rsidRPr="002001A4">
              <w:rPr>
                <w:rFonts w:ascii="Arial" w:hAnsi="Arial" w:cs="Arial"/>
                <w:bCs/>
                <w:color w:val="FFFFFF" w:themeColor="background1"/>
                <w:sz w:val="24"/>
                <w:lang w:eastAsia="en-GB"/>
              </w:rPr>
              <w:t xml:space="preserve">: </w:t>
            </w:r>
          </w:p>
          <w:p w14:paraId="7890BBEF" w14:textId="63CE4AEE" w:rsidR="003D634B" w:rsidRPr="002001A4" w:rsidRDefault="00321576" w:rsidP="00111133">
            <w:pPr>
              <w:spacing w:line="276" w:lineRule="auto"/>
              <w:jc w:val="center"/>
              <w:rPr>
                <w:rFonts w:ascii="Arial" w:hAnsi="Arial" w:cs="Arial"/>
                <w:bCs/>
                <w:color w:val="FFFFFF" w:themeColor="background1"/>
                <w:sz w:val="24"/>
                <w:lang w:eastAsia="en-GB"/>
              </w:rPr>
            </w:pPr>
            <w:r w:rsidRPr="002001A4">
              <w:rPr>
                <w:rFonts w:ascii="Arial" w:hAnsi="Arial" w:cs="Arial"/>
                <w:bCs/>
                <w:color w:val="FFFFFF" w:themeColor="background1"/>
                <w:sz w:val="24"/>
                <w:lang w:eastAsia="en-GB"/>
              </w:rPr>
              <w:t>MEDSEKTORSKO SODELOVANJE</w:t>
            </w:r>
          </w:p>
        </w:tc>
      </w:tr>
      <w:tr w:rsidR="003D634B" w:rsidRPr="0037079B" w14:paraId="42C522C9" w14:textId="77777777" w:rsidTr="00321576">
        <w:tc>
          <w:tcPr>
            <w:tcW w:w="9065" w:type="dxa"/>
            <w:tcBorders>
              <w:top w:val="single" w:sz="2" w:space="0" w:color="538135" w:themeColor="accent6" w:themeShade="BF"/>
            </w:tcBorders>
          </w:tcPr>
          <w:p w14:paraId="2F3192D2" w14:textId="77777777" w:rsidR="003D634B" w:rsidRPr="0037079B" w:rsidRDefault="003D634B" w:rsidP="002001A4">
            <w:pPr>
              <w:spacing w:before="120" w:after="120" w:line="276" w:lineRule="auto"/>
              <w:rPr>
                <w:rFonts w:ascii="Arial" w:hAnsi="Arial" w:cs="Arial"/>
                <w:bCs/>
                <w:color w:val="538135" w:themeColor="accent6" w:themeShade="BF"/>
                <w:sz w:val="20"/>
                <w:szCs w:val="20"/>
                <w:lang w:eastAsia="en-GB"/>
              </w:rPr>
            </w:pPr>
            <w:r w:rsidRPr="0037079B">
              <w:rPr>
                <w:rFonts w:ascii="Arial" w:hAnsi="Arial" w:cs="Arial"/>
                <w:bCs/>
                <w:color w:val="538135" w:themeColor="accent6" w:themeShade="BF"/>
                <w:sz w:val="20"/>
                <w:szCs w:val="20"/>
                <w:lang w:eastAsia="en-GB"/>
              </w:rPr>
              <w:t>5 KLJUČNIH IZZIVOV v okviru fokusnega področja</w:t>
            </w:r>
          </w:p>
          <w:p w14:paraId="1B50DE71" w14:textId="27F49B9E" w:rsidR="00A8614A" w:rsidRPr="0037079B" w:rsidRDefault="00A8614A" w:rsidP="00627A2E">
            <w:pPr>
              <w:pStyle w:val="ListParagraph"/>
              <w:numPr>
                <w:ilvl w:val="0"/>
                <w:numId w:val="15"/>
              </w:numPr>
              <w:spacing w:line="276" w:lineRule="auto"/>
              <w:jc w:val="both"/>
              <w:rPr>
                <w:rFonts w:ascii="Arial" w:hAnsi="Arial" w:cs="Arial"/>
                <w:bCs/>
                <w:sz w:val="20"/>
                <w:szCs w:val="20"/>
                <w:lang w:eastAsia="en-GB"/>
              </w:rPr>
            </w:pPr>
            <w:r w:rsidRPr="0037079B">
              <w:rPr>
                <w:rFonts w:ascii="Arial" w:hAnsi="Arial" w:cs="Arial"/>
                <w:bCs/>
                <w:sz w:val="20"/>
                <w:szCs w:val="20"/>
                <w:lang w:eastAsia="en-GB"/>
              </w:rPr>
              <w:t>Razumevanje novih vlog DMMO</w:t>
            </w:r>
            <w:r w:rsidR="00B30F1E" w:rsidRPr="0037079B">
              <w:rPr>
                <w:rFonts w:ascii="Arial" w:hAnsi="Arial" w:cs="Arial"/>
                <w:bCs/>
                <w:sz w:val="20"/>
                <w:szCs w:val="20"/>
                <w:lang w:eastAsia="en-GB"/>
              </w:rPr>
              <w:t xml:space="preserve">, ki </w:t>
            </w:r>
            <w:r w:rsidR="006027B8" w:rsidRPr="0037079B">
              <w:rPr>
                <w:rFonts w:ascii="Arial" w:hAnsi="Arial" w:cs="Arial"/>
                <w:bCs/>
                <w:sz w:val="20"/>
                <w:szCs w:val="20"/>
                <w:lang w:eastAsia="en-GB"/>
              </w:rPr>
              <w:t>močno presegajo</w:t>
            </w:r>
            <w:r w:rsidR="00B30F1E" w:rsidRPr="0037079B">
              <w:rPr>
                <w:rFonts w:ascii="Arial" w:hAnsi="Arial" w:cs="Arial"/>
                <w:bCs/>
                <w:sz w:val="20"/>
                <w:szCs w:val="20"/>
                <w:lang w:eastAsia="en-GB"/>
              </w:rPr>
              <w:t xml:space="preserve"> nekdaj tradicionalno razumevanje vloge turističnega zavoda kot </w:t>
            </w:r>
            <w:r w:rsidR="006027B8" w:rsidRPr="0037079B">
              <w:rPr>
                <w:rFonts w:ascii="Arial" w:hAnsi="Arial" w:cs="Arial"/>
                <w:bCs/>
                <w:sz w:val="20"/>
                <w:szCs w:val="20"/>
                <w:lang w:eastAsia="en-GB"/>
              </w:rPr>
              <w:t>marketinške</w:t>
            </w:r>
            <w:r w:rsidR="00B30F1E" w:rsidRPr="0037079B">
              <w:rPr>
                <w:rFonts w:ascii="Arial" w:hAnsi="Arial" w:cs="Arial"/>
                <w:bCs/>
                <w:sz w:val="20"/>
                <w:szCs w:val="20"/>
                <w:lang w:eastAsia="en-GB"/>
              </w:rPr>
              <w:t xml:space="preserve"> organizacije. </w:t>
            </w:r>
          </w:p>
          <w:p w14:paraId="7FB2CE12" w14:textId="6001CFDB" w:rsidR="00A8614A" w:rsidRPr="0037079B" w:rsidRDefault="00A8614A" w:rsidP="00627A2E">
            <w:pPr>
              <w:pStyle w:val="ListParagraph"/>
              <w:numPr>
                <w:ilvl w:val="0"/>
                <w:numId w:val="15"/>
              </w:numPr>
              <w:spacing w:line="276" w:lineRule="auto"/>
              <w:jc w:val="both"/>
              <w:rPr>
                <w:rFonts w:ascii="Arial" w:hAnsi="Arial" w:cs="Arial"/>
                <w:bCs/>
                <w:sz w:val="20"/>
                <w:szCs w:val="20"/>
                <w:lang w:eastAsia="en-GB"/>
              </w:rPr>
            </w:pPr>
            <w:r w:rsidRPr="0037079B">
              <w:rPr>
                <w:rFonts w:ascii="Arial" w:hAnsi="Arial" w:cs="Arial"/>
                <w:bCs/>
                <w:sz w:val="20"/>
                <w:szCs w:val="20"/>
                <w:lang w:eastAsia="en-GB"/>
              </w:rPr>
              <w:t>Uveljavitev turizma kot generatorja trajnostnih sprememb</w:t>
            </w:r>
            <w:r w:rsidR="003D482B" w:rsidRPr="0037079B">
              <w:rPr>
                <w:rFonts w:ascii="Arial" w:hAnsi="Arial" w:cs="Arial"/>
                <w:bCs/>
                <w:sz w:val="20"/>
                <w:szCs w:val="20"/>
                <w:lang w:eastAsia="en-GB"/>
              </w:rPr>
              <w:t>.</w:t>
            </w:r>
          </w:p>
          <w:p w14:paraId="6B1FE783" w14:textId="77777777" w:rsidR="003D634B" w:rsidRPr="0037079B" w:rsidRDefault="00A8614A" w:rsidP="00627A2E">
            <w:pPr>
              <w:pStyle w:val="ListParagraph"/>
              <w:numPr>
                <w:ilvl w:val="0"/>
                <w:numId w:val="15"/>
              </w:numPr>
              <w:spacing w:line="276" w:lineRule="auto"/>
              <w:jc w:val="both"/>
              <w:rPr>
                <w:rFonts w:ascii="Arial" w:hAnsi="Arial" w:cs="Arial"/>
                <w:bCs/>
                <w:sz w:val="20"/>
                <w:szCs w:val="20"/>
                <w:lang w:eastAsia="en-GB"/>
              </w:rPr>
            </w:pPr>
            <w:r w:rsidRPr="0037079B">
              <w:rPr>
                <w:rFonts w:ascii="Arial" w:hAnsi="Arial" w:cs="Arial"/>
                <w:bCs/>
                <w:sz w:val="20"/>
                <w:szCs w:val="20"/>
                <w:lang w:eastAsia="en-GB"/>
              </w:rPr>
              <w:t>Zagotavljanje ohranjanja identitete prostora in skladen prostorski razvoj.</w:t>
            </w:r>
          </w:p>
          <w:p w14:paraId="3FBBF44E" w14:textId="77777777" w:rsidR="00A8614A" w:rsidRPr="0037079B" w:rsidRDefault="00A8614A" w:rsidP="00627A2E">
            <w:pPr>
              <w:pStyle w:val="ListParagraph"/>
              <w:numPr>
                <w:ilvl w:val="0"/>
                <w:numId w:val="15"/>
              </w:numPr>
              <w:spacing w:line="276" w:lineRule="auto"/>
              <w:jc w:val="both"/>
              <w:rPr>
                <w:rFonts w:ascii="Arial" w:hAnsi="Arial" w:cs="Arial"/>
                <w:bCs/>
                <w:sz w:val="20"/>
                <w:szCs w:val="20"/>
                <w:lang w:eastAsia="en-GB"/>
              </w:rPr>
            </w:pPr>
            <w:r w:rsidRPr="0037079B">
              <w:rPr>
                <w:rFonts w:ascii="Arial" w:hAnsi="Arial" w:cs="Arial"/>
                <w:bCs/>
                <w:sz w:val="20"/>
                <w:szCs w:val="20"/>
                <w:lang w:eastAsia="en-GB"/>
              </w:rPr>
              <w:t>Odvisnost od države, EU in razpoložljivosti sredstev v občinskem proračunu</w:t>
            </w:r>
            <w:r w:rsidR="003D482B" w:rsidRPr="0037079B">
              <w:rPr>
                <w:rFonts w:ascii="Arial" w:hAnsi="Arial" w:cs="Arial"/>
                <w:bCs/>
                <w:sz w:val="20"/>
                <w:szCs w:val="20"/>
                <w:lang w:eastAsia="en-GB"/>
              </w:rPr>
              <w:t>.</w:t>
            </w:r>
          </w:p>
          <w:p w14:paraId="1ED74029" w14:textId="6F04D9F7" w:rsidR="003D482B" w:rsidRPr="0037079B" w:rsidRDefault="003D482B" w:rsidP="00627A2E">
            <w:pPr>
              <w:pStyle w:val="ListParagraph"/>
              <w:numPr>
                <w:ilvl w:val="0"/>
                <w:numId w:val="15"/>
              </w:numPr>
              <w:spacing w:line="276" w:lineRule="auto"/>
              <w:jc w:val="both"/>
              <w:rPr>
                <w:rFonts w:ascii="Arial" w:hAnsi="Arial" w:cs="Arial"/>
                <w:bCs/>
                <w:sz w:val="20"/>
                <w:szCs w:val="20"/>
                <w:lang w:eastAsia="en-GB"/>
              </w:rPr>
            </w:pPr>
            <w:r w:rsidRPr="0037079B">
              <w:rPr>
                <w:rFonts w:ascii="Arial" w:hAnsi="Arial" w:cs="Arial"/>
                <w:bCs/>
                <w:sz w:val="20"/>
                <w:szCs w:val="20"/>
                <w:lang w:eastAsia="en-GB"/>
              </w:rPr>
              <w:t xml:space="preserve">Izkoristiti številne razvojne </w:t>
            </w:r>
            <w:r w:rsidR="006027B8" w:rsidRPr="0037079B">
              <w:rPr>
                <w:rFonts w:ascii="Arial" w:hAnsi="Arial" w:cs="Arial"/>
                <w:bCs/>
                <w:sz w:val="20"/>
                <w:szCs w:val="20"/>
                <w:lang w:eastAsia="en-GB"/>
              </w:rPr>
              <w:t>projekte</w:t>
            </w:r>
            <w:r w:rsidRPr="0037079B">
              <w:rPr>
                <w:rFonts w:ascii="Arial" w:hAnsi="Arial" w:cs="Arial"/>
                <w:bCs/>
                <w:sz w:val="20"/>
                <w:szCs w:val="20"/>
                <w:lang w:eastAsia="en-GB"/>
              </w:rPr>
              <w:t>, jih vključiti v turistični digitalni ekosistem in jih tako valorizirati.</w:t>
            </w:r>
          </w:p>
        </w:tc>
      </w:tr>
      <w:tr w:rsidR="003D634B" w:rsidRPr="005B2FD3" w14:paraId="2CC05D8C" w14:textId="77777777" w:rsidTr="00321576">
        <w:tc>
          <w:tcPr>
            <w:tcW w:w="9065" w:type="dxa"/>
            <w:shd w:val="clear" w:color="auto" w:fill="F2F2F2" w:themeFill="background1" w:themeFillShade="F2"/>
          </w:tcPr>
          <w:p w14:paraId="558913A3" w14:textId="7C9C980B" w:rsidR="00A8614A" w:rsidRDefault="00A8614A" w:rsidP="005D735A">
            <w:pPr>
              <w:spacing w:line="276" w:lineRule="auto"/>
              <w:jc w:val="center"/>
              <w:rPr>
                <w:rFonts w:ascii="Arial" w:hAnsi="Arial" w:cs="Arial"/>
                <w:bCs/>
                <w:color w:val="538135" w:themeColor="accent6" w:themeShade="BF"/>
                <w:lang w:eastAsia="en-GB"/>
              </w:rPr>
            </w:pPr>
            <w:r>
              <w:rPr>
                <w:rFonts w:ascii="Arial" w:hAnsi="Arial" w:cs="Arial"/>
                <w:bCs/>
                <w:color w:val="538135" w:themeColor="accent6" w:themeShade="BF"/>
                <w:lang w:eastAsia="en-GB"/>
              </w:rPr>
              <w:t>KLJUČNI CILJ 04:</w:t>
            </w:r>
          </w:p>
          <w:p w14:paraId="2DD28706" w14:textId="2B0E1003" w:rsidR="005D735A" w:rsidRPr="005D735A" w:rsidRDefault="005D735A" w:rsidP="005D735A">
            <w:pPr>
              <w:spacing w:line="276" w:lineRule="auto"/>
              <w:jc w:val="center"/>
              <w:rPr>
                <w:rFonts w:ascii="Arial" w:hAnsi="Arial" w:cs="Arial"/>
                <w:bCs/>
                <w:color w:val="538135" w:themeColor="accent6" w:themeShade="BF"/>
                <w:lang w:eastAsia="en-GB"/>
              </w:rPr>
            </w:pPr>
            <w:r w:rsidRPr="005D735A">
              <w:rPr>
                <w:rFonts w:ascii="Arial" w:hAnsi="Arial" w:cs="Arial"/>
                <w:bCs/>
                <w:color w:val="538135" w:themeColor="accent6" w:themeShade="BF"/>
                <w:lang w:eastAsia="en-GB"/>
              </w:rPr>
              <w:t xml:space="preserve">Okrepiti medsektorsko usklajevanje </w:t>
            </w:r>
          </w:p>
          <w:p w14:paraId="3C345AAD" w14:textId="77777777" w:rsidR="00DF6D1D" w:rsidRDefault="005D735A" w:rsidP="005D735A">
            <w:pPr>
              <w:spacing w:line="276" w:lineRule="auto"/>
              <w:jc w:val="center"/>
              <w:rPr>
                <w:rFonts w:ascii="Arial" w:hAnsi="Arial" w:cs="Arial"/>
                <w:bCs/>
                <w:color w:val="538135" w:themeColor="accent6" w:themeShade="BF"/>
                <w:lang w:eastAsia="en-GB"/>
              </w:rPr>
            </w:pPr>
            <w:r w:rsidRPr="005D735A">
              <w:rPr>
                <w:rFonts w:ascii="Arial" w:hAnsi="Arial" w:cs="Arial"/>
                <w:bCs/>
                <w:color w:val="538135" w:themeColor="accent6" w:themeShade="BF"/>
                <w:lang w:eastAsia="en-GB"/>
              </w:rPr>
              <w:t xml:space="preserve">in sodelovanje turizma, za ravnotežje življenja in obiska, </w:t>
            </w:r>
          </w:p>
          <w:p w14:paraId="73CD79A3" w14:textId="70A2B9B5" w:rsidR="003D634B" w:rsidRPr="005B2FD3" w:rsidRDefault="005D735A" w:rsidP="00FF7A58">
            <w:pPr>
              <w:spacing w:line="276" w:lineRule="auto"/>
              <w:jc w:val="center"/>
              <w:rPr>
                <w:rFonts w:ascii="Arial" w:hAnsi="Arial" w:cs="Arial"/>
                <w:b/>
                <w:bCs/>
                <w:color w:val="C00000"/>
                <w:lang w:eastAsia="en-GB"/>
              </w:rPr>
            </w:pPr>
            <w:r w:rsidRPr="005D735A">
              <w:rPr>
                <w:rFonts w:ascii="Arial" w:hAnsi="Arial" w:cs="Arial"/>
                <w:bCs/>
                <w:color w:val="538135" w:themeColor="accent6" w:themeShade="BF"/>
                <w:lang w:eastAsia="en-GB"/>
              </w:rPr>
              <w:t>za bolj URAVNOTEŽENO ŠKOFJELOŠKO.</w:t>
            </w:r>
          </w:p>
        </w:tc>
      </w:tr>
      <w:tr w:rsidR="003D634B" w:rsidRPr="00B30F1E" w14:paraId="2B303671" w14:textId="77777777" w:rsidTr="00321576">
        <w:tc>
          <w:tcPr>
            <w:tcW w:w="9065" w:type="dxa"/>
          </w:tcPr>
          <w:p w14:paraId="6AD19D19" w14:textId="766B8BC1" w:rsidR="003D634B" w:rsidRPr="00B30F1E" w:rsidRDefault="005D735A" w:rsidP="00B30F1E">
            <w:pPr>
              <w:spacing w:beforeLines="80" w:before="192" w:afterLines="80" w:after="192" w:line="276" w:lineRule="auto"/>
              <w:rPr>
                <w:rFonts w:ascii="Arial" w:hAnsi="Arial" w:cs="Arial"/>
                <w:bCs/>
                <w:color w:val="538135" w:themeColor="accent6" w:themeShade="BF"/>
                <w:sz w:val="20"/>
                <w:szCs w:val="20"/>
                <w:lang w:eastAsia="en-GB"/>
              </w:rPr>
            </w:pPr>
            <w:r w:rsidRPr="00B30F1E">
              <w:rPr>
                <w:rFonts w:ascii="Arial" w:hAnsi="Arial" w:cs="Arial"/>
                <w:bCs/>
                <w:color w:val="538135" w:themeColor="accent6" w:themeShade="BF"/>
                <w:sz w:val="20"/>
                <w:szCs w:val="20"/>
                <w:lang w:eastAsia="en-GB"/>
              </w:rPr>
              <w:t>STR</w:t>
            </w:r>
            <w:r w:rsidR="00A8614A" w:rsidRPr="00B30F1E">
              <w:rPr>
                <w:rFonts w:ascii="Arial" w:hAnsi="Arial" w:cs="Arial"/>
                <w:bCs/>
                <w:color w:val="538135" w:themeColor="accent6" w:themeShade="BF"/>
                <w:sz w:val="20"/>
                <w:szCs w:val="20"/>
                <w:lang w:eastAsia="en-GB"/>
              </w:rPr>
              <w:t>A</w:t>
            </w:r>
            <w:r w:rsidRPr="00B30F1E">
              <w:rPr>
                <w:rFonts w:ascii="Arial" w:hAnsi="Arial" w:cs="Arial"/>
                <w:bCs/>
                <w:color w:val="538135" w:themeColor="accent6" w:themeShade="BF"/>
                <w:sz w:val="20"/>
                <w:szCs w:val="20"/>
                <w:lang w:eastAsia="en-GB"/>
              </w:rPr>
              <w:t>TEGIJA IN PRIČAKOVANI REZULTAT</w:t>
            </w:r>
          </w:p>
          <w:p w14:paraId="4A6CFCAE" w14:textId="2DBB45D2" w:rsidR="00EA0442" w:rsidRDefault="0014794D" w:rsidP="00B30F1E">
            <w:pPr>
              <w:spacing w:beforeLines="80" w:before="192" w:afterLines="80" w:after="192" w:line="276" w:lineRule="auto"/>
              <w:jc w:val="both"/>
              <w:rPr>
                <w:rFonts w:ascii="Arial" w:hAnsi="Arial" w:cs="Arial"/>
                <w:bCs/>
                <w:sz w:val="20"/>
                <w:szCs w:val="20"/>
                <w:lang w:eastAsia="en-GB"/>
              </w:rPr>
            </w:pPr>
            <w:r w:rsidRPr="00B30F1E">
              <w:rPr>
                <w:rFonts w:ascii="Arial" w:hAnsi="Arial" w:cs="Arial"/>
                <w:bCs/>
                <w:sz w:val="20"/>
                <w:szCs w:val="20"/>
                <w:lang w:eastAsia="en-GB"/>
              </w:rPr>
              <w:t xml:space="preserve">Škofjeloško ima v primerjavi s številnimi destinacijami v Sloveniji izredno močno prednost, saj ima območje svojo razvojno agencijo (Razvojna agencija Sora) in svoj LAS (LAS Loškega pogorja), ob tem pa Turizem Škofja Loka kot DMMO (Destinacijska management in marketing organizacija) za celotno Škofjeloško deluje v okviru RAS. To ji daje priložnost zelo učinkovitega dela, dostopa do virov, pretoka informacij, lažjega doseganja sinergij med projekti in sektorji/področji delovanja, s tem pa učinkovitejšo integracijo </w:t>
            </w:r>
            <w:r w:rsidR="006027B8" w:rsidRPr="00B30F1E">
              <w:rPr>
                <w:rFonts w:ascii="Arial" w:hAnsi="Arial" w:cs="Arial"/>
                <w:bCs/>
                <w:sz w:val="20"/>
                <w:szCs w:val="20"/>
                <w:lang w:eastAsia="en-GB"/>
              </w:rPr>
              <w:t>raznovrstnih</w:t>
            </w:r>
            <w:r w:rsidRPr="00B30F1E">
              <w:rPr>
                <w:rFonts w:ascii="Arial" w:hAnsi="Arial" w:cs="Arial"/>
                <w:bCs/>
                <w:sz w:val="20"/>
                <w:szCs w:val="20"/>
                <w:lang w:eastAsia="en-GB"/>
              </w:rPr>
              <w:t xml:space="preserve"> projektov tudi v turistični ekosistem.</w:t>
            </w:r>
            <w:r w:rsidR="003D482B" w:rsidRPr="00B30F1E">
              <w:rPr>
                <w:rFonts w:ascii="Arial" w:hAnsi="Arial" w:cs="Arial"/>
                <w:bCs/>
                <w:sz w:val="20"/>
                <w:szCs w:val="20"/>
                <w:lang w:eastAsia="en-GB"/>
              </w:rPr>
              <w:t xml:space="preserve"> </w:t>
            </w:r>
          </w:p>
          <w:p w14:paraId="2B128179" w14:textId="72184866" w:rsidR="00EA0442" w:rsidRDefault="003D482B" w:rsidP="00B30F1E">
            <w:pPr>
              <w:spacing w:beforeLines="80" w:before="192" w:afterLines="80" w:after="192" w:line="276" w:lineRule="auto"/>
              <w:jc w:val="both"/>
              <w:rPr>
                <w:rFonts w:ascii="Arial" w:hAnsi="Arial" w:cs="Arial"/>
                <w:bCs/>
                <w:sz w:val="20"/>
                <w:szCs w:val="20"/>
                <w:lang w:eastAsia="en-GB"/>
              </w:rPr>
            </w:pPr>
            <w:r w:rsidRPr="00B30F1E">
              <w:rPr>
                <w:rFonts w:ascii="Arial" w:hAnsi="Arial" w:cs="Arial"/>
                <w:bCs/>
                <w:sz w:val="20"/>
                <w:szCs w:val="20"/>
                <w:lang w:eastAsia="en-GB"/>
              </w:rPr>
              <w:t xml:space="preserve">V luči razumevanja vpliva, ki ga ima turizem na kakovost naravnega in družbenega okolja (pospešeno z veliki rastmi in izzivi, ki jih je prinesel </w:t>
            </w:r>
            <w:r w:rsidR="006027B8" w:rsidRPr="00B30F1E">
              <w:rPr>
                <w:rFonts w:ascii="Arial" w:hAnsi="Arial" w:cs="Arial"/>
                <w:bCs/>
                <w:sz w:val="20"/>
                <w:szCs w:val="20"/>
                <w:lang w:eastAsia="en-GB"/>
              </w:rPr>
              <w:t>turizem</w:t>
            </w:r>
            <w:r w:rsidRPr="00B30F1E">
              <w:rPr>
                <w:rFonts w:ascii="Arial" w:hAnsi="Arial" w:cs="Arial"/>
                <w:bCs/>
                <w:sz w:val="20"/>
                <w:szCs w:val="20"/>
                <w:lang w:eastAsia="en-GB"/>
              </w:rPr>
              <w:t xml:space="preserve"> za številne lokalne skupnosti po svetu</w:t>
            </w:r>
            <w:r w:rsidR="00DF6D1D">
              <w:rPr>
                <w:rFonts w:ascii="Arial" w:hAnsi="Arial" w:cs="Arial"/>
                <w:bCs/>
                <w:sz w:val="20"/>
                <w:szCs w:val="20"/>
                <w:lang w:eastAsia="en-GB"/>
              </w:rPr>
              <w:t xml:space="preserve"> in Sloveniji</w:t>
            </w:r>
            <w:r w:rsidRPr="00B30F1E">
              <w:rPr>
                <w:rFonts w:ascii="Arial" w:hAnsi="Arial" w:cs="Arial"/>
                <w:bCs/>
                <w:sz w:val="20"/>
                <w:szCs w:val="20"/>
                <w:lang w:eastAsia="en-GB"/>
              </w:rPr>
              <w:t>), je prišlo do spremenjenih vlog destinacijskih turističnih zavodov. Le-ti morajo za dobro upravljano destinacijo pogosto po</w:t>
            </w:r>
            <w:r w:rsidR="00B30F1E">
              <w:rPr>
                <w:rFonts w:ascii="Arial" w:hAnsi="Arial" w:cs="Arial"/>
                <w:bCs/>
                <w:sz w:val="20"/>
                <w:szCs w:val="20"/>
                <w:lang w:eastAsia="en-GB"/>
              </w:rPr>
              <w:t>s</w:t>
            </w:r>
            <w:r w:rsidRPr="00B30F1E">
              <w:rPr>
                <w:rFonts w:ascii="Arial" w:hAnsi="Arial" w:cs="Arial"/>
                <w:bCs/>
                <w:sz w:val="20"/>
                <w:szCs w:val="20"/>
                <w:lang w:eastAsia="en-GB"/>
              </w:rPr>
              <w:t>egati na po</w:t>
            </w:r>
            <w:r w:rsidR="00B30F1E">
              <w:rPr>
                <w:rFonts w:ascii="Arial" w:hAnsi="Arial" w:cs="Arial"/>
                <w:bCs/>
                <w:sz w:val="20"/>
                <w:szCs w:val="20"/>
                <w:lang w:eastAsia="en-GB"/>
              </w:rPr>
              <w:t>d</w:t>
            </w:r>
            <w:r w:rsidRPr="00B30F1E">
              <w:rPr>
                <w:rFonts w:ascii="Arial" w:hAnsi="Arial" w:cs="Arial"/>
                <w:bCs/>
                <w:sz w:val="20"/>
                <w:szCs w:val="20"/>
                <w:lang w:eastAsia="en-GB"/>
              </w:rPr>
              <w:t xml:space="preserve">ročja, ki še do nedavnega niso veljala za turistična: </w:t>
            </w:r>
            <w:r w:rsidR="00B30F1E">
              <w:rPr>
                <w:rFonts w:ascii="Arial" w:hAnsi="Arial" w:cs="Arial"/>
                <w:bCs/>
                <w:sz w:val="20"/>
                <w:szCs w:val="20"/>
                <w:lang w:eastAsia="en-GB"/>
              </w:rPr>
              <w:t xml:space="preserve">pospeševanje in </w:t>
            </w:r>
            <w:r w:rsidRPr="00B30F1E">
              <w:rPr>
                <w:rFonts w:ascii="Arial" w:hAnsi="Arial" w:cs="Arial"/>
                <w:bCs/>
                <w:sz w:val="20"/>
                <w:szCs w:val="20"/>
                <w:lang w:eastAsia="en-GB"/>
              </w:rPr>
              <w:t>usklajevanje</w:t>
            </w:r>
            <w:r w:rsidR="00B30F1E">
              <w:rPr>
                <w:rFonts w:ascii="Arial" w:hAnsi="Arial" w:cs="Arial"/>
                <w:bCs/>
                <w:sz w:val="20"/>
                <w:szCs w:val="20"/>
                <w:lang w:eastAsia="en-GB"/>
              </w:rPr>
              <w:t xml:space="preserve"> politik</w:t>
            </w:r>
            <w:r w:rsidRPr="00B30F1E">
              <w:rPr>
                <w:rFonts w:ascii="Arial" w:hAnsi="Arial" w:cs="Arial"/>
                <w:bCs/>
                <w:sz w:val="20"/>
                <w:szCs w:val="20"/>
                <w:lang w:eastAsia="en-GB"/>
              </w:rPr>
              <w:t xml:space="preserve"> </w:t>
            </w:r>
            <w:r w:rsidR="006027B8">
              <w:rPr>
                <w:rFonts w:ascii="Arial" w:hAnsi="Arial" w:cs="Arial"/>
                <w:bCs/>
                <w:sz w:val="20"/>
                <w:szCs w:val="20"/>
                <w:lang w:eastAsia="en-GB"/>
              </w:rPr>
              <w:t>mobilnosti</w:t>
            </w:r>
            <w:r w:rsidR="00B30F1E">
              <w:rPr>
                <w:rFonts w:ascii="Arial" w:hAnsi="Arial" w:cs="Arial"/>
                <w:bCs/>
                <w:sz w:val="20"/>
                <w:szCs w:val="20"/>
                <w:lang w:eastAsia="en-GB"/>
              </w:rPr>
              <w:t>, urejanja prostora, kmetijstva, okoljskih politik in varovanja narave, prilagajanja podnebnim spremembam, podjetništva, skupno</w:t>
            </w:r>
            <w:r w:rsidR="006636C2">
              <w:rPr>
                <w:rFonts w:ascii="Arial" w:hAnsi="Arial" w:cs="Arial"/>
                <w:bCs/>
                <w:sz w:val="20"/>
                <w:szCs w:val="20"/>
                <w:lang w:eastAsia="en-GB"/>
              </w:rPr>
              <w:t>s</w:t>
            </w:r>
            <w:r w:rsidR="00B30F1E">
              <w:rPr>
                <w:rFonts w:ascii="Arial" w:hAnsi="Arial" w:cs="Arial"/>
                <w:bCs/>
                <w:sz w:val="20"/>
                <w:szCs w:val="20"/>
                <w:lang w:eastAsia="en-GB"/>
              </w:rPr>
              <w:t xml:space="preserve">tnih služb … </w:t>
            </w:r>
          </w:p>
          <w:p w14:paraId="0684AEBD" w14:textId="6B336D51" w:rsidR="003D634B" w:rsidRPr="00B30F1E" w:rsidRDefault="006636C2" w:rsidP="00B30F1E">
            <w:pPr>
              <w:spacing w:beforeLines="80" w:before="192" w:afterLines="80" w:after="192" w:line="276" w:lineRule="auto"/>
              <w:jc w:val="both"/>
              <w:rPr>
                <w:rFonts w:ascii="Arial" w:hAnsi="Arial" w:cs="Arial"/>
                <w:bCs/>
                <w:sz w:val="20"/>
                <w:szCs w:val="20"/>
                <w:lang w:eastAsia="en-GB"/>
              </w:rPr>
            </w:pPr>
            <w:r>
              <w:rPr>
                <w:rFonts w:ascii="Arial" w:hAnsi="Arial" w:cs="Arial"/>
                <w:bCs/>
                <w:sz w:val="20"/>
                <w:szCs w:val="20"/>
                <w:lang w:eastAsia="en-GB"/>
              </w:rPr>
              <w:t>Za k</w:t>
            </w:r>
            <w:r w:rsidRPr="00B30F1E">
              <w:rPr>
                <w:rFonts w:ascii="Arial" w:hAnsi="Arial" w:cs="Arial"/>
                <w:bCs/>
                <w:sz w:val="20"/>
                <w:szCs w:val="20"/>
                <w:lang w:eastAsia="en-GB"/>
              </w:rPr>
              <w:t xml:space="preserve">oncept </w:t>
            </w:r>
            <w:r>
              <w:rPr>
                <w:rFonts w:ascii="Arial" w:hAnsi="Arial" w:cs="Arial"/>
                <w:bCs/>
                <w:sz w:val="20"/>
                <w:szCs w:val="20"/>
                <w:lang w:eastAsia="en-GB"/>
              </w:rPr>
              <w:t xml:space="preserve">zelenega </w:t>
            </w:r>
            <w:r w:rsidRPr="00B30F1E">
              <w:rPr>
                <w:rFonts w:ascii="Arial" w:hAnsi="Arial" w:cs="Arial"/>
                <w:bCs/>
                <w:sz w:val="20"/>
                <w:szCs w:val="20"/>
                <w:lang w:eastAsia="en-GB"/>
              </w:rPr>
              <w:t xml:space="preserve">butičnega turizma </w:t>
            </w:r>
            <w:r>
              <w:rPr>
                <w:rFonts w:ascii="Arial" w:hAnsi="Arial" w:cs="Arial"/>
                <w:bCs/>
                <w:sz w:val="20"/>
                <w:szCs w:val="20"/>
                <w:lang w:eastAsia="en-GB"/>
              </w:rPr>
              <w:t>in 5-zvezdičnih doživetij je ključno, da turizem</w:t>
            </w:r>
            <w:r w:rsidRPr="00B30F1E">
              <w:rPr>
                <w:rFonts w:ascii="Arial" w:hAnsi="Arial" w:cs="Arial"/>
                <w:bCs/>
                <w:sz w:val="20"/>
                <w:szCs w:val="20"/>
                <w:lang w:eastAsia="en-GB"/>
              </w:rPr>
              <w:t xml:space="preserve"> deluje z roko v roki s kmetijstvom in varstvom narave</w:t>
            </w:r>
            <w:r w:rsidR="00EA0442">
              <w:rPr>
                <w:rFonts w:ascii="Arial" w:hAnsi="Arial" w:cs="Arial"/>
                <w:bCs/>
                <w:sz w:val="20"/>
                <w:szCs w:val="20"/>
                <w:lang w:eastAsia="en-GB"/>
              </w:rPr>
              <w:t>, skrbjo za urejanje kulturne krajine</w:t>
            </w:r>
            <w:r w:rsidR="00651D20">
              <w:rPr>
                <w:rFonts w:ascii="Arial" w:hAnsi="Arial" w:cs="Arial"/>
                <w:bCs/>
                <w:sz w:val="20"/>
                <w:szCs w:val="20"/>
                <w:lang w:eastAsia="en-GB"/>
              </w:rPr>
              <w:t xml:space="preserve"> ter </w:t>
            </w:r>
            <w:r w:rsidR="00EA0442">
              <w:rPr>
                <w:rFonts w:ascii="Arial" w:hAnsi="Arial" w:cs="Arial"/>
                <w:bCs/>
                <w:sz w:val="20"/>
                <w:szCs w:val="20"/>
                <w:lang w:eastAsia="en-GB"/>
              </w:rPr>
              <w:t>upravljanjem prostora</w:t>
            </w:r>
            <w:r w:rsidR="00651D20">
              <w:rPr>
                <w:rFonts w:ascii="Arial" w:hAnsi="Arial" w:cs="Arial"/>
                <w:bCs/>
                <w:sz w:val="20"/>
                <w:szCs w:val="20"/>
                <w:lang w:eastAsia="en-GB"/>
              </w:rPr>
              <w:t>.</w:t>
            </w:r>
            <w:r w:rsidRPr="00B30F1E">
              <w:rPr>
                <w:rFonts w:ascii="Arial" w:hAnsi="Arial" w:cs="Arial"/>
                <w:bCs/>
                <w:sz w:val="20"/>
                <w:szCs w:val="20"/>
                <w:lang w:eastAsia="en-GB"/>
              </w:rPr>
              <w:t xml:space="preserve"> </w:t>
            </w:r>
            <w:r>
              <w:rPr>
                <w:rFonts w:ascii="Arial" w:hAnsi="Arial" w:cs="Arial"/>
                <w:bCs/>
                <w:sz w:val="20"/>
                <w:szCs w:val="20"/>
                <w:lang w:eastAsia="en-GB"/>
              </w:rPr>
              <w:t xml:space="preserve"> </w:t>
            </w:r>
            <w:r w:rsidR="00651D20">
              <w:rPr>
                <w:rFonts w:ascii="Arial" w:hAnsi="Arial" w:cs="Arial"/>
                <w:bCs/>
                <w:sz w:val="20"/>
                <w:szCs w:val="20"/>
                <w:lang w:eastAsia="en-GB"/>
              </w:rPr>
              <w:t xml:space="preserve">Z novimi </w:t>
            </w:r>
            <w:r>
              <w:rPr>
                <w:rFonts w:ascii="Arial" w:hAnsi="Arial" w:cs="Arial"/>
                <w:bCs/>
                <w:sz w:val="20"/>
                <w:szCs w:val="20"/>
                <w:lang w:eastAsia="en-GB"/>
              </w:rPr>
              <w:t>pogledi</w:t>
            </w:r>
            <w:r w:rsidRPr="00B30F1E">
              <w:rPr>
                <w:rFonts w:ascii="Arial" w:hAnsi="Arial" w:cs="Arial"/>
                <w:bCs/>
                <w:sz w:val="20"/>
                <w:szCs w:val="20"/>
                <w:lang w:eastAsia="en-GB"/>
              </w:rPr>
              <w:t xml:space="preserve"> </w:t>
            </w:r>
            <w:r>
              <w:rPr>
                <w:rFonts w:ascii="Arial" w:hAnsi="Arial" w:cs="Arial"/>
                <w:bCs/>
                <w:sz w:val="20"/>
                <w:szCs w:val="20"/>
                <w:lang w:eastAsia="en-GB"/>
              </w:rPr>
              <w:t>in razvojnimi koncepti</w:t>
            </w:r>
            <w:r w:rsidRPr="00B30F1E">
              <w:rPr>
                <w:rFonts w:ascii="Arial" w:hAnsi="Arial" w:cs="Arial"/>
                <w:bCs/>
                <w:sz w:val="20"/>
                <w:szCs w:val="20"/>
                <w:lang w:eastAsia="en-GB"/>
              </w:rPr>
              <w:t xml:space="preserve"> postavljamo turistično gospodarstvo v </w:t>
            </w:r>
            <w:r>
              <w:rPr>
                <w:rFonts w:ascii="Arial" w:hAnsi="Arial" w:cs="Arial"/>
                <w:bCs/>
                <w:sz w:val="20"/>
                <w:szCs w:val="20"/>
                <w:lang w:eastAsia="en-GB"/>
              </w:rPr>
              <w:t>vlogo sektorja, ki</w:t>
            </w:r>
            <w:r w:rsidRPr="00B30F1E">
              <w:rPr>
                <w:rFonts w:ascii="Arial" w:hAnsi="Arial" w:cs="Arial"/>
                <w:bCs/>
                <w:sz w:val="20"/>
                <w:szCs w:val="20"/>
                <w:lang w:eastAsia="en-GB"/>
              </w:rPr>
              <w:t xml:space="preserve"> ustvarj</w:t>
            </w:r>
            <w:r>
              <w:rPr>
                <w:rFonts w:ascii="Arial" w:hAnsi="Arial" w:cs="Arial"/>
                <w:bCs/>
                <w:sz w:val="20"/>
                <w:szCs w:val="20"/>
                <w:lang w:eastAsia="en-GB"/>
              </w:rPr>
              <w:t>a</w:t>
            </w:r>
            <w:r w:rsidRPr="00B30F1E">
              <w:rPr>
                <w:rFonts w:ascii="Arial" w:hAnsi="Arial" w:cs="Arial"/>
                <w:bCs/>
                <w:sz w:val="20"/>
                <w:szCs w:val="20"/>
                <w:lang w:eastAsia="en-GB"/>
              </w:rPr>
              <w:t xml:space="preserve"> potreb</w:t>
            </w:r>
            <w:r>
              <w:rPr>
                <w:rFonts w:ascii="Arial" w:hAnsi="Arial" w:cs="Arial"/>
                <w:bCs/>
                <w:sz w:val="20"/>
                <w:szCs w:val="20"/>
                <w:lang w:eastAsia="en-GB"/>
              </w:rPr>
              <w:t>e</w:t>
            </w:r>
            <w:r w:rsidRPr="00B30F1E">
              <w:rPr>
                <w:rFonts w:ascii="Arial" w:hAnsi="Arial" w:cs="Arial"/>
                <w:bCs/>
                <w:sz w:val="20"/>
                <w:szCs w:val="20"/>
                <w:lang w:eastAsia="en-GB"/>
              </w:rPr>
              <w:t xml:space="preserve"> v kmetijskem sektorju, zato </w:t>
            </w:r>
            <w:r>
              <w:rPr>
                <w:rFonts w:ascii="Arial" w:hAnsi="Arial" w:cs="Arial"/>
                <w:bCs/>
                <w:sz w:val="20"/>
                <w:szCs w:val="20"/>
                <w:lang w:eastAsia="en-GB"/>
              </w:rPr>
              <w:t>so ključni ukrepi na ravni Občin in razvojne agencije na območju za razumevanje te</w:t>
            </w:r>
            <w:r w:rsidRPr="00B30F1E">
              <w:rPr>
                <w:rFonts w:ascii="Arial" w:hAnsi="Arial" w:cs="Arial"/>
                <w:bCs/>
                <w:sz w:val="20"/>
                <w:szCs w:val="20"/>
                <w:lang w:eastAsia="en-GB"/>
              </w:rPr>
              <w:t xml:space="preserve"> medsebojne soodvisnosti</w:t>
            </w:r>
            <w:r>
              <w:rPr>
                <w:rFonts w:ascii="Arial" w:hAnsi="Arial" w:cs="Arial"/>
                <w:bCs/>
                <w:sz w:val="20"/>
                <w:szCs w:val="20"/>
                <w:lang w:eastAsia="en-GB"/>
              </w:rPr>
              <w:t xml:space="preserve"> ter priložnosti, ki jih nov razvojni koncept prinaša. </w:t>
            </w:r>
            <w:r w:rsidR="00B30F1E">
              <w:rPr>
                <w:rFonts w:ascii="Arial" w:hAnsi="Arial" w:cs="Arial"/>
                <w:bCs/>
                <w:sz w:val="20"/>
                <w:szCs w:val="20"/>
                <w:lang w:eastAsia="en-GB"/>
              </w:rPr>
              <w:t>V</w:t>
            </w:r>
            <w:r w:rsidR="00B30F1E" w:rsidRPr="00B30F1E">
              <w:rPr>
                <w:rFonts w:ascii="Arial" w:hAnsi="Arial" w:cs="Arial"/>
                <w:bCs/>
                <w:sz w:val="20"/>
                <w:szCs w:val="20"/>
                <w:lang w:eastAsia="en-GB"/>
              </w:rPr>
              <w:t xml:space="preserve">loga države, javnega sektorja in medsektorsko sodelovanje </w:t>
            </w:r>
            <w:r w:rsidR="00B30F1E">
              <w:rPr>
                <w:rFonts w:ascii="Arial" w:hAnsi="Arial" w:cs="Arial"/>
                <w:bCs/>
                <w:sz w:val="20"/>
                <w:szCs w:val="20"/>
                <w:lang w:eastAsia="en-GB"/>
              </w:rPr>
              <w:t xml:space="preserve">bo še posebej pomembno </w:t>
            </w:r>
            <w:r w:rsidR="00B30F1E" w:rsidRPr="00B30F1E">
              <w:rPr>
                <w:rFonts w:ascii="Arial" w:hAnsi="Arial" w:cs="Arial"/>
                <w:bCs/>
                <w:sz w:val="20"/>
                <w:szCs w:val="20"/>
                <w:lang w:eastAsia="en-GB"/>
              </w:rPr>
              <w:t xml:space="preserve">v okrevanju in </w:t>
            </w:r>
            <w:r w:rsidR="00B30F1E">
              <w:rPr>
                <w:rFonts w:ascii="Arial" w:hAnsi="Arial" w:cs="Arial"/>
                <w:bCs/>
                <w:sz w:val="20"/>
                <w:szCs w:val="20"/>
                <w:lang w:eastAsia="en-GB"/>
              </w:rPr>
              <w:t xml:space="preserve">v procesu </w:t>
            </w:r>
            <w:r w:rsidR="00B30F1E" w:rsidRPr="00B30F1E">
              <w:rPr>
                <w:rFonts w:ascii="Arial" w:hAnsi="Arial" w:cs="Arial"/>
                <w:bCs/>
                <w:sz w:val="20"/>
                <w:szCs w:val="20"/>
                <w:lang w:eastAsia="en-GB"/>
              </w:rPr>
              <w:t>trajnostn</w:t>
            </w:r>
            <w:r w:rsidR="00B30F1E">
              <w:rPr>
                <w:rFonts w:ascii="Arial" w:hAnsi="Arial" w:cs="Arial"/>
                <w:bCs/>
                <w:sz w:val="20"/>
                <w:szCs w:val="20"/>
                <w:lang w:eastAsia="en-GB"/>
              </w:rPr>
              <w:t>e</w:t>
            </w:r>
            <w:r w:rsidR="00B30F1E" w:rsidRPr="00B30F1E">
              <w:rPr>
                <w:rFonts w:ascii="Arial" w:hAnsi="Arial" w:cs="Arial"/>
                <w:bCs/>
                <w:sz w:val="20"/>
                <w:szCs w:val="20"/>
                <w:lang w:eastAsia="en-GB"/>
              </w:rPr>
              <w:t xml:space="preserve"> tranzicij</w:t>
            </w:r>
            <w:r w:rsidR="00B30F1E">
              <w:rPr>
                <w:rFonts w:ascii="Arial" w:hAnsi="Arial" w:cs="Arial"/>
                <w:bCs/>
                <w:sz w:val="20"/>
                <w:szCs w:val="20"/>
                <w:lang w:eastAsia="en-GB"/>
              </w:rPr>
              <w:t>e</w:t>
            </w:r>
            <w:r w:rsidR="00B30F1E" w:rsidRPr="00B30F1E">
              <w:rPr>
                <w:rFonts w:ascii="Arial" w:hAnsi="Arial" w:cs="Arial"/>
                <w:bCs/>
                <w:sz w:val="20"/>
                <w:szCs w:val="20"/>
                <w:lang w:eastAsia="en-GB"/>
              </w:rPr>
              <w:t xml:space="preserve"> turizma po krizi Covid-19</w:t>
            </w:r>
            <w:r w:rsidR="00B30F1E">
              <w:rPr>
                <w:rFonts w:ascii="Arial" w:hAnsi="Arial" w:cs="Arial"/>
                <w:bCs/>
                <w:sz w:val="20"/>
                <w:szCs w:val="20"/>
                <w:lang w:eastAsia="en-GB"/>
              </w:rPr>
              <w:t>.</w:t>
            </w:r>
            <w:r>
              <w:rPr>
                <w:rFonts w:ascii="Arial" w:hAnsi="Arial" w:cs="Arial"/>
                <w:bCs/>
                <w:sz w:val="20"/>
                <w:szCs w:val="20"/>
                <w:lang w:eastAsia="en-GB"/>
              </w:rPr>
              <w:t xml:space="preserve"> Tudi Evalvacija (MGRT, 2021) krovne </w:t>
            </w:r>
            <w:r w:rsidR="006027B8">
              <w:rPr>
                <w:rFonts w:ascii="Arial" w:hAnsi="Arial" w:cs="Arial"/>
                <w:bCs/>
                <w:sz w:val="20"/>
                <w:szCs w:val="20"/>
                <w:lang w:eastAsia="en-GB"/>
              </w:rPr>
              <w:t>strategije</w:t>
            </w:r>
            <w:r>
              <w:rPr>
                <w:rFonts w:ascii="Arial" w:hAnsi="Arial" w:cs="Arial"/>
                <w:bCs/>
                <w:sz w:val="20"/>
                <w:szCs w:val="20"/>
                <w:lang w:eastAsia="en-GB"/>
              </w:rPr>
              <w:t xml:space="preserve"> slovenskega turizma je opozorila na potrebi po okrepitvi </w:t>
            </w:r>
            <w:r w:rsidRPr="006636C2">
              <w:rPr>
                <w:rFonts w:ascii="Arial" w:hAnsi="Arial" w:cs="Arial"/>
                <w:bCs/>
                <w:sz w:val="20"/>
                <w:szCs w:val="20"/>
                <w:lang w:eastAsia="en-GB"/>
              </w:rPr>
              <w:t>medsektorskega sodelovanja: »pogoj za napredek je nov odprt pristop k medsektorskemu dogovarjanju«.</w:t>
            </w:r>
            <w:r>
              <w:rPr>
                <w:rFonts w:ascii="Arial" w:hAnsi="Arial" w:cs="Arial"/>
                <w:bCs/>
                <w:sz w:val="20"/>
                <w:szCs w:val="20"/>
                <w:lang w:eastAsia="en-GB"/>
              </w:rPr>
              <w:t xml:space="preserve"> </w:t>
            </w:r>
          </w:p>
        </w:tc>
      </w:tr>
      <w:tr w:rsidR="003D634B" w:rsidRPr="00B30F1E" w14:paraId="44B30F21" w14:textId="77777777" w:rsidTr="00321576">
        <w:tc>
          <w:tcPr>
            <w:tcW w:w="9065" w:type="dxa"/>
          </w:tcPr>
          <w:p w14:paraId="73A56636" w14:textId="3C68D642" w:rsidR="003D634B" w:rsidRPr="00091BCA" w:rsidRDefault="005D735A" w:rsidP="00B30F1E">
            <w:pPr>
              <w:spacing w:beforeLines="80" w:before="192" w:afterLines="80" w:after="192" w:line="276" w:lineRule="auto"/>
              <w:jc w:val="both"/>
              <w:rPr>
                <w:rFonts w:ascii="Arial" w:hAnsi="Arial" w:cs="Arial"/>
                <w:bCs/>
                <w:color w:val="A8BD5D"/>
                <w:sz w:val="20"/>
                <w:szCs w:val="20"/>
                <w:lang w:eastAsia="en-GB"/>
              </w:rPr>
            </w:pPr>
            <w:r w:rsidRPr="00091BCA">
              <w:rPr>
                <w:rFonts w:ascii="Arial" w:hAnsi="Arial" w:cs="Arial"/>
                <w:bCs/>
                <w:color w:val="A8BD5D"/>
                <w:sz w:val="20"/>
                <w:szCs w:val="20"/>
                <w:lang w:eastAsia="en-GB"/>
              </w:rPr>
              <w:t>PRINCIP DELOVANJA</w:t>
            </w:r>
            <w:r w:rsidR="003D634B" w:rsidRPr="00091BCA">
              <w:rPr>
                <w:rFonts w:ascii="Arial" w:hAnsi="Arial" w:cs="Arial"/>
                <w:bCs/>
                <w:color w:val="A8BD5D"/>
                <w:sz w:val="20"/>
                <w:szCs w:val="20"/>
                <w:lang w:eastAsia="en-GB"/>
              </w:rPr>
              <w:t xml:space="preserve"> (</w:t>
            </w:r>
            <w:r w:rsidRPr="00091BCA">
              <w:rPr>
                <w:rFonts w:ascii="Arial" w:hAnsi="Arial" w:cs="Arial"/>
                <w:bCs/>
                <w:color w:val="A8BD5D"/>
                <w:sz w:val="20"/>
                <w:szCs w:val="20"/>
                <w:lang w:eastAsia="en-GB"/>
              </w:rPr>
              <w:t xml:space="preserve">ker so ti ukrepi opredeljeni po </w:t>
            </w:r>
            <w:r w:rsidR="006027B8" w:rsidRPr="00091BCA">
              <w:rPr>
                <w:rFonts w:ascii="Arial" w:hAnsi="Arial" w:cs="Arial"/>
                <w:bCs/>
                <w:color w:val="A8BD5D"/>
                <w:sz w:val="20"/>
                <w:szCs w:val="20"/>
                <w:lang w:eastAsia="en-GB"/>
              </w:rPr>
              <w:t>sektorskih</w:t>
            </w:r>
            <w:r w:rsidRPr="00091BCA">
              <w:rPr>
                <w:rFonts w:ascii="Arial" w:hAnsi="Arial" w:cs="Arial"/>
                <w:bCs/>
                <w:color w:val="A8BD5D"/>
                <w:sz w:val="20"/>
                <w:szCs w:val="20"/>
                <w:lang w:eastAsia="en-GB"/>
              </w:rPr>
              <w:t xml:space="preserve"> politikah in na rav</w:t>
            </w:r>
            <w:r w:rsidR="006636C2" w:rsidRPr="00091BCA">
              <w:rPr>
                <w:rFonts w:ascii="Arial" w:hAnsi="Arial" w:cs="Arial"/>
                <w:bCs/>
                <w:color w:val="A8BD5D"/>
                <w:sz w:val="20"/>
                <w:szCs w:val="20"/>
                <w:lang w:eastAsia="en-GB"/>
              </w:rPr>
              <w:t>n</w:t>
            </w:r>
            <w:r w:rsidRPr="00091BCA">
              <w:rPr>
                <w:rFonts w:ascii="Arial" w:hAnsi="Arial" w:cs="Arial"/>
                <w:bCs/>
                <w:color w:val="A8BD5D"/>
                <w:sz w:val="20"/>
                <w:szCs w:val="20"/>
                <w:lang w:eastAsia="en-GB"/>
              </w:rPr>
              <w:t xml:space="preserve">i </w:t>
            </w:r>
            <w:r w:rsidR="006027B8" w:rsidRPr="00091BCA">
              <w:rPr>
                <w:rFonts w:ascii="Arial" w:hAnsi="Arial" w:cs="Arial"/>
                <w:bCs/>
                <w:color w:val="A8BD5D"/>
                <w:sz w:val="20"/>
                <w:szCs w:val="20"/>
                <w:lang w:eastAsia="en-GB"/>
              </w:rPr>
              <w:t>posameznih</w:t>
            </w:r>
            <w:r w:rsidRPr="00091BCA">
              <w:rPr>
                <w:rFonts w:ascii="Arial" w:hAnsi="Arial" w:cs="Arial"/>
                <w:bCs/>
                <w:color w:val="A8BD5D"/>
                <w:sz w:val="20"/>
                <w:szCs w:val="20"/>
                <w:lang w:eastAsia="en-GB"/>
              </w:rPr>
              <w:t xml:space="preserve"> Občin, jih v okviru tega fokusnega področja ne opredeljujemo oziroma ne povzemamo)</w:t>
            </w:r>
          </w:p>
          <w:p w14:paraId="15825993" w14:textId="2EF59D62" w:rsidR="003D634B" w:rsidRPr="002008E1" w:rsidRDefault="006636C2" w:rsidP="006636C2">
            <w:pPr>
              <w:spacing w:beforeLines="80" w:before="192" w:afterLines="80" w:after="192" w:line="276" w:lineRule="auto"/>
              <w:jc w:val="both"/>
              <w:rPr>
                <w:rFonts w:ascii="Arial" w:hAnsi="Arial" w:cs="Arial"/>
                <w:b/>
                <w:bCs/>
                <w:color w:val="0070C0"/>
                <w:sz w:val="20"/>
                <w:szCs w:val="20"/>
                <w:lang w:eastAsia="en-GB"/>
              </w:rPr>
            </w:pPr>
            <w:r w:rsidRPr="002008E1">
              <w:rPr>
                <w:rFonts w:ascii="Arial" w:hAnsi="Arial" w:cs="Arial"/>
                <w:b/>
                <w:bCs/>
                <w:sz w:val="20"/>
                <w:szCs w:val="20"/>
                <w:lang w:eastAsia="en-GB"/>
              </w:rPr>
              <w:t>Usklajevanj</w:t>
            </w:r>
            <w:r w:rsidR="009E393B" w:rsidRPr="002008E1">
              <w:rPr>
                <w:rFonts w:ascii="Arial" w:hAnsi="Arial" w:cs="Arial"/>
                <w:b/>
                <w:bCs/>
                <w:sz w:val="20"/>
                <w:szCs w:val="20"/>
                <w:lang w:eastAsia="en-GB"/>
              </w:rPr>
              <w:t xml:space="preserve">e in krepitev </w:t>
            </w:r>
            <w:r w:rsidR="00713214" w:rsidRPr="002008E1">
              <w:rPr>
                <w:rFonts w:ascii="Arial" w:hAnsi="Arial" w:cs="Arial"/>
                <w:b/>
                <w:bCs/>
                <w:sz w:val="20"/>
                <w:szCs w:val="20"/>
                <w:lang w:eastAsia="en-GB"/>
              </w:rPr>
              <w:t>medsektorskega</w:t>
            </w:r>
            <w:r w:rsidR="009E393B" w:rsidRPr="002008E1">
              <w:rPr>
                <w:rFonts w:ascii="Arial" w:hAnsi="Arial" w:cs="Arial"/>
                <w:b/>
                <w:bCs/>
                <w:sz w:val="20"/>
                <w:szCs w:val="20"/>
                <w:lang w:eastAsia="en-GB"/>
              </w:rPr>
              <w:t xml:space="preserve"> sodelovanja poteka preko Razvojne agencije </w:t>
            </w:r>
            <w:r w:rsidR="00651D20" w:rsidRPr="002008E1">
              <w:rPr>
                <w:rFonts w:ascii="Arial" w:hAnsi="Arial" w:cs="Arial"/>
                <w:b/>
                <w:bCs/>
                <w:sz w:val="20"/>
                <w:szCs w:val="20"/>
                <w:lang w:eastAsia="en-GB"/>
              </w:rPr>
              <w:t>S</w:t>
            </w:r>
            <w:r w:rsidR="00651D20">
              <w:rPr>
                <w:rFonts w:ascii="Arial" w:hAnsi="Arial" w:cs="Arial"/>
                <w:b/>
                <w:bCs/>
                <w:sz w:val="20"/>
                <w:szCs w:val="20"/>
                <w:lang w:eastAsia="en-GB"/>
              </w:rPr>
              <w:t>ora</w:t>
            </w:r>
            <w:r w:rsidR="00651D20" w:rsidRPr="002008E1">
              <w:rPr>
                <w:rFonts w:ascii="Arial" w:hAnsi="Arial" w:cs="Arial"/>
                <w:b/>
                <w:bCs/>
                <w:sz w:val="20"/>
                <w:szCs w:val="20"/>
                <w:lang w:eastAsia="en-GB"/>
              </w:rPr>
              <w:t xml:space="preserve"> </w:t>
            </w:r>
            <w:r w:rsidR="009E393B" w:rsidRPr="002008E1">
              <w:rPr>
                <w:rFonts w:ascii="Arial" w:hAnsi="Arial" w:cs="Arial"/>
                <w:b/>
                <w:bCs/>
                <w:sz w:val="20"/>
                <w:szCs w:val="20"/>
                <w:lang w:eastAsia="en-GB"/>
              </w:rPr>
              <w:t>in okrepljenih zelenih ekip (ZSST).</w:t>
            </w:r>
          </w:p>
        </w:tc>
      </w:tr>
    </w:tbl>
    <w:p w14:paraId="120DCB05" w14:textId="77777777" w:rsidR="003D482B" w:rsidRDefault="003D482B" w:rsidP="003D634B">
      <w:pPr>
        <w:rPr>
          <w:rFonts w:ascii="Arial" w:hAnsi="Arial" w:cs="Arial"/>
          <w:sz w:val="24"/>
          <w:szCs w:val="24"/>
        </w:rPr>
      </w:pPr>
    </w:p>
    <w:p w14:paraId="07A8D48C" w14:textId="5B6D7AD3" w:rsidR="003D634B" w:rsidRPr="005B2FD3" w:rsidRDefault="003D634B" w:rsidP="003D634B">
      <w:pPr>
        <w:rPr>
          <w:rFonts w:ascii="Arial" w:hAnsi="Arial" w:cs="Arial"/>
          <w:sz w:val="24"/>
          <w:szCs w:val="24"/>
        </w:rPr>
      </w:pPr>
      <w:r w:rsidRPr="005B2FD3">
        <w:rPr>
          <w:rFonts w:ascii="Arial" w:hAnsi="Arial" w:cs="Arial"/>
          <w:sz w:val="24"/>
          <w:szCs w:val="24"/>
        </w:rPr>
        <w:br w:type="page"/>
      </w:r>
    </w:p>
    <w:p w14:paraId="77484287" w14:textId="3CEC4946" w:rsidR="00C36F09" w:rsidRPr="005B2FD3" w:rsidRDefault="00C36F09" w:rsidP="00C36F09">
      <w:pPr>
        <w:pStyle w:val="Heading1"/>
        <w:spacing w:line="276" w:lineRule="auto"/>
      </w:pPr>
      <w:bookmarkStart w:id="69" w:name="_Toc74205472"/>
      <w:r w:rsidRPr="005B2FD3">
        <w:lastRenderedPageBreak/>
        <w:t xml:space="preserve">Faza </w:t>
      </w:r>
      <w:r>
        <w:t>5</w:t>
      </w:r>
      <w:r w:rsidRPr="005B2FD3">
        <w:t xml:space="preserve"> = </w:t>
      </w:r>
      <w:r>
        <w:t>IZVAJANJE in SPREMLJANJE</w:t>
      </w:r>
      <w:bookmarkEnd w:id="69"/>
    </w:p>
    <w:p w14:paraId="02B866B1" w14:textId="77777777" w:rsidR="00C36F09" w:rsidRPr="002001A4" w:rsidRDefault="00C36F09" w:rsidP="00C36F09">
      <w:pPr>
        <w:pStyle w:val="Heading2"/>
        <w:spacing w:line="276" w:lineRule="auto"/>
        <w:rPr>
          <w:rFonts w:cs="Arial"/>
          <w:sz w:val="22"/>
          <w:szCs w:val="22"/>
        </w:rPr>
      </w:pPr>
    </w:p>
    <w:p w14:paraId="52F51CB6" w14:textId="50E1D515" w:rsidR="00C36F09" w:rsidRPr="00C36F09" w:rsidRDefault="00C36F09" w:rsidP="002001A4">
      <w:pPr>
        <w:pStyle w:val="Heading2"/>
        <w:pBdr>
          <w:bottom w:val="single" w:sz="2" w:space="1" w:color="7F7F7F" w:themeColor="text1" w:themeTint="80"/>
        </w:pBdr>
        <w:spacing w:line="276" w:lineRule="auto"/>
        <w:jc w:val="center"/>
        <w:rPr>
          <w:rFonts w:cs="Arial"/>
        </w:rPr>
      </w:pPr>
      <w:bookmarkStart w:id="70" w:name="_Toc74205473"/>
      <w:r>
        <w:rPr>
          <w:rFonts w:cs="Arial"/>
        </w:rPr>
        <w:t>8</w:t>
      </w:r>
      <w:r w:rsidRPr="00C36F09">
        <w:rPr>
          <w:rFonts w:cs="Arial"/>
        </w:rPr>
        <w:t>.</w:t>
      </w:r>
      <w:r w:rsidRPr="00C36F09">
        <w:rPr>
          <w:rFonts w:cs="Arial"/>
        </w:rPr>
        <w:tab/>
        <w:t>IZVAJANJE IN SPREMLJANJE</w:t>
      </w:r>
      <w:bookmarkEnd w:id="70"/>
    </w:p>
    <w:p w14:paraId="623EB965" w14:textId="77777777" w:rsidR="00FF13D6" w:rsidRPr="002001A4" w:rsidRDefault="00FF13D6" w:rsidP="00C36F09">
      <w:pPr>
        <w:pStyle w:val="Heading2"/>
        <w:spacing w:line="276" w:lineRule="auto"/>
        <w:rPr>
          <w:rFonts w:cs="Arial"/>
          <w:sz w:val="22"/>
          <w:szCs w:val="22"/>
        </w:rPr>
      </w:pPr>
    </w:p>
    <w:p w14:paraId="67078C00" w14:textId="77777777" w:rsidR="00FF13D6" w:rsidRPr="00FF13D6" w:rsidRDefault="00FF13D6" w:rsidP="00FF13D6">
      <w:pPr>
        <w:pStyle w:val="ListParagraph"/>
        <w:keepNext/>
        <w:keepLines/>
        <w:numPr>
          <w:ilvl w:val="0"/>
          <w:numId w:val="3"/>
        </w:numPr>
        <w:spacing w:before="40" w:after="0" w:line="276" w:lineRule="auto"/>
        <w:contextualSpacing w:val="0"/>
        <w:jc w:val="center"/>
        <w:outlineLvl w:val="2"/>
        <w:rPr>
          <w:rFonts w:ascii="Arial" w:eastAsiaTheme="majorEastAsia" w:hAnsi="Arial" w:cstheme="majorBidi"/>
          <w:vanish/>
          <w:color w:val="595959" w:themeColor="text1" w:themeTint="A6"/>
          <w:sz w:val="32"/>
          <w:szCs w:val="24"/>
        </w:rPr>
      </w:pPr>
      <w:bookmarkStart w:id="71" w:name="_Toc74205474"/>
      <w:bookmarkEnd w:id="71"/>
    </w:p>
    <w:p w14:paraId="2097778C" w14:textId="1383A016" w:rsidR="00C36F09" w:rsidRDefault="00C36F09" w:rsidP="002001A4">
      <w:pPr>
        <w:pStyle w:val="Heading3"/>
      </w:pPr>
      <w:bookmarkStart w:id="72" w:name="_Toc74205475"/>
      <w:r w:rsidRPr="00C36F09">
        <w:t xml:space="preserve">Sprejem </w:t>
      </w:r>
      <w:r w:rsidR="00A1651B">
        <w:t xml:space="preserve">in izvajanje </w:t>
      </w:r>
      <w:r w:rsidR="00FF13D6">
        <w:t>strategije</w:t>
      </w:r>
      <w:bookmarkEnd w:id="72"/>
    </w:p>
    <w:p w14:paraId="2CA30F5E" w14:textId="77777777" w:rsidR="00C36F09" w:rsidRPr="00FF7A58" w:rsidRDefault="00C36F09" w:rsidP="002001A4"/>
    <w:p w14:paraId="1A053B3E" w14:textId="00D9EE9C" w:rsidR="00A1651B" w:rsidRPr="002001A4" w:rsidRDefault="00A1651B" w:rsidP="002001A4">
      <w:pPr>
        <w:spacing w:line="276" w:lineRule="auto"/>
        <w:rPr>
          <w:rFonts w:ascii="Arial" w:hAnsi="Arial" w:cs="Arial"/>
          <w:color w:val="A8BD5D"/>
          <w:sz w:val="24"/>
        </w:rPr>
      </w:pPr>
      <w:r w:rsidRPr="002001A4">
        <w:rPr>
          <w:rFonts w:ascii="Arial" w:hAnsi="Arial" w:cs="Arial"/>
          <w:color w:val="A8BD5D"/>
          <w:sz w:val="24"/>
        </w:rPr>
        <w:t>SPREJEM STRATEGIJE</w:t>
      </w:r>
    </w:p>
    <w:p w14:paraId="1758CDFB" w14:textId="795528EC" w:rsidR="00FB32B6" w:rsidRDefault="00FF13D6" w:rsidP="00FF13D6">
      <w:pPr>
        <w:spacing w:line="276" w:lineRule="auto"/>
        <w:jc w:val="both"/>
        <w:rPr>
          <w:rFonts w:ascii="Arial" w:hAnsi="Arial" w:cs="Arial"/>
        </w:rPr>
      </w:pPr>
      <w:r w:rsidRPr="002001A4">
        <w:rPr>
          <w:rFonts w:ascii="Arial" w:hAnsi="Arial" w:cs="Arial"/>
        </w:rPr>
        <w:t xml:space="preserve">Strategijo trajnostnega razvoja turizma za Škofjeloško območje 2021-2027 najprej </w:t>
      </w:r>
      <w:r w:rsidR="00A1651B">
        <w:rPr>
          <w:rFonts w:ascii="Arial" w:hAnsi="Arial" w:cs="Arial"/>
        </w:rPr>
        <w:t xml:space="preserve">v okviru svojih organov odločanja </w:t>
      </w:r>
      <w:r w:rsidRPr="002001A4">
        <w:rPr>
          <w:rFonts w:ascii="Arial" w:hAnsi="Arial" w:cs="Arial"/>
        </w:rPr>
        <w:t>potrdi Razvojna agencija S</w:t>
      </w:r>
      <w:r>
        <w:rPr>
          <w:rFonts w:ascii="Arial" w:hAnsi="Arial" w:cs="Arial"/>
        </w:rPr>
        <w:t xml:space="preserve">ora, nato pa jo na občinskih svetih </w:t>
      </w:r>
      <w:r w:rsidR="00B34E33">
        <w:rPr>
          <w:rFonts w:ascii="Arial" w:hAnsi="Arial" w:cs="Arial"/>
        </w:rPr>
        <w:t xml:space="preserve">(po presoji) </w:t>
      </w:r>
      <w:r>
        <w:rPr>
          <w:rFonts w:ascii="Arial" w:hAnsi="Arial" w:cs="Arial"/>
        </w:rPr>
        <w:t xml:space="preserve">obravnavajo in potrdijo Občine Gorenja vas - Poljane, Škofja Loka, Železniki in Žiri. </w:t>
      </w:r>
    </w:p>
    <w:p w14:paraId="56A70EE0" w14:textId="5FB37F4A" w:rsidR="00B34E33" w:rsidRPr="00B34E33" w:rsidRDefault="00B34E33" w:rsidP="00FF13D6">
      <w:pPr>
        <w:spacing w:line="276" w:lineRule="auto"/>
        <w:jc w:val="both"/>
        <w:rPr>
          <w:rFonts w:ascii="Arial" w:hAnsi="Arial" w:cs="Arial"/>
          <w:b/>
          <w:bCs/>
        </w:rPr>
      </w:pPr>
      <w:r w:rsidRPr="00B34E33">
        <w:rPr>
          <w:rFonts w:ascii="Arial" w:hAnsi="Arial" w:cs="Arial"/>
          <w:b/>
          <w:bCs/>
        </w:rPr>
        <w:t xml:space="preserve">Krovna strategija predstavlja strateški in akcijski okvir delovanja na </w:t>
      </w:r>
      <w:r w:rsidR="008F4609" w:rsidRPr="00B34E33">
        <w:rPr>
          <w:rFonts w:ascii="Arial" w:hAnsi="Arial" w:cs="Arial"/>
          <w:b/>
          <w:bCs/>
        </w:rPr>
        <w:t>ravni</w:t>
      </w:r>
      <w:r w:rsidRPr="00B34E33">
        <w:rPr>
          <w:rFonts w:ascii="Arial" w:hAnsi="Arial" w:cs="Arial"/>
          <w:b/>
          <w:bCs/>
        </w:rPr>
        <w:t xml:space="preserve"> skupne destinacije Škofjeloško in se lahko navzdol operacionalizira v posameznih občinskih strategijah turizma – za katere pa je ključno, da so usklajene s krovno/skupno strategijo.</w:t>
      </w:r>
    </w:p>
    <w:p w14:paraId="4E21CF0C" w14:textId="5F0F6B75" w:rsidR="00F24462" w:rsidRPr="002001A4" w:rsidRDefault="00F24462" w:rsidP="002001A4">
      <w:pPr>
        <w:spacing w:line="276" w:lineRule="auto"/>
        <w:rPr>
          <w:rFonts w:ascii="Arial" w:hAnsi="Arial" w:cs="Arial"/>
          <w:color w:val="A8BD5D"/>
          <w:sz w:val="24"/>
        </w:rPr>
      </w:pPr>
      <w:r w:rsidRPr="002001A4">
        <w:rPr>
          <w:rFonts w:ascii="Arial" w:hAnsi="Arial" w:cs="Arial"/>
          <w:color w:val="A8BD5D"/>
          <w:sz w:val="24"/>
        </w:rPr>
        <w:t xml:space="preserve">ORGANIZACIJA IN ODGOVORNOST IZVAJANJA </w:t>
      </w:r>
    </w:p>
    <w:p w14:paraId="0210E950" w14:textId="67589CDF" w:rsidR="00F24462" w:rsidRPr="00F24462" w:rsidRDefault="00F24462" w:rsidP="00F24462">
      <w:pPr>
        <w:spacing w:line="276" w:lineRule="auto"/>
        <w:jc w:val="both"/>
        <w:rPr>
          <w:rFonts w:ascii="Arial" w:hAnsi="Arial" w:cs="Arial"/>
        </w:rPr>
      </w:pPr>
      <w:r w:rsidRPr="00F24462">
        <w:rPr>
          <w:rFonts w:ascii="Arial" w:hAnsi="Arial" w:cs="Arial"/>
        </w:rPr>
        <w:t xml:space="preserve">Za izvajanje </w:t>
      </w:r>
      <w:r w:rsidR="00B34E33">
        <w:rPr>
          <w:rFonts w:ascii="Arial" w:hAnsi="Arial" w:cs="Arial"/>
        </w:rPr>
        <w:t xml:space="preserve">krovne </w:t>
      </w:r>
      <w:r w:rsidRPr="00F24462">
        <w:rPr>
          <w:rFonts w:ascii="Arial" w:hAnsi="Arial" w:cs="Arial"/>
        </w:rPr>
        <w:t>strategije je zadolžena Razvojna agencija Sora</w:t>
      </w:r>
      <w:r w:rsidR="00A1651B">
        <w:rPr>
          <w:rFonts w:ascii="Arial" w:hAnsi="Arial" w:cs="Arial"/>
        </w:rPr>
        <w:t>-</w:t>
      </w:r>
      <w:r w:rsidRPr="00F24462">
        <w:rPr>
          <w:rFonts w:ascii="Arial" w:hAnsi="Arial" w:cs="Arial"/>
        </w:rPr>
        <w:t>Turizem Škofja Loka, v partnerstvu oziroma sodelovalnem upravljanju z zavodi za turizem oziroma Občinami na območju – na način</w:t>
      </w:r>
      <w:r w:rsidR="00A1651B">
        <w:rPr>
          <w:rFonts w:ascii="Arial" w:hAnsi="Arial" w:cs="Arial"/>
        </w:rPr>
        <w:t>,</w:t>
      </w:r>
      <w:r w:rsidRPr="00F24462">
        <w:rPr>
          <w:rFonts w:ascii="Arial" w:hAnsi="Arial" w:cs="Arial"/>
        </w:rPr>
        <w:t xml:space="preserve"> kot </w:t>
      </w:r>
      <w:r w:rsidR="00A1651B">
        <w:rPr>
          <w:rFonts w:ascii="Arial" w:hAnsi="Arial" w:cs="Arial"/>
        </w:rPr>
        <w:t xml:space="preserve">je </w:t>
      </w:r>
      <w:r w:rsidRPr="00F24462">
        <w:rPr>
          <w:rFonts w:ascii="Arial" w:hAnsi="Arial" w:cs="Arial"/>
        </w:rPr>
        <w:t>opredelj</w:t>
      </w:r>
      <w:r w:rsidR="00014680">
        <w:rPr>
          <w:rFonts w:ascii="Arial" w:hAnsi="Arial" w:cs="Arial"/>
        </w:rPr>
        <w:t>eno</w:t>
      </w:r>
      <w:r w:rsidR="00A1651B">
        <w:rPr>
          <w:rFonts w:ascii="Arial" w:hAnsi="Arial" w:cs="Arial"/>
        </w:rPr>
        <w:t xml:space="preserve"> v </w:t>
      </w:r>
      <w:r w:rsidRPr="00F24462">
        <w:rPr>
          <w:rFonts w:ascii="Arial" w:hAnsi="Arial" w:cs="Arial"/>
        </w:rPr>
        <w:t>ukrepi</w:t>
      </w:r>
      <w:r w:rsidR="00A1651B">
        <w:rPr>
          <w:rFonts w:ascii="Arial" w:hAnsi="Arial" w:cs="Arial"/>
        </w:rPr>
        <w:t>h</w:t>
      </w:r>
      <w:r w:rsidRPr="00F24462">
        <w:rPr>
          <w:rFonts w:ascii="Arial" w:hAnsi="Arial" w:cs="Arial"/>
        </w:rPr>
        <w:t xml:space="preserve"> v okviru Fokusnega področja 03 – Sodelovalno upravljanje.  </w:t>
      </w:r>
    </w:p>
    <w:p w14:paraId="5DD34F65" w14:textId="3D00AE27" w:rsidR="00F24462" w:rsidRPr="00F24462" w:rsidRDefault="00F24462" w:rsidP="00F24462">
      <w:pPr>
        <w:spacing w:line="276" w:lineRule="auto"/>
        <w:jc w:val="both"/>
        <w:rPr>
          <w:rFonts w:ascii="Arial" w:hAnsi="Arial" w:cs="Arial"/>
        </w:rPr>
      </w:pPr>
      <w:r w:rsidRPr="00F24462">
        <w:rPr>
          <w:rFonts w:ascii="Arial" w:hAnsi="Arial" w:cs="Arial"/>
        </w:rPr>
        <w:t xml:space="preserve">Operativno se Strategija turizma Škofjeloško 2027 (STŠ 2027) izvaja prek vsakoletnega operativnega programa delovanja, v katerem so prikazane tako tekoče naloge (osnovni obseg financiranja s strani občin), razširjene naloge (financiranje z združevanjem sredstev </w:t>
      </w:r>
      <w:r w:rsidR="003D053A">
        <w:rPr>
          <w:rFonts w:ascii="Arial" w:hAnsi="Arial" w:cs="Arial"/>
        </w:rPr>
        <w:t>občin</w:t>
      </w:r>
      <w:r w:rsidRPr="00F24462">
        <w:rPr>
          <w:rFonts w:ascii="Arial" w:hAnsi="Arial" w:cs="Arial"/>
        </w:rPr>
        <w:t>) in projekti. Osnovo predstavlja letna 5-partitna pogodba, ki jo z Občinami Gorenja vas - Poljane, Škofja Loka, Železniki i</w:t>
      </w:r>
      <w:r w:rsidR="00A1651B">
        <w:rPr>
          <w:rFonts w:ascii="Arial" w:hAnsi="Arial" w:cs="Arial"/>
        </w:rPr>
        <w:t>n</w:t>
      </w:r>
      <w:r w:rsidRPr="00F24462">
        <w:rPr>
          <w:rFonts w:ascii="Arial" w:hAnsi="Arial" w:cs="Arial"/>
        </w:rPr>
        <w:t xml:space="preserve"> Žiri podpiše Razvojna agencija Sora. V pogodbi so opredeljene aktivnosti in način sodelovanja. Vsebine letnih Programov dela za področje turizma se usklajujejo s partnerji.</w:t>
      </w:r>
    </w:p>
    <w:p w14:paraId="0E99AB6A" w14:textId="0DFFC089" w:rsidR="00F24462" w:rsidRPr="00F24462" w:rsidRDefault="00F24462" w:rsidP="00F24462">
      <w:pPr>
        <w:spacing w:line="276" w:lineRule="auto"/>
        <w:jc w:val="both"/>
        <w:rPr>
          <w:rFonts w:ascii="Arial" w:hAnsi="Arial" w:cs="Arial"/>
        </w:rPr>
      </w:pPr>
      <w:r w:rsidRPr="00F24462">
        <w:rPr>
          <w:rFonts w:ascii="Arial" w:hAnsi="Arial" w:cs="Arial"/>
        </w:rPr>
        <w:t xml:space="preserve">Pri izvajanju Strategije turizma Škofjeloško 2027 RAS tesno sodeluje z razvojnimi agencijami, ki delujejo v razvojnih mreži Gorenjske (poleg RAS še Razvojna agencija zgornje Gorenjske RAGOR – mrežo pa vodi regionalna razvojna agencija in regionalna podporna institucija za razvoj podjetništva na Gorenjskem BSC) – saj se številni opredeljeni ukrepi </w:t>
      </w:r>
      <w:r w:rsidR="00A1651B">
        <w:rPr>
          <w:rFonts w:ascii="Arial" w:hAnsi="Arial" w:cs="Arial"/>
        </w:rPr>
        <w:t xml:space="preserve">STŠ 2027 </w:t>
      </w:r>
      <w:r w:rsidRPr="00F24462">
        <w:rPr>
          <w:rFonts w:ascii="Arial" w:hAnsi="Arial" w:cs="Arial"/>
        </w:rPr>
        <w:t xml:space="preserve">močno navezujejo na ukrepe in aktivnosti, ki se izvajajo v okviru Skupnosti Julijske Alpe (ki pri izvajanju sodeluje z RAGOR in Posoškim razvojnim centrom – PRC) in </w:t>
      </w:r>
      <w:r w:rsidR="00A1651B">
        <w:rPr>
          <w:rFonts w:ascii="Arial" w:hAnsi="Arial" w:cs="Arial"/>
        </w:rPr>
        <w:t>v okviru Regionalnega razvojnega programa Gorenjske 2021-2027</w:t>
      </w:r>
      <w:r w:rsidRPr="00F24462">
        <w:rPr>
          <w:rFonts w:ascii="Arial" w:hAnsi="Arial" w:cs="Arial"/>
        </w:rPr>
        <w:t>.</w:t>
      </w:r>
    </w:p>
    <w:p w14:paraId="0DC199FD" w14:textId="77777777" w:rsidR="00B34E33" w:rsidRDefault="00F24462" w:rsidP="00F24462">
      <w:pPr>
        <w:spacing w:line="276" w:lineRule="auto"/>
        <w:jc w:val="both"/>
        <w:rPr>
          <w:rFonts w:ascii="Arial" w:hAnsi="Arial" w:cs="Arial"/>
        </w:rPr>
      </w:pPr>
      <w:r w:rsidRPr="00B34E33">
        <w:rPr>
          <w:rFonts w:ascii="Arial" w:hAnsi="Arial" w:cs="Arial"/>
          <w:b/>
          <w:bCs/>
        </w:rPr>
        <w:t>Funkcijsko RAS</w:t>
      </w:r>
      <w:r w:rsidR="00A1651B" w:rsidRPr="00B34E33">
        <w:rPr>
          <w:rFonts w:ascii="Arial" w:hAnsi="Arial" w:cs="Arial"/>
          <w:b/>
          <w:bCs/>
        </w:rPr>
        <w:t>-</w:t>
      </w:r>
      <w:r w:rsidRPr="00B34E33">
        <w:rPr>
          <w:rFonts w:ascii="Arial" w:hAnsi="Arial" w:cs="Arial"/>
          <w:b/>
          <w:bCs/>
        </w:rPr>
        <w:t>TŠL deluje na treh fokusnih področjih delovanja – kot so opredeljena v okviru Razvojnega modela predmetne strategije, ob tem pa se RAS aktivno in učinkovito medsektorsko navezuje na povezana področja, ki jih primarno pokrivajo Občine</w:t>
      </w:r>
      <w:r w:rsidRPr="00F24462">
        <w:rPr>
          <w:rFonts w:ascii="Arial" w:hAnsi="Arial" w:cs="Arial"/>
        </w:rPr>
        <w:t xml:space="preserve"> (fokusno področje 04 – medsektorsko sodelovanje). </w:t>
      </w:r>
    </w:p>
    <w:p w14:paraId="3851C432" w14:textId="4F4B106A" w:rsidR="00F24462" w:rsidRPr="00F24462" w:rsidRDefault="00A1651B" w:rsidP="00F24462">
      <w:pPr>
        <w:spacing w:line="276" w:lineRule="auto"/>
        <w:jc w:val="both"/>
        <w:rPr>
          <w:rFonts w:ascii="Arial" w:hAnsi="Arial" w:cs="Arial"/>
        </w:rPr>
      </w:pPr>
      <w:r>
        <w:rPr>
          <w:rFonts w:ascii="Arial" w:hAnsi="Arial" w:cs="Arial"/>
        </w:rPr>
        <w:t>Hkrati se skozi skupno platformo razvojne agencije (RAS) in lokaln</w:t>
      </w:r>
      <w:r w:rsidR="008D25F1">
        <w:rPr>
          <w:rFonts w:ascii="Arial" w:hAnsi="Arial" w:cs="Arial"/>
        </w:rPr>
        <w:t>e</w:t>
      </w:r>
      <w:r>
        <w:rPr>
          <w:rFonts w:ascii="Arial" w:hAnsi="Arial" w:cs="Arial"/>
        </w:rPr>
        <w:t xml:space="preserve"> akcijske skupine (LAS loškega pogorja) učinkovito vzpostavljajo sinergije med projekti in njihovo učinkovitejšo valorizacijo v turizmu.</w:t>
      </w:r>
    </w:p>
    <w:p w14:paraId="60DFBBDA" w14:textId="77777777" w:rsidR="00B34E33" w:rsidRPr="00B34E33" w:rsidRDefault="00F24462" w:rsidP="00B34E33">
      <w:pPr>
        <w:spacing w:line="276" w:lineRule="auto"/>
        <w:jc w:val="both"/>
        <w:rPr>
          <w:rFonts w:ascii="Arial" w:hAnsi="Arial" w:cs="Arial"/>
          <w:b/>
          <w:bCs/>
        </w:rPr>
      </w:pPr>
      <w:r w:rsidRPr="00B34E33">
        <w:rPr>
          <w:rFonts w:ascii="Arial" w:hAnsi="Arial" w:cs="Arial"/>
          <w:b/>
          <w:bCs/>
        </w:rPr>
        <w:lastRenderedPageBreak/>
        <w:t xml:space="preserve">Za izvajanje projektov se oblikujejo dinamične </w:t>
      </w:r>
      <w:r w:rsidRPr="00B34E33">
        <w:rPr>
          <w:rFonts w:ascii="Arial" w:hAnsi="Arial" w:cs="Arial"/>
          <w:b/>
          <w:bCs/>
          <w:i/>
        </w:rPr>
        <w:t>ad hok</w:t>
      </w:r>
      <w:r w:rsidRPr="00B34E33">
        <w:rPr>
          <w:rFonts w:ascii="Arial" w:hAnsi="Arial" w:cs="Arial"/>
          <w:b/>
          <w:bCs/>
        </w:rPr>
        <w:t xml:space="preserve"> oziroma začasne kot tudi trajnejše projektne </w:t>
      </w:r>
      <w:r w:rsidR="008D25F1" w:rsidRPr="00B34E33">
        <w:rPr>
          <w:rFonts w:ascii="Arial" w:hAnsi="Arial" w:cs="Arial"/>
          <w:b/>
          <w:bCs/>
        </w:rPr>
        <w:t xml:space="preserve">oziroma delovne </w:t>
      </w:r>
      <w:r w:rsidRPr="00B34E33">
        <w:rPr>
          <w:rFonts w:ascii="Arial" w:hAnsi="Arial" w:cs="Arial"/>
          <w:b/>
          <w:bCs/>
        </w:rPr>
        <w:t xml:space="preserve">skupine. </w:t>
      </w:r>
    </w:p>
    <w:p w14:paraId="57E40D40" w14:textId="573D2C77" w:rsidR="00400C9D" w:rsidRPr="00B34E33" w:rsidRDefault="00F24462" w:rsidP="00B34E33">
      <w:pPr>
        <w:spacing w:line="276" w:lineRule="auto"/>
        <w:jc w:val="both"/>
        <w:rPr>
          <w:rFonts w:ascii="Arial" w:hAnsi="Arial" w:cs="Arial"/>
        </w:rPr>
      </w:pPr>
      <w:r w:rsidRPr="00F24462">
        <w:rPr>
          <w:rFonts w:ascii="Arial" w:hAnsi="Arial" w:cs="Arial"/>
        </w:rPr>
        <w:t>Projektne skupine sestavljajo zaposleni v Zavodih/Občinah</w:t>
      </w:r>
      <w:r w:rsidR="00BE50B7">
        <w:rPr>
          <w:rFonts w:ascii="Arial" w:hAnsi="Arial" w:cs="Arial"/>
        </w:rPr>
        <w:t>, zainteresirani posamezniki (ponudniki), strokovnjaki</w:t>
      </w:r>
      <w:r w:rsidRPr="00F24462">
        <w:rPr>
          <w:rFonts w:ascii="Arial" w:hAnsi="Arial" w:cs="Arial"/>
        </w:rPr>
        <w:t xml:space="preserve"> in po potrebi zunanji sodelavci oziroma izvajalci. </w:t>
      </w:r>
      <w:r w:rsidR="00BE50B7">
        <w:rPr>
          <w:rFonts w:ascii="Arial" w:hAnsi="Arial" w:cs="Arial"/>
        </w:rPr>
        <w:t>Te skupine vidimo kot pomemben element okrepljenega in bolj povezanega dela.</w:t>
      </w:r>
    </w:p>
    <w:p w14:paraId="782495F4" w14:textId="277A10D3" w:rsidR="00400C9D" w:rsidRPr="006D60E6" w:rsidRDefault="00400C9D" w:rsidP="00400C9D">
      <w:pPr>
        <w:spacing w:line="276" w:lineRule="auto"/>
        <w:rPr>
          <w:rFonts w:ascii="Arial" w:hAnsi="Arial" w:cs="Arial"/>
          <w:color w:val="A8BD5D"/>
          <w:sz w:val="24"/>
        </w:rPr>
      </w:pPr>
      <w:r>
        <w:rPr>
          <w:rFonts w:ascii="Arial" w:hAnsi="Arial" w:cs="Arial"/>
          <w:color w:val="A8BD5D"/>
          <w:sz w:val="24"/>
        </w:rPr>
        <w:t>ORGANIZIRANOST TURIZMA SKUPNE DESTINACIJE ŠKOFJELOŠKO</w:t>
      </w:r>
    </w:p>
    <w:p w14:paraId="72DBDFC6" w14:textId="38013690" w:rsidR="00400C9D" w:rsidRDefault="00400C9D" w:rsidP="00F24462">
      <w:pPr>
        <w:spacing w:line="276" w:lineRule="auto"/>
        <w:jc w:val="both"/>
        <w:rPr>
          <w:rFonts w:ascii="Arial" w:hAnsi="Arial" w:cs="Arial"/>
        </w:rPr>
      </w:pPr>
      <w:r>
        <w:rPr>
          <w:rFonts w:ascii="Arial" w:hAnsi="Arial" w:cs="Arial"/>
        </w:rPr>
        <w:t xml:space="preserve">V okviru Fokusnega </w:t>
      </w:r>
      <w:r w:rsidR="00A26F8B">
        <w:rPr>
          <w:rFonts w:ascii="Arial" w:hAnsi="Arial" w:cs="Arial"/>
        </w:rPr>
        <w:t>področja</w:t>
      </w:r>
      <w:r>
        <w:rPr>
          <w:rFonts w:ascii="Arial" w:hAnsi="Arial" w:cs="Arial"/>
        </w:rPr>
        <w:t xml:space="preserve"> 03: SODELOVALNO UPRAVLJANJE </w:t>
      </w:r>
      <w:r w:rsidR="00860317">
        <w:rPr>
          <w:rFonts w:ascii="Arial" w:hAnsi="Arial" w:cs="Arial"/>
        </w:rPr>
        <w:t xml:space="preserve">je </w:t>
      </w:r>
      <w:r>
        <w:rPr>
          <w:rFonts w:ascii="Arial" w:hAnsi="Arial" w:cs="Arial"/>
        </w:rPr>
        <w:t>v okviru ukrepa U</w:t>
      </w:r>
      <w:r w:rsidR="00021552">
        <w:rPr>
          <w:rFonts w:ascii="Arial" w:hAnsi="Arial" w:cs="Arial"/>
        </w:rPr>
        <w:t>1 (U</w:t>
      </w:r>
      <w:r>
        <w:rPr>
          <w:rFonts w:ascii="Arial" w:hAnsi="Arial" w:cs="Arial"/>
        </w:rPr>
        <w:t>1.1 do U1.7</w:t>
      </w:r>
      <w:r w:rsidR="00021552">
        <w:rPr>
          <w:rFonts w:ascii="Arial" w:hAnsi="Arial" w:cs="Arial"/>
        </w:rPr>
        <w:t>)</w:t>
      </w:r>
      <w:r>
        <w:rPr>
          <w:rFonts w:ascii="Arial" w:hAnsi="Arial" w:cs="Arial"/>
        </w:rPr>
        <w:t xml:space="preserve"> opredel</w:t>
      </w:r>
      <w:r w:rsidR="00021552">
        <w:rPr>
          <w:rFonts w:ascii="Arial" w:hAnsi="Arial" w:cs="Arial"/>
        </w:rPr>
        <w:t>jen</w:t>
      </w:r>
      <w:r>
        <w:rPr>
          <w:rFonts w:ascii="Arial" w:hAnsi="Arial" w:cs="Arial"/>
        </w:rPr>
        <w:t xml:space="preserve"> način usklajevanja in sodelovanja</w:t>
      </w:r>
      <w:r w:rsidR="00021552">
        <w:rPr>
          <w:rFonts w:ascii="Arial" w:hAnsi="Arial" w:cs="Arial"/>
        </w:rPr>
        <w:t xml:space="preserve"> – povzeto</w:t>
      </w:r>
      <w:r>
        <w:rPr>
          <w:rFonts w:ascii="Arial" w:hAnsi="Arial" w:cs="Arial"/>
        </w:rPr>
        <w:t xml:space="preserve"> v spodnji shemi.</w:t>
      </w:r>
    </w:p>
    <w:p w14:paraId="647E5FA3" w14:textId="3ADF6429" w:rsidR="00400C9D" w:rsidRDefault="00400C9D" w:rsidP="00F24462">
      <w:pPr>
        <w:spacing w:line="276" w:lineRule="auto"/>
        <w:jc w:val="both"/>
        <w:rPr>
          <w:rFonts w:ascii="Arial" w:hAnsi="Arial" w:cs="Arial"/>
        </w:rPr>
      </w:pPr>
      <w:r>
        <w:rPr>
          <w:rFonts w:ascii="Arial" w:hAnsi="Arial" w:cs="Arial"/>
        </w:rPr>
        <w:t>Destin</w:t>
      </w:r>
      <w:r w:rsidR="00021552">
        <w:rPr>
          <w:rFonts w:ascii="Arial" w:hAnsi="Arial" w:cs="Arial"/>
        </w:rPr>
        <w:t>a</w:t>
      </w:r>
      <w:r>
        <w:rPr>
          <w:rFonts w:ascii="Arial" w:hAnsi="Arial" w:cs="Arial"/>
        </w:rPr>
        <w:t>cijo po principih DMMO (Destin</w:t>
      </w:r>
      <w:r w:rsidR="00021552">
        <w:rPr>
          <w:rFonts w:ascii="Arial" w:hAnsi="Arial" w:cs="Arial"/>
        </w:rPr>
        <w:t>a</w:t>
      </w:r>
      <w:r>
        <w:rPr>
          <w:rFonts w:ascii="Arial" w:hAnsi="Arial" w:cs="Arial"/>
        </w:rPr>
        <w:t>cijske management in marketing organizacije) upravlja RAS-TŠL, vendar pa z novim obdobjem močno krepimo redno usklajevanje ozirom</w:t>
      </w:r>
      <w:r w:rsidR="00021552">
        <w:rPr>
          <w:rFonts w:ascii="Arial" w:hAnsi="Arial" w:cs="Arial"/>
        </w:rPr>
        <w:t>a</w:t>
      </w:r>
      <w:r>
        <w:rPr>
          <w:rFonts w:ascii="Arial" w:hAnsi="Arial" w:cs="Arial"/>
        </w:rPr>
        <w:t xml:space="preserve"> sodelovalno upravljanje.</w:t>
      </w:r>
      <w:r w:rsidR="00021552">
        <w:rPr>
          <w:rFonts w:ascii="Arial" w:hAnsi="Arial" w:cs="Arial"/>
        </w:rPr>
        <w:t xml:space="preserve"> Vzpostavlja se formalizirana Skupina turizem Škofjeloško, ki jo sestavljajo predstavniki oziroma direktorji Zavodov na območju oziroma Občin – kjer ni Zavoda (oseba, ki pokriva turizem), ki se </w:t>
      </w:r>
      <w:r w:rsidR="00A26F8B">
        <w:rPr>
          <w:rFonts w:ascii="Arial" w:hAnsi="Arial" w:cs="Arial"/>
        </w:rPr>
        <w:t>operativno</w:t>
      </w:r>
      <w:r w:rsidR="00021552">
        <w:rPr>
          <w:rFonts w:ascii="Arial" w:hAnsi="Arial" w:cs="Arial"/>
        </w:rPr>
        <w:t xml:space="preserve"> usklajujejo na mesečni osnovi (1 do 2 srečanja mesečno). V skupino vključimo predstavnika (1 do 2) društvenega sektorja, saj je eden izmed ciljev strategije okrepiti sinergije, izmenjavo informacij in usklajevanje aktivnosti med javnim in civilnim sektorjem na območju.</w:t>
      </w:r>
    </w:p>
    <w:p w14:paraId="5AC4EEEB" w14:textId="22E63936" w:rsidR="00021552" w:rsidRDefault="00021552" w:rsidP="00F24462">
      <w:pPr>
        <w:spacing w:line="276" w:lineRule="auto"/>
        <w:jc w:val="both"/>
        <w:rPr>
          <w:rFonts w:ascii="Arial" w:hAnsi="Arial" w:cs="Arial"/>
        </w:rPr>
      </w:pPr>
      <w:r>
        <w:rPr>
          <w:rFonts w:ascii="Arial" w:hAnsi="Arial" w:cs="Arial"/>
        </w:rPr>
        <w:t>Ob tem vzpostavljamo redno delovanje Strokovnega sveta, kot posvetovalnega telesa, ki bolj na strateški ravni usmerja turizem na Škofjeloškem (na osnovi 1 do 2 srečanj letno). Člani predstavljajo raznoliko in uravnoteženo strukturo vseh ključnih deležnikov (turizem, kmetijstvo, muzeji, mobilnost …).</w:t>
      </w:r>
    </w:p>
    <w:p w14:paraId="64670BA8" w14:textId="482E569B" w:rsidR="00400C9D" w:rsidRDefault="00021552" w:rsidP="00F24462">
      <w:pPr>
        <w:spacing w:line="276" w:lineRule="auto"/>
        <w:jc w:val="both"/>
        <w:rPr>
          <w:rFonts w:ascii="Arial" w:hAnsi="Arial" w:cs="Arial"/>
        </w:rPr>
      </w:pPr>
      <w:r>
        <w:rPr>
          <w:rFonts w:ascii="Arial" w:hAnsi="Arial" w:cs="Arial"/>
        </w:rPr>
        <w:t>Ob tem delujejo operativne delovne (produktne skupine), zelene ekipe (ki se na ravni Škofjeloškega) usklajujejo preko platforme STŠ skupine in izredno pomembno – partnerske mreže ponudnikov po občinah, ki jih vodijo in upravljajo Zavodi/Občine (po enotnem modelu).</w:t>
      </w:r>
    </w:p>
    <w:p w14:paraId="0B610A28" w14:textId="24CF61B9" w:rsidR="00021552" w:rsidRDefault="00021552" w:rsidP="00F24462">
      <w:pPr>
        <w:spacing w:line="276" w:lineRule="auto"/>
        <w:jc w:val="both"/>
        <w:rPr>
          <w:rFonts w:ascii="Arial" w:hAnsi="Arial" w:cs="Arial"/>
        </w:rPr>
      </w:pPr>
      <w:r>
        <w:rPr>
          <w:rFonts w:ascii="Arial" w:hAnsi="Arial" w:cs="Arial"/>
        </w:rPr>
        <w:t xml:space="preserve">Osnova vsega je letni program dela RAS-TŠL, </w:t>
      </w:r>
      <w:r w:rsidRPr="00021552">
        <w:rPr>
          <w:rFonts w:ascii="Arial" w:hAnsi="Arial" w:cs="Arial"/>
        </w:rPr>
        <w:t>usklajen v okviru STŠ in predstavljen na letnem srečanju vseh ponudnikov</w:t>
      </w:r>
      <w:r>
        <w:rPr>
          <w:rFonts w:ascii="Arial" w:hAnsi="Arial" w:cs="Arial"/>
        </w:rPr>
        <w:t>.</w:t>
      </w:r>
      <w:r w:rsidRPr="00021552">
        <w:rPr>
          <w:rFonts w:ascii="Arial" w:hAnsi="Arial" w:cs="Arial"/>
        </w:rPr>
        <w:t xml:space="preserve"> </w:t>
      </w:r>
    </w:p>
    <w:p w14:paraId="3ED6E33A" w14:textId="51C3C110" w:rsidR="00021552" w:rsidRDefault="00021552" w:rsidP="00F24462">
      <w:pPr>
        <w:spacing w:line="276" w:lineRule="auto"/>
        <w:jc w:val="both"/>
        <w:rPr>
          <w:rFonts w:ascii="Arial" w:hAnsi="Arial" w:cs="Arial"/>
        </w:rPr>
      </w:pPr>
      <w:r>
        <w:rPr>
          <w:rFonts w:ascii="Arial" w:hAnsi="Arial" w:cs="Arial"/>
        </w:rPr>
        <w:t xml:space="preserve">Predlagana organiziranost je relativno kompleksna in zahteva dodatno angažiranost, a nujna za okrepitev </w:t>
      </w:r>
      <w:r w:rsidR="00A26F8B">
        <w:rPr>
          <w:rFonts w:ascii="Arial" w:hAnsi="Arial" w:cs="Arial"/>
        </w:rPr>
        <w:t>transparentnosti</w:t>
      </w:r>
      <w:r>
        <w:rPr>
          <w:rFonts w:ascii="Arial" w:hAnsi="Arial" w:cs="Arial"/>
        </w:rPr>
        <w:t xml:space="preserve">, sodelovanja, zaupanja in pripadnosti skupni destinaciji. </w:t>
      </w:r>
    </w:p>
    <w:p w14:paraId="5976AE6F" w14:textId="0035858D" w:rsidR="00021552" w:rsidRDefault="00021552" w:rsidP="00F24462">
      <w:pPr>
        <w:spacing w:line="276" w:lineRule="auto"/>
        <w:jc w:val="both"/>
        <w:rPr>
          <w:rFonts w:ascii="Arial" w:hAnsi="Arial" w:cs="Arial"/>
        </w:rPr>
      </w:pPr>
      <w:r>
        <w:rPr>
          <w:rFonts w:ascii="Arial" w:hAnsi="Arial" w:cs="Arial"/>
        </w:rPr>
        <w:t>Nujni predpogoj je kadrovska in finančna okrepitev RAS-TŠL: z dvema osebama za razvojno področje in podvojitev sredstev v rednem programu dela.</w:t>
      </w:r>
    </w:p>
    <w:p w14:paraId="00C8CF85" w14:textId="77777777" w:rsidR="00B34E33" w:rsidRDefault="00B34E33">
      <w:pPr>
        <w:rPr>
          <w:rFonts w:ascii="Arial" w:eastAsia="Times New Roman" w:hAnsi="Arial" w:cs="Times New Roman"/>
          <w:b/>
          <w:i/>
          <w:snapToGrid w:val="0"/>
          <w:color w:val="A8BD5D"/>
          <w:sz w:val="20"/>
          <w:szCs w:val="24"/>
          <w:lang w:eastAsia="en-GB"/>
        </w:rPr>
      </w:pPr>
      <w:r>
        <w:rPr>
          <w:b/>
          <w:color w:val="A8BD5D"/>
        </w:rPr>
        <w:br w:type="page"/>
      </w:r>
    </w:p>
    <w:p w14:paraId="19F72DC7" w14:textId="0236863F" w:rsidR="00400C9D" w:rsidRPr="002001A4" w:rsidRDefault="00400C9D" w:rsidP="002001A4">
      <w:pPr>
        <w:pStyle w:val="Caption"/>
        <w:spacing w:line="276" w:lineRule="auto"/>
        <w:rPr>
          <w:color w:val="7F7F7F" w:themeColor="text1" w:themeTint="80"/>
        </w:rPr>
      </w:pPr>
      <w:r>
        <w:rPr>
          <w:b/>
          <w:color w:val="A8BD5D"/>
          <w:lang w:val="sl-SI"/>
        </w:rPr>
        <w:lastRenderedPageBreak/>
        <w:t>Slika</w:t>
      </w:r>
      <w:r w:rsidRPr="005B2FD3">
        <w:rPr>
          <w:b/>
          <w:color w:val="A8BD5D"/>
          <w:lang w:val="sl-SI"/>
        </w:rPr>
        <w:t xml:space="preserve"> </w:t>
      </w:r>
      <w:r>
        <w:rPr>
          <w:b/>
          <w:color w:val="A8BD5D"/>
          <w:lang w:val="sl-SI"/>
        </w:rPr>
        <w:t>16</w:t>
      </w:r>
      <w:r w:rsidRPr="005B2FD3">
        <w:rPr>
          <w:b/>
          <w:color w:val="A8BD5D"/>
          <w:lang w:val="sl-SI"/>
        </w:rPr>
        <w:t>:</w:t>
      </w:r>
      <w:r w:rsidRPr="005B2FD3">
        <w:rPr>
          <w:color w:val="A8BD5D"/>
          <w:lang w:val="sl-SI"/>
        </w:rPr>
        <w:t xml:space="preserve"> </w:t>
      </w:r>
      <w:r>
        <w:rPr>
          <w:color w:val="7F7F7F" w:themeColor="text1" w:themeTint="80"/>
          <w:lang w:val="sl-SI"/>
        </w:rPr>
        <w:t>Organiziranost turizma na ravni Škofjeloškega</w:t>
      </w:r>
    </w:p>
    <w:p w14:paraId="42CEE9D6" w14:textId="0EA222AF" w:rsidR="00400C9D" w:rsidRDefault="00400C9D" w:rsidP="00F24462">
      <w:pPr>
        <w:spacing w:line="276" w:lineRule="auto"/>
        <w:jc w:val="both"/>
        <w:rPr>
          <w:rFonts w:ascii="Arial" w:hAnsi="Arial" w:cs="Arial"/>
        </w:rPr>
      </w:pPr>
      <w:r>
        <w:rPr>
          <w:rFonts w:ascii="Arial" w:hAnsi="Arial" w:cs="Arial"/>
          <w:noProof/>
        </w:rPr>
        <w:drawing>
          <wp:inline distT="0" distB="0" distL="0" distR="0" wp14:anchorId="69123C29" wp14:editId="26B2F022">
            <wp:extent cx="5572125" cy="3176905"/>
            <wp:effectExtent l="0" t="0" r="9525"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72125" cy="3176905"/>
                    </a:xfrm>
                    <a:prstGeom prst="rect">
                      <a:avLst/>
                    </a:prstGeom>
                    <a:noFill/>
                    <a:ln>
                      <a:noFill/>
                    </a:ln>
                  </pic:spPr>
                </pic:pic>
              </a:graphicData>
            </a:graphic>
          </wp:inline>
        </w:drawing>
      </w:r>
      <w:r>
        <w:rPr>
          <w:rFonts w:ascii="Arial" w:hAnsi="Arial" w:cs="Arial"/>
        </w:rPr>
        <w:t xml:space="preserve"> </w:t>
      </w:r>
    </w:p>
    <w:p w14:paraId="4DB6502C" w14:textId="77777777" w:rsidR="003857BB" w:rsidRPr="006D60E6" w:rsidRDefault="003857BB" w:rsidP="003857BB">
      <w:pPr>
        <w:spacing w:line="276" w:lineRule="auto"/>
        <w:rPr>
          <w:rFonts w:ascii="Arial" w:hAnsi="Arial" w:cs="Arial"/>
          <w:color w:val="A8BD5D"/>
          <w:sz w:val="24"/>
        </w:rPr>
      </w:pPr>
      <w:r>
        <w:rPr>
          <w:rFonts w:ascii="Arial" w:hAnsi="Arial" w:cs="Arial"/>
          <w:color w:val="A8BD5D"/>
          <w:sz w:val="24"/>
        </w:rPr>
        <w:t>ORGANIZIRANOST TURIZMA SKUPNE DESTINACIJE ŠKOFJELOŠKO</w:t>
      </w:r>
    </w:p>
    <w:p w14:paraId="5D9740E9" w14:textId="6E01F8C1" w:rsidR="003857BB" w:rsidRPr="002001A4" w:rsidRDefault="003857BB" w:rsidP="003D2E64">
      <w:pPr>
        <w:pStyle w:val="Caption"/>
        <w:spacing w:line="276" w:lineRule="auto"/>
        <w:rPr>
          <w:i w:val="0"/>
          <w:color w:val="000000" w:themeColor="text1"/>
          <w:sz w:val="22"/>
          <w:lang w:val="sl-SI"/>
        </w:rPr>
      </w:pPr>
      <w:r w:rsidRPr="002001A4">
        <w:rPr>
          <w:i w:val="0"/>
          <w:color w:val="000000" w:themeColor="text1"/>
          <w:sz w:val="22"/>
          <w:lang w:val="sl-SI"/>
        </w:rPr>
        <w:t xml:space="preserve">Na ravni Škofjeloškega </w:t>
      </w:r>
      <w:r>
        <w:rPr>
          <w:i w:val="0"/>
          <w:color w:val="000000" w:themeColor="text1"/>
          <w:sz w:val="22"/>
          <w:lang w:val="sl-SI"/>
        </w:rPr>
        <w:t xml:space="preserve">(RAS-TŠL) </w:t>
      </w:r>
      <w:r w:rsidRPr="002001A4">
        <w:rPr>
          <w:i w:val="0"/>
          <w:color w:val="000000" w:themeColor="text1"/>
          <w:sz w:val="22"/>
          <w:lang w:val="sl-SI"/>
        </w:rPr>
        <w:t>skrbimo za krovni koncept, skupne razvojne aktivnosti in promocijo, na lokalni ravni Zavodi-Občine udejanjajo občinsko-destinacijske razvojne projekte</w:t>
      </w:r>
      <w:r>
        <w:rPr>
          <w:i w:val="0"/>
          <w:color w:val="000000" w:themeColor="text1"/>
          <w:sz w:val="22"/>
          <w:lang w:val="sl-SI"/>
        </w:rPr>
        <w:t xml:space="preserve"> (ki so temelji skupnih </w:t>
      </w:r>
      <w:r w:rsidR="00A26F8B">
        <w:rPr>
          <w:i w:val="0"/>
          <w:color w:val="000000" w:themeColor="text1"/>
          <w:sz w:val="22"/>
          <w:lang w:val="sl-SI"/>
        </w:rPr>
        <w:t>produktov</w:t>
      </w:r>
      <w:r>
        <w:rPr>
          <w:i w:val="0"/>
          <w:color w:val="000000" w:themeColor="text1"/>
          <w:sz w:val="22"/>
          <w:lang w:val="sl-SI"/>
        </w:rPr>
        <w:t>)</w:t>
      </w:r>
      <w:r w:rsidRPr="002001A4">
        <w:rPr>
          <w:i w:val="0"/>
          <w:color w:val="000000" w:themeColor="text1"/>
          <w:sz w:val="22"/>
          <w:lang w:val="sl-SI"/>
        </w:rPr>
        <w:t>, vlagajo v infrastrukturo in skupaj s ponudniki upravljajo ponudbo in jo ponudijo obiskovalcu.</w:t>
      </w:r>
    </w:p>
    <w:p w14:paraId="2071B1A2" w14:textId="77777777" w:rsidR="003857BB" w:rsidRPr="002001A4" w:rsidRDefault="003857BB" w:rsidP="002001A4">
      <w:pPr>
        <w:rPr>
          <w:lang w:eastAsia="en-GB"/>
        </w:rPr>
      </w:pPr>
    </w:p>
    <w:p w14:paraId="235501AF" w14:textId="6A230C2E" w:rsidR="003D2E64" w:rsidRPr="00EB61DF" w:rsidRDefault="003D2E64" w:rsidP="003D2E64">
      <w:pPr>
        <w:pStyle w:val="Caption"/>
        <w:spacing w:line="276" w:lineRule="auto"/>
        <w:rPr>
          <w:color w:val="7F7F7F" w:themeColor="text1" w:themeTint="80"/>
        </w:rPr>
      </w:pPr>
      <w:r>
        <w:rPr>
          <w:b/>
          <w:color w:val="A8BD5D"/>
          <w:lang w:val="sl-SI"/>
        </w:rPr>
        <w:t>Slika</w:t>
      </w:r>
      <w:r w:rsidRPr="005B2FD3">
        <w:rPr>
          <w:b/>
          <w:color w:val="A8BD5D"/>
          <w:lang w:val="sl-SI"/>
        </w:rPr>
        <w:t xml:space="preserve"> </w:t>
      </w:r>
      <w:r>
        <w:rPr>
          <w:b/>
          <w:color w:val="A8BD5D"/>
          <w:lang w:val="sl-SI"/>
        </w:rPr>
        <w:t>17</w:t>
      </w:r>
      <w:r w:rsidRPr="005B2FD3">
        <w:rPr>
          <w:b/>
          <w:color w:val="A8BD5D"/>
          <w:lang w:val="sl-SI"/>
        </w:rPr>
        <w:t>:</w:t>
      </w:r>
      <w:r w:rsidRPr="005B2FD3">
        <w:rPr>
          <w:color w:val="A8BD5D"/>
          <w:lang w:val="sl-SI"/>
        </w:rPr>
        <w:t xml:space="preserve"> </w:t>
      </w:r>
      <w:r>
        <w:rPr>
          <w:color w:val="7F7F7F" w:themeColor="text1" w:themeTint="80"/>
          <w:lang w:val="sl-SI"/>
        </w:rPr>
        <w:t>Prikaz verige vrednosti – razdelitev vlog</w:t>
      </w:r>
      <w:r w:rsidR="003857BB">
        <w:rPr>
          <w:color w:val="7F7F7F" w:themeColor="text1" w:themeTint="80"/>
          <w:lang w:val="sl-SI"/>
        </w:rPr>
        <w:t xml:space="preserve"> med krovno ravnjo Škofjeloškega in lokalno ravnjo Zavodov-Občin</w:t>
      </w:r>
    </w:p>
    <w:p w14:paraId="068C88AD" w14:textId="7821F02F" w:rsidR="003D2E64" w:rsidRDefault="003D2E64">
      <w:pPr>
        <w:spacing w:line="276" w:lineRule="auto"/>
        <w:rPr>
          <w:rFonts w:ascii="Arial" w:hAnsi="Arial" w:cs="Arial"/>
          <w:color w:val="A8BD5D"/>
          <w:sz w:val="24"/>
        </w:rPr>
      </w:pPr>
      <w:r>
        <w:rPr>
          <w:rFonts w:ascii="Arial" w:hAnsi="Arial" w:cs="Arial"/>
          <w:noProof/>
          <w:color w:val="A8BD5D"/>
          <w:sz w:val="24"/>
        </w:rPr>
        <w:drawing>
          <wp:inline distT="0" distB="0" distL="0" distR="0" wp14:anchorId="781D8896" wp14:editId="271C49F1">
            <wp:extent cx="5582920" cy="2983865"/>
            <wp:effectExtent l="0" t="0" r="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82920" cy="2983865"/>
                    </a:xfrm>
                    <a:prstGeom prst="rect">
                      <a:avLst/>
                    </a:prstGeom>
                    <a:noFill/>
                    <a:ln>
                      <a:noFill/>
                    </a:ln>
                  </pic:spPr>
                </pic:pic>
              </a:graphicData>
            </a:graphic>
          </wp:inline>
        </w:drawing>
      </w:r>
    </w:p>
    <w:p w14:paraId="4673AA8A" w14:textId="194BA884" w:rsidR="00F24462" w:rsidRPr="002001A4" w:rsidRDefault="00F24462" w:rsidP="002001A4">
      <w:pPr>
        <w:spacing w:line="276" w:lineRule="auto"/>
        <w:rPr>
          <w:rFonts w:ascii="Arial" w:hAnsi="Arial" w:cs="Arial"/>
          <w:color w:val="A8BD5D"/>
          <w:sz w:val="24"/>
        </w:rPr>
      </w:pPr>
      <w:r w:rsidRPr="002001A4">
        <w:rPr>
          <w:rFonts w:ascii="Arial" w:hAnsi="Arial" w:cs="Arial"/>
          <w:color w:val="A8BD5D"/>
          <w:sz w:val="24"/>
        </w:rPr>
        <w:t>SPREMLJANJE IZVAJANJA</w:t>
      </w:r>
    </w:p>
    <w:p w14:paraId="5E623DAF" w14:textId="77777777" w:rsidR="00F24462" w:rsidRPr="00F24462" w:rsidRDefault="00F24462" w:rsidP="00F24462">
      <w:pPr>
        <w:spacing w:line="276" w:lineRule="auto"/>
        <w:jc w:val="both"/>
        <w:rPr>
          <w:rFonts w:ascii="Arial" w:hAnsi="Arial" w:cs="Arial"/>
        </w:rPr>
      </w:pPr>
      <w:r w:rsidRPr="00F24462">
        <w:rPr>
          <w:rFonts w:ascii="Arial" w:hAnsi="Arial" w:cs="Arial"/>
        </w:rPr>
        <w:t>Za spremljanje izvajanja STŠ 2027 je zadolžen RAS-TŠL. Vodstvo RAS-TŠL skupaj z letnim poročilom poroča tudi o uresničevanju STS 2027. Ključni elementi spremljanja so:</w:t>
      </w:r>
    </w:p>
    <w:p w14:paraId="79E53C56" w14:textId="185002C1" w:rsidR="00F24462" w:rsidRDefault="00F24462">
      <w:pPr>
        <w:pStyle w:val="ListParagraph"/>
        <w:numPr>
          <w:ilvl w:val="0"/>
          <w:numId w:val="76"/>
        </w:numPr>
        <w:spacing w:line="276" w:lineRule="auto"/>
        <w:jc w:val="both"/>
        <w:rPr>
          <w:rFonts w:ascii="Arial" w:hAnsi="Arial" w:cs="Arial"/>
        </w:rPr>
      </w:pPr>
      <w:r w:rsidRPr="002001A4">
        <w:rPr>
          <w:rFonts w:ascii="Arial" w:hAnsi="Arial" w:cs="Arial"/>
        </w:rPr>
        <w:lastRenderedPageBreak/>
        <w:t>Doseganje ciljev in kazalnikov uspešnosti.</w:t>
      </w:r>
    </w:p>
    <w:p w14:paraId="50865E89" w14:textId="64C705C8" w:rsidR="008D25F1" w:rsidRPr="002001A4" w:rsidRDefault="008D25F1" w:rsidP="002001A4">
      <w:pPr>
        <w:pStyle w:val="ListParagraph"/>
        <w:numPr>
          <w:ilvl w:val="0"/>
          <w:numId w:val="76"/>
        </w:numPr>
        <w:spacing w:line="276" w:lineRule="auto"/>
        <w:jc w:val="both"/>
        <w:rPr>
          <w:rFonts w:ascii="Arial" w:hAnsi="Arial" w:cs="Arial"/>
        </w:rPr>
      </w:pPr>
      <w:r>
        <w:rPr>
          <w:rFonts w:ascii="Arial" w:hAnsi="Arial" w:cs="Arial"/>
        </w:rPr>
        <w:t xml:space="preserve">Vsebinska </w:t>
      </w:r>
      <w:r w:rsidR="00014680">
        <w:rPr>
          <w:rFonts w:ascii="Arial" w:hAnsi="Arial" w:cs="Arial"/>
        </w:rPr>
        <w:t>uspešnost</w:t>
      </w:r>
      <w:r>
        <w:rPr>
          <w:rFonts w:ascii="Arial" w:hAnsi="Arial" w:cs="Arial"/>
        </w:rPr>
        <w:t xml:space="preserve"> </w:t>
      </w:r>
      <w:r w:rsidR="00014680">
        <w:rPr>
          <w:rFonts w:ascii="Arial" w:hAnsi="Arial" w:cs="Arial"/>
        </w:rPr>
        <w:t>realizacije</w:t>
      </w:r>
      <w:r>
        <w:rPr>
          <w:rFonts w:ascii="Arial" w:hAnsi="Arial" w:cs="Arial"/>
        </w:rPr>
        <w:t xml:space="preserve"> opredeljenih ukrepov/aktivnosti oziroma projektov. </w:t>
      </w:r>
    </w:p>
    <w:p w14:paraId="7F3AD448" w14:textId="7F53D628" w:rsidR="00F24462" w:rsidRPr="002001A4" w:rsidRDefault="00F24462" w:rsidP="002001A4">
      <w:pPr>
        <w:pStyle w:val="ListParagraph"/>
        <w:numPr>
          <w:ilvl w:val="0"/>
          <w:numId w:val="76"/>
        </w:numPr>
        <w:spacing w:line="276" w:lineRule="auto"/>
        <w:jc w:val="both"/>
        <w:rPr>
          <w:rFonts w:ascii="Arial" w:hAnsi="Arial" w:cs="Arial"/>
        </w:rPr>
      </w:pPr>
      <w:r w:rsidRPr="002001A4">
        <w:rPr>
          <w:rFonts w:ascii="Arial" w:hAnsi="Arial" w:cs="Arial"/>
        </w:rPr>
        <w:t xml:space="preserve">Opredelitev odstopanj s predlogom za omilitev tveganj oziroma pospešitev izvajanja strategije v primeru večjih zaostankov. </w:t>
      </w:r>
    </w:p>
    <w:p w14:paraId="0EEEC957" w14:textId="77777777" w:rsidR="00F24462" w:rsidRPr="002001A4" w:rsidRDefault="00F24462" w:rsidP="002001A4">
      <w:pPr>
        <w:spacing w:line="276" w:lineRule="auto"/>
        <w:rPr>
          <w:rFonts w:ascii="Arial" w:hAnsi="Arial" w:cs="Arial"/>
          <w:color w:val="A8BD5D"/>
          <w:sz w:val="24"/>
        </w:rPr>
      </w:pPr>
      <w:r w:rsidRPr="002001A4">
        <w:rPr>
          <w:rFonts w:ascii="Arial" w:hAnsi="Arial" w:cs="Arial"/>
          <w:color w:val="A8BD5D"/>
          <w:sz w:val="24"/>
        </w:rPr>
        <w:t>VMESNA OCENA IZVAJANJA IN PREDLOG SPREMEMB</w:t>
      </w:r>
    </w:p>
    <w:p w14:paraId="4F729B1F" w14:textId="568D74DD" w:rsidR="00FB32B6" w:rsidRPr="00B34E33" w:rsidRDefault="00F24462" w:rsidP="00F24462">
      <w:pPr>
        <w:spacing w:line="276" w:lineRule="auto"/>
        <w:jc w:val="both"/>
        <w:rPr>
          <w:rFonts w:ascii="Arial" w:hAnsi="Arial" w:cs="Arial"/>
          <w:b/>
          <w:bCs/>
        </w:rPr>
      </w:pPr>
      <w:r w:rsidRPr="00B34E33">
        <w:rPr>
          <w:rFonts w:ascii="Arial" w:hAnsi="Arial" w:cs="Arial"/>
          <w:b/>
          <w:bCs/>
        </w:rPr>
        <w:t xml:space="preserve">Na sredini obdobja izvajanja strategije (predvidoma konec leta 2024) se izdela </w:t>
      </w:r>
      <w:r w:rsidR="00400C9D" w:rsidRPr="00B34E33">
        <w:rPr>
          <w:rFonts w:ascii="Arial" w:hAnsi="Arial" w:cs="Arial"/>
          <w:b/>
          <w:bCs/>
        </w:rPr>
        <w:t xml:space="preserve">bolj poglobljena </w:t>
      </w:r>
      <w:r w:rsidRPr="00B34E33">
        <w:rPr>
          <w:rFonts w:ascii="Arial" w:hAnsi="Arial" w:cs="Arial"/>
          <w:b/>
          <w:bCs/>
        </w:rPr>
        <w:t>vmesna ocena izvajanja in predlaga sprememba strategije, v kolikor je potrebna.</w:t>
      </w:r>
    </w:p>
    <w:p w14:paraId="48FC1C68" w14:textId="77777777" w:rsidR="00AC4328" w:rsidRDefault="00AC4328">
      <w:pPr>
        <w:rPr>
          <w:rFonts w:ascii="Arial" w:eastAsiaTheme="majorEastAsia" w:hAnsi="Arial" w:cs="Arial"/>
          <w:color w:val="595959" w:themeColor="text1" w:themeTint="A6"/>
        </w:rPr>
      </w:pPr>
      <w:bookmarkStart w:id="73" w:name="_Toc71694009"/>
      <w:r>
        <w:rPr>
          <w:rFonts w:cs="Arial"/>
        </w:rPr>
        <w:br w:type="page"/>
      </w:r>
    </w:p>
    <w:p w14:paraId="7AB5CDDF" w14:textId="4E4BB218" w:rsidR="00FB32B6" w:rsidRPr="00FF7A58" w:rsidRDefault="00FB32B6" w:rsidP="002001A4">
      <w:pPr>
        <w:pStyle w:val="Heading3"/>
      </w:pPr>
      <w:bookmarkStart w:id="74" w:name="_Toc74205476"/>
      <w:r w:rsidRPr="00FF7A58">
        <w:lastRenderedPageBreak/>
        <w:t>Analiza in upravljanje s tveganji</w:t>
      </w:r>
      <w:bookmarkEnd w:id="73"/>
      <w:bookmarkEnd w:id="74"/>
    </w:p>
    <w:p w14:paraId="2BA7ED82" w14:textId="77777777" w:rsidR="00FB32B6" w:rsidRPr="002001A4" w:rsidRDefault="00FB32B6">
      <w:pPr>
        <w:pStyle w:val="ListParagraph"/>
        <w:keepNext/>
        <w:keepLines/>
        <w:numPr>
          <w:ilvl w:val="0"/>
          <w:numId w:val="68"/>
        </w:numPr>
        <w:spacing w:before="120" w:after="240" w:line="240" w:lineRule="auto"/>
        <w:contextualSpacing w:val="0"/>
        <w:jc w:val="both"/>
        <w:outlineLvl w:val="1"/>
        <w:rPr>
          <w:rFonts w:ascii="Arial" w:eastAsiaTheme="majorEastAsia" w:hAnsi="Arial" w:cs="Arial"/>
          <w:vanish/>
          <w:color w:val="595959" w:themeColor="text1" w:themeTint="A6"/>
        </w:rPr>
      </w:pPr>
      <w:bookmarkStart w:id="75" w:name="_Toc74205477"/>
      <w:bookmarkEnd w:id="75"/>
    </w:p>
    <w:p w14:paraId="644F53B0" w14:textId="77777777" w:rsidR="00FB32B6" w:rsidRPr="002001A4" w:rsidRDefault="00FB32B6">
      <w:pPr>
        <w:pStyle w:val="ListParagraph"/>
        <w:keepNext/>
        <w:keepLines/>
        <w:numPr>
          <w:ilvl w:val="0"/>
          <w:numId w:val="68"/>
        </w:numPr>
        <w:spacing w:before="120" w:after="240" w:line="240" w:lineRule="auto"/>
        <w:contextualSpacing w:val="0"/>
        <w:jc w:val="both"/>
        <w:outlineLvl w:val="1"/>
        <w:rPr>
          <w:rFonts w:ascii="Arial" w:eastAsiaTheme="majorEastAsia" w:hAnsi="Arial" w:cs="Arial"/>
          <w:vanish/>
          <w:color w:val="595959" w:themeColor="text1" w:themeTint="A6"/>
        </w:rPr>
      </w:pPr>
      <w:bookmarkStart w:id="76" w:name="_Toc74205478"/>
      <w:bookmarkEnd w:id="76"/>
    </w:p>
    <w:p w14:paraId="524A815F" w14:textId="77777777" w:rsidR="00FB32B6" w:rsidRPr="002001A4" w:rsidRDefault="00FB32B6">
      <w:pPr>
        <w:pStyle w:val="ListParagraph"/>
        <w:keepNext/>
        <w:keepLines/>
        <w:numPr>
          <w:ilvl w:val="0"/>
          <w:numId w:val="68"/>
        </w:numPr>
        <w:spacing w:before="120" w:after="240" w:line="240" w:lineRule="auto"/>
        <w:contextualSpacing w:val="0"/>
        <w:jc w:val="both"/>
        <w:outlineLvl w:val="1"/>
        <w:rPr>
          <w:rFonts w:ascii="Arial" w:eastAsiaTheme="majorEastAsia" w:hAnsi="Arial" w:cs="Arial"/>
          <w:vanish/>
          <w:color w:val="595959" w:themeColor="text1" w:themeTint="A6"/>
        </w:rPr>
      </w:pPr>
      <w:bookmarkStart w:id="77" w:name="_Toc74205479"/>
      <w:bookmarkEnd w:id="77"/>
    </w:p>
    <w:p w14:paraId="0F51EBB6" w14:textId="77777777" w:rsidR="00FB32B6" w:rsidRPr="002001A4" w:rsidRDefault="00FB32B6">
      <w:pPr>
        <w:pStyle w:val="ListParagraph"/>
        <w:keepNext/>
        <w:keepLines/>
        <w:numPr>
          <w:ilvl w:val="0"/>
          <w:numId w:val="68"/>
        </w:numPr>
        <w:spacing w:before="120" w:after="240" w:line="240" w:lineRule="auto"/>
        <w:contextualSpacing w:val="0"/>
        <w:jc w:val="both"/>
        <w:outlineLvl w:val="1"/>
        <w:rPr>
          <w:rFonts w:ascii="Arial" w:eastAsiaTheme="majorEastAsia" w:hAnsi="Arial" w:cs="Arial"/>
          <w:vanish/>
          <w:color w:val="595959" w:themeColor="text1" w:themeTint="A6"/>
        </w:rPr>
      </w:pPr>
      <w:bookmarkStart w:id="78" w:name="_Toc74205480"/>
      <w:bookmarkEnd w:id="78"/>
    </w:p>
    <w:p w14:paraId="54CC628F" w14:textId="77777777" w:rsidR="00FB32B6" w:rsidRPr="002001A4" w:rsidRDefault="00FB32B6">
      <w:pPr>
        <w:pStyle w:val="ListParagraph"/>
        <w:keepNext/>
        <w:keepLines/>
        <w:numPr>
          <w:ilvl w:val="0"/>
          <w:numId w:val="68"/>
        </w:numPr>
        <w:spacing w:before="120" w:after="240" w:line="240" w:lineRule="auto"/>
        <w:contextualSpacing w:val="0"/>
        <w:jc w:val="both"/>
        <w:outlineLvl w:val="1"/>
        <w:rPr>
          <w:rFonts w:ascii="Arial" w:eastAsiaTheme="majorEastAsia" w:hAnsi="Arial" w:cs="Arial"/>
          <w:vanish/>
          <w:color w:val="595959" w:themeColor="text1" w:themeTint="A6"/>
        </w:rPr>
      </w:pPr>
      <w:bookmarkStart w:id="79" w:name="_Toc74205481"/>
      <w:bookmarkEnd w:id="79"/>
    </w:p>
    <w:p w14:paraId="70ADE1FC" w14:textId="77777777" w:rsidR="00AC4328" w:rsidRDefault="00AC4328" w:rsidP="00FB32B6">
      <w:pPr>
        <w:spacing w:before="120" w:after="120"/>
        <w:jc w:val="both"/>
        <w:rPr>
          <w:rFonts w:ascii="Arial" w:hAnsi="Arial" w:cs="Arial"/>
          <w:b/>
        </w:rPr>
      </w:pPr>
    </w:p>
    <w:p w14:paraId="3FEDDFB1" w14:textId="3D49ECA3" w:rsidR="00FB32B6" w:rsidRPr="002001A4" w:rsidRDefault="00FB32B6" w:rsidP="00FF7A58">
      <w:pPr>
        <w:spacing w:before="120" w:after="120"/>
        <w:jc w:val="both"/>
        <w:rPr>
          <w:rFonts w:ascii="Arial" w:hAnsi="Arial" w:cs="Arial"/>
        </w:rPr>
      </w:pPr>
      <w:r w:rsidRPr="002001A4">
        <w:rPr>
          <w:rFonts w:ascii="Arial" w:hAnsi="Arial" w:cs="Arial"/>
        </w:rPr>
        <w:t xml:space="preserve">Strategija turizma Škofjeloško 2027 je nastala v obdobju velike nestabilnosti in prizadetosti </w:t>
      </w:r>
      <w:r w:rsidR="00C80289">
        <w:rPr>
          <w:rFonts w:ascii="Arial" w:hAnsi="Arial" w:cs="Arial"/>
        </w:rPr>
        <w:t xml:space="preserve">turistične </w:t>
      </w:r>
      <w:r w:rsidRPr="002001A4">
        <w:rPr>
          <w:rFonts w:ascii="Arial" w:hAnsi="Arial" w:cs="Arial"/>
        </w:rPr>
        <w:t>panoge. Kljub temu, da smo pri pripravi že upoštevali izsledke evalvacije pretekle krovne strategije slovenskega turizma (STRST, 2017), vključno z usmeritvami</w:t>
      </w:r>
      <w:r w:rsidR="00AC4328">
        <w:rPr>
          <w:rFonts w:ascii="Arial" w:hAnsi="Arial" w:cs="Arial"/>
        </w:rPr>
        <w:t xml:space="preserve"> za obdobje 2022-2028</w:t>
      </w:r>
      <w:r w:rsidRPr="002001A4">
        <w:rPr>
          <w:rFonts w:ascii="Arial" w:hAnsi="Arial" w:cs="Arial"/>
        </w:rPr>
        <w:t xml:space="preserve"> (Evalvacija, 2021), pa ne moremo mimo dejstva, da bo izvajanje strategije skozi šestletno obdobje (do 2027) podvrženo številnim dejavnikom tveganja, tako znotraj območja, kakor tudi zunanjim vplivom.</w:t>
      </w:r>
    </w:p>
    <w:p w14:paraId="23AB57AE" w14:textId="6BF698E5" w:rsidR="00FB32B6" w:rsidRPr="002001A4" w:rsidRDefault="00FB32B6" w:rsidP="00FF7A58">
      <w:pPr>
        <w:spacing w:before="120" w:after="120"/>
        <w:jc w:val="both"/>
        <w:rPr>
          <w:rFonts w:ascii="Arial" w:hAnsi="Arial" w:cs="Arial"/>
        </w:rPr>
      </w:pPr>
      <w:r w:rsidRPr="002001A4">
        <w:rPr>
          <w:rFonts w:ascii="Arial" w:hAnsi="Arial" w:cs="Arial"/>
        </w:rPr>
        <w:t xml:space="preserve">Uspešnost izvajanja STŠ 2027 bo odvisna od sposobnosti RAS-TŠL in partnerjev za pravočasno zaznavanje in upravljanje s tveganji, glede na opredeljene izzive pa so </w:t>
      </w:r>
      <w:r w:rsidRPr="002001A4">
        <w:rPr>
          <w:rFonts w:ascii="Arial" w:hAnsi="Arial" w:cs="Arial"/>
          <w:b/>
        </w:rPr>
        <w:t xml:space="preserve">tveganja za izvajanje </w:t>
      </w:r>
      <w:r w:rsidR="00AC4328" w:rsidRPr="002001A4">
        <w:rPr>
          <w:rFonts w:ascii="Arial" w:hAnsi="Arial" w:cs="Arial"/>
          <w:b/>
        </w:rPr>
        <w:t xml:space="preserve">v veliki meri </w:t>
      </w:r>
      <w:r w:rsidRPr="002001A4">
        <w:rPr>
          <w:rFonts w:ascii="Arial" w:hAnsi="Arial" w:cs="Arial"/>
          <w:b/>
        </w:rPr>
        <w:t>tudi notranja: ali bomo uspeli vzpostaviti trdno in sodelovalno upravljanje skupne destinacije in se zavezati k skupnemu izvajanju opredeljenih ukrepov</w:t>
      </w:r>
      <w:r w:rsidR="00AC4328" w:rsidRPr="002001A4">
        <w:rPr>
          <w:rFonts w:ascii="Arial" w:hAnsi="Arial" w:cs="Arial"/>
          <w:b/>
        </w:rPr>
        <w:t xml:space="preserve"> (pripadnost, sodelovanje, financiranje)</w:t>
      </w:r>
      <w:r w:rsidRPr="002001A4">
        <w:rPr>
          <w:rFonts w:ascii="Arial" w:hAnsi="Arial" w:cs="Arial"/>
          <w:b/>
        </w:rPr>
        <w:t>.</w:t>
      </w:r>
      <w:r w:rsidRPr="002001A4">
        <w:rPr>
          <w:rFonts w:ascii="Arial" w:hAnsi="Arial" w:cs="Arial"/>
        </w:rPr>
        <w:t xml:space="preserve"> </w:t>
      </w:r>
    </w:p>
    <w:p w14:paraId="7F4F6189" w14:textId="77777777" w:rsidR="00FB32B6" w:rsidRPr="002001A4" w:rsidRDefault="00FB32B6">
      <w:pPr>
        <w:spacing w:before="120" w:after="120"/>
        <w:jc w:val="both"/>
        <w:rPr>
          <w:rFonts w:ascii="Arial" w:hAnsi="Arial" w:cs="Arial"/>
        </w:rPr>
      </w:pPr>
      <w:r w:rsidRPr="002001A4">
        <w:rPr>
          <w:rFonts w:ascii="Arial" w:hAnsi="Arial" w:cs="Arial"/>
        </w:rPr>
        <w:t xml:space="preserve">V nadaljevanju so opredeljeni ključni dejavniki tveganja (5 ključnih oziroma najbolj izraženih) in možni omilitveni ukrepi, ki jih izvaja RAS-TŠL za zmanjšanje njihovega vpliva na postavljene cilje. </w:t>
      </w:r>
    </w:p>
    <w:p w14:paraId="235DAEDF" w14:textId="77777777" w:rsidR="00FB32B6" w:rsidRPr="002001A4" w:rsidRDefault="00FB32B6">
      <w:pPr>
        <w:spacing w:before="120" w:after="120"/>
        <w:jc w:val="both"/>
        <w:rPr>
          <w:rFonts w:ascii="Arial" w:hAnsi="Arial" w:cs="Arial"/>
          <w:b/>
          <w:bCs/>
        </w:rPr>
      </w:pPr>
      <w:r w:rsidRPr="002001A4">
        <w:rPr>
          <w:rFonts w:ascii="Arial" w:hAnsi="Arial" w:cs="Arial"/>
          <w:b/>
          <w:bCs/>
        </w:rPr>
        <w:t>Posamezne dejavnike tveganj smo ocenili glede na možnost pojavljanja po naslednji metodologiji:</w:t>
      </w:r>
    </w:p>
    <w:p w14:paraId="5C0A5C47" w14:textId="77777777" w:rsidR="00FB32B6" w:rsidRPr="002001A4" w:rsidRDefault="00FB32B6" w:rsidP="002001A4">
      <w:pPr>
        <w:numPr>
          <w:ilvl w:val="0"/>
          <w:numId w:val="78"/>
        </w:numPr>
        <w:spacing w:after="0" w:line="276" w:lineRule="auto"/>
        <w:jc w:val="both"/>
        <w:rPr>
          <w:rFonts w:ascii="Arial" w:hAnsi="Arial" w:cs="Arial"/>
        </w:rPr>
      </w:pPr>
      <w:r w:rsidRPr="002001A4">
        <w:rPr>
          <w:rFonts w:ascii="Arial" w:hAnsi="Arial" w:cs="Arial"/>
        </w:rPr>
        <w:t>ocena verjetnosti dogodka (VD) v razponu od 1 (najnižja) do 5 (najvišja),</w:t>
      </w:r>
    </w:p>
    <w:p w14:paraId="148303A3" w14:textId="77777777" w:rsidR="00FB32B6" w:rsidRPr="002001A4" w:rsidRDefault="00FB32B6" w:rsidP="002001A4">
      <w:pPr>
        <w:numPr>
          <w:ilvl w:val="0"/>
          <w:numId w:val="78"/>
        </w:numPr>
        <w:spacing w:after="0" w:line="276" w:lineRule="auto"/>
        <w:jc w:val="both"/>
        <w:rPr>
          <w:rFonts w:ascii="Arial" w:hAnsi="Arial" w:cs="Arial"/>
        </w:rPr>
      </w:pPr>
      <w:r w:rsidRPr="002001A4">
        <w:rPr>
          <w:rFonts w:ascii="Arial" w:hAnsi="Arial" w:cs="Arial"/>
        </w:rPr>
        <w:t>ocena posledic (P) v razponu od 1 (najnižja) do 5 (najvišja),</w:t>
      </w:r>
    </w:p>
    <w:p w14:paraId="012F30A7" w14:textId="77777777" w:rsidR="00FB32B6" w:rsidRPr="002001A4" w:rsidRDefault="00FB32B6" w:rsidP="002001A4">
      <w:pPr>
        <w:numPr>
          <w:ilvl w:val="0"/>
          <w:numId w:val="78"/>
        </w:numPr>
        <w:spacing w:after="0" w:line="276" w:lineRule="auto"/>
        <w:jc w:val="both"/>
        <w:rPr>
          <w:rFonts w:ascii="Arial" w:hAnsi="Arial" w:cs="Arial"/>
        </w:rPr>
      </w:pPr>
      <w:r w:rsidRPr="002001A4">
        <w:rPr>
          <w:rFonts w:ascii="Arial" w:hAnsi="Arial" w:cs="Arial"/>
        </w:rPr>
        <w:t>skupna ocean tveganja: SOT = VD x OP.</w:t>
      </w:r>
    </w:p>
    <w:p w14:paraId="0A6A1F22" w14:textId="77777777" w:rsidR="00FB32B6" w:rsidRPr="002001A4" w:rsidRDefault="00FB32B6" w:rsidP="002001A4">
      <w:pPr>
        <w:spacing w:after="0"/>
        <w:jc w:val="both"/>
        <w:rPr>
          <w:rFonts w:ascii="Arial" w:hAnsi="Arial" w:cs="Arial"/>
          <w:i/>
          <w:highlight w:val="yellow"/>
        </w:rPr>
      </w:pPr>
    </w:p>
    <w:p w14:paraId="24391221" w14:textId="5808029A" w:rsidR="00FB32B6" w:rsidRPr="002001A4" w:rsidRDefault="00954D73" w:rsidP="002001A4">
      <w:pPr>
        <w:pStyle w:val="Caption"/>
        <w:spacing w:line="276" w:lineRule="auto"/>
        <w:rPr>
          <w:rFonts w:cs="Arial"/>
          <w:color w:val="7F7F7F" w:themeColor="text1" w:themeTint="80"/>
          <w:szCs w:val="20"/>
          <w:lang w:val="sl-SI"/>
        </w:rPr>
      </w:pPr>
      <w:r>
        <w:rPr>
          <w:rFonts w:cs="Arial"/>
          <w:b/>
          <w:color w:val="A8BD5D"/>
          <w:szCs w:val="20"/>
          <w:lang w:val="sl-SI"/>
        </w:rPr>
        <w:t xml:space="preserve">Tabela 4: </w:t>
      </w:r>
      <w:r w:rsidRPr="005B2FD3">
        <w:rPr>
          <w:rFonts w:cs="Arial"/>
          <w:color w:val="A8BD5D"/>
          <w:szCs w:val="20"/>
          <w:lang w:val="sl-SI"/>
        </w:rPr>
        <w:t xml:space="preserve"> </w:t>
      </w:r>
      <w:r w:rsidRPr="00954D73">
        <w:rPr>
          <w:rFonts w:cs="Arial"/>
          <w:color w:val="7F7F7F" w:themeColor="text1" w:themeTint="80"/>
          <w:szCs w:val="20"/>
          <w:lang w:val="sl-SI"/>
        </w:rPr>
        <w:t>Analiza tveganj z omilitvenimi ukrepi</w:t>
      </w:r>
    </w:p>
    <w:tbl>
      <w:tblPr>
        <w:tblW w:w="8930" w:type="dxa"/>
        <w:jc w:val="center"/>
        <w:tblBorders>
          <w:top w:val="single" w:sz="2" w:space="0" w:color="A8BD5D"/>
          <w:left w:val="single" w:sz="2" w:space="0" w:color="A8BD5D"/>
          <w:bottom w:val="single" w:sz="2" w:space="0" w:color="A8BD5D"/>
          <w:right w:val="single" w:sz="2" w:space="0" w:color="A8BD5D"/>
          <w:insideH w:val="single" w:sz="2" w:space="0" w:color="A8BD5D"/>
          <w:insideV w:val="single" w:sz="2" w:space="0" w:color="A8BD5D"/>
        </w:tblBorders>
        <w:tblLayout w:type="fixed"/>
        <w:tblLook w:val="0000" w:firstRow="0" w:lastRow="0" w:firstColumn="0" w:lastColumn="0" w:noHBand="0" w:noVBand="0"/>
      </w:tblPr>
      <w:tblGrid>
        <w:gridCol w:w="2666"/>
        <w:gridCol w:w="4138"/>
        <w:gridCol w:w="709"/>
        <w:gridCol w:w="709"/>
        <w:gridCol w:w="708"/>
      </w:tblGrid>
      <w:tr w:rsidR="00FB32B6" w:rsidRPr="00FB32B6" w14:paraId="0820E7DC" w14:textId="77777777" w:rsidTr="002001A4">
        <w:trPr>
          <w:tblHeader/>
          <w:jc w:val="center"/>
        </w:trPr>
        <w:tc>
          <w:tcPr>
            <w:tcW w:w="2666" w:type="dxa"/>
            <w:shd w:val="clear" w:color="auto" w:fill="F2F2F2"/>
          </w:tcPr>
          <w:p w14:paraId="3C793280" w14:textId="77777777" w:rsidR="00FB32B6" w:rsidRPr="002001A4" w:rsidRDefault="00FB32B6" w:rsidP="002001A4">
            <w:pPr>
              <w:snapToGrid w:val="0"/>
              <w:jc w:val="both"/>
              <w:rPr>
                <w:rFonts w:ascii="Arial" w:hAnsi="Arial" w:cs="Arial"/>
                <w:b/>
                <w:bCs/>
                <w:sz w:val="20"/>
              </w:rPr>
            </w:pPr>
            <w:r w:rsidRPr="002001A4">
              <w:rPr>
                <w:rFonts w:ascii="Arial" w:hAnsi="Arial" w:cs="Arial"/>
                <w:b/>
                <w:bCs/>
                <w:sz w:val="20"/>
              </w:rPr>
              <w:t>Tveganja</w:t>
            </w:r>
          </w:p>
        </w:tc>
        <w:tc>
          <w:tcPr>
            <w:tcW w:w="4138" w:type="dxa"/>
            <w:shd w:val="clear" w:color="auto" w:fill="F2F2F2"/>
          </w:tcPr>
          <w:p w14:paraId="109324AB" w14:textId="77777777" w:rsidR="00FB32B6" w:rsidRPr="002001A4" w:rsidRDefault="00FB32B6" w:rsidP="002001A4">
            <w:pPr>
              <w:snapToGrid w:val="0"/>
              <w:jc w:val="both"/>
              <w:rPr>
                <w:rFonts w:ascii="Arial" w:hAnsi="Arial" w:cs="Arial"/>
                <w:b/>
                <w:bCs/>
                <w:sz w:val="20"/>
              </w:rPr>
            </w:pPr>
            <w:r w:rsidRPr="002001A4">
              <w:rPr>
                <w:rFonts w:ascii="Arial" w:hAnsi="Arial" w:cs="Arial"/>
                <w:b/>
                <w:bCs/>
                <w:sz w:val="20"/>
              </w:rPr>
              <w:t>Omilitveni ukrepi</w:t>
            </w:r>
          </w:p>
        </w:tc>
        <w:tc>
          <w:tcPr>
            <w:tcW w:w="709" w:type="dxa"/>
            <w:shd w:val="clear" w:color="auto" w:fill="F2F2F2"/>
          </w:tcPr>
          <w:p w14:paraId="77F26CEA" w14:textId="77777777" w:rsidR="00FB32B6" w:rsidRPr="002001A4" w:rsidRDefault="00FB32B6" w:rsidP="002001A4">
            <w:pPr>
              <w:snapToGrid w:val="0"/>
              <w:jc w:val="both"/>
              <w:rPr>
                <w:rFonts w:ascii="Arial" w:hAnsi="Arial" w:cs="Arial"/>
                <w:b/>
                <w:bCs/>
                <w:sz w:val="20"/>
              </w:rPr>
            </w:pPr>
            <w:r w:rsidRPr="002001A4">
              <w:rPr>
                <w:rFonts w:ascii="Arial" w:hAnsi="Arial" w:cs="Arial"/>
                <w:b/>
                <w:bCs/>
                <w:sz w:val="20"/>
              </w:rPr>
              <w:t>VD</w:t>
            </w:r>
          </w:p>
        </w:tc>
        <w:tc>
          <w:tcPr>
            <w:tcW w:w="709" w:type="dxa"/>
            <w:shd w:val="clear" w:color="auto" w:fill="F2F2F2"/>
          </w:tcPr>
          <w:p w14:paraId="2A494113" w14:textId="77777777" w:rsidR="00FB32B6" w:rsidRPr="002001A4" w:rsidRDefault="00FB32B6" w:rsidP="002001A4">
            <w:pPr>
              <w:snapToGrid w:val="0"/>
              <w:jc w:val="both"/>
              <w:rPr>
                <w:rFonts w:ascii="Arial" w:hAnsi="Arial" w:cs="Arial"/>
                <w:b/>
                <w:bCs/>
                <w:sz w:val="20"/>
              </w:rPr>
            </w:pPr>
            <w:r w:rsidRPr="002001A4">
              <w:rPr>
                <w:rFonts w:ascii="Arial" w:hAnsi="Arial" w:cs="Arial"/>
                <w:b/>
                <w:bCs/>
                <w:sz w:val="20"/>
              </w:rPr>
              <w:t>OP</w:t>
            </w:r>
          </w:p>
        </w:tc>
        <w:tc>
          <w:tcPr>
            <w:tcW w:w="708" w:type="dxa"/>
            <w:tcBorders>
              <w:bottom w:val="single" w:sz="2" w:space="0" w:color="A8BD5D"/>
            </w:tcBorders>
            <w:shd w:val="clear" w:color="auto" w:fill="F2F2F2"/>
          </w:tcPr>
          <w:p w14:paraId="57523750" w14:textId="77777777" w:rsidR="00FB32B6" w:rsidRPr="002001A4" w:rsidRDefault="00FB32B6" w:rsidP="002001A4">
            <w:pPr>
              <w:snapToGrid w:val="0"/>
              <w:jc w:val="both"/>
              <w:rPr>
                <w:rFonts w:ascii="Arial" w:hAnsi="Arial" w:cs="Arial"/>
                <w:b/>
                <w:bCs/>
                <w:sz w:val="20"/>
              </w:rPr>
            </w:pPr>
            <w:r w:rsidRPr="002001A4">
              <w:rPr>
                <w:rFonts w:ascii="Arial" w:hAnsi="Arial" w:cs="Arial"/>
                <w:b/>
                <w:bCs/>
                <w:sz w:val="20"/>
              </w:rPr>
              <w:t>SOT</w:t>
            </w:r>
          </w:p>
        </w:tc>
      </w:tr>
      <w:tr w:rsidR="00FB32B6" w:rsidRPr="00FB32B6" w14:paraId="18E4A051" w14:textId="77777777" w:rsidTr="002001A4">
        <w:trPr>
          <w:jc w:val="center"/>
        </w:trPr>
        <w:tc>
          <w:tcPr>
            <w:tcW w:w="2666" w:type="dxa"/>
            <w:shd w:val="clear" w:color="auto" w:fill="auto"/>
          </w:tcPr>
          <w:p w14:paraId="716B96B2" w14:textId="77777777" w:rsidR="00FB32B6" w:rsidRPr="002001A4" w:rsidRDefault="00FB32B6" w:rsidP="00FF7A58">
            <w:pPr>
              <w:pStyle w:val="ListParagraph"/>
              <w:numPr>
                <w:ilvl w:val="0"/>
                <w:numId w:val="74"/>
              </w:numPr>
              <w:rPr>
                <w:rFonts w:ascii="Arial" w:hAnsi="Arial" w:cs="Arial"/>
                <w:b/>
                <w:bCs/>
                <w:sz w:val="20"/>
              </w:rPr>
            </w:pPr>
            <w:r w:rsidRPr="002001A4">
              <w:rPr>
                <w:rFonts w:ascii="Arial" w:hAnsi="Arial" w:cs="Arial"/>
                <w:b/>
                <w:bCs/>
                <w:sz w:val="20"/>
              </w:rPr>
              <w:t xml:space="preserve">POMANJKANJE ZAUPANJA in </w:t>
            </w:r>
            <w:r w:rsidRPr="002001A4">
              <w:rPr>
                <w:rFonts w:ascii="Arial" w:hAnsi="Arial" w:cs="Arial"/>
                <w:b/>
                <w:sz w:val="20"/>
              </w:rPr>
              <w:t>PRIPRAVLJENOSTI</w:t>
            </w:r>
            <w:r w:rsidRPr="002001A4">
              <w:rPr>
                <w:rFonts w:ascii="Arial" w:hAnsi="Arial" w:cs="Arial"/>
                <w:sz w:val="20"/>
              </w:rPr>
              <w:t xml:space="preserve"> Zavodov/Občin za sodelovanje (vsebinsko in finančno) v skupni destinaciji Škofjeloško za uresničevanje vizije, ciljev in ukrepov iz te strategije</w:t>
            </w:r>
          </w:p>
        </w:tc>
        <w:tc>
          <w:tcPr>
            <w:tcW w:w="4138" w:type="dxa"/>
            <w:shd w:val="clear" w:color="auto" w:fill="auto"/>
          </w:tcPr>
          <w:p w14:paraId="47811836" w14:textId="77777777" w:rsidR="00FB32B6" w:rsidRPr="002001A4" w:rsidRDefault="00FB32B6">
            <w:pPr>
              <w:numPr>
                <w:ilvl w:val="0"/>
                <w:numId w:val="72"/>
              </w:numPr>
              <w:suppressAutoHyphens/>
              <w:spacing w:after="0" w:line="276" w:lineRule="auto"/>
              <w:rPr>
                <w:rFonts w:ascii="Arial" w:hAnsi="Arial" w:cs="Arial"/>
                <w:sz w:val="20"/>
              </w:rPr>
            </w:pPr>
            <w:r w:rsidRPr="002001A4">
              <w:rPr>
                <w:rFonts w:ascii="Arial" w:hAnsi="Arial" w:cs="Arial"/>
                <w:sz w:val="20"/>
              </w:rPr>
              <w:t>Redno in aktivno operativno sodelovanje in usklajevanje RAS-TŠL in Zavodov/Občin</w:t>
            </w:r>
          </w:p>
          <w:p w14:paraId="3E8A98AC" w14:textId="77777777" w:rsidR="00FB32B6" w:rsidRPr="002001A4" w:rsidRDefault="00FB32B6">
            <w:pPr>
              <w:numPr>
                <w:ilvl w:val="0"/>
                <w:numId w:val="72"/>
              </w:numPr>
              <w:suppressAutoHyphens/>
              <w:spacing w:after="0" w:line="276" w:lineRule="auto"/>
              <w:rPr>
                <w:rFonts w:ascii="Arial" w:hAnsi="Arial" w:cs="Arial"/>
                <w:sz w:val="20"/>
              </w:rPr>
            </w:pPr>
            <w:r w:rsidRPr="002001A4">
              <w:rPr>
                <w:rFonts w:ascii="Arial" w:hAnsi="Arial" w:cs="Arial"/>
                <w:sz w:val="20"/>
              </w:rPr>
              <w:t>Skupno oblikovanje operativnih programov dela</w:t>
            </w:r>
          </w:p>
          <w:p w14:paraId="660FDC25" w14:textId="3827D038" w:rsidR="00FB32B6" w:rsidRPr="002001A4" w:rsidRDefault="00FB32B6">
            <w:pPr>
              <w:numPr>
                <w:ilvl w:val="0"/>
                <w:numId w:val="72"/>
              </w:numPr>
              <w:suppressAutoHyphens/>
              <w:spacing w:after="0" w:line="276" w:lineRule="auto"/>
              <w:rPr>
                <w:rFonts w:ascii="Arial" w:hAnsi="Arial" w:cs="Arial"/>
                <w:sz w:val="20"/>
              </w:rPr>
            </w:pPr>
            <w:r w:rsidRPr="002001A4">
              <w:rPr>
                <w:rFonts w:ascii="Arial" w:hAnsi="Arial" w:cs="Arial"/>
                <w:sz w:val="20"/>
              </w:rPr>
              <w:t>5-partitna pogodba</w:t>
            </w:r>
            <w:r w:rsidR="00C80289">
              <w:rPr>
                <w:rFonts w:ascii="Arial" w:hAnsi="Arial" w:cs="Arial"/>
                <w:sz w:val="20"/>
              </w:rPr>
              <w:t xml:space="preserve">, ki zagotavlja </w:t>
            </w:r>
            <w:r w:rsidR="00014680">
              <w:rPr>
                <w:rFonts w:ascii="Arial" w:hAnsi="Arial" w:cs="Arial"/>
                <w:sz w:val="20"/>
              </w:rPr>
              <w:t>transparentnost</w:t>
            </w:r>
            <w:r w:rsidR="00C80289">
              <w:rPr>
                <w:rFonts w:ascii="Arial" w:hAnsi="Arial" w:cs="Arial"/>
                <w:sz w:val="20"/>
              </w:rPr>
              <w:t>, merljivost ter je zavezujoča za vse partnerje</w:t>
            </w:r>
          </w:p>
          <w:p w14:paraId="097D533B" w14:textId="77777777" w:rsidR="00FB32B6" w:rsidRPr="002001A4" w:rsidRDefault="00FB32B6">
            <w:pPr>
              <w:pStyle w:val="ListParagraph"/>
              <w:numPr>
                <w:ilvl w:val="0"/>
                <w:numId w:val="72"/>
              </w:numPr>
              <w:spacing w:after="0"/>
              <w:rPr>
                <w:rFonts w:ascii="Arial" w:hAnsi="Arial" w:cs="Arial"/>
                <w:sz w:val="20"/>
              </w:rPr>
            </w:pPr>
            <w:r w:rsidRPr="002001A4">
              <w:rPr>
                <w:rFonts w:ascii="Arial" w:hAnsi="Arial" w:cs="Arial"/>
                <w:sz w:val="20"/>
              </w:rPr>
              <w:t>Transparentno in učinkovito delovanje in financiranje</w:t>
            </w:r>
          </w:p>
          <w:p w14:paraId="27EEC578" w14:textId="77777777" w:rsidR="00FB32B6" w:rsidRPr="002001A4" w:rsidRDefault="00FB32B6">
            <w:pPr>
              <w:numPr>
                <w:ilvl w:val="0"/>
                <w:numId w:val="72"/>
              </w:numPr>
              <w:suppressAutoHyphens/>
              <w:spacing w:after="0" w:line="276" w:lineRule="auto"/>
              <w:rPr>
                <w:rFonts w:ascii="Arial" w:hAnsi="Arial" w:cs="Arial"/>
                <w:sz w:val="20"/>
              </w:rPr>
            </w:pPr>
            <w:r w:rsidRPr="002001A4">
              <w:rPr>
                <w:rFonts w:ascii="Arial" w:hAnsi="Arial" w:cs="Arial"/>
                <w:sz w:val="20"/>
              </w:rPr>
              <w:t>Upoštevanje posebnosti posameznih destinacij</w:t>
            </w:r>
          </w:p>
          <w:p w14:paraId="0E1A4791" w14:textId="77777777" w:rsidR="00FB32B6" w:rsidRPr="002001A4" w:rsidRDefault="00FB32B6">
            <w:pPr>
              <w:numPr>
                <w:ilvl w:val="0"/>
                <w:numId w:val="72"/>
              </w:numPr>
              <w:suppressAutoHyphens/>
              <w:spacing w:after="0" w:line="276" w:lineRule="auto"/>
              <w:rPr>
                <w:rFonts w:ascii="Arial" w:hAnsi="Arial" w:cs="Arial"/>
                <w:sz w:val="20"/>
              </w:rPr>
            </w:pPr>
            <w:r w:rsidRPr="002001A4">
              <w:rPr>
                <w:rFonts w:ascii="Arial" w:hAnsi="Arial" w:cs="Arial"/>
                <w:sz w:val="20"/>
              </w:rPr>
              <w:t xml:space="preserve">Sprotno odpravljanje težav in pomislekov </w:t>
            </w:r>
          </w:p>
          <w:p w14:paraId="21383748" w14:textId="77777777" w:rsidR="00FB32B6" w:rsidRPr="002001A4" w:rsidRDefault="00FB32B6">
            <w:pPr>
              <w:numPr>
                <w:ilvl w:val="0"/>
                <w:numId w:val="72"/>
              </w:numPr>
              <w:suppressAutoHyphens/>
              <w:spacing w:after="0" w:line="276" w:lineRule="auto"/>
              <w:rPr>
                <w:rFonts w:ascii="Arial" w:hAnsi="Arial" w:cs="Arial"/>
                <w:sz w:val="20"/>
              </w:rPr>
            </w:pPr>
            <w:r w:rsidRPr="002001A4">
              <w:rPr>
                <w:rFonts w:ascii="Arial" w:hAnsi="Arial" w:cs="Arial"/>
                <w:sz w:val="20"/>
              </w:rPr>
              <w:t>Izgradnja zaupanja</w:t>
            </w:r>
          </w:p>
        </w:tc>
        <w:tc>
          <w:tcPr>
            <w:tcW w:w="709" w:type="dxa"/>
            <w:shd w:val="clear" w:color="auto" w:fill="auto"/>
          </w:tcPr>
          <w:p w14:paraId="04AD8214" w14:textId="77777777" w:rsidR="00FB32B6" w:rsidRPr="002001A4" w:rsidRDefault="00FB32B6" w:rsidP="002001A4">
            <w:pPr>
              <w:jc w:val="both"/>
              <w:rPr>
                <w:rFonts w:ascii="Arial" w:hAnsi="Arial" w:cs="Arial"/>
                <w:sz w:val="20"/>
              </w:rPr>
            </w:pPr>
            <w:r w:rsidRPr="002001A4">
              <w:rPr>
                <w:rFonts w:ascii="Arial" w:hAnsi="Arial" w:cs="Arial"/>
                <w:sz w:val="20"/>
              </w:rPr>
              <w:t>5</w:t>
            </w:r>
          </w:p>
        </w:tc>
        <w:tc>
          <w:tcPr>
            <w:tcW w:w="709" w:type="dxa"/>
            <w:shd w:val="clear" w:color="auto" w:fill="auto"/>
          </w:tcPr>
          <w:p w14:paraId="0F63E03B" w14:textId="77777777" w:rsidR="00FB32B6" w:rsidRPr="002001A4" w:rsidRDefault="00FB32B6" w:rsidP="002001A4">
            <w:pPr>
              <w:ind w:left="-250" w:firstLine="250"/>
              <w:jc w:val="both"/>
              <w:rPr>
                <w:rFonts w:ascii="Arial" w:hAnsi="Arial" w:cs="Arial"/>
                <w:sz w:val="20"/>
              </w:rPr>
            </w:pPr>
            <w:r w:rsidRPr="002001A4">
              <w:rPr>
                <w:rFonts w:ascii="Arial" w:hAnsi="Arial" w:cs="Arial"/>
                <w:sz w:val="20"/>
              </w:rPr>
              <w:t>5</w:t>
            </w:r>
          </w:p>
        </w:tc>
        <w:tc>
          <w:tcPr>
            <w:tcW w:w="708" w:type="dxa"/>
            <w:shd w:val="clear" w:color="auto" w:fill="FF0000"/>
          </w:tcPr>
          <w:p w14:paraId="059DFC4C" w14:textId="77777777" w:rsidR="00FB32B6" w:rsidRPr="002001A4" w:rsidRDefault="00FB32B6" w:rsidP="002001A4">
            <w:pPr>
              <w:jc w:val="both"/>
              <w:rPr>
                <w:rFonts w:ascii="Arial" w:hAnsi="Arial" w:cs="Arial"/>
                <w:color w:val="FFFFFF" w:themeColor="background1"/>
                <w:sz w:val="20"/>
              </w:rPr>
            </w:pPr>
            <w:r w:rsidRPr="002001A4">
              <w:rPr>
                <w:rFonts w:ascii="Arial" w:hAnsi="Arial" w:cs="Arial"/>
                <w:color w:val="FFFFFF" w:themeColor="background1"/>
                <w:sz w:val="20"/>
              </w:rPr>
              <w:t>25</w:t>
            </w:r>
          </w:p>
        </w:tc>
      </w:tr>
      <w:tr w:rsidR="00FB32B6" w:rsidRPr="00FB32B6" w14:paraId="0F1F8660" w14:textId="77777777" w:rsidTr="002001A4">
        <w:trPr>
          <w:jc w:val="center"/>
        </w:trPr>
        <w:tc>
          <w:tcPr>
            <w:tcW w:w="2666" w:type="dxa"/>
            <w:shd w:val="clear" w:color="auto" w:fill="auto"/>
          </w:tcPr>
          <w:p w14:paraId="15E6F974" w14:textId="77777777" w:rsidR="00FB32B6" w:rsidRPr="002001A4" w:rsidRDefault="00FB32B6" w:rsidP="00FF7A58">
            <w:pPr>
              <w:pStyle w:val="ListParagraph"/>
              <w:numPr>
                <w:ilvl w:val="0"/>
                <w:numId w:val="74"/>
              </w:numPr>
              <w:rPr>
                <w:rFonts w:ascii="Arial" w:hAnsi="Arial" w:cs="Arial"/>
                <w:b/>
                <w:bCs/>
                <w:sz w:val="20"/>
              </w:rPr>
            </w:pPr>
            <w:r w:rsidRPr="002001A4">
              <w:rPr>
                <w:rFonts w:ascii="Arial" w:hAnsi="Arial" w:cs="Arial"/>
                <w:b/>
                <w:bCs/>
                <w:sz w:val="20"/>
              </w:rPr>
              <w:t xml:space="preserve">POMANJKLJIVE KOMPETENCE DMMO (RAS-TŠL) </w:t>
            </w:r>
            <w:r w:rsidRPr="002001A4">
              <w:rPr>
                <w:rFonts w:ascii="Arial" w:hAnsi="Arial" w:cs="Arial"/>
                <w:b/>
                <w:sz w:val="20"/>
              </w:rPr>
              <w:t xml:space="preserve">IN PREMAJHEN OBSEG KADROVSKIH TER FINANČNIH VIROV </w:t>
            </w:r>
            <w:r w:rsidRPr="002001A4">
              <w:rPr>
                <w:rFonts w:ascii="Arial" w:hAnsi="Arial" w:cs="Arial"/>
                <w:sz w:val="20"/>
              </w:rPr>
              <w:t xml:space="preserve">za izvedbo opredeljenih ukrepov in za okrepitev </w:t>
            </w:r>
            <w:r w:rsidRPr="002001A4">
              <w:rPr>
                <w:rFonts w:ascii="Arial" w:hAnsi="Arial" w:cs="Arial"/>
                <w:sz w:val="20"/>
              </w:rPr>
              <w:lastRenderedPageBreak/>
              <w:t>obsega in pomena turizma na območju</w:t>
            </w:r>
          </w:p>
          <w:p w14:paraId="58FC8931" w14:textId="77777777" w:rsidR="00FB32B6" w:rsidRPr="002001A4" w:rsidRDefault="00FB32B6">
            <w:pPr>
              <w:rPr>
                <w:rFonts w:ascii="Arial" w:hAnsi="Arial" w:cs="Arial"/>
                <w:b/>
                <w:bCs/>
                <w:sz w:val="20"/>
              </w:rPr>
            </w:pPr>
          </w:p>
        </w:tc>
        <w:tc>
          <w:tcPr>
            <w:tcW w:w="4138" w:type="dxa"/>
            <w:shd w:val="clear" w:color="auto" w:fill="auto"/>
          </w:tcPr>
          <w:p w14:paraId="6B280386" w14:textId="77777777" w:rsidR="00FB32B6" w:rsidRPr="002001A4" w:rsidRDefault="00FB32B6">
            <w:pPr>
              <w:numPr>
                <w:ilvl w:val="0"/>
                <w:numId w:val="73"/>
              </w:numPr>
              <w:suppressAutoHyphens/>
              <w:spacing w:after="0" w:line="276" w:lineRule="auto"/>
              <w:rPr>
                <w:rFonts w:ascii="Arial" w:hAnsi="Arial" w:cs="Arial"/>
                <w:sz w:val="20"/>
              </w:rPr>
            </w:pPr>
            <w:r w:rsidRPr="002001A4">
              <w:rPr>
                <w:rFonts w:ascii="Arial" w:hAnsi="Arial" w:cs="Arial"/>
                <w:sz w:val="20"/>
              </w:rPr>
              <w:lastRenderedPageBreak/>
              <w:t xml:space="preserve">Uveljavljanje, spodbujanje in angažiranje kadrov RAS-TŠL, Zavodov in Občin za ustvarjalno in timsko sodelovanje na ravni Škofjeloškega </w:t>
            </w:r>
          </w:p>
          <w:p w14:paraId="791C2D01" w14:textId="77777777" w:rsidR="00FB32B6" w:rsidRPr="002001A4" w:rsidRDefault="00FB32B6">
            <w:pPr>
              <w:numPr>
                <w:ilvl w:val="0"/>
                <w:numId w:val="73"/>
              </w:numPr>
              <w:suppressAutoHyphens/>
              <w:spacing w:after="0" w:line="276" w:lineRule="auto"/>
              <w:rPr>
                <w:rFonts w:ascii="Arial" w:hAnsi="Arial" w:cs="Arial"/>
                <w:sz w:val="20"/>
              </w:rPr>
            </w:pPr>
            <w:r w:rsidRPr="002001A4">
              <w:rPr>
                <w:rFonts w:ascii="Arial" w:hAnsi="Arial" w:cs="Arial"/>
                <w:sz w:val="20"/>
              </w:rPr>
              <w:t>Učinkovito združevanje kadrov in sredstev</w:t>
            </w:r>
          </w:p>
          <w:p w14:paraId="48F76CFC" w14:textId="77777777" w:rsidR="00FB32B6" w:rsidRPr="002001A4" w:rsidRDefault="00FB32B6">
            <w:pPr>
              <w:numPr>
                <w:ilvl w:val="0"/>
                <w:numId w:val="73"/>
              </w:numPr>
              <w:suppressAutoHyphens/>
              <w:spacing w:after="0" w:line="276" w:lineRule="auto"/>
              <w:rPr>
                <w:rFonts w:ascii="Arial" w:hAnsi="Arial" w:cs="Arial"/>
                <w:sz w:val="20"/>
              </w:rPr>
            </w:pPr>
            <w:r w:rsidRPr="002001A4">
              <w:rPr>
                <w:rFonts w:ascii="Arial" w:hAnsi="Arial" w:cs="Arial"/>
                <w:sz w:val="20"/>
              </w:rPr>
              <w:t>Jasnejša organizacijska osnova delovanja</w:t>
            </w:r>
          </w:p>
          <w:p w14:paraId="571CCF7F" w14:textId="7EA0FD3A" w:rsidR="00FB32B6" w:rsidRPr="002001A4" w:rsidRDefault="00FB32B6">
            <w:pPr>
              <w:numPr>
                <w:ilvl w:val="0"/>
                <w:numId w:val="73"/>
              </w:numPr>
              <w:suppressAutoHyphens/>
              <w:snapToGrid w:val="0"/>
              <w:spacing w:after="0" w:line="276" w:lineRule="auto"/>
              <w:rPr>
                <w:rFonts w:ascii="Arial" w:hAnsi="Arial" w:cs="Arial"/>
                <w:sz w:val="20"/>
              </w:rPr>
            </w:pPr>
            <w:r w:rsidRPr="002001A4">
              <w:rPr>
                <w:rFonts w:ascii="Arial" w:hAnsi="Arial" w:cs="Arial"/>
                <w:sz w:val="20"/>
              </w:rPr>
              <w:lastRenderedPageBreak/>
              <w:t>Dogovor o povečanju tima na ravni RAS-TŠL – dodatnem financiranju kadrov (</w:t>
            </w:r>
            <w:r w:rsidR="00C80289">
              <w:rPr>
                <w:rFonts w:ascii="Arial" w:hAnsi="Arial" w:cs="Arial"/>
                <w:sz w:val="20"/>
              </w:rPr>
              <w:t xml:space="preserve">področje </w:t>
            </w:r>
            <w:r w:rsidRPr="002001A4">
              <w:rPr>
                <w:rFonts w:ascii="Arial" w:hAnsi="Arial" w:cs="Arial"/>
                <w:sz w:val="20"/>
              </w:rPr>
              <w:t>razvoj</w:t>
            </w:r>
            <w:r w:rsidR="00C80289">
              <w:rPr>
                <w:rFonts w:ascii="Arial" w:hAnsi="Arial" w:cs="Arial"/>
                <w:sz w:val="20"/>
              </w:rPr>
              <w:t xml:space="preserve">a, hkrati pa tudi </w:t>
            </w:r>
            <w:r w:rsidRPr="002001A4">
              <w:rPr>
                <w:rFonts w:ascii="Arial" w:hAnsi="Arial" w:cs="Arial"/>
                <w:sz w:val="20"/>
              </w:rPr>
              <w:t xml:space="preserve"> trženje)</w:t>
            </w:r>
          </w:p>
          <w:p w14:paraId="07510DB6" w14:textId="77777777" w:rsidR="00FB32B6" w:rsidRPr="002001A4" w:rsidRDefault="00FB32B6">
            <w:pPr>
              <w:numPr>
                <w:ilvl w:val="0"/>
                <w:numId w:val="73"/>
              </w:numPr>
              <w:suppressAutoHyphens/>
              <w:spacing w:after="0" w:line="276" w:lineRule="auto"/>
              <w:rPr>
                <w:rFonts w:ascii="Arial" w:hAnsi="Arial" w:cs="Arial"/>
                <w:sz w:val="20"/>
              </w:rPr>
            </w:pPr>
            <w:r w:rsidRPr="002001A4">
              <w:rPr>
                <w:rFonts w:ascii="Arial" w:hAnsi="Arial" w:cs="Arial"/>
                <w:sz w:val="20"/>
              </w:rPr>
              <w:t>Učinkovito delovanje s projektnimi skupinami</w:t>
            </w:r>
          </w:p>
          <w:p w14:paraId="4B87B909" w14:textId="77777777" w:rsidR="00FB32B6" w:rsidRPr="002001A4" w:rsidRDefault="00FB32B6">
            <w:pPr>
              <w:numPr>
                <w:ilvl w:val="0"/>
                <w:numId w:val="73"/>
              </w:numPr>
              <w:suppressAutoHyphens/>
              <w:spacing w:after="0" w:line="276" w:lineRule="auto"/>
              <w:rPr>
                <w:rFonts w:ascii="Arial" w:hAnsi="Arial" w:cs="Arial"/>
                <w:sz w:val="20"/>
              </w:rPr>
            </w:pPr>
            <w:r w:rsidRPr="002001A4">
              <w:rPr>
                <w:rFonts w:ascii="Arial" w:hAnsi="Arial" w:cs="Arial"/>
                <w:sz w:val="20"/>
              </w:rPr>
              <w:t>Učinkovito projektno sodelovanje s sosednjimi destinacijami</w:t>
            </w:r>
          </w:p>
          <w:p w14:paraId="30D277C5" w14:textId="77777777" w:rsidR="00FB32B6" w:rsidRPr="002001A4" w:rsidRDefault="00FB32B6">
            <w:pPr>
              <w:numPr>
                <w:ilvl w:val="0"/>
                <w:numId w:val="73"/>
              </w:numPr>
              <w:suppressAutoHyphens/>
              <w:spacing w:after="0" w:line="276" w:lineRule="auto"/>
              <w:rPr>
                <w:rFonts w:ascii="Arial" w:hAnsi="Arial" w:cs="Arial"/>
                <w:sz w:val="20"/>
              </w:rPr>
            </w:pPr>
            <w:r w:rsidRPr="002001A4">
              <w:rPr>
                <w:rFonts w:ascii="Arial" w:hAnsi="Arial" w:cs="Arial"/>
                <w:sz w:val="20"/>
              </w:rPr>
              <w:t xml:space="preserve">Učinkovito partnerstvo s civilnim sektorjem /društvi) na območju – usklajevanja, delitve nalog in koordinacija </w:t>
            </w:r>
          </w:p>
          <w:p w14:paraId="154990D1" w14:textId="77777777" w:rsidR="00FB32B6" w:rsidRPr="002001A4" w:rsidRDefault="00FB32B6">
            <w:pPr>
              <w:numPr>
                <w:ilvl w:val="0"/>
                <w:numId w:val="73"/>
              </w:numPr>
              <w:suppressAutoHyphens/>
              <w:spacing w:after="0" w:line="276" w:lineRule="auto"/>
              <w:rPr>
                <w:rFonts w:ascii="Arial" w:hAnsi="Arial" w:cs="Arial"/>
                <w:sz w:val="20"/>
              </w:rPr>
            </w:pPr>
            <w:r w:rsidRPr="002001A4">
              <w:rPr>
                <w:rFonts w:ascii="Arial" w:hAnsi="Arial" w:cs="Arial"/>
                <w:sz w:val="20"/>
              </w:rPr>
              <w:t xml:space="preserve">Osredotočanje na izvedbo bistvenih projektov zelenega, butičnega in digitalnega prehoda na ravni produktov in podjetij </w:t>
            </w:r>
          </w:p>
        </w:tc>
        <w:tc>
          <w:tcPr>
            <w:tcW w:w="709" w:type="dxa"/>
            <w:shd w:val="clear" w:color="auto" w:fill="auto"/>
          </w:tcPr>
          <w:p w14:paraId="42456A02" w14:textId="77777777" w:rsidR="00FB32B6" w:rsidRPr="002001A4" w:rsidRDefault="00FB32B6" w:rsidP="002001A4">
            <w:pPr>
              <w:jc w:val="both"/>
              <w:rPr>
                <w:rFonts w:ascii="Arial" w:hAnsi="Arial" w:cs="Arial"/>
                <w:sz w:val="20"/>
              </w:rPr>
            </w:pPr>
            <w:r w:rsidRPr="002001A4">
              <w:rPr>
                <w:rFonts w:ascii="Arial" w:hAnsi="Arial" w:cs="Arial"/>
                <w:sz w:val="20"/>
              </w:rPr>
              <w:lastRenderedPageBreak/>
              <w:t>4</w:t>
            </w:r>
          </w:p>
        </w:tc>
        <w:tc>
          <w:tcPr>
            <w:tcW w:w="709" w:type="dxa"/>
            <w:shd w:val="clear" w:color="auto" w:fill="auto"/>
          </w:tcPr>
          <w:p w14:paraId="7C009E86" w14:textId="77777777" w:rsidR="00FB32B6" w:rsidRPr="002001A4" w:rsidRDefault="00FB32B6" w:rsidP="002001A4">
            <w:pPr>
              <w:ind w:left="-250" w:firstLine="250"/>
              <w:jc w:val="both"/>
              <w:rPr>
                <w:rFonts w:ascii="Arial" w:hAnsi="Arial" w:cs="Arial"/>
                <w:sz w:val="20"/>
              </w:rPr>
            </w:pPr>
            <w:r w:rsidRPr="002001A4">
              <w:rPr>
                <w:rFonts w:ascii="Arial" w:hAnsi="Arial" w:cs="Arial"/>
                <w:sz w:val="20"/>
              </w:rPr>
              <w:t>4</w:t>
            </w:r>
          </w:p>
        </w:tc>
        <w:tc>
          <w:tcPr>
            <w:tcW w:w="708" w:type="dxa"/>
            <w:shd w:val="clear" w:color="auto" w:fill="FF0000"/>
          </w:tcPr>
          <w:p w14:paraId="3ECE65AD" w14:textId="77777777" w:rsidR="00FB32B6" w:rsidRPr="002001A4" w:rsidRDefault="00FB32B6" w:rsidP="002001A4">
            <w:pPr>
              <w:jc w:val="both"/>
              <w:rPr>
                <w:rFonts w:ascii="Arial" w:hAnsi="Arial" w:cs="Arial"/>
                <w:color w:val="FFFFFF" w:themeColor="background1"/>
                <w:sz w:val="20"/>
              </w:rPr>
            </w:pPr>
            <w:r w:rsidRPr="002001A4">
              <w:rPr>
                <w:rFonts w:ascii="Arial" w:hAnsi="Arial" w:cs="Arial"/>
                <w:color w:val="FFFFFF" w:themeColor="background1"/>
                <w:sz w:val="20"/>
              </w:rPr>
              <w:t>16</w:t>
            </w:r>
          </w:p>
        </w:tc>
      </w:tr>
      <w:tr w:rsidR="00FB32B6" w:rsidRPr="00FB32B6" w14:paraId="0AD5CF3B" w14:textId="77777777" w:rsidTr="002001A4">
        <w:trPr>
          <w:jc w:val="center"/>
        </w:trPr>
        <w:tc>
          <w:tcPr>
            <w:tcW w:w="2666" w:type="dxa"/>
            <w:shd w:val="clear" w:color="auto" w:fill="auto"/>
          </w:tcPr>
          <w:p w14:paraId="4772D343" w14:textId="77777777" w:rsidR="00FB32B6" w:rsidRPr="002001A4" w:rsidRDefault="00FB32B6" w:rsidP="00FF7A58">
            <w:pPr>
              <w:pStyle w:val="ListParagraph"/>
              <w:numPr>
                <w:ilvl w:val="0"/>
                <w:numId w:val="74"/>
              </w:numPr>
              <w:spacing w:after="0"/>
              <w:rPr>
                <w:rFonts w:ascii="Arial" w:hAnsi="Arial" w:cs="Arial"/>
                <w:b/>
                <w:bCs/>
                <w:sz w:val="20"/>
              </w:rPr>
            </w:pPr>
            <w:r w:rsidRPr="002001A4">
              <w:rPr>
                <w:rFonts w:ascii="Arial" w:hAnsi="Arial" w:cs="Arial"/>
                <w:b/>
                <w:bCs/>
                <w:sz w:val="20"/>
              </w:rPr>
              <w:t xml:space="preserve">OMEJENA PRIPADNOST TURISTIČNEGA PODJETNIŠKEGA SEKTORJA SKUPNI DESTINACIJI IN NOVI STRATEGIJI: </w:t>
            </w:r>
            <w:r w:rsidRPr="002001A4">
              <w:rPr>
                <w:rFonts w:ascii="Arial" w:hAnsi="Arial" w:cs="Arial"/>
                <w:bCs/>
                <w:sz w:val="20"/>
              </w:rPr>
              <w:t xml:space="preserve">posamezni </w:t>
            </w:r>
            <w:r w:rsidRPr="002001A4">
              <w:rPr>
                <w:rFonts w:ascii="Arial" w:hAnsi="Arial" w:cs="Arial"/>
                <w:sz w:val="20"/>
              </w:rPr>
              <w:t xml:space="preserve">kratkoročni poslovni učinki so pomembnejši od dela za uresničevanje vizije Škofjeloškega in sodelovanja v skupni destinaciji </w:t>
            </w:r>
            <w:r w:rsidRPr="002001A4">
              <w:rPr>
                <w:rFonts w:ascii="Arial" w:hAnsi="Arial" w:cs="Arial"/>
                <w:b/>
                <w:bCs/>
                <w:sz w:val="20"/>
              </w:rPr>
              <w:t xml:space="preserve"> </w:t>
            </w:r>
          </w:p>
        </w:tc>
        <w:tc>
          <w:tcPr>
            <w:tcW w:w="4138" w:type="dxa"/>
            <w:shd w:val="clear" w:color="auto" w:fill="auto"/>
          </w:tcPr>
          <w:p w14:paraId="1B1F88A2" w14:textId="77777777" w:rsidR="00FB32B6" w:rsidRPr="002001A4" w:rsidRDefault="00FB32B6">
            <w:pPr>
              <w:numPr>
                <w:ilvl w:val="0"/>
                <w:numId w:val="70"/>
              </w:numPr>
              <w:suppressAutoHyphens/>
              <w:snapToGrid w:val="0"/>
              <w:spacing w:after="0" w:line="276" w:lineRule="auto"/>
              <w:rPr>
                <w:rFonts w:ascii="Arial" w:hAnsi="Arial" w:cs="Arial"/>
                <w:sz w:val="20"/>
              </w:rPr>
            </w:pPr>
            <w:r w:rsidRPr="002001A4">
              <w:rPr>
                <w:rFonts w:ascii="Arial" w:hAnsi="Arial" w:cs="Arial"/>
                <w:sz w:val="20"/>
              </w:rPr>
              <w:t xml:space="preserve">Redno sodelovanje, informiranje, usposabljanje in opolnomočenje turističnih in s turizmom povezanih ponudnikov </w:t>
            </w:r>
          </w:p>
          <w:p w14:paraId="23C979C8" w14:textId="77777777" w:rsidR="00FB32B6" w:rsidRPr="002001A4" w:rsidRDefault="00FB32B6">
            <w:pPr>
              <w:numPr>
                <w:ilvl w:val="0"/>
                <w:numId w:val="70"/>
              </w:numPr>
              <w:suppressAutoHyphens/>
              <w:snapToGrid w:val="0"/>
              <w:spacing w:after="0" w:line="276" w:lineRule="auto"/>
              <w:rPr>
                <w:rFonts w:ascii="Arial" w:hAnsi="Arial" w:cs="Arial"/>
                <w:sz w:val="20"/>
              </w:rPr>
            </w:pPr>
            <w:r w:rsidRPr="002001A4">
              <w:rPr>
                <w:rFonts w:ascii="Arial" w:hAnsi="Arial" w:cs="Arial"/>
                <w:sz w:val="20"/>
              </w:rPr>
              <w:t>Izgradnja in upravljanje trdne partnerske mreže ponudnikov</w:t>
            </w:r>
          </w:p>
          <w:p w14:paraId="0351B9B6" w14:textId="77777777" w:rsidR="00FB32B6" w:rsidRPr="002001A4" w:rsidRDefault="00FB32B6">
            <w:pPr>
              <w:numPr>
                <w:ilvl w:val="0"/>
                <w:numId w:val="70"/>
              </w:numPr>
              <w:suppressAutoHyphens/>
              <w:snapToGrid w:val="0"/>
              <w:spacing w:after="0" w:line="276" w:lineRule="auto"/>
              <w:rPr>
                <w:rFonts w:ascii="Arial" w:hAnsi="Arial" w:cs="Arial"/>
                <w:sz w:val="20"/>
              </w:rPr>
            </w:pPr>
            <w:r w:rsidRPr="002001A4">
              <w:rPr>
                <w:rFonts w:ascii="Arial" w:hAnsi="Arial" w:cs="Arial"/>
                <w:sz w:val="20"/>
              </w:rPr>
              <w:t>Enotnost in kontinuiteta v komunikaciji in sporočanju vizije do ponudnikov in turistov/ obiskovalcev ter prebivalcev</w:t>
            </w:r>
          </w:p>
          <w:p w14:paraId="714E3C9A" w14:textId="77777777" w:rsidR="00FB32B6" w:rsidRPr="002001A4" w:rsidRDefault="00FB32B6">
            <w:pPr>
              <w:numPr>
                <w:ilvl w:val="0"/>
                <w:numId w:val="70"/>
              </w:numPr>
              <w:suppressAutoHyphens/>
              <w:snapToGrid w:val="0"/>
              <w:spacing w:after="0" w:line="276" w:lineRule="auto"/>
              <w:rPr>
                <w:rFonts w:ascii="Arial" w:hAnsi="Arial" w:cs="Arial"/>
                <w:sz w:val="20"/>
              </w:rPr>
            </w:pPr>
            <w:r w:rsidRPr="002001A4">
              <w:rPr>
                <w:rFonts w:ascii="Arial" w:hAnsi="Arial" w:cs="Arial"/>
                <w:sz w:val="20"/>
              </w:rPr>
              <w:t>Organiziranje individualne podpore ponudnikom pri razumevanju in udejanjanju tajnostnih konceptov</w:t>
            </w:r>
          </w:p>
        </w:tc>
        <w:tc>
          <w:tcPr>
            <w:tcW w:w="709" w:type="dxa"/>
            <w:shd w:val="clear" w:color="auto" w:fill="auto"/>
          </w:tcPr>
          <w:p w14:paraId="6177D6B5" w14:textId="77777777" w:rsidR="00FB32B6" w:rsidRPr="002001A4" w:rsidRDefault="00FB32B6" w:rsidP="002001A4">
            <w:pPr>
              <w:snapToGrid w:val="0"/>
              <w:jc w:val="both"/>
              <w:rPr>
                <w:rFonts w:ascii="Arial" w:hAnsi="Arial" w:cs="Arial"/>
                <w:sz w:val="20"/>
              </w:rPr>
            </w:pPr>
            <w:r w:rsidRPr="002001A4">
              <w:rPr>
                <w:rFonts w:ascii="Arial" w:hAnsi="Arial" w:cs="Arial"/>
                <w:sz w:val="20"/>
              </w:rPr>
              <w:t>3</w:t>
            </w:r>
          </w:p>
        </w:tc>
        <w:tc>
          <w:tcPr>
            <w:tcW w:w="709" w:type="dxa"/>
            <w:shd w:val="clear" w:color="auto" w:fill="auto"/>
          </w:tcPr>
          <w:p w14:paraId="4D74CAC6" w14:textId="77777777" w:rsidR="00FB32B6" w:rsidRPr="002001A4" w:rsidRDefault="00FB32B6" w:rsidP="002001A4">
            <w:pPr>
              <w:snapToGrid w:val="0"/>
              <w:jc w:val="both"/>
              <w:rPr>
                <w:rFonts w:ascii="Arial" w:hAnsi="Arial" w:cs="Arial"/>
                <w:sz w:val="20"/>
              </w:rPr>
            </w:pPr>
            <w:r w:rsidRPr="002001A4">
              <w:rPr>
                <w:rFonts w:ascii="Arial" w:hAnsi="Arial" w:cs="Arial"/>
                <w:sz w:val="20"/>
              </w:rPr>
              <w:t>3</w:t>
            </w:r>
          </w:p>
        </w:tc>
        <w:tc>
          <w:tcPr>
            <w:tcW w:w="708" w:type="dxa"/>
            <w:shd w:val="clear" w:color="auto" w:fill="FFC000" w:themeFill="accent4"/>
          </w:tcPr>
          <w:p w14:paraId="1493F2C9" w14:textId="77777777" w:rsidR="00FB32B6" w:rsidRPr="002001A4" w:rsidRDefault="00FB32B6" w:rsidP="002001A4">
            <w:pPr>
              <w:snapToGrid w:val="0"/>
              <w:jc w:val="both"/>
              <w:rPr>
                <w:rFonts w:ascii="Arial" w:hAnsi="Arial" w:cs="Arial"/>
                <w:sz w:val="20"/>
              </w:rPr>
            </w:pPr>
            <w:r w:rsidRPr="002001A4">
              <w:rPr>
                <w:rFonts w:ascii="Arial" w:hAnsi="Arial" w:cs="Arial"/>
                <w:color w:val="FFFFFF" w:themeColor="background1"/>
                <w:sz w:val="20"/>
              </w:rPr>
              <w:t>9</w:t>
            </w:r>
          </w:p>
        </w:tc>
      </w:tr>
      <w:tr w:rsidR="00FB32B6" w:rsidRPr="00FB32B6" w14:paraId="1D0B5415" w14:textId="77777777" w:rsidTr="002001A4">
        <w:trPr>
          <w:jc w:val="center"/>
        </w:trPr>
        <w:tc>
          <w:tcPr>
            <w:tcW w:w="2666" w:type="dxa"/>
            <w:shd w:val="clear" w:color="auto" w:fill="auto"/>
          </w:tcPr>
          <w:p w14:paraId="31A56140" w14:textId="77777777" w:rsidR="00C80289" w:rsidRDefault="00FB32B6" w:rsidP="00FF7A58">
            <w:pPr>
              <w:pStyle w:val="ListParagraph"/>
              <w:numPr>
                <w:ilvl w:val="0"/>
                <w:numId w:val="74"/>
              </w:numPr>
              <w:spacing w:after="0"/>
              <w:rPr>
                <w:rFonts w:ascii="Arial" w:hAnsi="Arial" w:cs="Arial"/>
                <w:b/>
                <w:bCs/>
                <w:sz w:val="20"/>
              </w:rPr>
            </w:pPr>
            <w:r w:rsidRPr="002001A4">
              <w:rPr>
                <w:rFonts w:ascii="Arial" w:hAnsi="Arial" w:cs="Arial"/>
                <w:b/>
                <w:bCs/>
                <w:sz w:val="20"/>
              </w:rPr>
              <w:t>ZAUSTAVITEV/</w:t>
            </w:r>
          </w:p>
          <w:p w14:paraId="477BC57A" w14:textId="011F87B2" w:rsidR="00FB32B6" w:rsidRPr="002001A4" w:rsidRDefault="00FB32B6" w:rsidP="002001A4">
            <w:pPr>
              <w:pStyle w:val="ListParagraph"/>
              <w:spacing w:after="0"/>
              <w:ind w:left="360"/>
              <w:rPr>
                <w:rFonts w:ascii="Arial" w:hAnsi="Arial" w:cs="Arial"/>
                <w:b/>
                <w:bCs/>
                <w:sz w:val="20"/>
              </w:rPr>
            </w:pPr>
            <w:r w:rsidRPr="002001A4">
              <w:rPr>
                <w:rFonts w:ascii="Arial" w:hAnsi="Arial" w:cs="Arial"/>
                <w:b/>
                <w:bCs/>
                <w:sz w:val="20"/>
              </w:rPr>
              <w:t xml:space="preserve">ODLOG ZASEBNIH VLAGANJ V NOVO PONUDBO: </w:t>
            </w:r>
            <w:r w:rsidRPr="002001A4">
              <w:rPr>
                <w:rFonts w:ascii="Arial" w:hAnsi="Arial" w:cs="Arial"/>
                <w:bCs/>
                <w:sz w:val="20"/>
              </w:rPr>
              <w:t>zaradi prizadetosti panoge in obstoječih ponudnikov se zaustavijo ali zamaknejo vlaganja v kakovost in obseg ponudbe</w:t>
            </w:r>
          </w:p>
        </w:tc>
        <w:tc>
          <w:tcPr>
            <w:tcW w:w="4138" w:type="dxa"/>
            <w:shd w:val="clear" w:color="auto" w:fill="auto"/>
          </w:tcPr>
          <w:p w14:paraId="7253B840" w14:textId="77777777" w:rsidR="00FB32B6" w:rsidRPr="002001A4" w:rsidRDefault="00FB32B6">
            <w:pPr>
              <w:numPr>
                <w:ilvl w:val="0"/>
                <w:numId w:val="70"/>
              </w:numPr>
              <w:suppressAutoHyphens/>
              <w:snapToGrid w:val="0"/>
              <w:spacing w:after="0" w:line="276" w:lineRule="auto"/>
              <w:rPr>
                <w:rFonts w:ascii="Arial" w:hAnsi="Arial" w:cs="Arial"/>
                <w:sz w:val="20"/>
              </w:rPr>
            </w:pPr>
            <w:r w:rsidRPr="002001A4">
              <w:rPr>
                <w:rFonts w:ascii="Arial" w:hAnsi="Arial" w:cs="Arial"/>
                <w:sz w:val="20"/>
              </w:rPr>
              <w:t xml:space="preserve">Usmerjanje in motiviranje zainteresiranih podjetnikov in podpora pri postopkih </w:t>
            </w:r>
          </w:p>
          <w:p w14:paraId="10D074C7" w14:textId="77777777" w:rsidR="00FB32B6" w:rsidRPr="002001A4" w:rsidRDefault="00FB32B6">
            <w:pPr>
              <w:numPr>
                <w:ilvl w:val="0"/>
                <w:numId w:val="70"/>
              </w:numPr>
              <w:suppressAutoHyphens/>
              <w:snapToGrid w:val="0"/>
              <w:spacing w:after="0" w:line="276" w:lineRule="auto"/>
              <w:rPr>
                <w:rFonts w:ascii="Arial" w:hAnsi="Arial" w:cs="Arial"/>
                <w:sz w:val="20"/>
              </w:rPr>
            </w:pPr>
            <w:r w:rsidRPr="002001A4">
              <w:rPr>
                <w:rFonts w:ascii="Arial" w:hAnsi="Arial" w:cs="Arial"/>
                <w:sz w:val="20"/>
              </w:rPr>
              <w:t>Uvajanje mikro-podjetniških shem</w:t>
            </w:r>
          </w:p>
        </w:tc>
        <w:tc>
          <w:tcPr>
            <w:tcW w:w="709" w:type="dxa"/>
            <w:shd w:val="clear" w:color="auto" w:fill="auto"/>
          </w:tcPr>
          <w:p w14:paraId="281C9DC8" w14:textId="77777777" w:rsidR="00FB32B6" w:rsidRPr="002001A4" w:rsidRDefault="00FB32B6" w:rsidP="002001A4">
            <w:pPr>
              <w:snapToGrid w:val="0"/>
              <w:jc w:val="both"/>
              <w:rPr>
                <w:rFonts w:ascii="Arial" w:hAnsi="Arial" w:cs="Arial"/>
                <w:sz w:val="20"/>
              </w:rPr>
            </w:pPr>
            <w:r w:rsidRPr="002001A4">
              <w:rPr>
                <w:rFonts w:ascii="Arial" w:hAnsi="Arial" w:cs="Arial"/>
                <w:sz w:val="20"/>
              </w:rPr>
              <w:t>3</w:t>
            </w:r>
          </w:p>
        </w:tc>
        <w:tc>
          <w:tcPr>
            <w:tcW w:w="709" w:type="dxa"/>
            <w:shd w:val="clear" w:color="auto" w:fill="auto"/>
          </w:tcPr>
          <w:p w14:paraId="6CDDD0EE" w14:textId="77777777" w:rsidR="00FB32B6" w:rsidRPr="002001A4" w:rsidRDefault="00FB32B6" w:rsidP="002001A4">
            <w:pPr>
              <w:snapToGrid w:val="0"/>
              <w:jc w:val="both"/>
              <w:rPr>
                <w:rFonts w:ascii="Arial" w:hAnsi="Arial" w:cs="Arial"/>
                <w:sz w:val="20"/>
              </w:rPr>
            </w:pPr>
            <w:r w:rsidRPr="002001A4">
              <w:rPr>
                <w:rFonts w:ascii="Arial" w:hAnsi="Arial" w:cs="Arial"/>
                <w:sz w:val="20"/>
              </w:rPr>
              <w:t>3</w:t>
            </w:r>
          </w:p>
        </w:tc>
        <w:tc>
          <w:tcPr>
            <w:tcW w:w="708" w:type="dxa"/>
            <w:tcBorders>
              <w:bottom w:val="single" w:sz="2" w:space="0" w:color="A8BD5D"/>
            </w:tcBorders>
            <w:shd w:val="clear" w:color="auto" w:fill="FFC000" w:themeFill="accent4"/>
          </w:tcPr>
          <w:p w14:paraId="14A51B0C" w14:textId="77777777" w:rsidR="00FB32B6" w:rsidRPr="002001A4" w:rsidRDefault="00FB32B6" w:rsidP="002001A4">
            <w:pPr>
              <w:snapToGrid w:val="0"/>
              <w:jc w:val="both"/>
              <w:rPr>
                <w:rFonts w:ascii="Arial" w:hAnsi="Arial" w:cs="Arial"/>
                <w:color w:val="FFFFFF" w:themeColor="background1"/>
                <w:sz w:val="20"/>
              </w:rPr>
            </w:pPr>
            <w:r w:rsidRPr="002001A4">
              <w:rPr>
                <w:rFonts w:ascii="Arial" w:hAnsi="Arial" w:cs="Arial"/>
                <w:color w:val="FFFFFF" w:themeColor="background1"/>
                <w:sz w:val="20"/>
              </w:rPr>
              <w:t>9</w:t>
            </w:r>
          </w:p>
        </w:tc>
      </w:tr>
      <w:tr w:rsidR="00FB32B6" w:rsidRPr="00FB32B6" w14:paraId="3878BEDC" w14:textId="77777777" w:rsidTr="002001A4">
        <w:trPr>
          <w:jc w:val="center"/>
        </w:trPr>
        <w:tc>
          <w:tcPr>
            <w:tcW w:w="2666" w:type="dxa"/>
            <w:shd w:val="clear" w:color="auto" w:fill="auto"/>
          </w:tcPr>
          <w:p w14:paraId="56A5705C" w14:textId="77777777" w:rsidR="00FB32B6" w:rsidRPr="002001A4" w:rsidRDefault="00FB32B6" w:rsidP="00FF7A58">
            <w:pPr>
              <w:pStyle w:val="ListParagraph"/>
              <w:numPr>
                <w:ilvl w:val="0"/>
                <w:numId w:val="74"/>
              </w:numPr>
              <w:rPr>
                <w:rFonts w:ascii="Arial" w:hAnsi="Arial" w:cs="Arial"/>
                <w:b/>
                <w:bCs/>
                <w:sz w:val="20"/>
              </w:rPr>
            </w:pPr>
            <w:r w:rsidRPr="002001A4">
              <w:rPr>
                <w:rFonts w:ascii="Arial" w:hAnsi="Arial" w:cs="Arial"/>
                <w:b/>
                <w:bCs/>
                <w:sz w:val="20"/>
              </w:rPr>
              <w:t xml:space="preserve">NEIZKORIŠČANJE KAKOVOSTNE RAZVOJNE PLATFORME Škofjeloškega (lastna razvojna agencija, LAS) in potencialov sodelovanja v okviru Gorenjske: </w:t>
            </w:r>
            <w:r w:rsidRPr="002001A4">
              <w:rPr>
                <w:rFonts w:ascii="Arial" w:hAnsi="Arial" w:cs="Arial"/>
                <w:sz w:val="20"/>
              </w:rPr>
              <w:t xml:space="preserve">Škofjeloško ne uspe izkoristiti obstoječih platform in ostaja na ravni posameznih </w:t>
            </w:r>
            <w:r w:rsidRPr="002001A4">
              <w:rPr>
                <w:rFonts w:ascii="Arial" w:hAnsi="Arial" w:cs="Arial"/>
                <w:sz w:val="20"/>
              </w:rPr>
              <w:lastRenderedPageBreak/>
              <w:t>razdrobljenih projektov in produktov</w:t>
            </w:r>
          </w:p>
        </w:tc>
        <w:tc>
          <w:tcPr>
            <w:tcW w:w="4138" w:type="dxa"/>
            <w:shd w:val="clear" w:color="auto" w:fill="auto"/>
          </w:tcPr>
          <w:p w14:paraId="23D4653F" w14:textId="77777777" w:rsidR="00FB32B6" w:rsidRPr="002001A4" w:rsidRDefault="00FB32B6">
            <w:pPr>
              <w:numPr>
                <w:ilvl w:val="0"/>
                <w:numId w:val="71"/>
              </w:numPr>
              <w:suppressAutoHyphens/>
              <w:snapToGrid w:val="0"/>
              <w:spacing w:after="0" w:line="276" w:lineRule="auto"/>
              <w:rPr>
                <w:rFonts w:ascii="Arial" w:hAnsi="Arial" w:cs="Arial"/>
                <w:sz w:val="20"/>
              </w:rPr>
            </w:pPr>
            <w:r w:rsidRPr="002001A4">
              <w:rPr>
                <w:rFonts w:ascii="Arial" w:hAnsi="Arial" w:cs="Arial"/>
                <w:sz w:val="20"/>
              </w:rPr>
              <w:lastRenderedPageBreak/>
              <w:t xml:space="preserve">Medsektorsko sodelovanje – učinkovite sinergije turizma z povezanimi politikami </w:t>
            </w:r>
          </w:p>
          <w:p w14:paraId="263CE3FA" w14:textId="77777777" w:rsidR="00FB32B6" w:rsidRPr="002001A4" w:rsidRDefault="00FB32B6">
            <w:pPr>
              <w:numPr>
                <w:ilvl w:val="0"/>
                <w:numId w:val="71"/>
              </w:numPr>
              <w:suppressAutoHyphens/>
              <w:snapToGrid w:val="0"/>
              <w:spacing w:after="0" w:line="276" w:lineRule="auto"/>
              <w:rPr>
                <w:rFonts w:ascii="Arial" w:hAnsi="Arial" w:cs="Arial"/>
                <w:sz w:val="20"/>
              </w:rPr>
            </w:pPr>
            <w:r w:rsidRPr="002001A4">
              <w:rPr>
                <w:rFonts w:ascii="Arial" w:hAnsi="Arial" w:cs="Arial"/>
                <w:sz w:val="20"/>
              </w:rPr>
              <w:t>Aktivno sodelovanje v okviru gorenjske razvojne mreže</w:t>
            </w:r>
          </w:p>
          <w:p w14:paraId="0902A93E" w14:textId="77777777" w:rsidR="00FB32B6" w:rsidRPr="002001A4" w:rsidRDefault="00FB32B6">
            <w:pPr>
              <w:numPr>
                <w:ilvl w:val="0"/>
                <w:numId w:val="71"/>
              </w:numPr>
              <w:suppressAutoHyphens/>
              <w:snapToGrid w:val="0"/>
              <w:spacing w:after="0" w:line="276" w:lineRule="auto"/>
              <w:rPr>
                <w:rFonts w:ascii="Arial" w:hAnsi="Arial" w:cs="Arial"/>
                <w:sz w:val="20"/>
              </w:rPr>
            </w:pPr>
            <w:r w:rsidRPr="002001A4">
              <w:rPr>
                <w:rFonts w:ascii="Arial" w:hAnsi="Arial" w:cs="Arial"/>
                <w:sz w:val="20"/>
              </w:rPr>
              <w:t>Učinkovito izkoriščanje virov iz nove finančne perspektive in NOO</w:t>
            </w:r>
          </w:p>
        </w:tc>
        <w:tc>
          <w:tcPr>
            <w:tcW w:w="709" w:type="dxa"/>
            <w:shd w:val="clear" w:color="auto" w:fill="auto"/>
          </w:tcPr>
          <w:p w14:paraId="46236493" w14:textId="77777777" w:rsidR="00FB32B6" w:rsidRPr="002001A4" w:rsidRDefault="00FB32B6" w:rsidP="002001A4">
            <w:pPr>
              <w:snapToGrid w:val="0"/>
              <w:jc w:val="both"/>
              <w:rPr>
                <w:rFonts w:ascii="Arial" w:hAnsi="Arial" w:cs="Arial"/>
                <w:sz w:val="20"/>
              </w:rPr>
            </w:pPr>
            <w:r w:rsidRPr="002001A4">
              <w:rPr>
                <w:rFonts w:ascii="Arial" w:hAnsi="Arial" w:cs="Arial"/>
                <w:sz w:val="20"/>
              </w:rPr>
              <w:t>2</w:t>
            </w:r>
          </w:p>
        </w:tc>
        <w:tc>
          <w:tcPr>
            <w:tcW w:w="709" w:type="dxa"/>
            <w:shd w:val="clear" w:color="auto" w:fill="auto"/>
          </w:tcPr>
          <w:p w14:paraId="56D625F4" w14:textId="77777777" w:rsidR="00FB32B6" w:rsidRPr="002001A4" w:rsidRDefault="00FB32B6" w:rsidP="002001A4">
            <w:pPr>
              <w:snapToGrid w:val="0"/>
              <w:jc w:val="both"/>
              <w:rPr>
                <w:rFonts w:ascii="Arial" w:hAnsi="Arial" w:cs="Arial"/>
                <w:sz w:val="20"/>
              </w:rPr>
            </w:pPr>
            <w:r w:rsidRPr="002001A4">
              <w:rPr>
                <w:rFonts w:ascii="Arial" w:hAnsi="Arial" w:cs="Arial"/>
                <w:sz w:val="20"/>
              </w:rPr>
              <w:t>3</w:t>
            </w:r>
          </w:p>
        </w:tc>
        <w:tc>
          <w:tcPr>
            <w:tcW w:w="708" w:type="dxa"/>
            <w:shd w:val="clear" w:color="auto" w:fill="A8BD5D"/>
          </w:tcPr>
          <w:p w14:paraId="707AF793" w14:textId="77777777" w:rsidR="00FB32B6" w:rsidRPr="002001A4" w:rsidRDefault="00FB32B6" w:rsidP="002001A4">
            <w:pPr>
              <w:snapToGrid w:val="0"/>
              <w:jc w:val="both"/>
              <w:rPr>
                <w:rFonts w:ascii="Arial" w:hAnsi="Arial" w:cs="Arial"/>
                <w:color w:val="FFFFFF" w:themeColor="background1"/>
                <w:sz w:val="20"/>
              </w:rPr>
            </w:pPr>
            <w:r w:rsidRPr="002001A4">
              <w:rPr>
                <w:rFonts w:ascii="Arial" w:hAnsi="Arial" w:cs="Arial"/>
                <w:color w:val="FFFFFF" w:themeColor="background1"/>
                <w:sz w:val="20"/>
              </w:rPr>
              <w:t>6</w:t>
            </w:r>
          </w:p>
        </w:tc>
      </w:tr>
    </w:tbl>
    <w:p w14:paraId="0B3ECC86" w14:textId="77777777" w:rsidR="00FB32B6" w:rsidRPr="002001A4" w:rsidRDefault="00FB32B6" w:rsidP="002001A4">
      <w:pPr>
        <w:jc w:val="both"/>
        <w:rPr>
          <w:rFonts w:ascii="Arial" w:hAnsi="Arial" w:cs="Arial"/>
        </w:rPr>
      </w:pPr>
    </w:p>
    <w:p w14:paraId="0338F8EA" w14:textId="77777777" w:rsidR="00FB32B6" w:rsidRPr="002001A4" w:rsidRDefault="00FB32B6" w:rsidP="00FF7A58">
      <w:pPr>
        <w:jc w:val="both"/>
        <w:rPr>
          <w:rFonts w:ascii="Arial" w:hAnsi="Arial" w:cs="Arial"/>
        </w:rPr>
      </w:pPr>
      <w:r w:rsidRPr="002001A4">
        <w:rPr>
          <w:rFonts w:ascii="Arial" w:hAnsi="Arial" w:cs="Arial"/>
        </w:rPr>
        <w:t xml:space="preserve">Skupna ocena tveganja za realizacijo strategije je </w:t>
      </w:r>
      <w:r w:rsidRPr="002001A4">
        <w:rPr>
          <w:rFonts w:ascii="Arial" w:hAnsi="Arial" w:cs="Arial"/>
          <w:b/>
          <w:bCs/>
        </w:rPr>
        <w:t>srednja</w:t>
      </w:r>
      <w:r w:rsidRPr="002001A4">
        <w:rPr>
          <w:rFonts w:ascii="Arial" w:hAnsi="Arial" w:cs="Arial"/>
        </w:rPr>
        <w:t xml:space="preserve"> (65 od 100 točk). </w:t>
      </w:r>
    </w:p>
    <w:p w14:paraId="3BB1E061" w14:textId="2F0BB3C0" w:rsidR="00FB32B6" w:rsidRPr="002001A4" w:rsidRDefault="00FB32B6">
      <w:pPr>
        <w:jc w:val="both"/>
        <w:rPr>
          <w:rFonts w:ascii="Arial" w:hAnsi="Arial" w:cs="Arial"/>
          <w:b/>
        </w:rPr>
      </w:pPr>
      <w:r w:rsidRPr="002001A4">
        <w:rPr>
          <w:rFonts w:ascii="Arial" w:hAnsi="Arial" w:cs="Arial"/>
          <w:b/>
          <w:bCs/>
        </w:rPr>
        <w:t>Največjo pozornost bo potrebno nameniti tveganjem, katerih skupna ocena presega 1</w:t>
      </w:r>
      <w:r w:rsidR="00F64DD1">
        <w:rPr>
          <w:rFonts w:ascii="Arial" w:hAnsi="Arial" w:cs="Arial"/>
          <w:b/>
          <w:bCs/>
        </w:rPr>
        <w:t>5</w:t>
      </w:r>
      <w:r w:rsidRPr="002001A4">
        <w:rPr>
          <w:rFonts w:ascii="Arial" w:hAnsi="Arial" w:cs="Arial"/>
          <w:b/>
          <w:bCs/>
        </w:rPr>
        <w:t xml:space="preserve"> točk:</w:t>
      </w:r>
      <w:r w:rsidRPr="002001A4">
        <w:rPr>
          <w:rFonts w:ascii="Arial" w:hAnsi="Arial" w:cs="Arial"/>
          <w:b/>
        </w:rPr>
        <w:t xml:space="preserve"> </w:t>
      </w:r>
    </w:p>
    <w:p w14:paraId="31F9CBFF" w14:textId="77777777" w:rsidR="00FB32B6" w:rsidRPr="002001A4" w:rsidRDefault="00FB32B6">
      <w:pPr>
        <w:pStyle w:val="ListParagraph"/>
        <w:numPr>
          <w:ilvl w:val="0"/>
          <w:numId w:val="75"/>
        </w:numPr>
        <w:jc w:val="both"/>
        <w:rPr>
          <w:rFonts w:ascii="Arial" w:hAnsi="Arial" w:cs="Arial"/>
          <w:bCs/>
        </w:rPr>
      </w:pPr>
      <w:r w:rsidRPr="002001A4">
        <w:rPr>
          <w:rFonts w:ascii="Arial" w:hAnsi="Arial" w:cs="Arial"/>
          <w:bCs/>
        </w:rPr>
        <w:t>POMANJKANJE ZAUPANJA in PRIPRAVLJENOSTI Zavodov/Občin za sodelovanje (vsebinsko in finančno) v skupni destinaciji Škofjeloško za uresničevanje vizije, ciljev in ukrepov iz te strategije</w:t>
      </w:r>
    </w:p>
    <w:p w14:paraId="5713CF8D" w14:textId="77777777" w:rsidR="00FB32B6" w:rsidRPr="002001A4" w:rsidRDefault="00FB32B6">
      <w:pPr>
        <w:pStyle w:val="ListParagraph"/>
        <w:numPr>
          <w:ilvl w:val="0"/>
          <w:numId w:val="75"/>
        </w:numPr>
        <w:jc w:val="both"/>
        <w:rPr>
          <w:rFonts w:ascii="Arial" w:hAnsi="Arial" w:cs="Arial"/>
          <w:bCs/>
        </w:rPr>
      </w:pPr>
      <w:r w:rsidRPr="002001A4">
        <w:rPr>
          <w:rFonts w:ascii="Arial" w:hAnsi="Arial" w:cs="Arial"/>
          <w:bCs/>
        </w:rPr>
        <w:t>POMANJKLJIVE KOMPETENCE DMMO (RAS-TŠL) IN PREMAJHEN OBSEG KADROVSKIH TER FINANČNIH VIROV za izvedbo opredeljenih ukrepov in za okrepitev obsega in pomena turizma na območju</w:t>
      </w:r>
    </w:p>
    <w:p w14:paraId="194F93C6" w14:textId="44E2E4DC" w:rsidR="00FF13D6" w:rsidRPr="002001A4" w:rsidRDefault="00FF13D6" w:rsidP="002001A4">
      <w:pPr>
        <w:spacing w:line="276" w:lineRule="auto"/>
        <w:jc w:val="both"/>
        <w:rPr>
          <w:rFonts w:ascii="Arial" w:hAnsi="Arial" w:cs="Arial"/>
        </w:rPr>
      </w:pPr>
      <w:r w:rsidRPr="002001A4">
        <w:rPr>
          <w:rFonts w:ascii="Arial" w:hAnsi="Arial" w:cs="Arial"/>
        </w:rPr>
        <w:br w:type="page"/>
      </w:r>
    </w:p>
    <w:p w14:paraId="324616A9" w14:textId="357309E6" w:rsidR="00B42A20" w:rsidRPr="005B2FD3" w:rsidRDefault="00D2053E" w:rsidP="00933D6A">
      <w:pPr>
        <w:pStyle w:val="Heading2"/>
        <w:spacing w:line="276" w:lineRule="auto"/>
        <w:rPr>
          <w:rFonts w:cs="Arial"/>
        </w:rPr>
      </w:pPr>
      <w:bookmarkStart w:id="80" w:name="_Toc74205482"/>
      <w:r w:rsidRPr="005B2FD3">
        <w:rPr>
          <w:rFonts w:cs="Arial"/>
        </w:rPr>
        <w:lastRenderedPageBreak/>
        <w:t>KRATICE in VIRI</w:t>
      </w:r>
      <w:bookmarkEnd w:id="80"/>
    </w:p>
    <w:p w14:paraId="45E020F8" w14:textId="77777777" w:rsidR="00D2053E" w:rsidRPr="005B2FD3" w:rsidRDefault="00D2053E" w:rsidP="00933D6A">
      <w:pPr>
        <w:spacing w:line="276" w:lineRule="auto"/>
        <w:rPr>
          <w:rFonts w:ascii="Arial" w:hAnsi="Arial" w:cs="Arial"/>
        </w:rPr>
      </w:pPr>
    </w:p>
    <w:p w14:paraId="425DA030" w14:textId="77777777" w:rsidR="00D2053E" w:rsidRPr="005B2FD3" w:rsidRDefault="00D2053E" w:rsidP="00933D6A">
      <w:pPr>
        <w:spacing w:line="276" w:lineRule="auto"/>
        <w:rPr>
          <w:rFonts w:ascii="Arial" w:hAnsi="Arial" w:cs="Arial"/>
          <w:b/>
          <w:color w:val="A8BD5D"/>
          <w:sz w:val="28"/>
        </w:rPr>
      </w:pPr>
      <w:r w:rsidRPr="005B2FD3">
        <w:rPr>
          <w:rFonts w:ascii="Arial" w:hAnsi="Arial" w:cs="Arial"/>
          <w:b/>
          <w:color w:val="A8BD5D"/>
          <w:sz w:val="28"/>
        </w:rPr>
        <w:t>KRATICE</w:t>
      </w:r>
    </w:p>
    <w:p w14:paraId="4D71D096" w14:textId="6639DC79" w:rsidR="00E3531F" w:rsidRDefault="00E3531F" w:rsidP="00E3531F">
      <w:pPr>
        <w:spacing w:after="0" w:line="276" w:lineRule="auto"/>
        <w:jc w:val="both"/>
        <w:rPr>
          <w:rFonts w:ascii="Arial" w:hAnsi="Arial" w:cs="Arial"/>
          <w:sz w:val="20"/>
          <w:szCs w:val="24"/>
        </w:rPr>
      </w:pPr>
      <w:r>
        <w:rPr>
          <w:rFonts w:ascii="Arial" w:hAnsi="Arial" w:cs="Arial"/>
          <w:sz w:val="20"/>
          <w:szCs w:val="24"/>
        </w:rPr>
        <w:t xml:space="preserve">AJPES: </w:t>
      </w:r>
      <w:r w:rsidRPr="00E3531F">
        <w:rPr>
          <w:rFonts w:ascii="Arial" w:hAnsi="Arial" w:cs="Arial"/>
          <w:sz w:val="20"/>
          <w:szCs w:val="24"/>
        </w:rPr>
        <w:t>Agencija Republike Slovenije za javnopravne evidence in storitve</w:t>
      </w:r>
    </w:p>
    <w:p w14:paraId="1CD71FF7" w14:textId="5490AE0B" w:rsidR="004A2878" w:rsidRPr="005B2FD3" w:rsidRDefault="004A2878" w:rsidP="002001A4">
      <w:pPr>
        <w:spacing w:after="0" w:line="276" w:lineRule="auto"/>
        <w:jc w:val="both"/>
        <w:rPr>
          <w:rFonts w:ascii="Arial" w:hAnsi="Arial" w:cs="Arial"/>
          <w:sz w:val="20"/>
          <w:szCs w:val="24"/>
        </w:rPr>
      </w:pPr>
      <w:r w:rsidRPr="005B2FD3">
        <w:rPr>
          <w:rFonts w:ascii="Arial" w:hAnsi="Arial" w:cs="Arial"/>
          <w:sz w:val="20"/>
          <w:szCs w:val="24"/>
        </w:rPr>
        <w:t>BOJA: Biosferno območje Julijske Alpe</w:t>
      </w:r>
    </w:p>
    <w:p w14:paraId="77297D20" w14:textId="685DFF51" w:rsidR="00D2053E" w:rsidRPr="005B2FD3" w:rsidRDefault="00D2053E" w:rsidP="002001A4">
      <w:pPr>
        <w:spacing w:after="0" w:line="276" w:lineRule="auto"/>
        <w:jc w:val="both"/>
        <w:rPr>
          <w:rFonts w:ascii="Arial" w:hAnsi="Arial" w:cs="Arial"/>
          <w:sz w:val="20"/>
          <w:szCs w:val="24"/>
        </w:rPr>
      </w:pPr>
      <w:r w:rsidRPr="005B2FD3">
        <w:rPr>
          <w:rFonts w:ascii="Arial" w:hAnsi="Arial" w:cs="Arial"/>
          <w:sz w:val="20"/>
          <w:szCs w:val="24"/>
        </w:rPr>
        <w:t>DMMO: Destination Management Marketing Organisation (Destinacijska management in marketing organizacija)</w:t>
      </w:r>
    </w:p>
    <w:p w14:paraId="0C0145E1" w14:textId="67F83DCB" w:rsidR="00E3531F" w:rsidRDefault="00E3531F" w:rsidP="00E3531F">
      <w:pPr>
        <w:spacing w:after="0" w:line="276" w:lineRule="auto"/>
        <w:jc w:val="both"/>
        <w:rPr>
          <w:rFonts w:ascii="Arial" w:hAnsi="Arial" w:cs="Arial"/>
          <w:sz w:val="20"/>
          <w:szCs w:val="24"/>
        </w:rPr>
      </w:pPr>
      <w:r>
        <w:rPr>
          <w:rFonts w:ascii="Arial" w:hAnsi="Arial" w:cs="Arial"/>
          <w:sz w:val="20"/>
          <w:szCs w:val="24"/>
        </w:rPr>
        <w:t xml:space="preserve">LAS CLLD: </w:t>
      </w:r>
      <w:r w:rsidRPr="00E3531F">
        <w:rPr>
          <w:rFonts w:ascii="Arial" w:hAnsi="Arial" w:cs="Arial"/>
          <w:sz w:val="20"/>
          <w:szCs w:val="24"/>
        </w:rPr>
        <w:t>Lokalne akcijske skupine za razvoj podeželja oziroma razvoj, ki ga vodi lokalna skupnost</w:t>
      </w:r>
    </w:p>
    <w:p w14:paraId="3EE20E74" w14:textId="77777777" w:rsidR="00E3531F" w:rsidRPr="005B2FD3" w:rsidRDefault="00E3531F" w:rsidP="00E3531F">
      <w:pPr>
        <w:spacing w:after="0" w:line="276" w:lineRule="auto"/>
        <w:jc w:val="both"/>
        <w:rPr>
          <w:rFonts w:ascii="Arial" w:hAnsi="Arial" w:cs="Arial"/>
          <w:sz w:val="20"/>
          <w:szCs w:val="24"/>
        </w:rPr>
      </w:pPr>
      <w:r w:rsidRPr="005B2FD3">
        <w:rPr>
          <w:rFonts w:ascii="Arial" w:hAnsi="Arial" w:cs="Arial"/>
          <w:sz w:val="20"/>
          <w:szCs w:val="24"/>
        </w:rPr>
        <w:t xml:space="preserve">MAB: program UNESCO Man and Biosphere </w:t>
      </w:r>
    </w:p>
    <w:p w14:paraId="055C4AA8" w14:textId="6E7D5DA3" w:rsidR="00CA1A49" w:rsidRPr="005B2FD3" w:rsidRDefault="00CA1A49" w:rsidP="002001A4">
      <w:pPr>
        <w:spacing w:after="0" w:line="276" w:lineRule="auto"/>
        <w:jc w:val="both"/>
        <w:rPr>
          <w:rFonts w:ascii="Arial" w:hAnsi="Arial" w:cs="Arial"/>
          <w:sz w:val="20"/>
          <w:szCs w:val="24"/>
        </w:rPr>
      </w:pPr>
      <w:r w:rsidRPr="005B2FD3">
        <w:rPr>
          <w:rFonts w:ascii="Arial" w:hAnsi="Arial" w:cs="Arial"/>
          <w:sz w:val="20"/>
          <w:szCs w:val="24"/>
        </w:rPr>
        <w:t xml:space="preserve">MGRT: </w:t>
      </w:r>
      <w:r w:rsidR="00111133" w:rsidRPr="005B2FD3">
        <w:rPr>
          <w:rFonts w:ascii="Arial" w:hAnsi="Arial" w:cs="Arial"/>
          <w:sz w:val="20"/>
          <w:szCs w:val="24"/>
        </w:rPr>
        <w:t xml:space="preserve">Ministrstvo za gospodarski razvoj in tehnologijo </w:t>
      </w:r>
    </w:p>
    <w:p w14:paraId="5246471B" w14:textId="57AD1A4D" w:rsidR="00E3531F" w:rsidRDefault="00E3531F" w:rsidP="002001A4">
      <w:pPr>
        <w:spacing w:after="0" w:line="276" w:lineRule="auto"/>
        <w:jc w:val="both"/>
        <w:rPr>
          <w:rFonts w:ascii="Arial" w:hAnsi="Arial" w:cs="Arial"/>
          <w:sz w:val="20"/>
          <w:szCs w:val="24"/>
        </w:rPr>
      </w:pPr>
      <w:r w:rsidRPr="00E3531F">
        <w:rPr>
          <w:rFonts w:ascii="Arial" w:hAnsi="Arial" w:cs="Arial"/>
          <w:sz w:val="20"/>
          <w:szCs w:val="24"/>
        </w:rPr>
        <w:t>NFM/EEA Norveški finančni mehanizem in finančni mehanizem Evropskega gospodarskega prostora 2014-2021</w:t>
      </w:r>
    </w:p>
    <w:p w14:paraId="1133F766" w14:textId="324B7554" w:rsidR="00E3531F" w:rsidRDefault="00E3531F" w:rsidP="00E3531F">
      <w:pPr>
        <w:spacing w:after="0" w:line="276" w:lineRule="auto"/>
        <w:jc w:val="both"/>
        <w:rPr>
          <w:rFonts w:ascii="Arial" w:hAnsi="Arial" w:cs="Arial"/>
          <w:sz w:val="20"/>
          <w:szCs w:val="24"/>
        </w:rPr>
      </w:pPr>
      <w:r>
        <w:rPr>
          <w:rFonts w:ascii="Arial" w:hAnsi="Arial" w:cs="Arial"/>
          <w:sz w:val="20"/>
          <w:szCs w:val="24"/>
        </w:rPr>
        <w:t xml:space="preserve">NOO: </w:t>
      </w:r>
      <w:r w:rsidRPr="00E3531F">
        <w:rPr>
          <w:rFonts w:ascii="Arial" w:hAnsi="Arial" w:cs="Arial"/>
          <w:sz w:val="20"/>
          <w:szCs w:val="24"/>
        </w:rPr>
        <w:t>Načrt za okrevanje in odpornost RS</w:t>
      </w:r>
    </w:p>
    <w:p w14:paraId="2B7F9BFC" w14:textId="4D60AF5A" w:rsidR="0096574F" w:rsidRDefault="0096574F" w:rsidP="002001A4">
      <w:pPr>
        <w:spacing w:after="0" w:line="276" w:lineRule="auto"/>
        <w:jc w:val="both"/>
        <w:rPr>
          <w:rFonts w:ascii="Arial" w:hAnsi="Arial" w:cs="Arial"/>
          <w:sz w:val="20"/>
          <w:szCs w:val="24"/>
        </w:rPr>
      </w:pPr>
      <w:r>
        <w:rPr>
          <w:rFonts w:ascii="Arial" w:hAnsi="Arial" w:cs="Arial"/>
          <w:sz w:val="20"/>
          <w:szCs w:val="24"/>
        </w:rPr>
        <w:t xml:space="preserve">OTA: </w:t>
      </w:r>
      <w:r w:rsidRPr="0096574F">
        <w:rPr>
          <w:rFonts w:ascii="Arial" w:hAnsi="Arial" w:cs="Arial"/>
          <w:sz w:val="20"/>
          <w:szCs w:val="24"/>
        </w:rPr>
        <w:t>Spletne turistične agencije in rezervacijski sistemi (angl. On-line Travel Agencies)</w:t>
      </w:r>
    </w:p>
    <w:p w14:paraId="7F08928F" w14:textId="52FA3B5B" w:rsidR="00E3531F" w:rsidRDefault="00E3531F" w:rsidP="00E3531F">
      <w:pPr>
        <w:spacing w:after="0" w:line="276" w:lineRule="auto"/>
        <w:jc w:val="both"/>
        <w:rPr>
          <w:rFonts w:ascii="Arial" w:hAnsi="Arial" w:cs="Arial"/>
          <w:sz w:val="20"/>
          <w:szCs w:val="24"/>
        </w:rPr>
      </w:pPr>
      <w:r>
        <w:rPr>
          <w:rFonts w:ascii="Arial" w:hAnsi="Arial" w:cs="Arial"/>
          <w:sz w:val="20"/>
          <w:szCs w:val="24"/>
        </w:rPr>
        <w:t xml:space="preserve">PRC: Posoški razvojni center </w:t>
      </w:r>
    </w:p>
    <w:p w14:paraId="01DFB03D" w14:textId="77777777" w:rsidR="00E3531F" w:rsidRPr="005B2FD3" w:rsidRDefault="00E3531F" w:rsidP="00E3531F">
      <w:pPr>
        <w:spacing w:after="0" w:line="276" w:lineRule="auto"/>
        <w:jc w:val="both"/>
        <w:rPr>
          <w:rFonts w:ascii="Arial" w:hAnsi="Arial" w:cs="Arial"/>
          <w:sz w:val="20"/>
          <w:szCs w:val="24"/>
        </w:rPr>
      </w:pPr>
      <w:r w:rsidRPr="005B2FD3">
        <w:rPr>
          <w:rFonts w:ascii="Arial" w:hAnsi="Arial" w:cs="Arial"/>
          <w:sz w:val="20"/>
          <w:szCs w:val="24"/>
        </w:rPr>
        <w:t>RNO: AJPES Register nastanitvenih obratov</w:t>
      </w:r>
    </w:p>
    <w:p w14:paraId="3D5A01EA" w14:textId="4014F505" w:rsidR="00E3531F" w:rsidRDefault="00E3531F" w:rsidP="00E3531F">
      <w:pPr>
        <w:spacing w:after="0" w:line="276" w:lineRule="auto"/>
        <w:jc w:val="both"/>
        <w:rPr>
          <w:rFonts w:ascii="Arial" w:hAnsi="Arial" w:cs="Arial"/>
          <w:sz w:val="20"/>
          <w:szCs w:val="24"/>
        </w:rPr>
      </w:pPr>
      <w:r>
        <w:rPr>
          <w:rFonts w:ascii="Arial" w:hAnsi="Arial" w:cs="Arial"/>
          <w:sz w:val="20"/>
          <w:szCs w:val="24"/>
        </w:rPr>
        <w:t xml:space="preserve">RAGOR: </w:t>
      </w:r>
      <w:r w:rsidRPr="00E3531F">
        <w:rPr>
          <w:rFonts w:ascii="Arial" w:hAnsi="Arial" w:cs="Arial"/>
          <w:sz w:val="20"/>
          <w:szCs w:val="24"/>
        </w:rPr>
        <w:t>Razvojna agencija Zgornje Gorenjsk</w:t>
      </w:r>
    </w:p>
    <w:p w14:paraId="1878933A" w14:textId="77777777" w:rsidR="00E3531F" w:rsidRDefault="00E3531F" w:rsidP="00E3531F">
      <w:pPr>
        <w:spacing w:after="0" w:line="276" w:lineRule="auto"/>
        <w:jc w:val="both"/>
        <w:rPr>
          <w:rFonts w:ascii="Arial" w:hAnsi="Arial" w:cs="Arial"/>
          <w:sz w:val="20"/>
          <w:szCs w:val="24"/>
        </w:rPr>
      </w:pPr>
      <w:r>
        <w:rPr>
          <w:rFonts w:ascii="Arial" w:hAnsi="Arial" w:cs="Arial"/>
          <w:sz w:val="20"/>
          <w:szCs w:val="24"/>
        </w:rPr>
        <w:t xml:space="preserve">RAS: Razvojna agencija Sora </w:t>
      </w:r>
    </w:p>
    <w:p w14:paraId="30EF4799" w14:textId="17476EF9" w:rsidR="00E3531F" w:rsidRDefault="00E3531F" w:rsidP="00E3531F">
      <w:pPr>
        <w:spacing w:after="0" w:line="276" w:lineRule="auto"/>
        <w:jc w:val="both"/>
        <w:rPr>
          <w:rFonts w:ascii="Arial" w:hAnsi="Arial" w:cs="Arial"/>
          <w:sz w:val="20"/>
          <w:szCs w:val="24"/>
        </w:rPr>
      </w:pPr>
      <w:r>
        <w:rPr>
          <w:rFonts w:ascii="Arial" w:hAnsi="Arial" w:cs="Arial"/>
          <w:sz w:val="20"/>
          <w:szCs w:val="24"/>
        </w:rPr>
        <w:t>RNO: Register nastanitvenih obratov (AJPES)</w:t>
      </w:r>
    </w:p>
    <w:p w14:paraId="6D6C52AE" w14:textId="56E1BDBD" w:rsidR="00C4273D" w:rsidRDefault="00C4273D">
      <w:pPr>
        <w:spacing w:after="0" w:line="276" w:lineRule="auto"/>
        <w:jc w:val="both"/>
        <w:rPr>
          <w:rFonts w:ascii="Arial" w:hAnsi="Arial" w:cs="Arial"/>
          <w:sz w:val="20"/>
          <w:szCs w:val="24"/>
        </w:rPr>
      </w:pPr>
      <w:r>
        <w:rPr>
          <w:rFonts w:ascii="Arial" w:hAnsi="Arial" w:cs="Arial"/>
          <w:sz w:val="20"/>
          <w:szCs w:val="24"/>
        </w:rPr>
        <w:t>STŠ 2027: Strategija turizma Škofjeloško 2027</w:t>
      </w:r>
    </w:p>
    <w:p w14:paraId="2D38DFD7" w14:textId="4771142D" w:rsidR="00821FEC" w:rsidRDefault="00821FEC" w:rsidP="002001A4">
      <w:pPr>
        <w:spacing w:after="0" w:line="276" w:lineRule="auto"/>
        <w:jc w:val="both"/>
        <w:rPr>
          <w:rFonts w:ascii="Arial" w:hAnsi="Arial" w:cs="Arial"/>
          <w:sz w:val="20"/>
          <w:szCs w:val="24"/>
        </w:rPr>
      </w:pPr>
      <w:r>
        <w:rPr>
          <w:rFonts w:ascii="Arial" w:hAnsi="Arial" w:cs="Arial"/>
          <w:sz w:val="20"/>
          <w:szCs w:val="24"/>
        </w:rPr>
        <w:t xml:space="preserve">STŠ: Skupina turizem Škofjeloško </w:t>
      </w:r>
    </w:p>
    <w:p w14:paraId="09E92C06" w14:textId="74F4C667" w:rsidR="00D2053E" w:rsidRPr="005B2FD3" w:rsidRDefault="00D2053E" w:rsidP="002001A4">
      <w:pPr>
        <w:spacing w:after="0" w:line="276" w:lineRule="auto"/>
        <w:jc w:val="both"/>
        <w:rPr>
          <w:rFonts w:ascii="Arial" w:hAnsi="Arial" w:cs="Arial"/>
          <w:sz w:val="20"/>
          <w:szCs w:val="24"/>
        </w:rPr>
      </w:pPr>
      <w:r w:rsidRPr="005B2FD3">
        <w:rPr>
          <w:rFonts w:ascii="Arial" w:hAnsi="Arial" w:cs="Arial"/>
          <w:sz w:val="20"/>
          <w:szCs w:val="24"/>
        </w:rPr>
        <w:t>STO: Slovenska turistična organizacija</w:t>
      </w:r>
    </w:p>
    <w:p w14:paraId="514A92BC" w14:textId="77777777" w:rsidR="00D2053E" w:rsidRPr="005B2FD3" w:rsidRDefault="00D2053E" w:rsidP="002001A4">
      <w:pPr>
        <w:spacing w:after="0" w:line="276" w:lineRule="auto"/>
        <w:jc w:val="both"/>
        <w:rPr>
          <w:rFonts w:ascii="Arial" w:hAnsi="Arial" w:cs="Arial"/>
          <w:sz w:val="20"/>
          <w:szCs w:val="24"/>
        </w:rPr>
      </w:pPr>
      <w:r w:rsidRPr="005B2FD3">
        <w:rPr>
          <w:rFonts w:ascii="Arial" w:hAnsi="Arial" w:cs="Arial"/>
          <w:sz w:val="20"/>
          <w:szCs w:val="24"/>
        </w:rPr>
        <w:t>SWOT: Analiza prednosti, slabosti, priložnosti in nevarnosti</w:t>
      </w:r>
    </w:p>
    <w:p w14:paraId="34EC04BF" w14:textId="2550BC10" w:rsidR="00D2053E" w:rsidRDefault="00D2053E" w:rsidP="002001A4">
      <w:pPr>
        <w:spacing w:after="0" w:line="276" w:lineRule="auto"/>
        <w:jc w:val="both"/>
        <w:rPr>
          <w:rFonts w:ascii="Arial" w:hAnsi="Arial" w:cs="Arial"/>
          <w:sz w:val="20"/>
        </w:rPr>
      </w:pPr>
      <w:r w:rsidRPr="005B2FD3">
        <w:rPr>
          <w:rFonts w:ascii="Arial" w:hAnsi="Arial" w:cs="Arial"/>
          <w:sz w:val="20"/>
        </w:rPr>
        <w:t>SURS: Statistični urad Republike Slovenije</w:t>
      </w:r>
    </w:p>
    <w:p w14:paraId="254B782C" w14:textId="64C3F124" w:rsidR="00C4273D" w:rsidRPr="005B2FD3" w:rsidRDefault="00C4273D" w:rsidP="002001A4">
      <w:pPr>
        <w:spacing w:after="0" w:line="276" w:lineRule="auto"/>
        <w:jc w:val="both"/>
        <w:rPr>
          <w:rFonts w:ascii="Arial" w:hAnsi="Arial" w:cs="Arial"/>
          <w:sz w:val="20"/>
        </w:rPr>
      </w:pPr>
      <w:r>
        <w:rPr>
          <w:rFonts w:ascii="Arial" w:hAnsi="Arial" w:cs="Arial"/>
          <w:sz w:val="20"/>
        </w:rPr>
        <w:t>TŠL: Turizem Škofja Loka</w:t>
      </w:r>
    </w:p>
    <w:p w14:paraId="14BE0CB8" w14:textId="2CC23698" w:rsidR="00111133" w:rsidRPr="005B2FD3" w:rsidRDefault="00111133" w:rsidP="002001A4">
      <w:pPr>
        <w:spacing w:after="0" w:line="276" w:lineRule="auto"/>
        <w:jc w:val="both"/>
        <w:rPr>
          <w:rFonts w:ascii="Arial" w:hAnsi="Arial" w:cs="Arial"/>
          <w:sz w:val="20"/>
        </w:rPr>
      </w:pPr>
      <w:r w:rsidRPr="005B2FD3">
        <w:rPr>
          <w:rFonts w:ascii="Arial" w:hAnsi="Arial" w:cs="Arial"/>
          <w:sz w:val="20"/>
        </w:rPr>
        <w:t xml:space="preserve">TOWS: Primerjalna analiza zunanjih nevarnosti in tveganj ter notranjih potencialov in slabosti območja, ki nakaže možne smeri in strategije njihovega reševanja (kjer uporabimo </w:t>
      </w:r>
      <w:r w:rsidR="008D2160" w:rsidRPr="005B2FD3">
        <w:rPr>
          <w:rFonts w:ascii="Arial" w:hAnsi="Arial" w:cs="Arial"/>
          <w:sz w:val="20"/>
        </w:rPr>
        <w:t>S-</w:t>
      </w:r>
      <w:r w:rsidRPr="005B2FD3">
        <w:rPr>
          <w:rFonts w:ascii="Arial" w:hAnsi="Arial" w:cs="Arial"/>
          <w:sz w:val="20"/>
        </w:rPr>
        <w:t xml:space="preserve">prednosti, za izkoriščanje </w:t>
      </w:r>
      <w:r w:rsidR="008D2160" w:rsidRPr="005B2FD3">
        <w:rPr>
          <w:rFonts w:ascii="Arial" w:hAnsi="Arial" w:cs="Arial"/>
          <w:sz w:val="20"/>
        </w:rPr>
        <w:t>O-</w:t>
      </w:r>
      <w:r w:rsidRPr="005B2FD3">
        <w:rPr>
          <w:rFonts w:ascii="Arial" w:hAnsi="Arial" w:cs="Arial"/>
          <w:sz w:val="20"/>
        </w:rPr>
        <w:t xml:space="preserve">priložnosti; izkoriščamo </w:t>
      </w:r>
      <w:r w:rsidR="008D2160" w:rsidRPr="005B2FD3">
        <w:rPr>
          <w:rFonts w:ascii="Arial" w:hAnsi="Arial" w:cs="Arial"/>
          <w:sz w:val="20"/>
        </w:rPr>
        <w:t>O-</w:t>
      </w:r>
      <w:r w:rsidRPr="005B2FD3">
        <w:rPr>
          <w:rFonts w:ascii="Arial" w:hAnsi="Arial" w:cs="Arial"/>
          <w:sz w:val="20"/>
        </w:rPr>
        <w:t xml:space="preserve">priložnosti, da premagamo </w:t>
      </w:r>
      <w:r w:rsidR="008D2160" w:rsidRPr="005B2FD3">
        <w:rPr>
          <w:rFonts w:ascii="Arial" w:hAnsi="Arial" w:cs="Arial"/>
          <w:sz w:val="20"/>
        </w:rPr>
        <w:t>W-</w:t>
      </w:r>
      <w:r w:rsidRPr="005B2FD3">
        <w:rPr>
          <w:rFonts w:ascii="Arial" w:hAnsi="Arial" w:cs="Arial"/>
          <w:sz w:val="20"/>
        </w:rPr>
        <w:t xml:space="preserve">slabosti; </w:t>
      </w:r>
      <w:r w:rsidR="008D2160" w:rsidRPr="005B2FD3">
        <w:rPr>
          <w:rFonts w:ascii="Arial" w:hAnsi="Arial" w:cs="Arial"/>
          <w:sz w:val="20"/>
        </w:rPr>
        <w:t>uporabljamo S-prednosti, s katerimi se izognemo T-nevarnostim ter m</w:t>
      </w:r>
      <w:r w:rsidRPr="005B2FD3">
        <w:rPr>
          <w:rFonts w:ascii="Arial" w:hAnsi="Arial" w:cs="Arial"/>
          <w:sz w:val="20"/>
        </w:rPr>
        <w:t xml:space="preserve">inimiziramo </w:t>
      </w:r>
      <w:r w:rsidR="008D2160" w:rsidRPr="005B2FD3">
        <w:rPr>
          <w:rFonts w:ascii="Arial" w:hAnsi="Arial" w:cs="Arial"/>
          <w:sz w:val="20"/>
        </w:rPr>
        <w:t>W-</w:t>
      </w:r>
      <w:r w:rsidRPr="005B2FD3">
        <w:rPr>
          <w:rFonts w:ascii="Arial" w:hAnsi="Arial" w:cs="Arial"/>
          <w:sz w:val="20"/>
        </w:rPr>
        <w:t xml:space="preserve">slabosti, da se izognemo </w:t>
      </w:r>
      <w:r w:rsidR="008D2160" w:rsidRPr="005B2FD3">
        <w:rPr>
          <w:rFonts w:ascii="Arial" w:hAnsi="Arial" w:cs="Arial"/>
          <w:sz w:val="20"/>
        </w:rPr>
        <w:t>T-</w:t>
      </w:r>
      <w:r w:rsidRPr="005B2FD3">
        <w:rPr>
          <w:rFonts w:ascii="Arial" w:hAnsi="Arial" w:cs="Arial"/>
          <w:sz w:val="20"/>
        </w:rPr>
        <w:t>nevarnostim</w:t>
      </w:r>
      <w:r w:rsidR="008D2160" w:rsidRPr="005B2FD3">
        <w:rPr>
          <w:rFonts w:ascii="Arial" w:hAnsi="Arial" w:cs="Arial"/>
          <w:sz w:val="20"/>
        </w:rPr>
        <w:t>)</w:t>
      </w:r>
    </w:p>
    <w:p w14:paraId="7BBC7548" w14:textId="572854AF" w:rsidR="00E3531F" w:rsidRDefault="00E3531F" w:rsidP="00E3531F">
      <w:pPr>
        <w:spacing w:after="0" w:line="276" w:lineRule="auto"/>
        <w:jc w:val="both"/>
        <w:rPr>
          <w:rFonts w:ascii="Arial" w:hAnsi="Arial" w:cs="Arial"/>
          <w:sz w:val="20"/>
          <w:szCs w:val="24"/>
        </w:rPr>
      </w:pPr>
      <w:r>
        <w:rPr>
          <w:rFonts w:ascii="Arial" w:hAnsi="Arial" w:cs="Arial"/>
          <w:sz w:val="20"/>
          <w:szCs w:val="24"/>
        </w:rPr>
        <w:t xml:space="preserve">TT: Turistična taksa </w:t>
      </w:r>
    </w:p>
    <w:p w14:paraId="4145B490" w14:textId="3F3EEDAE" w:rsidR="00C80289" w:rsidRDefault="00C80289" w:rsidP="00E3531F">
      <w:pPr>
        <w:spacing w:after="0" w:line="276" w:lineRule="auto"/>
        <w:jc w:val="both"/>
        <w:rPr>
          <w:rFonts w:ascii="Arial" w:hAnsi="Arial" w:cs="Arial"/>
          <w:sz w:val="20"/>
          <w:szCs w:val="24"/>
        </w:rPr>
      </w:pPr>
      <w:r>
        <w:rPr>
          <w:rFonts w:ascii="Arial" w:hAnsi="Arial" w:cs="Arial"/>
          <w:sz w:val="20"/>
          <w:szCs w:val="24"/>
        </w:rPr>
        <w:t xml:space="preserve">VFO: </w:t>
      </w:r>
      <w:r w:rsidRPr="00C80289">
        <w:rPr>
          <w:rFonts w:ascii="Arial" w:hAnsi="Arial" w:cs="Arial"/>
          <w:sz w:val="20"/>
          <w:szCs w:val="24"/>
        </w:rPr>
        <w:t>Večletni finančni okvir Evropske unije</w:t>
      </w:r>
    </w:p>
    <w:p w14:paraId="5D7EF40B" w14:textId="3EAC86CE" w:rsidR="00D2053E" w:rsidRPr="005B2FD3" w:rsidRDefault="00D2053E" w:rsidP="002001A4">
      <w:pPr>
        <w:spacing w:after="0" w:line="276" w:lineRule="auto"/>
        <w:jc w:val="both"/>
        <w:rPr>
          <w:rFonts w:ascii="Arial" w:hAnsi="Arial" w:cs="Arial"/>
          <w:sz w:val="20"/>
          <w:szCs w:val="24"/>
        </w:rPr>
      </w:pPr>
      <w:r w:rsidRPr="005B2FD3">
        <w:rPr>
          <w:rFonts w:ascii="Arial" w:hAnsi="Arial" w:cs="Arial"/>
          <w:sz w:val="20"/>
          <w:szCs w:val="24"/>
        </w:rPr>
        <w:t>ZSST: Zelena shema slovenskega turizma</w:t>
      </w:r>
    </w:p>
    <w:p w14:paraId="6A652FF9" w14:textId="77777777" w:rsidR="00D2053E" w:rsidRPr="005B2FD3" w:rsidRDefault="00D2053E" w:rsidP="00933D6A">
      <w:pPr>
        <w:spacing w:line="276" w:lineRule="auto"/>
        <w:jc w:val="both"/>
        <w:rPr>
          <w:rFonts w:ascii="Arial" w:hAnsi="Arial" w:cs="Arial"/>
          <w:b/>
          <w:i/>
          <w:sz w:val="24"/>
          <w:szCs w:val="24"/>
        </w:rPr>
      </w:pPr>
    </w:p>
    <w:p w14:paraId="46EE4577" w14:textId="77777777" w:rsidR="00D2053E" w:rsidRPr="005B2FD3" w:rsidRDefault="00D2053E" w:rsidP="00933D6A">
      <w:pPr>
        <w:spacing w:line="276" w:lineRule="auto"/>
        <w:rPr>
          <w:rFonts w:ascii="Arial" w:hAnsi="Arial" w:cs="Arial"/>
          <w:b/>
          <w:color w:val="A8BD5D"/>
          <w:sz w:val="28"/>
        </w:rPr>
      </w:pPr>
      <w:r w:rsidRPr="005B2FD3">
        <w:rPr>
          <w:rFonts w:ascii="Arial" w:hAnsi="Arial" w:cs="Arial"/>
          <w:b/>
          <w:color w:val="A8BD5D"/>
          <w:sz w:val="28"/>
        </w:rPr>
        <w:t>VIRI</w:t>
      </w:r>
    </w:p>
    <w:p w14:paraId="6ABBDA83" w14:textId="7C7FC7DE" w:rsidR="00D4382C" w:rsidRPr="002001A4" w:rsidRDefault="00D4382C" w:rsidP="00D4382C">
      <w:pPr>
        <w:spacing w:after="0" w:line="276" w:lineRule="auto"/>
        <w:jc w:val="both"/>
        <w:rPr>
          <w:rFonts w:ascii="Arial" w:hAnsi="Arial" w:cs="Arial"/>
          <w:sz w:val="20"/>
        </w:rPr>
      </w:pPr>
      <w:r w:rsidRPr="002001A4">
        <w:rPr>
          <w:rFonts w:ascii="Arial" w:hAnsi="Arial" w:cs="Arial"/>
          <w:sz w:val="20"/>
        </w:rPr>
        <w:t>Evalvacija izvajanja in doseganja ciljev »Strategije trajnostne rasti slovenskega turizma 2017-2021« in smernice za načrtovanje razvoja turizma v Sloveniji v strateškem obdobju 2022-2028 – POVZETEK (MGRT, 2021)</w:t>
      </w:r>
    </w:p>
    <w:p w14:paraId="0AE2D67A" w14:textId="17864D57" w:rsidR="00423450" w:rsidRPr="002001A4" w:rsidRDefault="00423450" w:rsidP="00D4382C">
      <w:pPr>
        <w:spacing w:after="0" w:line="276" w:lineRule="auto"/>
        <w:jc w:val="both"/>
        <w:rPr>
          <w:rFonts w:ascii="Arial" w:hAnsi="Arial" w:cs="Arial"/>
          <w:sz w:val="20"/>
        </w:rPr>
      </w:pPr>
      <w:r w:rsidRPr="002001A4">
        <w:rPr>
          <w:rFonts w:ascii="Arial" w:hAnsi="Arial" w:cs="Arial"/>
          <w:sz w:val="20"/>
        </w:rPr>
        <w:t>Strategija trajnostne rasti slovenskega turizma 2017–2021 (MGRT, 2017)</w:t>
      </w:r>
    </w:p>
    <w:p w14:paraId="29FAE0DA" w14:textId="73165339" w:rsidR="00D4382C" w:rsidRPr="002001A4" w:rsidRDefault="00D4382C" w:rsidP="00D4382C">
      <w:pPr>
        <w:spacing w:after="0" w:line="276" w:lineRule="auto"/>
        <w:jc w:val="both"/>
        <w:rPr>
          <w:rFonts w:ascii="Arial" w:hAnsi="Arial" w:cs="Arial"/>
          <w:sz w:val="20"/>
        </w:rPr>
      </w:pPr>
      <w:r w:rsidRPr="002001A4">
        <w:rPr>
          <w:rFonts w:ascii="Arial" w:hAnsi="Arial" w:cs="Arial"/>
          <w:bCs/>
          <w:sz w:val="20"/>
        </w:rPr>
        <w:t>Strategija turizma za Škofjeloško območje 2020+ (</w:t>
      </w:r>
      <w:r w:rsidR="00E3531F" w:rsidRPr="002001A4">
        <w:rPr>
          <w:rFonts w:ascii="Arial" w:hAnsi="Arial" w:cs="Arial"/>
          <w:bCs/>
          <w:sz w:val="20"/>
        </w:rPr>
        <w:t>RAS,</w:t>
      </w:r>
      <w:r w:rsidRPr="002001A4">
        <w:rPr>
          <w:rFonts w:ascii="Arial" w:hAnsi="Arial" w:cs="Arial"/>
          <w:bCs/>
          <w:sz w:val="20"/>
        </w:rPr>
        <w:t xml:space="preserve"> 2014)</w:t>
      </w:r>
    </w:p>
    <w:p w14:paraId="3BDDC342" w14:textId="5D082397" w:rsidR="00423450" w:rsidRPr="002001A4" w:rsidRDefault="00423450" w:rsidP="00D4382C">
      <w:pPr>
        <w:spacing w:after="0" w:line="276" w:lineRule="auto"/>
        <w:jc w:val="both"/>
        <w:rPr>
          <w:rFonts w:ascii="Arial" w:hAnsi="Arial" w:cs="Arial"/>
          <w:sz w:val="20"/>
        </w:rPr>
      </w:pPr>
      <w:r w:rsidRPr="002001A4">
        <w:rPr>
          <w:rFonts w:ascii="Arial" w:hAnsi="Arial" w:cs="Arial"/>
          <w:sz w:val="20"/>
        </w:rPr>
        <w:t>Strateški načrt trženja zgodovinskih mest Slovenije 2016-2020 (ZZMS, 2016)</w:t>
      </w:r>
      <w:r w:rsidR="00E3531F" w:rsidRPr="002001A4">
        <w:rPr>
          <w:rFonts w:ascii="Arial" w:hAnsi="Arial" w:cs="Arial"/>
          <w:sz w:val="20"/>
        </w:rPr>
        <w:t xml:space="preserve"> in Strateški načrt trženja zgodovinskih mest Slovenije 2025 (ZZMS, 2021)</w:t>
      </w:r>
    </w:p>
    <w:p w14:paraId="0E86738D" w14:textId="1445FBB7" w:rsidR="00423450" w:rsidRPr="002001A4" w:rsidRDefault="00423450" w:rsidP="00D4382C">
      <w:pPr>
        <w:spacing w:after="0" w:line="276" w:lineRule="auto"/>
        <w:jc w:val="both"/>
        <w:rPr>
          <w:rFonts w:ascii="Arial" w:hAnsi="Arial" w:cs="Arial"/>
          <w:i/>
          <w:sz w:val="20"/>
          <w:szCs w:val="24"/>
        </w:rPr>
      </w:pPr>
      <w:r w:rsidRPr="002001A4">
        <w:rPr>
          <w:rFonts w:ascii="Arial" w:hAnsi="Arial" w:cs="Arial"/>
          <w:i/>
          <w:sz w:val="20"/>
          <w:szCs w:val="24"/>
        </w:rPr>
        <w:t>Vsi razvojni dokumenti na ravni občin.</w:t>
      </w:r>
    </w:p>
    <w:p w14:paraId="3CED1E7C" w14:textId="77777777" w:rsidR="00D4382C" w:rsidRDefault="00D4382C" w:rsidP="00423450">
      <w:pPr>
        <w:spacing w:after="0" w:line="360" w:lineRule="auto"/>
        <w:jc w:val="both"/>
        <w:rPr>
          <w:rFonts w:ascii="Arial" w:hAnsi="Arial" w:cs="Arial"/>
        </w:rPr>
      </w:pPr>
    </w:p>
    <w:p w14:paraId="5BD652A0" w14:textId="60552158" w:rsidR="00423450" w:rsidRPr="002001A4" w:rsidRDefault="00423450" w:rsidP="00423450">
      <w:pPr>
        <w:spacing w:after="0" w:line="360" w:lineRule="auto"/>
        <w:jc w:val="both"/>
        <w:rPr>
          <w:rFonts w:ascii="Arial" w:hAnsi="Arial" w:cs="Arial"/>
          <w:sz w:val="20"/>
        </w:rPr>
      </w:pPr>
      <w:r w:rsidRPr="002001A4">
        <w:rPr>
          <w:rFonts w:ascii="Arial" w:hAnsi="Arial" w:cs="Arial"/>
          <w:sz w:val="20"/>
        </w:rPr>
        <w:t>POJASNILO</w:t>
      </w:r>
    </w:p>
    <w:p w14:paraId="4621012A" w14:textId="32CDD060" w:rsidR="00D2053E" w:rsidRPr="005B2FD3" w:rsidRDefault="00D2053E" w:rsidP="00B34E33">
      <w:pPr>
        <w:spacing w:line="276" w:lineRule="auto"/>
        <w:jc w:val="both"/>
        <w:rPr>
          <w:rFonts w:ascii="Arial" w:hAnsi="Arial" w:cs="Arial"/>
          <w:sz w:val="24"/>
          <w:szCs w:val="24"/>
        </w:rPr>
      </w:pPr>
      <w:r w:rsidRPr="002001A4">
        <w:rPr>
          <w:rFonts w:ascii="Arial" w:hAnsi="Arial" w:cs="Arial"/>
          <w:i/>
          <w:sz w:val="20"/>
          <w:szCs w:val="24"/>
        </w:rPr>
        <w:t>Občin</w:t>
      </w:r>
      <w:r w:rsidR="00CA1A49" w:rsidRPr="002001A4">
        <w:rPr>
          <w:rFonts w:ascii="Arial" w:hAnsi="Arial" w:cs="Arial"/>
          <w:i/>
          <w:sz w:val="20"/>
          <w:szCs w:val="24"/>
        </w:rPr>
        <w:t>e</w:t>
      </w:r>
      <w:r w:rsidRPr="002001A4">
        <w:rPr>
          <w:rFonts w:ascii="Arial" w:hAnsi="Arial" w:cs="Arial"/>
          <w:i/>
          <w:sz w:val="20"/>
          <w:szCs w:val="24"/>
        </w:rPr>
        <w:t xml:space="preserve"> pišemo z malo začetnico (</w:t>
      </w:r>
      <w:r w:rsidR="001F2FB6" w:rsidRPr="002001A4">
        <w:rPr>
          <w:rFonts w:ascii="Arial" w:hAnsi="Arial" w:cs="Arial"/>
          <w:i/>
          <w:sz w:val="20"/>
          <w:szCs w:val="24"/>
        </w:rPr>
        <w:t xml:space="preserve">občina </w:t>
      </w:r>
      <w:r w:rsidR="00CA1A49" w:rsidRPr="002001A4">
        <w:rPr>
          <w:rFonts w:ascii="Arial" w:hAnsi="Arial" w:cs="Arial"/>
          <w:i/>
          <w:sz w:val="20"/>
          <w:szCs w:val="24"/>
        </w:rPr>
        <w:t xml:space="preserve">Gorenja vas </w:t>
      </w:r>
      <w:r w:rsidR="00821FEC">
        <w:rPr>
          <w:rFonts w:ascii="Arial" w:hAnsi="Arial" w:cs="Arial"/>
          <w:i/>
          <w:sz w:val="20"/>
          <w:szCs w:val="24"/>
        </w:rPr>
        <w:t>-</w:t>
      </w:r>
      <w:r w:rsidR="00821FEC" w:rsidRPr="002001A4">
        <w:rPr>
          <w:rFonts w:ascii="Arial" w:hAnsi="Arial" w:cs="Arial"/>
          <w:i/>
          <w:sz w:val="20"/>
          <w:szCs w:val="24"/>
        </w:rPr>
        <w:t xml:space="preserve"> </w:t>
      </w:r>
      <w:r w:rsidR="00CA1A49" w:rsidRPr="002001A4">
        <w:rPr>
          <w:rFonts w:ascii="Arial" w:hAnsi="Arial" w:cs="Arial"/>
          <w:i/>
          <w:sz w:val="20"/>
          <w:szCs w:val="24"/>
        </w:rPr>
        <w:t>Poljane, občina Škofja Loka, občina Železniki, Občina Žiri)</w:t>
      </w:r>
      <w:r w:rsidR="001F2FB6" w:rsidRPr="002001A4">
        <w:rPr>
          <w:rFonts w:ascii="Arial" w:hAnsi="Arial" w:cs="Arial"/>
          <w:i/>
          <w:sz w:val="20"/>
          <w:szCs w:val="24"/>
        </w:rPr>
        <w:t>)</w:t>
      </w:r>
      <w:r w:rsidRPr="002001A4">
        <w:rPr>
          <w:rFonts w:ascii="Arial" w:hAnsi="Arial" w:cs="Arial"/>
          <w:i/>
          <w:sz w:val="20"/>
          <w:szCs w:val="24"/>
        </w:rPr>
        <w:t xml:space="preserve"> takrat, ko gre za območje občine, in z veliko (</w:t>
      </w:r>
      <w:r w:rsidR="00CA1A49" w:rsidRPr="002001A4">
        <w:rPr>
          <w:rFonts w:ascii="Arial" w:hAnsi="Arial" w:cs="Arial"/>
          <w:i/>
          <w:sz w:val="20"/>
          <w:szCs w:val="24"/>
        </w:rPr>
        <w:t xml:space="preserve">Občina Gorenja vas </w:t>
      </w:r>
      <w:r w:rsidR="00821FEC">
        <w:rPr>
          <w:rFonts w:ascii="Arial" w:hAnsi="Arial" w:cs="Arial"/>
          <w:i/>
          <w:sz w:val="20"/>
          <w:szCs w:val="24"/>
        </w:rPr>
        <w:t>-</w:t>
      </w:r>
      <w:r w:rsidR="00821FEC" w:rsidRPr="002001A4">
        <w:rPr>
          <w:rFonts w:ascii="Arial" w:hAnsi="Arial" w:cs="Arial"/>
          <w:i/>
          <w:sz w:val="20"/>
          <w:szCs w:val="24"/>
        </w:rPr>
        <w:t xml:space="preserve"> </w:t>
      </w:r>
      <w:r w:rsidR="00CA1A49" w:rsidRPr="002001A4">
        <w:rPr>
          <w:rFonts w:ascii="Arial" w:hAnsi="Arial" w:cs="Arial"/>
          <w:i/>
          <w:sz w:val="20"/>
          <w:szCs w:val="24"/>
        </w:rPr>
        <w:t>Poljane, Občina Škofja Loka, Občina Železniki, Občina Žiri</w:t>
      </w:r>
      <w:r w:rsidRPr="002001A4">
        <w:rPr>
          <w:rFonts w:ascii="Arial" w:hAnsi="Arial" w:cs="Arial"/>
          <w:i/>
          <w:sz w:val="20"/>
          <w:szCs w:val="24"/>
        </w:rPr>
        <w:t xml:space="preserve">), ko gre za institucijo. </w:t>
      </w:r>
    </w:p>
    <w:sectPr w:rsidR="00D2053E" w:rsidRPr="005B2FD3" w:rsidSect="00F5656B">
      <w:type w:val="continuous"/>
      <w:pgSz w:w="11906" w:h="16838"/>
      <w:pgMar w:top="1418" w:right="1418" w:bottom="851"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A62E97" w14:textId="77777777" w:rsidR="000B7370" w:rsidRDefault="000B7370" w:rsidP="00470B63">
      <w:pPr>
        <w:spacing w:after="0" w:line="240" w:lineRule="auto"/>
      </w:pPr>
      <w:r>
        <w:separator/>
      </w:r>
    </w:p>
  </w:endnote>
  <w:endnote w:type="continuationSeparator" w:id="0">
    <w:p w14:paraId="7B93B771" w14:textId="77777777" w:rsidR="000B7370" w:rsidRDefault="000B7370" w:rsidP="00470B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old">
    <w:altName w:val="Arial"/>
    <w:panose1 w:val="020B0704020202020204"/>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System Font Regular">
    <w:altName w:val="Cambria"/>
    <w:charset w:val="00"/>
    <w:family w:val="roman"/>
    <w:pitch w:val="default"/>
  </w:font>
  <w:font w:name="Wingdings 3">
    <w:panose1 w:val="050401020108070707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Helvetica Neue">
    <w:altName w:val="Sylfaen"/>
    <w:charset w:val="00"/>
    <w:family w:val="auto"/>
    <w:pitch w:val="variable"/>
    <w:sig w:usb0="E50002FF" w:usb1="500079DB" w:usb2="00000010" w:usb3="00000000" w:csb0="00000001" w:csb1="00000000"/>
  </w:font>
  <w:font w:name="Verdana">
    <w:panose1 w:val="020B0604030504040204"/>
    <w:charset w:val="EE"/>
    <w:family w:val="swiss"/>
    <w:pitch w:val="variable"/>
    <w:sig w:usb0="A00006FF" w:usb1="4000205B" w:usb2="00000010" w:usb3="00000000" w:csb0="0000019F" w:csb1="00000000"/>
  </w:font>
  <w:font w:name="Humanist 521 BT">
    <w:altName w:val="Lucida Sans Unicode"/>
    <w:panose1 w:val="00000000000000000000"/>
    <w:charset w:val="00"/>
    <w:family w:val="swiss"/>
    <w:notTrueType/>
    <w:pitch w:val="variable"/>
    <w:sig w:usb0="A00002FF" w:usb1="5000204A" w:usb2="00000000" w:usb3="00000000" w:csb0="00000097" w:csb1="00000000"/>
  </w:font>
  <w:font w:name="Myriad Pro">
    <w:altName w:val="Segoe UI"/>
    <w:panose1 w:val="00000000000000000000"/>
    <w:charset w:val="00"/>
    <w:family w:val="swiss"/>
    <w:notTrueType/>
    <w:pitch w:val="variable"/>
    <w:sig w:usb0="20000287" w:usb1="00000001"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Open Sans">
    <w:charset w:val="00"/>
    <w:family w:val="swiss"/>
    <w:pitch w:val="variable"/>
    <w:sig w:usb0="E00002EF" w:usb1="4000205B" w:usb2="00000028"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sz w:val="18"/>
      </w:rPr>
      <w:id w:val="-1804151866"/>
      <w:docPartObj>
        <w:docPartGallery w:val="Page Numbers (Bottom of Page)"/>
        <w:docPartUnique/>
      </w:docPartObj>
    </w:sdtPr>
    <w:sdtEndPr/>
    <w:sdtContent>
      <w:sdt>
        <w:sdtPr>
          <w:rPr>
            <w:rFonts w:ascii="Arial" w:hAnsi="Arial" w:cs="Arial"/>
            <w:sz w:val="18"/>
          </w:rPr>
          <w:id w:val="-1769616900"/>
          <w:docPartObj>
            <w:docPartGallery w:val="Page Numbers (Top of Page)"/>
            <w:docPartUnique/>
          </w:docPartObj>
        </w:sdtPr>
        <w:sdtEndPr/>
        <w:sdtContent>
          <w:p w14:paraId="687BB734" w14:textId="77777777" w:rsidR="0042678E" w:rsidRPr="00F5656B" w:rsidRDefault="0042678E">
            <w:pPr>
              <w:pStyle w:val="Footer"/>
              <w:jc w:val="right"/>
              <w:rPr>
                <w:rFonts w:ascii="Arial" w:hAnsi="Arial" w:cs="Arial"/>
                <w:sz w:val="18"/>
              </w:rPr>
            </w:pPr>
            <w:r w:rsidRPr="00F5656B">
              <w:rPr>
                <w:rFonts w:ascii="Arial" w:hAnsi="Arial" w:cs="Arial"/>
                <w:sz w:val="18"/>
              </w:rPr>
              <w:t xml:space="preserve">Stran </w:t>
            </w:r>
            <w:r w:rsidRPr="00F5656B">
              <w:rPr>
                <w:rFonts w:ascii="Arial" w:hAnsi="Arial" w:cs="Arial"/>
                <w:b/>
                <w:bCs/>
                <w:sz w:val="20"/>
                <w:szCs w:val="24"/>
              </w:rPr>
              <w:fldChar w:fldCharType="begin"/>
            </w:r>
            <w:r w:rsidRPr="00F5656B">
              <w:rPr>
                <w:rFonts w:ascii="Arial" w:hAnsi="Arial" w:cs="Arial"/>
                <w:b/>
                <w:bCs/>
                <w:sz w:val="18"/>
              </w:rPr>
              <w:instrText xml:space="preserve"> PAGE </w:instrText>
            </w:r>
            <w:r w:rsidRPr="00F5656B">
              <w:rPr>
                <w:rFonts w:ascii="Arial" w:hAnsi="Arial" w:cs="Arial"/>
                <w:b/>
                <w:bCs/>
                <w:sz w:val="20"/>
                <w:szCs w:val="24"/>
              </w:rPr>
              <w:fldChar w:fldCharType="separate"/>
            </w:r>
            <w:r w:rsidRPr="00F5656B">
              <w:rPr>
                <w:rFonts w:ascii="Arial" w:hAnsi="Arial" w:cs="Arial"/>
                <w:b/>
                <w:bCs/>
                <w:noProof/>
                <w:sz w:val="18"/>
              </w:rPr>
              <w:t>2</w:t>
            </w:r>
            <w:r w:rsidRPr="00F5656B">
              <w:rPr>
                <w:rFonts w:ascii="Arial" w:hAnsi="Arial" w:cs="Arial"/>
                <w:b/>
                <w:bCs/>
                <w:sz w:val="20"/>
                <w:szCs w:val="24"/>
              </w:rPr>
              <w:fldChar w:fldCharType="end"/>
            </w:r>
            <w:r w:rsidRPr="00F5656B">
              <w:rPr>
                <w:rFonts w:ascii="Arial" w:hAnsi="Arial" w:cs="Arial"/>
                <w:sz w:val="18"/>
              </w:rPr>
              <w:t xml:space="preserve"> od </w:t>
            </w:r>
            <w:r w:rsidRPr="00F5656B">
              <w:rPr>
                <w:rFonts w:ascii="Arial" w:hAnsi="Arial" w:cs="Arial"/>
                <w:b/>
                <w:bCs/>
                <w:sz w:val="20"/>
                <w:szCs w:val="24"/>
              </w:rPr>
              <w:fldChar w:fldCharType="begin"/>
            </w:r>
            <w:r w:rsidRPr="00F5656B">
              <w:rPr>
                <w:rFonts w:ascii="Arial" w:hAnsi="Arial" w:cs="Arial"/>
                <w:b/>
                <w:bCs/>
                <w:sz w:val="18"/>
              </w:rPr>
              <w:instrText xml:space="preserve"> NUMPAGES  </w:instrText>
            </w:r>
            <w:r w:rsidRPr="00F5656B">
              <w:rPr>
                <w:rFonts w:ascii="Arial" w:hAnsi="Arial" w:cs="Arial"/>
                <w:b/>
                <w:bCs/>
                <w:sz w:val="20"/>
                <w:szCs w:val="24"/>
              </w:rPr>
              <w:fldChar w:fldCharType="separate"/>
            </w:r>
            <w:r w:rsidRPr="00F5656B">
              <w:rPr>
                <w:rFonts w:ascii="Arial" w:hAnsi="Arial" w:cs="Arial"/>
                <w:b/>
                <w:bCs/>
                <w:noProof/>
                <w:sz w:val="18"/>
              </w:rPr>
              <w:t>2</w:t>
            </w:r>
            <w:r w:rsidRPr="00F5656B">
              <w:rPr>
                <w:rFonts w:ascii="Arial" w:hAnsi="Arial" w:cs="Arial"/>
                <w:b/>
                <w:bCs/>
                <w:sz w:val="20"/>
                <w:szCs w:val="24"/>
              </w:rPr>
              <w:fldChar w:fldCharType="end"/>
            </w:r>
          </w:p>
        </w:sdtContent>
      </w:sdt>
    </w:sdtContent>
  </w:sdt>
  <w:p w14:paraId="6D30469D" w14:textId="77777777" w:rsidR="0042678E" w:rsidRDefault="0042678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503306" w14:textId="77777777" w:rsidR="0042678E" w:rsidRDefault="0042678E" w:rsidP="000114D0">
    <w:pPr>
      <w:pStyle w:val="Footer"/>
      <w:pBdr>
        <w:top w:val="single" w:sz="4" w:space="1" w:color="D9D9D9" w:themeColor="background1" w:themeShade="D9"/>
      </w:pBdr>
      <w:jc w:val="right"/>
    </w:pPr>
  </w:p>
  <w:sdt>
    <w:sdtPr>
      <w:rPr>
        <w:rFonts w:ascii="Arial" w:hAnsi="Arial" w:cs="Arial"/>
        <w:sz w:val="18"/>
      </w:rPr>
      <w:id w:val="917216683"/>
      <w:docPartObj>
        <w:docPartGallery w:val="Page Numbers (Top of Page)"/>
        <w:docPartUnique/>
      </w:docPartObj>
    </w:sdtPr>
    <w:sdtEndPr/>
    <w:sdtContent>
      <w:p w14:paraId="0D8E3C4D" w14:textId="77777777" w:rsidR="00115528" w:rsidRDefault="00115528" w:rsidP="00115528">
        <w:pPr>
          <w:pStyle w:val="Footer"/>
          <w:jc w:val="right"/>
          <w:rPr>
            <w:rFonts w:ascii="Arial" w:hAnsi="Arial" w:cs="Arial"/>
            <w:sz w:val="18"/>
          </w:rPr>
        </w:pPr>
        <w:r w:rsidRPr="00F5656B">
          <w:rPr>
            <w:rFonts w:ascii="Arial" w:hAnsi="Arial" w:cs="Arial"/>
            <w:sz w:val="18"/>
          </w:rPr>
          <w:t xml:space="preserve">Stran </w:t>
        </w:r>
        <w:r w:rsidRPr="00F5656B">
          <w:rPr>
            <w:rFonts w:ascii="Arial" w:hAnsi="Arial" w:cs="Arial"/>
            <w:b/>
            <w:bCs/>
            <w:sz w:val="20"/>
            <w:szCs w:val="24"/>
          </w:rPr>
          <w:fldChar w:fldCharType="begin"/>
        </w:r>
        <w:r w:rsidRPr="00F5656B">
          <w:rPr>
            <w:rFonts w:ascii="Arial" w:hAnsi="Arial" w:cs="Arial"/>
            <w:b/>
            <w:bCs/>
            <w:sz w:val="18"/>
          </w:rPr>
          <w:instrText xml:space="preserve"> PAGE </w:instrText>
        </w:r>
        <w:r w:rsidRPr="00F5656B">
          <w:rPr>
            <w:rFonts w:ascii="Arial" w:hAnsi="Arial" w:cs="Arial"/>
            <w:b/>
            <w:bCs/>
            <w:sz w:val="20"/>
            <w:szCs w:val="24"/>
          </w:rPr>
          <w:fldChar w:fldCharType="separate"/>
        </w:r>
        <w:r>
          <w:rPr>
            <w:rFonts w:ascii="Arial" w:hAnsi="Arial" w:cs="Arial"/>
            <w:b/>
            <w:bCs/>
            <w:sz w:val="20"/>
            <w:szCs w:val="24"/>
          </w:rPr>
          <w:t>28</w:t>
        </w:r>
        <w:r w:rsidRPr="00F5656B">
          <w:rPr>
            <w:rFonts w:ascii="Arial" w:hAnsi="Arial" w:cs="Arial"/>
            <w:b/>
            <w:bCs/>
            <w:sz w:val="20"/>
            <w:szCs w:val="24"/>
          </w:rPr>
          <w:fldChar w:fldCharType="end"/>
        </w:r>
        <w:r w:rsidRPr="00F5656B">
          <w:rPr>
            <w:rFonts w:ascii="Arial" w:hAnsi="Arial" w:cs="Arial"/>
            <w:sz w:val="18"/>
          </w:rPr>
          <w:t xml:space="preserve"> od </w:t>
        </w:r>
        <w:r w:rsidRPr="00F5656B">
          <w:rPr>
            <w:rFonts w:ascii="Arial" w:hAnsi="Arial" w:cs="Arial"/>
            <w:b/>
            <w:bCs/>
            <w:sz w:val="20"/>
            <w:szCs w:val="24"/>
          </w:rPr>
          <w:fldChar w:fldCharType="begin"/>
        </w:r>
        <w:r w:rsidRPr="00F5656B">
          <w:rPr>
            <w:rFonts w:ascii="Arial" w:hAnsi="Arial" w:cs="Arial"/>
            <w:b/>
            <w:bCs/>
            <w:sz w:val="18"/>
          </w:rPr>
          <w:instrText xml:space="preserve"> NUMPAGES  </w:instrText>
        </w:r>
        <w:r w:rsidRPr="00F5656B">
          <w:rPr>
            <w:rFonts w:ascii="Arial" w:hAnsi="Arial" w:cs="Arial"/>
            <w:b/>
            <w:bCs/>
            <w:sz w:val="20"/>
            <w:szCs w:val="24"/>
          </w:rPr>
          <w:fldChar w:fldCharType="separate"/>
        </w:r>
        <w:r>
          <w:rPr>
            <w:rFonts w:ascii="Arial" w:hAnsi="Arial" w:cs="Arial"/>
            <w:b/>
            <w:bCs/>
            <w:sz w:val="20"/>
            <w:szCs w:val="24"/>
          </w:rPr>
          <w:t>105</w:t>
        </w:r>
        <w:r w:rsidRPr="00F5656B">
          <w:rPr>
            <w:rFonts w:ascii="Arial" w:hAnsi="Arial" w:cs="Arial"/>
            <w:b/>
            <w:bCs/>
            <w:sz w:val="20"/>
            <w:szCs w:val="24"/>
          </w:rPr>
          <w:fldChar w:fldCharType="end"/>
        </w:r>
      </w:p>
    </w:sdtContent>
  </w:sdt>
  <w:p w14:paraId="2BC26B6F" w14:textId="77777777" w:rsidR="0042678E" w:rsidRDefault="0042678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sz w:val="18"/>
      </w:rPr>
      <w:id w:val="-1805541392"/>
      <w:docPartObj>
        <w:docPartGallery w:val="Page Numbers (Bottom of Page)"/>
        <w:docPartUnique/>
      </w:docPartObj>
    </w:sdtPr>
    <w:sdtEndPr>
      <w:rPr>
        <w:color w:val="595959" w:themeColor="text1" w:themeTint="A6"/>
      </w:rPr>
    </w:sdtEndPr>
    <w:sdtContent>
      <w:sdt>
        <w:sdtPr>
          <w:rPr>
            <w:rFonts w:ascii="Arial" w:hAnsi="Arial" w:cs="Arial"/>
            <w:color w:val="595959" w:themeColor="text1" w:themeTint="A6"/>
            <w:sz w:val="18"/>
          </w:rPr>
          <w:id w:val="264277371"/>
          <w:docPartObj>
            <w:docPartGallery w:val="Page Numbers (Top of Page)"/>
            <w:docPartUnique/>
          </w:docPartObj>
        </w:sdtPr>
        <w:sdtEndPr/>
        <w:sdtContent>
          <w:p w14:paraId="1F29DCCD" w14:textId="77777777" w:rsidR="0042678E" w:rsidRPr="00550949" w:rsidRDefault="0042678E" w:rsidP="00BA5411">
            <w:pPr>
              <w:pStyle w:val="Footer"/>
              <w:ind w:left="1416"/>
              <w:jc w:val="right"/>
              <w:rPr>
                <w:rFonts w:ascii="Arial" w:hAnsi="Arial" w:cs="Arial"/>
                <w:color w:val="595959" w:themeColor="text1" w:themeTint="A6"/>
                <w:sz w:val="18"/>
              </w:rPr>
            </w:pPr>
            <w:r w:rsidRPr="00550949">
              <w:rPr>
                <w:rFonts w:ascii="Arial" w:hAnsi="Arial" w:cs="Arial"/>
                <w:color w:val="595959" w:themeColor="text1" w:themeTint="A6"/>
                <w:sz w:val="18"/>
              </w:rPr>
              <w:t xml:space="preserve">Stran </w:t>
            </w:r>
            <w:r w:rsidRPr="00550949">
              <w:rPr>
                <w:rFonts w:ascii="Arial" w:hAnsi="Arial" w:cs="Arial"/>
                <w:b/>
                <w:bCs/>
                <w:color w:val="595959" w:themeColor="text1" w:themeTint="A6"/>
                <w:sz w:val="20"/>
                <w:szCs w:val="24"/>
              </w:rPr>
              <w:fldChar w:fldCharType="begin"/>
            </w:r>
            <w:r w:rsidRPr="00550949">
              <w:rPr>
                <w:rFonts w:ascii="Arial" w:hAnsi="Arial" w:cs="Arial"/>
                <w:b/>
                <w:bCs/>
                <w:color w:val="595959" w:themeColor="text1" w:themeTint="A6"/>
                <w:sz w:val="18"/>
              </w:rPr>
              <w:instrText xml:space="preserve"> PAGE </w:instrText>
            </w:r>
            <w:r w:rsidRPr="00550949">
              <w:rPr>
                <w:rFonts w:ascii="Arial" w:hAnsi="Arial" w:cs="Arial"/>
                <w:b/>
                <w:bCs/>
                <w:color w:val="595959" w:themeColor="text1" w:themeTint="A6"/>
                <w:sz w:val="20"/>
                <w:szCs w:val="24"/>
              </w:rPr>
              <w:fldChar w:fldCharType="separate"/>
            </w:r>
            <w:r w:rsidRPr="00550949">
              <w:rPr>
                <w:rFonts w:ascii="Arial" w:hAnsi="Arial" w:cs="Arial"/>
                <w:b/>
                <w:bCs/>
                <w:noProof/>
                <w:color w:val="595959" w:themeColor="text1" w:themeTint="A6"/>
                <w:sz w:val="18"/>
              </w:rPr>
              <w:t>50</w:t>
            </w:r>
            <w:r w:rsidRPr="00550949">
              <w:rPr>
                <w:rFonts w:ascii="Arial" w:hAnsi="Arial" w:cs="Arial"/>
                <w:b/>
                <w:bCs/>
                <w:color w:val="595959" w:themeColor="text1" w:themeTint="A6"/>
                <w:sz w:val="20"/>
                <w:szCs w:val="24"/>
              </w:rPr>
              <w:fldChar w:fldCharType="end"/>
            </w:r>
            <w:r w:rsidRPr="00550949">
              <w:rPr>
                <w:rFonts w:ascii="Arial" w:hAnsi="Arial" w:cs="Arial"/>
                <w:color w:val="595959" w:themeColor="text1" w:themeTint="A6"/>
                <w:sz w:val="18"/>
              </w:rPr>
              <w:t xml:space="preserve"> od </w:t>
            </w:r>
            <w:r w:rsidRPr="00550949">
              <w:rPr>
                <w:rFonts w:ascii="Arial" w:hAnsi="Arial" w:cs="Arial"/>
                <w:b/>
                <w:bCs/>
                <w:color w:val="595959" w:themeColor="text1" w:themeTint="A6"/>
                <w:sz w:val="20"/>
                <w:szCs w:val="24"/>
              </w:rPr>
              <w:fldChar w:fldCharType="begin"/>
            </w:r>
            <w:r w:rsidRPr="00550949">
              <w:rPr>
                <w:rFonts w:ascii="Arial" w:hAnsi="Arial" w:cs="Arial"/>
                <w:b/>
                <w:bCs/>
                <w:color w:val="595959" w:themeColor="text1" w:themeTint="A6"/>
                <w:sz w:val="18"/>
              </w:rPr>
              <w:instrText xml:space="preserve"> NUMPAGES  </w:instrText>
            </w:r>
            <w:r w:rsidRPr="00550949">
              <w:rPr>
                <w:rFonts w:ascii="Arial" w:hAnsi="Arial" w:cs="Arial"/>
                <w:b/>
                <w:bCs/>
                <w:color w:val="595959" w:themeColor="text1" w:themeTint="A6"/>
                <w:sz w:val="20"/>
                <w:szCs w:val="24"/>
              </w:rPr>
              <w:fldChar w:fldCharType="separate"/>
            </w:r>
            <w:r w:rsidRPr="00550949">
              <w:rPr>
                <w:rFonts w:ascii="Arial" w:hAnsi="Arial" w:cs="Arial"/>
                <w:b/>
                <w:bCs/>
                <w:noProof/>
                <w:color w:val="595959" w:themeColor="text1" w:themeTint="A6"/>
                <w:sz w:val="18"/>
              </w:rPr>
              <w:t>50</w:t>
            </w:r>
            <w:r w:rsidRPr="00550949">
              <w:rPr>
                <w:rFonts w:ascii="Arial" w:hAnsi="Arial" w:cs="Arial"/>
                <w:b/>
                <w:bCs/>
                <w:color w:val="595959" w:themeColor="text1" w:themeTint="A6"/>
                <w:sz w:val="20"/>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BC661C" w14:textId="77777777" w:rsidR="000B7370" w:rsidRDefault="000B7370" w:rsidP="00470B63">
      <w:pPr>
        <w:spacing w:after="0" w:line="240" w:lineRule="auto"/>
      </w:pPr>
      <w:r>
        <w:separator/>
      </w:r>
    </w:p>
  </w:footnote>
  <w:footnote w:type="continuationSeparator" w:id="0">
    <w:p w14:paraId="66DB98D5" w14:textId="77777777" w:rsidR="000B7370" w:rsidRDefault="000B7370" w:rsidP="00470B63">
      <w:pPr>
        <w:spacing w:after="0" w:line="240" w:lineRule="auto"/>
      </w:pPr>
      <w:r>
        <w:continuationSeparator/>
      </w:r>
    </w:p>
  </w:footnote>
  <w:footnote w:id="1">
    <w:p w14:paraId="27FD7134" w14:textId="458C1ED0" w:rsidR="0042678E" w:rsidRPr="00E875BB" w:rsidRDefault="0042678E" w:rsidP="0030171A">
      <w:pPr>
        <w:pStyle w:val="FootnoteText"/>
        <w:rPr>
          <w:rFonts w:ascii="Arial" w:hAnsi="Arial" w:cs="Arial"/>
          <w:sz w:val="18"/>
          <w:szCs w:val="18"/>
        </w:rPr>
      </w:pPr>
      <w:r w:rsidRPr="00E875BB">
        <w:rPr>
          <w:rStyle w:val="FootnoteReference"/>
          <w:rFonts w:ascii="Arial" w:hAnsi="Arial" w:cs="Arial"/>
          <w:sz w:val="18"/>
          <w:szCs w:val="18"/>
        </w:rPr>
        <w:footnoteRef/>
      </w:r>
      <w:r w:rsidRPr="00E875BB">
        <w:rPr>
          <w:rFonts w:ascii="Arial" w:hAnsi="Arial" w:cs="Arial"/>
          <w:sz w:val="18"/>
          <w:szCs w:val="18"/>
        </w:rPr>
        <w:t xml:space="preserve"> Vir podatkov: SURS (Slovenske občine v številkah, 201</w:t>
      </w:r>
      <w:r>
        <w:rPr>
          <w:rFonts w:ascii="Arial" w:hAnsi="Arial" w:cs="Arial"/>
          <w:sz w:val="18"/>
          <w:szCs w:val="18"/>
        </w:rPr>
        <w:t>9)</w:t>
      </w:r>
    </w:p>
  </w:footnote>
  <w:footnote w:id="2">
    <w:p w14:paraId="5BBF44F7" w14:textId="30990F76" w:rsidR="0042678E" w:rsidRPr="002001A4" w:rsidRDefault="0042678E" w:rsidP="002001A4">
      <w:pPr>
        <w:pStyle w:val="FootnoteText"/>
        <w:spacing w:line="276" w:lineRule="auto"/>
        <w:jc w:val="both"/>
        <w:rPr>
          <w:rFonts w:asciiTheme="minorHAnsi" w:hAnsiTheme="minorHAnsi"/>
          <w:sz w:val="18"/>
          <w:szCs w:val="18"/>
          <w:lang w:val="sl-SI"/>
        </w:rPr>
      </w:pPr>
      <w:r w:rsidRPr="002001A4">
        <w:rPr>
          <w:rStyle w:val="FootnoteReference"/>
          <w:sz w:val="18"/>
          <w:szCs w:val="18"/>
        </w:rPr>
        <w:footnoteRef/>
      </w:r>
      <w:r w:rsidRPr="002001A4">
        <w:rPr>
          <w:sz w:val="18"/>
          <w:szCs w:val="18"/>
        </w:rPr>
        <w:t xml:space="preserve"> </w:t>
      </w:r>
      <w:r>
        <w:rPr>
          <w:rFonts w:ascii="Arial" w:hAnsi="Arial" w:cs="Arial"/>
          <w:sz w:val="18"/>
          <w:szCs w:val="18"/>
        </w:rPr>
        <w:t>O</w:t>
      </w:r>
      <w:r w:rsidRPr="002001A4">
        <w:rPr>
          <w:rFonts w:ascii="Arial" w:hAnsi="Arial" w:cs="Arial"/>
          <w:sz w:val="18"/>
          <w:szCs w:val="18"/>
        </w:rPr>
        <w:t>bčina ima omejene prostorske možnosti za izgradnjo večjih zaposlitvenih proizvodnih in terciarnih obratov, zato prav turizem že vrsto let osrednja gospodarska panoga občine, znotraj katere želi občina ustvarjati nova delovna mesta ter ustvarjati ugodno podporno okolje za vlagatelje, tako z vidika prostorskega planiranja kot z vidika subvencijske politike in povezovanja lokalnih ponudnikov; v podporo je v letu 2017 ustanovila Zavod Poljanska dolina, znotraj občinske uprave pa ima tudi posebno mesto za turizem in strateške projekte)</w:t>
      </w:r>
    </w:p>
  </w:footnote>
  <w:footnote w:id="3">
    <w:p w14:paraId="4DEAFE15" w14:textId="53FC8D2F" w:rsidR="0042678E" w:rsidRPr="00FC63D6" w:rsidRDefault="0042678E" w:rsidP="00056F78">
      <w:pPr>
        <w:pStyle w:val="FootnoteText"/>
        <w:spacing w:line="276" w:lineRule="auto"/>
        <w:jc w:val="both"/>
        <w:rPr>
          <w:rFonts w:ascii="Arial" w:hAnsi="Arial" w:cs="Arial"/>
          <w:sz w:val="18"/>
          <w:szCs w:val="18"/>
          <w:lang w:val="sl-SI"/>
        </w:rPr>
      </w:pPr>
      <w:r w:rsidRPr="00563B91">
        <w:rPr>
          <w:rStyle w:val="FootnoteReference"/>
          <w:rFonts w:ascii="Arial" w:hAnsi="Arial" w:cs="Arial"/>
          <w:sz w:val="18"/>
          <w:szCs w:val="18"/>
        </w:rPr>
        <w:footnoteRef/>
      </w:r>
      <w:r w:rsidRPr="00563B91">
        <w:rPr>
          <w:rFonts w:ascii="Arial" w:hAnsi="Arial" w:cs="Arial"/>
          <w:sz w:val="18"/>
          <w:szCs w:val="18"/>
          <w:lang w:val="sl-SI"/>
        </w:rPr>
        <w:t xml:space="preserve"> Povzeto v internem dokumentu Priloga 1 – analiza po občinah Škofjeloškega</w:t>
      </w:r>
      <w:r w:rsidRPr="00FC63D6">
        <w:rPr>
          <w:rFonts w:ascii="Arial" w:hAnsi="Arial" w:cs="Arial"/>
          <w:sz w:val="18"/>
          <w:szCs w:val="18"/>
          <w:lang w:val="sl-SI"/>
        </w:rPr>
        <w:t xml:space="preserve">, kjer so vse partnerske občine (Občine/Zavodi) opredelile svoj pogled na prihodnost oziroma vizijo (za svojo občino). Opredelitev videnja destinacije v letu 2027 je bila vključena tudi v spletno anketo. </w:t>
      </w:r>
    </w:p>
  </w:footnote>
  <w:footnote w:id="4">
    <w:p w14:paraId="7615D2D8" w14:textId="70A8693E" w:rsidR="0042678E" w:rsidRPr="00FC63D6" w:rsidRDefault="0042678E" w:rsidP="00056F78">
      <w:pPr>
        <w:pStyle w:val="FootnoteText"/>
        <w:spacing w:line="276" w:lineRule="auto"/>
        <w:jc w:val="both"/>
        <w:rPr>
          <w:rFonts w:ascii="Arial" w:hAnsi="Arial" w:cs="Arial"/>
          <w:sz w:val="18"/>
          <w:szCs w:val="18"/>
          <w:lang w:val="sl-SI"/>
        </w:rPr>
      </w:pPr>
      <w:r w:rsidRPr="00563B91">
        <w:rPr>
          <w:rStyle w:val="FootnoteReference"/>
          <w:rFonts w:ascii="Arial" w:hAnsi="Arial" w:cs="Arial"/>
          <w:sz w:val="18"/>
          <w:szCs w:val="18"/>
        </w:rPr>
        <w:footnoteRef/>
      </w:r>
      <w:r w:rsidRPr="00563B91">
        <w:rPr>
          <w:rFonts w:ascii="Arial" w:hAnsi="Arial" w:cs="Arial"/>
          <w:sz w:val="18"/>
          <w:szCs w:val="18"/>
        </w:rPr>
        <w:t xml:space="preserve"> </w:t>
      </w:r>
      <w:r w:rsidRPr="00563B91">
        <w:rPr>
          <w:rFonts w:ascii="Arial" w:hAnsi="Arial" w:cs="Arial"/>
          <w:sz w:val="18"/>
          <w:szCs w:val="18"/>
          <w:lang w:val="sl-SI"/>
        </w:rPr>
        <w:t>Vizija Gorenjske (Regionalni razvojni program Gorenjske 2021-2027): Visoka kakovost bivanja za vse generacije v povezani,</w:t>
      </w:r>
      <w:r w:rsidRPr="00FC63D6">
        <w:rPr>
          <w:rFonts w:ascii="Arial" w:hAnsi="Arial" w:cs="Arial"/>
          <w:sz w:val="18"/>
          <w:szCs w:val="18"/>
          <w:lang w:val="sl-SI"/>
        </w:rPr>
        <w:t xml:space="preserve"> energetsko varčni in čisti alpski regiji!</w:t>
      </w:r>
    </w:p>
  </w:footnote>
  <w:footnote w:id="5">
    <w:p w14:paraId="137EE898" w14:textId="1AC1293B" w:rsidR="0042678E" w:rsidRPr="00056F78" w:rsidRDefault="0042678E" w:rsidP="00056F78">
      <w:pPr>
        <w:pStyle w:val="FootnoteText"/>
        <w:spacing w:line="276" w:lineRule="auto"/>
        <w:jc w:val="both"/>
        <w:rPr>
          <w:rFonts w:asciiTheme="minorHAnsi" w:hAnsiTheme="minorHAnsi"/>
          <w:lang w:val="sl-SI"/>
        </w:rPr>
      </w:pPr>
      <w:r w:rsidRPr="00563B91">
        <w:rPr>
          <w:rStyle w:val="FootnoteReference"/>
          <w:rFonts w:ascii="Arial" w:hAnsi="Arial" w:cs="Arial"/>
          <w:sz w:val="18"/>
          <w:szCs w:val="18"/>
        </w:rPr>
        <w:footnoteRef/>
      </w:r>
      <w:r w:rsidRPr="00563B91">
        <w:rPr>
          <w:rFonts w:ascii="Arial" w:hAnsi="Arial" w:cs="Arial"/>
          <w:sz w:val="18"/>
          <w:szCs w:val="18"/>
        </w:rPr>
        <w:t xml:space="preserve"> </w:t>
      </w:r>
      <w:r w:rsidRPr="00563B91">
        <w:rPr>
          <w:rFonts w:ascii="Arial" w:hAnsi="Arial" w:cs="Arial"/>
          <w:sz w:val="18"/>
          <w:szCs w:val="18"/>
          <w:lang w:val="sl-SI"/>
        </w:rPr>
        <w:t>Vizija Slovenije kot turistične destinacije (Strategija trajnos</w:t>
      </w:r>
      <w:r w:rsidRPr="00FC63D6">
        <w:rPr>
          <w:rFonts w:ascii="Arial" w:hAnsi="Arial" w:cs="Arial"/>
          <w:sz w:val="18"/>
          <w:szCs w:val="18"/>
          <w:lang w:val="sl-SI"/>
        </w:rPr>
        <w:t>tne rasti slovenskega turizma 2017-2021): Slovenija je globalna zelena butična destinacija za zahtevnega obiskovalca, ki išče raznolika in aktivna doživetja, mir in osebne koristi; skrajšano v Zelena butična destinacija za 5-zvezdična doživetja. Evalvacija (MGRT, 2021) v usmeritvah opredeli, da je po večinskem mnenju turistične panoge smiselno tudi v prihodnje, sicer z manjšimi prilagoditvami, graditi na obstoječi trajnostni turistični viziji.</w:t>
      </w:r>
    </w:p>
  </w:footnote>
  <w:footnote w:id="6">
    <w:p w14:paraId="7CC26078" w14:textId="510746F4" w:rsidR="0042678E" w:rsidRPr="00FB7E96" w:rsidRDefault="0042678E" w:rsidP="00FB7E96">
      <w:pPr>
        <w:pStyle w:val="FootnoteText"/>
        <w:jc w:val="both"/>
        <w:rPr>
          <w:rFonts w:ascii="Arial" w:hAnsi="Arial" w:cs="Arial"/>
          <w:sz w:val="18"/>
          <w:lang w:val="sl-SI"/>
        </w:rPr>
      </w:pPr>
      <w:r w:rsidRPr="00FB7E96">
        <w:rPr>
          <w:rStyle w:val="FootnoteReference"/>
          <w:rFonts w:ascii="Arial" w:hAnsi="Arial" w:cs="Arial"/>
          <w:sz w:val="14"/>
        </w:rPr>
        <w:footnoteRef/>
      </w:r>
      <w:r w:rsidRPr="00FB7E96">
        <w:rPr>
          <w:rFonts w:ascii="Arial" w:hAnsi="Arial" w:cs="Arial"/>
          <w:sz w:val="18"/>
        </w:rPr>
        <w:t xml:space="preserve"> </w:t>
      </w:r>
      <w:r w:rsidRPr="00FB7E96">
        <w:rPr>
          <w:rFonts w:ascii="Arial" w:hAnsi="Arial" w:cs="Arial"/>
          <w:bCs/>
          <w:sz w:val="18"/>
          <w:lang w:val="sl-SI"/>
        </w:rPr>
        <w:t xml:space="preserve">Ukrepi s predvidenim sofinanciranjem z evropskimi sredstvi v okviru sklada za okrevanje in odpornost – RRF (Next generation EU) </w:t>
      </w:r>
      <w:r>
        <w:rPr>
          <w:rFonts w:ascii="Arial" w:hAnsi="Arial" w:cs="Arial"/>
          <w:bCs/>
          <w:sz w:val="18"/>
          <w:lang w:val="sl-SI"/>
        </w:rPr>
        <w:t xml:space="preserve">oziroma NOO </w:t>
      </w:r>
      <w:r w:rsidRPr="00FB7E96">
        <w:rPr>
          <w:rFonts w:ascii="Arial" w:hAnsi="Arial" w:cs="Arial"/>
          <w:bCs/>
          <w:sz w:val="18"/>
          <w:lang w:val="sl-SI"/>
        </w:rPr>
        <w:t>v 2021 (ukrepi MGRT); do leta 2026.</w:t>
      </w:r>
    </w:p>
    <w:p w14:paraId="47FBDD85" w14:textId="77777777" w:rsidR="0042678E" w:rsidRPr="007965C2" w:rsidRDefault="0042678E" w:rsidP="00FB7E96">
      <w:pPr>
        <w:pStyle w:val="FootnoteText"/>
        <w:rPr>
          <w:lang w:val="sl-SI"/>
        </w:rPr>
      </w:pPr>
    </w:p>
  </w:footnote>
  <w:footnote w:id="7">
    <w:p w14:paraId="4D14EA92" w14:textId="042715D3" w:rsidR="00F44B04" w:rsidRPr="00115528" w:rsidRDefault="00F44B04" w:rsidP="00F44B04">
      <w:pPr>
        <w:pStyle w:val="FootnoteText"/>
        <w:jc w:val="both"/>
        <w:rPr>
          <w:rFonts w:ascii="Arial" w:hAnsi="Arial" w:cs="Arial"/>
          <w:sz w:val="18"/>
          <w:szCs w:val="18"/>
          <w:lang w:val="sl-SI"/>
        </w:rPr>
      </w:pPr>
      <w:r w:rsidRPr="00115528">
        <w:rPr>
          <w:rStyle w:val="FootnoteReference"/>
          <w:rFonts w:ascii="Arial" w:hAnsi="Arial" w:cs="Arial"/>
          <w:sz w:val="18"/>
          <w:szCs w:val="18"/>
        </w:rPr>
        <w:footnoteRef/>
      </w:r>
      <w:r w:rsidRPr="00115528">
        <w:rPr>
          <w:rFonts w:ascii="Arial" w:hAnsi="Arial" w:cs="Arial"/>
          <w:sz w:val="18"/>
          <w:szCs w:val="18"/>
        </w:rPr>
        <w:t xml:space="preserve"> </w:t>
      </w:r>
      <w:r w:rsidRPr="00115528">
        <w:rPr>
          <w:rFonts w:ascii="Arial" w:hAnsi="Arial" w:cs="Arial"/>
          <w:sz w:val="18"/>
          <w:szCs w:val="18"/>
          <w:lang w:val="sl-SI"/>
        </w:rPr>
        <w:t xml:space="preserve">Kazalnike </w:t>
      </w:r>
      <w:r>
        <w:rPr>
          <w:rFonts w:ascii="Arial" w:hAnsi="Arial" w:cs="Arial"/>
          <w:sz w:val="18"/>
          <w:szCs w:val="18"/>
          <w:lang w:val="sl-SI"/>
        </w:rPr>
        <w:t>po</w:t>
      </w:r>
      <w:r w:rsidR="008F4609">
        <w:rPr>
          <w:rFonts w:ascii="Arial" w:hAnsi="Arial" w:cs="Arial"/>
          <w:sz w:val="18"/>
          <w:szCs w:val="18"/>
          <w:lang w:val="sl-SI"/>
        </w:rPr>
        <w:t xml:space="preserve"> </w:t>
      </w:r>
      <w:r w:rsidRPr="00115528">
        <w:rPr>
          <w:rFonts w:ascii="Arial" w:hAnsi="Arial" w:cs="Arial"/>
          <w:sz w:val="18"/>
          <w:szCs w:val="18"/>
          <w:lang w:val="sl-SI"/>
        </w:rPr>
        <w:t>občinah smo prikazali v uvodu poglavja.</w:t>
      </w:r>
    </w:p>
  </w:footnote>
  <w:footnote w:id="8">
    <w:p w14:paraId="3677C904" w14:textId="77777777" w:rsidR="00F44B04" w:rsidRPr="00115528" w:rsidRDefault="00F44B04" w:rsidP="00F44B04">
      <w:pPr>
        <w:pStyle w:val="FootnoteText"/>
        <w:jc w:val="both"/>
        <w:rPr>
          <w:rFonts w:ascii="Arial" w:hAnsi="Arial" w:cs="Arial"/>
          <w:sz w:val="18"/>
          <w:szCs w:val="18"/>
          <w:lang w:val="sl-SI"/>
        </w:rPr>
      </w:pPr>
      <w:r w:rsidRPr="00115528">
        <w:rPr>
          <w:rStyle w:val="FootnoteReference"/>
          <w:rFonts w:ascii="Arial" w:hAnsi="Arial" w:cs="Arial"/>
          <w:sz w:val="18"/>
          <w:szCs w:val="18"/>
        </w:rPr>
        <w:footnoteRef/>
      </w:r>
      <w:r w:rsidRPr="00115528">
        <w:rPr>
          <w:rFonts w:ascii="Arial" w:hAnsi="Arial" w:cs="Arial"/>
          <w:sz w:val="18"/>
          <w:szCs w:val="18"/>
        </w:rPr>
        <w:t xml:space="preserve"> </w:t>
      </w:r>
      <w:r w:rsidRPr="00115528">
        <w:rPr>
          <w:rFonts w:ascii="Arial" w:hAnsi="Arial" w:cs="Arial"/>
          <w:sz w:val="18"/>
          <w:szCs w:val="18"/>
          <w:vertAlign w:val="superscript"/>
          <w:lang w:val="sl-SI"/>
        </w:rPr>
        <w:footnoteRef/>
      </w:r>
      <w:r w:rsidRPr="00115528">
        <w:rPr>
          <w:rFonts w:ascii="Arial" w:hAnsi="Arial" w:cs="Arial"/>
          <w:sz w:val="18"/>
          <w:szCs w:val="18"/>
          <w:lang w:val="sl-SI"/>
        </w:rPr>
        <w:t xml:space="preserve"> V času priprave strategije še ni vzpostavljena metodologija za izračun spremljanja ogljičnega odtisa, ki je načrtovana v okviru ZSST (STO). Podatek se pridobi čimprej v času izvajanja strategije.</w:t>
      </w:r>
    </w:p>
  </w:footnote>
  <w:footnote w:id="9">
    <w:p w14:paraId="2C678076" w14:textId="77777777" w:rsidR="00F44B04" w:rsidRPr="00115528" w:rsidRDefault="00F44B04" w:rsidP="00F44B04">
      <w:pPr>
        <w:pStyle w:val="FootnoteText"/>
        <w:jc w:val="both"/>
        <w:rPr>
          <w:rFonts w:asciiTheme="minorHAnsi" w:hAnsiTheme="minorHAnsi"/>
          <w:lang w:val="sl-SI"/>
        </w:rPr>
      </w:pPr>
      <w:r w:rsidRPr="00115528">
        <w:rPr>
          <w:rStyle w:val="FootnoteReference"/>
          <w:rFonts w:ascii="Arial" w:hAnsi="Arial" w:cs="Arial"/>
          <w:sz w:val="18"/>
          <w:szCs w:val="18"/>
        </w:rPr>
        <w:footnoteRef/>
      </w:r>
      <w:r w:rsidRPr="00115528">
        <w:rPr>
          <w:rFonts w:ascii="Arial" w:hAnsi="Arial" w:cs="Arial"/>
          <w:sz w:val="18"/>
          <w:szCs w:val="18"/>
        </w:rPr>
        <w:t xml:space="preserve"> </w:t>
      </w:r>
      <w:r w:rsidRPr="00115528">
        <w:rPr>
          <w:rFonts w:ascii="Arial" w:hAnsi="Arial" w:cs="Arial"/>
          <w:sz w:val="18"/>
          <w:szCs w:val="18"/>
          <w:lang w:val="sl-SI"/>
        </w:rPr>
        <w:t>Na krovni ravni slovenskega turizma bo vzpostavljena metodologija, ta ka</w:t>
      </w:r>
      <w:r>
        <w:rPr>
          <w:rFonts w:ascii="Arial" w:hAnsi="Arial" w:cs="Arial"/>
          <w:sz w:val="18"/>
          <w:szCs w:val="18"/>
          <w:lang w:val="sl-SI"/>
        </w:rPr>
        <w:t>zalnik (ogljični odtis na enoto dodane vrednosti)</w:t>
      </w:r>
      <w:r w:rsidRPr="00115528">
        <w:rPr>
          <w:rFonts w:ascii="Arial" w:hAnsi="Arial" w:cs="Arial"/>
          <w:sz w:val="18"/>
          <w:szCs w:val="18"/>
          <w:lang w:val="sl-SI"/>
        </w:rPr>
        <w:t xml:space="preserve"> pa med ključnimi v prihodnjem strateškem obdobju.</w:t>
      </w:r>
    </w:p>
  </w:footnote>
  <w:footnote w:id="10">
    <w:p w14:paraId="46EF3312" w14:textId="6A7CEE41" w:rsidR="0042678E" w:rsidRPr="00115528" w:rsidRDefault="0042678E" w:rsidP="00115528">
      <w:pPr>
        <w:pStyle w:val="FootnoteText"/>
        <w:jc w:val="both"/>
        <w:rPr>
          <w:rFonts w:ascii="Arial" w:hAnsi="Arial" w:cs="Arial"/>
          <w:sz w:val="18"/>
          <w:szCs w:val="18"/>
          <w:lang w:val="sl-SI"/>
        </w:rPr>
      </w:pPr>
      <w:r w:rsidRPr="00115528">
        <w:rPr>
          <w:rStyle w:val="FootnoteReference"/>
          <w:rFonts w:ascii="Arial" w:hAnsi="Arial" w:cs="Arial"/>
          <w:sz w:val="18"/>
          <w:szCs w:val="18"/>
        </w:rPr>
        <w:footnoteRef/>
      </w:r>
      <w:r w:rsidRPr="00115528">
        <w:rPr>
          <w:rFonts w:ascii="Arial" w:hAnsi="Arial" w:cs="Arial"/>
          <w:sz w:val="18"/>
          <w:szCs w:val="18"/>
        </w:rPr>
        <w:t xml:space="preserve"> </w:t>
      </w:r>
      <w:r w:rsidRPr="00115528">
        <w:rPr>
          <w:rFonts w:ascii="Arial" w:hAnsi="Arial" w:cs="Arial"/>
          <w:sz w:val="18"/>
          <w:szCs w:val="18"/>
          <w:lang w:val="sl-SI"/>
        </w:rPr>
        <w:t xml:space="preserve">Kazalnike </w:t>
      </w:r>
      <w:r w:rsidR="00216779">
        <w:rPr>
          <w:rFonts w:ascii="Arial" w:hAnsi="Arial" w:cs="Arial"/>
          <w:sz w:val="18"/>
          <w:szCs w:val="18"/>
          <w:lang w:val="sl-SI"/>
        </w:rPr>
        <w:t>po</w:t>
      </w:r>
      <w:r w:rsidR="008F4609">
        <w:rPr>
          <w:rFonts w:ascii="Arial" w:hAnsi="Arial" w:cs="Arial"/>
          <w:sz w:val="18"/>
          <w:szCs w:val="18"/>
          <w:lang w:val="sl-SI"/>
        </w:rPr>
        <w:t xml:space="preserve"> </w:t>
      </w:r>
      <w:r w:rsidRPr="00115528">
        <w:rPr>
          <w:rFonts w:ascii="Arial" w:hAnsi="Arial" w:cs="Arial"/>
          <w:sz w:val="18"/>
          <w:szCs w:val="18"/>
          <w:lang w:val="sl-SI"/>
        </w:rPr>
        <w:t>občinah smo prikazali v uvodu poglavja.</w:t>
      </w:r>
    </w:p>
  </w:footnote>
  <w:footnote w:id="11">
    <w:p w14:paraId="5C01675D" w14:textId="260681D1" w:rsidR="0042678E" w:rsidRPr="00115528" w:rsidRDefault="0042678E" w:rsidP="00115528">
      <w:pPr>
        <w:pStyle w:val="FootnoteText"/>
        <w:jc w:val="both"/>
        <w:rPr>
          <w:rFonts w:ascii="Arial" w:hAnsi="Arial" w:cs="Arial"/>
          <w:sz w:val="18"/>
          <w:szCs w:val="18"/>
          <w:lang w:val="sl-SI"/>
        </w:rPr>
      </w:pPr>
      <w:r w:rsidRPr="00115528">
        <w:rPr>
          <w:rStyle w:val="FootnoteReference"/>
          <w:rFonts w:ascii="Arial" w:hAnsi="Arial" w:cs="Arial"/>
          <w:sz w:val="18"/>
          <w:szCs w:val="18"/>
        </w:rPr>
        <w:footnoteRef/>
      </w:r>
      <w:r w:rsidRPr="00115528">
        <w:rPr>
          <w:rFonts w:ascii="Arial" w:hAnsi="Arial" w:cs="Arial"/>
          <w:sz w:val="18"/>
          <w:szCs w:val="18"/>
        </w:rPr>
        <w:t xml:space="preserve"> </w:t>
      </w:r>
      <w:r w:rsidRPr="00115528">
        <w:rPr>
          <w:rFonts w:ascii="Arial" w:hAnsi="Arial" w:cs="Arial"/>
          <w:sz w:val="18"/>
          <w:szCs w:val="18"/>
          <w:vertAlign w:val="superscript"/>
          <w:lang w:val="sl-SI"/>
        </w:rPr>
        <w:footnoteRef/>
      </w:r>
      <w:r w:rsidRPr="00115528">
        <w:rPr>
          <w:rFonts w:ascii="Arial" w:hAnsi="Arial" w:cs="Arial"/>
          <w:sz w:val="18"/>
          <w:szCs w:val="18"/>
          <w:lang w:val="sl-SI"/>
        </w:rPr>
        <w:t xml:space="preserve"> V času priprave strategije še ni vzpostavljena metodologija za izračun spremljanja ogljičnega odtisa, ki je načrtovana v okviru ZSST (STO). Podatek se pridobi čimprej v času izvajanja strategije.</w:t>
      </w:r>
    </w:p>
  </w:footnote>
  <w:footnote w:id="12">
    <w:p w14:paraId="220581A2" w14:textId="11579B2E" w:rsidR="00115528" w:rsidRPr="00115528" w:rsidRDefault="00115528" w:rsidP="00115528">
      <w:pPr>
        <w:pStyle w:val="FootnoteText"/>
        <w:jc w:val="both"/>
        <w:rPr>
          <w:rFonts w:asciiTheme="minorHAnsi" w:hAnsiTheme="minorHAnsi"/>
          <w:lang w:val="sl-SI"/>
        </w:rPr>
      </w:pPr>
      <w:r w:rsidRPr="00115528">
        <w:rPr>
          <w:rStyle w:val="FootnoteReference"/>
          <w:rFonts w:ascii="Arial" w:hAnsi="Arial" w:cs="Arial"/>
          <w:sz w:val="18"/>
          <w:szCs w:val="18"/>
        </w:rPr>
        <w:footnoteRef/>
      </w:r>
      <w:r w:rsidRPr="00115528">
        <w:rPr>
          <w:rFonts w:ascii="Arial" w:hAnsi="Arial" w:cs="Arial"/>
          <w:sz w:val="18"/>
          <w:szCs w:val="18"/>
        </w:rPr>
        <w:t xml:space="preserve"> </w:t>
      </w:r>
      <w:r w:rsidRPr="00115528">
        <w:rPr>
          <w:rFonts w:ascii="Arial" w:hAnsi="Arial" w:cs="Arial"/>
          <w:sz w:val="18"/>
          <w:szCs w:val="18"/>
          <w:lang w:val="sl-SI"/>
        </w:rPr>
        <w:t>Na krovni ravni slovenskega turizma bo vzpostavljena metodologija, ta ka</w:t>
      </w:r>
      <w:r w:rsidR="00216779">
        <w:rPr>
          <w:rFonts w:ascii="Arial" w:hAnsi="Arial" w:cs="Arial"/>
          <w:sz w:val="18"/>
          <w:szCs w:val="18"/>
          <w:lang w:val="sl-SI"/>
        </w:rPr>
        <w:t>zalnik (ogljični odtis na enoto dodane vrednosti)</w:t>
      </w:r>
      <w:r w:rsidRPr="00115528">
        <w:rPr>
          <w:rFonts w:ascii="Arial" w:hAnsi="Arial" w:cs="Arial"/>
          <w:sz w:val="18"/>
          <w:szCs w:val="18"/>
          <w:lang w:val="sl-SI"/>
        </w:rPr>
        <w:t xml:space="preserve"> pa med ključnimi v prihodnjem strateškem obdobju.</w:t>
      </w:r>
    </w:p>
  </w:footnote>
  <w:footnote w:id="13">
    <w:p w14:paraId="7E737BE9" w14:textId="6F0BEAA5" w:rsidR="0042678E" w:rsidRPr="0043414C" w:rsidRDefault="0042678E" w:rsidP="002001A4">
      <w:pPr>
        <w:pStyle w:val="FootnoteText"/>
        <w:jc w:val="both"/>
        <w:rPr>
          <w:rFonts w:ascii="Arial" w:hAnsi="Arial" w:cs="Arial"/>
          <w:lang w:val="sl-SI"/>
        </w:rPr>
      </w:pPr>
      <w:r w:rsidRPr="002001A4">
        <w:rPr>
          <w:rStyle w:val="FootnoteReference"/>
          <w:rFonts w:ascii="Arial" w:hAnsi="Arial" w:cs="Arial"/>
          <w:sz w:val="18"/>
          <w:szCs w:val="18"/>
        </w:rPr>
        <w:footnoteRef/>
      </w:r>
      <w:r w:rsidRPr="002001A4">
        <w:rPr>
          <w:rFonts w:ascii="Arial" w:hAnsi="Arial" w:cs="Arial"/>
          <w:sz w:val="18"/>
          <w:szCs w:val="18"/>
        </w:rPr>
        <w:t xml:space="preserve"> </w:t>
      </w:r>
      <w:r w:rsidRPr="002001A4">
        <w:rPr>
          <w:rFonts w:ascii="Arial" w:hAnsi="Arial" w:cs="Arial"/>
          <w:sz w:val="18"/>
          <w:szCs w:val="18"/>
          <w:lang w:val="sl-SI"/>
        </w:rPr>
        <w:t>Primer dobre prakse za razvoj skupnega povezovalnega pohodniškega produkta in pozicioniranje na trgu je Juliana Trail.</w:t>
      </w:r>
    </w:p>
  </w:footnote>
  <w:footnote w:id="14">
    <w:p w14:paraId="6D0AF1B2" w14:textId="4E55BF50" w:rsidR="0042678E" w:rsidRPr="00A501CA" w:rsidRDefault="0042678E">
      <w:pPr>
        <w:pStyle w:val="FootnoteText"/>
        <w:rPr>
          <w:rFonts w:ascii="Arial" w:hAnsi="Arial" w:cs="Arial"/>
          <w:sz w:val="18"/>
          <w:lang w:val="sl-SI"/>
        </w:rPr>
      </w:pPr>
      <w:r w:rsidRPr="00A501CA">
        <w:rPr>
          <w:rStyle w:val="FootnoteReference"/>
          <w:rFonts w:ascii="Arial" w:hAnsi="Arial" w:cs="Arial"/>
          <w:sz w:val="14"/>
        </w:rPr>
        <w:footnoteRef/>
      </w:r>
      <w:r w:rsidRPr="00A501CA">
        <w:rPr>
          <w:rFonts w:ascii="Arial" w:hAnsi="Arial" w:cs="Arial"/>
          <w:sz w:val="18"/>
        </w:rPr>
        <w:t xml:space="preserve"> </w:t>
      </w:r>
      <w:r>
        <w:rPr>
          <w:rFonts w:ascii="Arial" w:hAnsi="Arial" w:cs="Arial"/>
          <w:sz w:val="18"/>
          <w:lang w:val="sl-SI"/>
        </w:rPr>
        <w:t>P</w:t>
      </w:r>
      <w:r w:rsidRPr="00A501CA">
        <w:rPr>
          <w:rFonts w:ascii="Arial" w:hAnsi="Arial" w:cs="Arial"/>
          <w:sz w:val="18"/>
          <w:lang w:val="sl-SI"/>
        </w:rPr>
        <w:t xml:space="preserve">rimer </w:t>
      </w:r>
      <w:r>
        <w:rPr>
          <w:rFonts w:ascii="Arial" w:hAnsi="Arial" w:cs="Arial"/>
          <w:sz w:val="18"/>
          <w:lang w:val="sl-SI"/>
        </w:rPr>
        <w:t xml:space="preserve">dpbre prakse </w:t>
      </w:r>
      <w:r w:rsidRPr="00A501CA">
        <w:rPr>
          <w:rFonts w:ascii="Arial" w:hAnsi="Arial" w:cs="Arial"/>
          <w:sz w:val="18"/>
          <w:lang w:val="sl-SI"/>
        </w:rPr>
        <w:t>Sooblikujmo Velenje: https://pobude.velenje.si/</w:t>
      </w:r>
    </w:p>
  </w:footnote>
  <w:footnote w:id="15">
    <w:p w14:paraId="74D7C663" w14:textId="646E2106" w:rsidR="0042678E" w:rsidRPr="002001A4" w:rsidRDefault="0042678E" w:rsidP="002001A4">
      <w:pPr>
        <w:pStyle w:val="FootnoteText"/>
        <w:spacing w:line="276" w:lineRule="auto"/>
        <w:jc w:val="both"/>
        <w:rPr>
          <w:rFonts w:ascii="Arial" w:hAnsi="Arial" w:cs="Arial"/>
          <w:sz w:val="18"/>
          <w:lang w:val="sl-SI"/>
        </w:rPr>
      </w:pPr>
      <w:r w:rsidRPr="002001A4">
        <w:rPr>
          <w:rStyle w:val="FootnoteReference"/>
          <w:rFonts w:ascii="Arial" w:hAnsi="Arial" w:cs="Arial"/>
          <w:sz w:val="14"/>
        </w:rPr>
        <w:footnoteRef/>
      </w:r>
      <w:r w:rsidRPr="002001A4">
        <w:rPr>
          <w:rFonts w:ascii="Arial" w:hAnsi="Arial" w:cs="Arial"/>
          <w:sz w:val="18"/>
        </w:rPr>
        <w:t xml:space="preserve"> </w:t>
      </w:r>
      <w:r>
        <w:rPr>
          <w:rFonts w:ascii="Arial" w:hAnsi="Arial" w:cs="Arial"/>
          <w:sz w:val="18"/>
          <w:lang w:val="sl-SI"/>
        </w:rPr>
        <w:t>Evalvacija (MGRT, 2021) je močno izpostavila ta problem in pdoalala priporočilo za l</w:t>
      </w:r>
      <w:r w:rsidRPr="002001A4">
        <w:rPr>
          <w:rFonts w:ascii="Arial" w:hAnsi="Arial" w:cs="Arial"/>
          <w:sz w:val="18"/>
          <w:lang w:val="sl-SI"/>
        </w:rPr>
        <w:t>asten rezervacijski sistem</w:t>
      </w:r>
      <w:r>
        <w:rPr>
          <w:rFonts w:ascii="Arial" w:hAnsi="Arial" w:cs="Arial"/>
          <w:sz w:val="18"/>
          <w:lang w:val="sl-SI"/>
        </w:rPr>
        <w:t>:</w:t>
      </w:r>
      <w:r w:rsidRPr="002001A4">
        <w:rPr>
          <w:rFonts w:ascii="Arial" w:hAnsi="Arial" w:cs="Arial"/>
          <w:sz w:val="18"/>
          <w:lang w:val="sl-SI"/>
        </w:rPr>
        <w:t xml:space="preserve"> Prou</w:t>
      </w:r>
      <w:r w:rsidRPr="002001A4">
        <w:rPr>
          <w:rFonts w:ascii="Arial" w:hAnsi="Arial" w:cs="Arial" w:hint="eastAsia"/>
          <w:sz w:val="18"/>
          <w:lang w:val="sl-SI"/>
        </w:rPr>
        <w:t>č</w:t>
      </w:r>
      <w:r w:rsidRPr="002001A4">
        <w:rPr>
          <w:rFonts w:ascii="Arial" w:hAnsi="Arial" w:cs="Arial"/>
          <w:sz w:val="18"/>
          <w:lang w:val="sl-SI"/>
        </w:rPr>
        <w:t>i naj se možnost vzpostavitve lastnega rezervacijsko-informacijskega sistema Slovenije oz</w:t>
      </w:r>
      <w:r>
        <w:rPr>
          <w:rFonts w:ascii="Arial" w:hAnsi="Arial" w:cs="Arial"/>
          <w:sz w:val="18"/>
          <w:lang w:val="sl-SI"/>
        </w:rPr>
        <w:t>iroma</w:t>
      </w:r>
      <w:r w:rsidRPr="002001A4">
        <w:rPr>
          <w:rFonts w:ascii="Arial" w:hAnsi="Arial" w:cs="Arial"/>
          <w:sz w:val="18"/>
          <w:lang w:val="sl-SI"/>
        </w:rPr>
        <w:t xml:space="preserve"> na ravni EU</w:t>
      </w:r>
      <w:r>
        <w:rPr>
          <w:rFonts w:ascii="Arial" w:hAnsi="Arial" w:cs="Arial"/>
          <w:sz w:val="18"/>
          <w:lang w:val="sl-SI"/>
        </w:rPr>
        <w:t>,</w:t>
      </w:r>
      <w:r w:rsidRPr="002001A4">
        <w:rPr>
          <w:rFonts w:ascii="Arial" w:hAnsi="Arial" w:cs="Arial"/>
          <w:sz w:val="18"/>
          <w:lang w:val="sl-SI"/>
        </w:rPr>
        <w:t xml:space="preserve"> ki bi provizijo on-line agencij v </w:t>
      </w:r>
      <w:r w:rsidRPr="002001A4">
        <w:rPr>
          <w:rFonts w:ascii="Arial" w:hAnsi="Arial" w:cs="Arial" w:hint="eastAsia"/>
          <w:sz w:val="18"/>
          <w:lang w:val="sl-SI"/>
        </w:rPr>
        <w:t>č</w:t>
      </w:r>
      <w:r w:rsidRPr="002001A4">
        <w:rPr>
          <w:rFonts w:ascii="Arial" w:hAnsi="Arial" w:cs="Arial"/>
          <w:sz w:val="18"/>
          <w:lang w:val="sl-SI"/>
        </w:rPr>
        <w:t>im veji meri obdržal v nacionalnem gospodarstvu, pove</w:t>
      </w:r>
      <w:r w:rsidRPr="002001A4">
        <w:rPr>
          <w:rFonts w:ascii="Arial" w:hAnsi="Arial" w:cs="Arial" w:hint="eastAsia"/>
          <w:sz w:val="18"/>
          <w:lang w:val="sl-SI"/>
        </w:rPr>
        <w:t>č</w:t>
      </w:r>
      <w:r w:rsidRPr="002001A4">
        <w:rPr>
          <w:rFonts w:ascii="Arial" w:hAnsi="Arial" w:cs="Arial"/>
          <w:sz w:val="18"/>
          <w:lang w:val="sl-SI"/>
        </w:rPr>
        <w:t>al  produktivnost, odpornost in neodvisnost lokalnega turisti</w:t>
      </w:r>
      <w:r w:rsidRPr="002001A4">
        <w:rPr>
          <w:rFonts w:ascii="Arial" w:hAnsi="Arial" w:cs="Arial" w:hint="eastAsia"/>
          <w:sz w:val="18"/>
          <w:lang w:val="sl-SI"/>
        </w:rPr>
        <w:t>č</w:t>
      </w:r>
      <w:r w:rsidRPr="002001A4">
        <w:rPr>
          <w:rFonts w:ascii="Arial" w:hAnsi="Arial" w:cs="Arial"/>
          <w:sz w:val="18"/>
          <w:lang w:val="sl-SI"/>
        </w:rPr>
        <w:t>nega gospodarstva.</w:t>
      </w:r>
    </w:p>
    <w:p w14:paraId="5E5D19FA" w14:textId="71AC2A18" w:rsidR="0042678E" w:rsidRPr="002001A4" w:rsidRDefault="0042678E">
      <w:pPr>
        <w:pStyle w:val="FootnoteText"/>
        <w:rPr>
          <w:rFonts w:asciiTheme="minorHAnsi" w:hAnsiTheme="minorHAnsi"/>
          <w:lang w:val="sl-SI"/>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9B393" w14:textId="3D4217EA" w:rsidR="0042678E" w:rsidRPr="00901346" w:rsidRDefault="0042678E" w:rsidP="00F10ABD">
    <w:pPr>
      <w:pStyle w:val="Header"/>
      <w:jc w:val="right"/>
      <w:rPr>
        <w:rFonts w:ascii="Arial" w:hAnsi="Arial" w:cs="Arial"/>
        <w:b/>
        <w:color w:val="595959" w:themeColor="text1" w:themeTint="A6"/>
        <w:sz w:val="18"/>
      </w:rPr>
    </w:pPr>
    <w:r w:rsidRPr="00901346">
      <w:rPr>
        <w:rFonts w:ascii="Arial" w:hAnsi="Arial" w:cs="Arial"/>
        <w:b/>
        <w:color w:val="595959" w:themeColor="text1" w:themeTint="A6"/>
        <w:sz w:val="18"/>
      </w:rPr>
      <w:t>Turizem Škofjeloško 2027</w:t>
    </w:r>
    <w:r>
      <w:rPr>
        <w:rFonts w:ascii="Arial" w:hAnsi="Arial" w:cs="Arial"/>
        <w:b/>
        <w:color w:val="595959" w:themeColor="text1" w:themeTint="A6"/>
        <w:sz w:val="18"/>
      </w:rPr>
      <w:t xml:space="preserve"> – </w:t>
    </w:r>
    <w:r w:rsidR="000D733B">
      <w:rPr>
        <w:rFonts w:ascii="Arial" w:hAnsi="Arial" w:cs="Arial"/>
        <w:b/>
        <w:color w:val="595959" w:themeColor="text1" w:themeTint="A6"/>
        <w:sz w:val="18"/>
      </w:rPr>
      <w:t>PREDLOG, V JAVNI OBRAVNAVI</w:t>
    </w:r>
  </w:p>
  <w:p w14:paraId="330353F3" w14:textId="77777777" w:rsidR="0042678E" w:rsidRPr="00901346" w:rsidRDefault="0042678E" w:rsidP="00ED569B">
    <w:pPr>
      <w:pStyle w:val="Header"/>
      <w:jc w:val="right"/>
      <w:rPr>
        <w:rFonts w:ascii="Arial" w:hAnsi="Arial" w:cs="Arial"/>
        <w:color w:val="595959" w:themeColor="text1" w:themeTint="A6"/>
        <w:sz w:val="14"/>
      </w:rPr>
    </w:pPr>
    <w:r w:rsidRPr="00901346">
      <w:rPr>
        <w:rFonts w:ascii="Arial" w:hAnsi="Arial" w:cs="Arial"/>
        <w:color w:val="595959" w:themeColor="text1" w:themeTint="A6"/>
        <w:sz w:val="14"/>
      </w:rPr>
      <w:t xml:space="preserve">Strategija trajnostnega razvoja turizma </w:t>
    </w:r>
  </w:p>
  <w:p w14:paraId="3AAAE2FF" w14:textId="6D6AEC05" w:rsidR="0042678E" w:rsidRPr="00901346" w:rsidRDefault="0042678E" w:rsidP="00ED569B">
    <w:pPr>
      <w:pStyle w:val="Header"/>
      <w:jc w:val="right"/>
      <w:rPr>
        <w:rFonts w:ascii="Arial" w:hAnsi="Arial" w:cs="Arial"/>
        <w:sz w:val="14"/>
      </w:rPr>
    </w:pPr>
    <w:r w:rsidRPr="00901346">
      <w:rPr>
        <w:rFonts w:ascii="Arial" w:hAnsi="Arial" w:cs="Arial"/>
        <w:color w:val="595959" w:themeColor="text1" w:themeTint="A6"/>
        <w:sz w:val="14"/>
      </w:rPr>
      <w:t xml:space="preserve">za Škofjeloško območje 2027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B47ACA" w14:textId="13CB4631" w:rsidR="0042678E" w:rsidRPr="00A86024" w:rsidRDefault="0042678E" w:rsidP="001B6F2F">
    <w:pPr>
      <w:pStyle w:val="Header"/>
      <w:jc w:val="right"/>
      <w:rPr>
        <w:rFonts w:ascii="Arial" w:hAnsi="Arial" w:cs="Arial"/>
        <w:b/>
        <w:color w:val="595959" w:themeColor="text1" w:themeTint="A6"/>
        <w:sz w:val="18"/>
      </w:rPr>
    </w:pPr>
    <w:r w:rsidRPr="00901346">
      <w:rPr>
        <w:rFonts w:ascii="Arial" w:hAnsi="Arial" w:cs="Arial"/>
        <w:b/>
        <w:color w:val="595959" w:themeColor="text1" w:themeTint="A6"/>
        <w:sz w:val="18"/>
      </w:rPr>
      <w:t>Turizem Škofjeloško 2027</w:t>
    </w:r>
    <w:r>
      <w:rPr>
        <w:rFonts w:ascii="Arial" w:hAnsi="Arial" w:cs="Arial"/>
        <w:b/>
        <w:color w:val="595959" w:themeColor="text1" w:themeTint="A6"/>
        <w:sz w:val="18"/>
      </w:rPr>
      <w:t xml:space="preserve"> – DELOVNI OSNUTEK, ZA USKLADITEV</w:t>
    </w:r>
  </w:p>
  <w:p w14:paraId="2993198C" w14:textId="77777777" w:rsidR="0042678E" w:rsidRPr="00A86024" w:rsidRDefault="0042678E" w:rsidP="00A8614A">
    <w:pPr>
      <w:pStyle w:val="Header"/>
      <w:ind w:left="1416"/>
      <w:jc w:val="right"/>
      <w:rPr>
        <w:rFonts w:ascii="Arial" w:hAnsi="Arial" w:cs="Arial"/>
        <w:color w:val="595959" w:themeColor="text1" w:themeTint="A6"/>
        <w:sz w:val="14"/>
      </w:rPr>
    </w:pPr>
    <w:r w:rsidRPr="00A86024">
      <w:rPr>
        <w:rFonts w:ascii="Arial" w:hAnsi="Arial" w:cs="Arial"/>
        <w:color w:val="595959" w:themeColor="text1" w:themeTint="A6"/>
        <w:sz w:val="14"/>
      </w:rPr>
      <w:t xml:space="preserve">Strategija trajnostnega razvoja turizma za </w:t>
    </w:r>
  </w:p>
  <w:p w14:paraId="2BD76E3A" w14:textId="78507B85" w:rsidR="0042678E" w:rsidRPr="00A86024" w:rsidRDefault="0042678E" w:rsidP="00A8614A">
    <w:pPr>
      <w:pStyle w:val="Header"/>
      <w:ind w:left="1416"/>
      <w:jc w:val="right"/>
      <w:rPr>
        <w:rFonts w:ascii="Arial" w:hAnsi="Arial" w:cs="Arial"/>
        <w:sz w:val="14"/>
      </w:rPr>
    </w:pPr>
    <w:r w:rsidRPr="00A86024">
      <w:rPr>
        <w:rFonts w:ascii="Arial" w:hAnsi="Arial" w:cs="Arial"/>
        <w:color w:val="595959" w:themeColor="text1" w:themeTint="A6"/>
        <w:sz w:val="14"/>
      </w:rPr>
      <w:t>Škofjeloško območje 2027</w:t>
    </w:r>
  </w:p>
  <w:p w14:paraId="461B2A95" w14:textId="7215CF09" w:rsidR="0042678E" w:rsidRPr="00111133" w:rsidRDefault="0042678E" w:rsidP="00A8614A">
    <w:pPr>
      <w:pStyle w:val="Header"/>
      <w:ind w:left="141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A6C11"/>
    <w:multiLevelType w:val="hybridMultilevel"/>
    <w:tmpl w:val="21004576"/>
    <w:lvl w:ilvl="0" w:tplc="B0F4F346">
      <w:start w:val="1"/>
      <w:numFmt w:val="bullet"/>
      <w:lvlText w:val="&gt;"/>
      <w:lvlJc w:val="left"/>
      <w:pPr>
        <w:ind w:left="360" w:hanging="360"/>
      </w:pPr>
      <w:rPr>
        <w:rFonts w:ascii="Calibri" w:hAnsi="Calibri" w:hint="default"/>
        <w:b w:val="0"/>
        <w:i w:val="0"/>
        <w:color w:val="A8BD5D"/>
        <w:sz w:val="20"/>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1" w15:restartNumberingAfterBreak="0">
    <w:nsid w:val="01275DF1"/>
    <w:multiLevelType w:val="hybridMultilevel"/>
    <w:tmpl w:val="68AC00B6"/>
    <w:lvl w:ilvl="0" w:tplc="EF16A6DE">
      <w:start w:val="1"/>
      <w:numFmt w:val="bullet"/>
      <w:lvlText w:val="&gt;"/>
      <w:lvlJc w:val="left"/>
      <w:pPr>
        <w:ind w:left="360" w:hanging="360"/>
      </w:pPr>
      <w:rPr>
        <w:rFonts w:ascii="Arial"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 w15:restartNumberingAfterBreak="0">
    <w:nsid w:val="076C5ED6"/>
    <w:multiLevelType w:val="hybridMultilevel"/>
    <w:tmpl w:val="E92AA5A0"/>
    <w:lvl w:ilvl="0" w:tplc="B0F4F346">
      <w:start w:val="1"/>
      <w:numFmt w:val="bullet"/>
      <w:lvlText w:val="&gt;"/>
      <w:lvlJc w:val="left"/>
      <w:pPr>
        <w:tabs>
          <w:tab w:val="num" w:pos="360"/>
        </w:tabs>
        <w:ind w:left="360" w:hanging="360"/>
      </w:pPr>
      <w:rPr>
        <w:rFonts w:ascii="Calibri" w:hAnsi="Calibri" w:hint="default"/>
        <w:b w:val="0"/>
        <w:i w:val="0"/>
        <w:color w:val="A8BD5D"/>
        <w:sz w:val="20"/>
      </w:rPr>
    </w:lvl>
    <w:lvl w:ilvl="1" w:tplc="2C5E75D8" w:tentative="1">
      <w:start w:val="1"/>
      <w:numFmt w:val="bullet"/>
      <w:lvlText w:val="►"/>
      <w:lvlJc w:val="left"/>
      <w:pPr>
        <w:tabs>
          <w:tab w:val="num" w:pos="1080"/>
        </w:tabs>
        <w:ind w:left="1080" w:hanging="360"/>
      </w:pPr>
      <w:rPr>
        <w:rFonts w:ascii="Arial" w:hAnsi="Arial" w:hint="default"/>
      </w:rPr>
    </w:lvl>
    <w:lvl w:ilvl="2" w:tplc="7E9EF39C" w:tentative="1">
      <w:start w:val="1"/>
      <w:numFmt w:val="bullet"/>
      <w:lvlText w:val="►"/>
      <w:lvlJc w:val="left"/>
      <w:pPr>
        <w:tabs>
          <w:tab w:val="num" w:pos="1800"/>
        </w:tabs>
        <w:ind w:left="1800" w:hanging="360"/>
      </w:pPr>
      <w:rPr>
        <w:rFonts w:ascii="Arial" w:hAnsi="Arial" w:hint="default"/>
      </w:rPr>
    </w:lvl>
    <w:lvl w:ilvl="3" w:tplc="27A08442" w:tentative="1">
      <w:start w:val="1"/>
      <w:numFmt w:val="bullet"/>
      <w:lvlText w:val="►"/>
      <w:lvlJc w:val="left"/>
      <w:pPr>
        <w:tabs>
          <w:tab w:val="num" w:pos="2520"/>
        </w:tabs>
        <w:ind w:left="2520" w:hanging="360"/>
      </w:pPr>
      <w:rPr>
        <w:rFonts w:ascii="Arial" w:hAnsi="Arial" w:hint="default"/>
      </w:rPr>
    </w:lvl>
    <w:lvl w:ilvl="4" w:tplc="762046E4" w:tentative="1">
      <w:start w:val="1"/>
      <w:numFmt w:val="bullet"/>
      <w:lvlText w:val="►"/>
      <w:lvlJc w:val="left"/>
      <w:pPr>
        <w:tabs>
          <w:tab w:val="num" w:pos="3240"/>
        </w:tabs>
        <w:ind w:left="3240" w:hanging="360"/>
      </w:pPr>
      <w:rPr>
        <w:rFonts w:ascii="Arial" w:hAnsi="Arial" w:hint="default"/>
      </w:rPr>
    </w:lvl>
    <w:lvl w:ilvl="5" w:tplc="2432FC2A" w:tentative="1">
      <w:start w:val="1"/>
      <w:numFmt w:val="bullet"/>
      <w:lvlText w:val="►"/>
      <w:lvlJc w:val="left"/>
      <w:pPr>
        <w:tabs>
          <w:tab w:val="num" w:pos="3960"/>
        </w:tabs>
        <w:ind w:left="3960" w:hanging="360"/>
      </w:pPr>
      <w:rPr>
        <w:rFonts w:ascii="Arial" w:hAnsi="Arial" w:hint="default"/>
      </w:rPr>
    </w:lvl>
    <w:lvl w:ilvl="6" w:tplc="71A8C230" w:tentative="1">
      <w:start w:val="1"/>
      <w:numFmt w:val="bullet"/>
      <w:lvlText w:val="►"/>
      <w:lvlJc w:val="left"/>
      <w:pPr>
        <w:tabs>
          <w:tab w:val="num" w:pos="4680"/>
        </w:tabs>
        <w:ind w:left="4680" w:hanging="360"/>
      </w:pPr>
      <w:rPr>
        <w:rFonts w:ascii="Arial" w:hAnsi="Arial" w:hint="default"/>
      </w:rPr>
    </w:lvl>
    <w:lvl w:ilvl="7" w:tplc="5992A846" w:tentative="1">
      <w:start w:val="1"/>
      <w:numFmt w:val="bullet"/>
      <w:lvlText w:val="►"/>
      <w:lvlJc w:val="left"/>
      <w:pPr>
        <w:tabs>
          <w:tab w:val="num" w:pos="5400"/>
        </w:tabs>
        <w:ind w:left="5400" w:hanging="360"/>
      </w:pPr>
      <w:rPr>
        <w:rFonts w:ascii="Arial" w:hAnsi="Arial" w:hint="default"/>
      </w:rPr>
    </w:lvl>
    <w:lvl w:ilvl="8" w:tplc="F0B26D5C" w:tentative="1">
      <w:start w:val="1"/>
      <w:numFmt w:val="bullet"/>
      <w:lvlText w:val="►"/>
      <w:lvlJc w:val="left"/>
      <w:pPr>
        <w:tabs>
          <w:tab w:val="num" w:pos="6120"/>
        </w:tabs>
        <w:ind w:left="6120" w:hanging="360"/>
      </w:pPr>
      <w:rPr>
        <w:rFonts w:ascii="Arial" w:hAnsi="Arial" w:hint="default"/>
      </w:rPr>
    </w:lvl>
  </w:abstractNum>
  <w:abstractNum w:abstractNumId="3" w15:restartNumberingAfterBreak="0">
    <w:nsid w:val="077F3241"/>
    <w:multiLevelType w:val="multilevel"/>
    <w:tmpl w:val="758264A0"/>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9386333"/>
    <w:multiLevelType w:val="hybridMultilevel"/>
    <w:tmpl w:val="B6A8D83A"/>
    <w:lvl w:ilvl="0" w:tplc="B0F4F346">
      <w:start w:val="1"/>
      <w:numFmt w:val="bullet"/>
      <w:lvlText w:val="&gt;"/>
      <w:lvlJc w:val="left"/>
      <w:pPr>
        <w:ind w:left="360" w:hanging="360"/>
      </w:pPr>
      <w:rPr>
        <w:rFonts w:ascii="Calibri" w:hAnsi="Calibri" w:hint="default"/>
        <w:b w:val="0"/>
        <w:i w:val="0"/>
        <w:color w:val="A8BD5D"/>
        <w:sz w:val="20"/>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5" w15:restartNumberingAfterBreak="0">
    <w:nsid w:val="09B3506A"/>
    <w:multiLevelType w:val="hybridMultilevel"/>
    <w:tmpl w:val="650AB188"/>
    <w:lvl w:ilvl="0" w:tplc="8D3E250E">
      <w:start w:val="1"/>
      <w:numFmt w:val="decimal"/>
      <w:lvlText w:val="%1."/>
      <w:lvlJc w:val="left"/>
      <w:pPr>
        <w:ind w:left="360" w:hanging="360"/>
      </w:pPr>
      <w:rPr>
        <w:rFonts w:ascii="Arial Bold" w:hAnsi="Arial Bold" w:hint="default"/>
        <w:b w:val="0"/>
        <w:i w:val="0"/>
        <w:color w:val="auto"/>
        <w:sz w:val="18"/>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6" w15:restartNumberingAfterBreak="0">
    <w:nsid w:val="09FF33E1"/>
    <w:multiLevelType w:val="hybridMultilevel"/>
    <w:tmpl w:val="1722C702"/>
    <w:lvl w:ilvl="0" w:tplc="7CE614CE">
      <w:start w:val="1"/>
      <w:numFmt w:val="bullet"/>
      <w:lvlText w:val="&gt;"/>
      <w:lvlJc w:val="left"/>
      <w:pPr>
        <w:ind w:left="720" w:hanging="360"/>
      </w:pPr>
      <w:rPr>
        <w:rFonts w:ascii="Arial" w:hAnsi="Arial" w:hint="default"/>
        <w:b w:val="0"/>
        <w:i w:val="0"/>
        <w:color w:val="A8BD5D"/>
        <w:sz w:val="20"/>
        <w:u w:color="007DC5"/>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A0B087E"/>
    <w:multiLevelType w:val="hybridMultilevel"/>
    <w:tmpl w:val="186A197A"/>
    <w:lvl w:ilvl="0" w:tplc="B3902F40">
      <w:start w:val="1"/>
      <w:numFmt w:val="decimal"/>
      <w:lvlText w:val="%1."/>
      <w:lvlJc w:val="left"/>
      <w:pPr>
        <w:ind w:left="360" w:hanging="360"/>
      </w:pPr>
      <w:rPr>
        <w:rFonts w:hint="default"/>
        <w:b w:val="0"/>
        <w:i w:val="0"/>
        <w:color w:val="A8BD5D"/>
        <w:sz w:val="20"/>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8" w15:restartNumberingAfterBreak="0">
    <w:nsid w:val="0A4A6D46"/>
    <w:multiLevelType w:val="hybridMultilevel"/>
    <w:tmpl w:val="39109410"/>
    <w:lvl w:ilvl="0" w:tplc="18BEB39E">
      <w:start w:val="1"/>
      <w:numFmt w:val="decimal"/>
      <w:lvlText w:val="%1."/>
      <w:lvlJc w:val="left"/>
      <w:pPr>
        <w:ind w:left="360" w:hanging="360"/>
      </w:pPr>
      <w:rPr>
        <w:rFonts w:hint="default"/>
        <w:b w:val="0"/>
        <w:i w:val="0"/>
        <w:color w:val="4D8497"/>
        <w:sz w:val="20"/>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 w15:restartNumberingAfterBreak="0">
    <w:nsid w:val="0AD00368"/>
    <w:multiLevelType w:val="hybridMultilevel"/>
    <w:tmpl w:val="B96CF620"/>
    <w:lvl w:ilvl="0" w:tplc="4BB0184E">
      <w:start w:val="1"/>
      <w:numFmt w:val="bullet"/>
      <w:lvlText w:val="&gt;"/>
      <w:lvlJc w:val="left"/>
      <w:pPr>
        <w:ind w:left="1428" w:hanging="360"/>
      </w:pPr>
      <w:rPr>
        <w:rFonts w:ascii="Arial" w:hAnsi="Arial" w:hint="default"/>
        <w:color w:val="18908B"/>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10" w15:restartNumberingAfterBreak="0">
    <w:nsid w:val="0BEC2079"/>
    <w:multiLevelType w:val="hybridMultilevel"/>
    <w:tmpl w:val="04BA8FD8"/>
    <w:lvl w:ilvl="0" w:tplc="62B65E24">
      <w:start w:val="1"/>
      <w:numFmt w:val="decimal"/>
      <w:lvlText w:val="%1."/>
      <w:lvlJc w:val="left"/>
      <w:pPr>
        <w:ind w:left="360" w:hanging="360"/>
      </w:pPr>
      <w:rPr>
        <w:rFonts w:hint="default"/>
        <w:b w:val="0"/>
        <w:i w:val="0"/>
        <w:color w:val="A8BD5D"/>
        <w:sz w:val="2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0C996A63"/>
    <w:multiLevelType w:val="hybridMultilevel"/>
    <w:tmpl w:val="71286576"/>
    <w:lvl w:ilvl="0" w:tplc="7CE614CE">
      <w:start w:val="1"/>
      <w:numFmt w:val="bullet"/>
      <w:lvlText w:val="&gt;"/>
      <w:lvlJc w:val="left"/>
      <w:pPr>
        <w:ind w:left="360" w:hanging="360"/>
      </w:pPr>
      <w:rPr>
        <w:rFonts w:ascii="Arial" w:hAnsi="Arial" w:hint="default"/>
        <w:b w:val="0"/>
        <w:i w:val="0"/>
        <w:color w:val="A8BD5D"/>
        <w:sz w:val="20"/>
        <w:u w:color="007DC5"/>
      </w:rPr>
    </w:lvl>
    <w:lvl w:ilvl="1" w:tplc="04240003" w:tentative="1">
      <w:start w:val="1"/>
      <w:numFmt w:val="bullet"/>
      <w:lvlText w:val="o"/>
      <w:lvlJc w:val="left"/>
      <w:pPr>
        <w:ind w:left="1080" w:hanging="360"/>
      </w:pPr>
      <w:rPr>
        <w:rFonts w:ascii="Courier New" w:hAnsi="Courier New" w:cs="Arial Unicode MS"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Arial Unicode MS"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Arial Unicode MS" w:hint="default"/>
      </w:rPr>
    </w:lvl>
    <w:lvl w:ilvl="8" w:tplc="04240005" w:tentative="1">
      <w:start w:val="1"/>
      <w:numFmt w:val="bullet"/>
      <w:lvlText w:val=""/>
      <w:lvlJc w:val="left"/>
      <w:pPr>
        <w:ind w:left="6120" w:hanging="360"/>
      </w:pPr>
      <w:rPr>
        <w:rFonts w:ascii="Wingdings" w:hAnsi="Wingdings" w:hint="default"/>
      </w:rPr>
    </w:lvl>
  </w:abstractNum>
  <w:abstractNum w:abstractNumId="12" w15:restartNumberingAfterBreak="0">
    <w:nsid w:val="0CBC2A26"/>
    <w:multiLevelType w:val="hybridMultilevel"/>
    <w:tmpl w:val="36BC42BE"/>
    <w:lvl w:ilvl="0" w:tplc="B3902F40">
      <w:start w:val="1"/>
      <w:numFmt w:val="decimal"/>
      <w:lvlText w:val="%1."/>
      <w:lvlJc w:val="left"/>
      <w:pPr>
        <w:ind w:left="360" w:hanging="360"/>
      </w:pPr>
      <w:rPr>
        <w:rFonts w:hint="default"/>
        <w:b w:val="0"/>
        <w:i w:val="0"/>
        <w:color w:val="A8BD5D"/>
        <w:sz w:val="2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0E896255"/>
    <w:multiLevelType w:val="hybridMultilevel"/>
    <w:tmpl w:val="41A607DA"/>
    <w:lvl w:ilvl="0" w:tplc="B0F4F346">
      <w:start w:val="1"/>
      <w:numFmt w:val="bullet"/>
      <w:lvlText w:val="&gt;"/>
      <w:lvlJc w:val="left"/>
      <w:pPr>
        <w:ind w:left="720" w:hanging="360"/>
      </w:pPr>
      <w:rPr>
        <w:rFonts w:ascii="Calibri" w:hAnsi="Calibri" w:hint="default"/>
        <w:b w:val="0"/>
        <w:i w:val="0"/>
        <w:color w:val="A8BD5D"/>
        <w:sz w:val="20"/>
        <w:u w:color="007DC5"/>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15:restartNumberingAfterBreak="0">
    <w:nsid w:val="13461844"/>
    <w:multiLevelType w:val="hybridMultilevel"/>
    <w:tmpl w:val="41CA4764"/>
    <w:lvl w:ilvl="0" w:tplc="08C4B75A">
      <w:start w:val="1"/>
      <w:numFmt w:val="bullet"/>
      <w:lvlText w:val="&gt;"/>
      <w:lvlJc w:val="left"/>
      <w:pPr>
        <w:ind w:left="720" w:hanging="360"/>
      </w:pPr>
      <w:rPr>
        <w:rFonts w:ascii="Calibri" w:hAnsi="Calibri" w:hint="default"/>
        <w:color w:val="70AD47" w:themeColor="accent6"/>
        <w:sz w:val="22"/>
        <w:szCs w:val="20"/>
      </w:rPr>
    </w:lvl>
    <w:lvl w:ilvl="1" w:tplc="04240003" w:tentative="1">
      <w:start w:val="1"/>
      <w:numFmt w:val="bullet"/>
      <w:lvlText w:val="o"/>
      <w:lvlJc w:val="left"/>
      <w:pPr>
        <w:ind w:left="1440" w:hanging="360"/>
      </w:pPr>
      <w:rPr>
        <w:rFonts w:ascii="Courier New" w:hAnsi="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15:restartNumberingAfterBreak="0">
    <w:nsid w:val="137F3193"/>
    <w:multiLevelType w:val="hybridMultilevel"/>
    <w:tmpl w:val="55700B2A"/>
    <w:lvl w:ilvl="0" w:tplc="60FC3DD4">
      <w:start w:val="1"/>
      <w:numFmt w:val="decimal"/>
      <w:lvlText w:val="%1."/>
      <w:lvlJc w:val="left"/>
      <w:pPr>
        <w:ind w:left="360" w:hanging="360"/>
      </w:pPr>
      <w:rPr>
        <w:rFonts w:hint="default"/>
        <w:b w:val="0"/>
        <w:i w:val="0"/>
        <w:color w:val="A8BD5D"/>
        <w:sz w:val="20"/>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16" w15:restartNumberingAfterBreak="0">
    <w:nsid w:val="13DF092F"/>
    <w:multiLevelType w:val="hybridMultilevel"/>
    <w:tmpl w:val="77880D6A"/>
    <w:lvl w:ilvl="0" w:tplc="476458AE">
      <w:start w:val="1"/>
      <w:numFmt w:val="decimal"/>
      <w:lvlText w:val="%1."/>
      <w:lvlJc w:val="left"/>
      <w:pPr>
        <w:ind w:left="360" w:hanging="360"/>
      </w:pPr>
      <w:rPr>
        <w:rFonts w:hint="default"/>
        <w:b w:val="0"/>
        <w:i w:val="0"/>
        <w:color w:val="FF5353"/>
        <w:sz w:val="20"/>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7" w15:restartNumberingAfterBreak="0">
    <w:nsid w:val="146E6A95"/>
    <w:multiLevelType w:val="hybridMultilevel"/>
    <w:tmpl w:val="3C60A9AC"/>
    <w:lvl w:ilvl="0" w:tplc="7CE614CE">
      <w:start w:val="1"/>
      <w:numFmt w:val="bullet"/>
      <w:lvlText w:val="&gt;"/>
      <w:lvlJc w:val="left"/>
      <w:pPr>
        <w:ind w:left="360" w:hanging="360"/>
      </w:pPr>
      <w:rPr>
        <w:rFonts w:ascii="Arial" w:hAnsi="Arial" w:hint="default"/>
        <w:b w:val="0"/>
        <w:i w:val="0"/>
        <w:color w:val="A8BD5D"/>
        <w:sz w:val="20"/>
        <w:u w:color="007DC5"/>
      </w:rPr>
    </w:lvl>
    <w:lvl w:ilvl="1" w:tplc="04240003" w:tentative="1">
      <w:start w:val="1"/>
      <w:numFmt w:val="bullet"/>
      <w:lvlText w:val="o"/>
      <w:lvlJc w:val="left"/>
      <w:pPr>
        <w:ind w:left="1080" w:hanging="360"/>
      </w:pPr>
      <w:rPr>
        <w:rFonts w:ascii="Courier New" w:hAnsi="Courier New" w:cs="Arial Unicode MS"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Arial Unicode MS"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Arial Unicode MS" w:hint="default"/>
      </w:rPr>
    </w:lvl>
    <w:lvl w:ilvl="8" w:tplc="04240005" w:tentative="1">
      <w:start w:val="1"/>
      <w:numFmt w:val="bullet"/>
      <w:lvlText w:val=""/>
      <w:lvlJc w:val="left"/>
      <w:pPr>
        <w:ind w:left="6120" w:hanging="360"/>
      </w:pPr>
      <w:rPr>
        <w:rFonts w:ascii="Wingdings" w:hAnsi="Wingdings" w:hint="default"/>
      </w:rPr>
    </w:lvl>
  </w:abstractNum>
  <w:abstractNum w:abstractNumId="18" w15:restartNumberingAfterBreak="0">
    <w:nsid w:val="16F748CA"/>
    <w:multiLevelType w:val="multilevel"/>
    <w:tmpl w:val="42286932"/>
    <w:lvl w:ilvl="0">
      <w:start w:val="1"/>
      <w:numFmt w:val="decimal"/>
      <w:lvlText w:val="%1."/>
      <w:lvlJc w:val="left"/>
      <w:pPr>
        <w:ind w:left="360" w:hanging="360"/>
      </w:pPr>
      <w:rPr>
        <w:rFonts w:hint="default"/>
      </w:rPr>
    </w:lvl>
    <w:lvl w:ilvl="1">
      <w:start w:val="2"/>
      <w:numFmt w:val="decimal"/>
      <w:lvlText w:val="%1.%2."/>
      <w:lvlJc w:val="left"/>
      <w:pPr>
        <w:ind w:left="851" w:hanging="851"/>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17D87D53"/>
    <w:multiLevelType w:val="hybridMultilevel"/>
    <w:tmpl w:val="662CFBA8"/>
    <w:lvl w:ilvl="0" w:tplc="B3902F40">
      <w:start w:val="1"/>
      <w:numFmt w:val="decimal"/>
      <w:lvlText w:val="%1."/>
      <w:lvlJc w:val="left"/>
      <w:pPr>
        <w:ind w:left="360" w:hanging="360"/>
      </w:pPr>
      <w:rPr>
        <w:rFonts w:hint="default"/>
        <w:b w:val="0"/>
        <w:i w:val="0"/>
        <w:color w:val="A8BD5D"/>
        <w:sz w:val="20"/>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20" w15:restartNumberingAfterBreak="0">
    <w:nsid w:val="183562A1"/>
    <w:multiLevelType w:val="hybridMultilevel"/>
    <w:tmpl w:val="EF8A4106"/>
    <w:lvl w:ilvl="0" w:tplc="B3902F40">
      <w:start w:val="1"/>
      <w:numFmt w:val="decimal"/>
      <w:lvlText w:val="%1."/>
      <w:lvlJc w:val="left"/>
      <w:pPr>
        <w:tabs>
          <w:tab w:val="num" w:pos="360"/>
        </w:tabs>
        <w:ind w:left="360" w:hanging="360"/>
      </w:pPr>
      <w:rPr>
        <w:rFonts w:hint="default"/>
        <w:b w:val="0"/>
        <w:i w:val="0"/>
        <w:color w:val="A8BD5D"/>
        <w:sz w:val="20"/>
      </w:rPr>
    </w:lvl>
    <w:lvl w:ilvl="1" w:tplc="48E61398" w:tentative="1">
      <w:start w:val="1"/>
      <w:numFmt w:val="bullet"/>
      <w:lvlText w:val=""/>
      <w:lvlJc w:val="left"/>
      <w:pPr>
        <w:tabs>
          <w:tab w:val="num" w:pos="1080"/>
        </w:tabs>
        <w:ind w:left="1080" w:hanging="360"/>
      </w:pPr>
      <w:rPr>
        <w:rFonts w:ascii="Wingdings" w:hAnsi="Wingdings" w:hint="default"/>
      </w:rPr>
    </w:lvl>
    <w:lvl w:ilvl="2" w:tplc="22706444" w:tentative="1">
      <w:start w:val="1"/>
      <w:numFmt w:val="bullet"/>
      <w:lvlText w:val=""/>
      <w:lvlJc w:val="left"/>
      <w:pPr>
        <w:tabs>
          <w:tab w:val="num" w:pos="1800"/>
        </w:tabs>
        <w:ind w:left="1800" w:hanging="360"/>
      </w:pPr>
      <w:rPr>
        <w:rFonts w:ascii="Wingdings" w:hAnsi="Wingdings" w:hint="default"/>
      </w:rPr>
    </w:lvl>
    <w:lvl w:ilvl="3" w:tplc="F1B8B704" w:tentative="1">
      <w:start w:val="1"/>
      <w:numFmt w:val="bullet"/>
      <w:lvlText w:val=""/>
      <w:lvlJc w:val="left"/>
      <w:pPr>
        <w:tabs>
          <w:tab w:val="num" w:pos="2520"/>
        </w:tabs>
        <w:ind w:left="2520" w:hanging="360"/>
      </w:pPr>
      <w:rPr>
        <w:rFonts w:ascii="Wingdings" w:hAnsi="Wingdings" w:hint="default"/>
      </w:rPr>
    </w:lvl>
    <w:lvl w:ilvl="4" w:tplc="90381E92" w:tentative="1">
      <w:start w:val="1"/>
      <w:numFmt w:val="bullet"/>
      <w:lvlText w:val=""/>
      <w:lvlJc w:val="left"/>
      <w:pPr>
        <w:tabs>
          <w:tab w:val="num" w:pos="3240"/>
        </w:tabs>
        <w:ind w:left="3240" w:hanging="360"/>
      </w:pPr>
      <w:rPr>
        <w:rFonts w:ascii="Wingdings" w:hAnsi="Wingdings" w:hint="default"/>
      </w:rPr>
    </w:lvl>
    <w:lvl w:ilvl="5" w:tplc="35E8914E" w:tentative="1">
      <w:start w:val="1"/>
      <w:numFmt w:val="bullet"/>
      <w:lvlText w:val=""/>
      <w:lvlJc w:val="left"/>
      <w:pPr>
        <w:tabs>
          <w:tab w:val="num" w:pos="3960"/>
        </w:tabs>
        <w:ind w:left="3960" w:hanging="360"/>
      </w:pPr>
      <w:rPr>
        <w:rFonts w:ascii="Wingdings" w:hAnsi="Wingdings" w:hint="default"/>
      </w:rPr>
    </w:lvl>
    <w:lvl w:ilvl="6" w:tplc="FAD8BFF4" w:tentative="1">
      <w:start w:val="1"/>
      <w:numFmt w:val="bullet"/>
      <w:lvlText w:val=""/>
      <w:lvlJc w:val="left"/>
      <w:pPr>
        <w:tabs>
          <w:tab w:val="num" w:pos="4680"/>
        </w:tabs>
        <w:ind w:left="4680" w:hanging="360"/>
      </w:pPr>
      <w:rPr>
        <w:rFonts w:ascii="Wingdings" w:hAnsi="Wingdings" w:hint="default"/>
      </w:rPr>
    </w:lvl>
    <w:lvl w:ilvl="7" w:tplc="6944E7A0" w:tentative="1">
      <w:start w:val="1"/>
      <w:numFmt w:val="bullet"/>
      <w:lvlText w:val=""/>
      <w:lvlJc w:val="left"/>
      <w:pPr>
        <w:tabs>
          <w:tab w:val="num" w:pos="5400"/>
        </w:tabs>
        <w:ind w:left="5400" w:hanging="360"/>
      </w:pPr>
      <w:rPr>
        <w:rFonts w:ascii="Wingdings" w:hAnsi="Wingdings" w:hint="default"/>
      </w:rPr>
    </w:lvl>
    <w:lvl w:ilvl="8" w:tplc="8CB6A9B0" w:tentative="1">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19F86E29"/>
    <w:multiLevelType w:val="hybridMultilevel"/>
    <w:tmpl w:val="B2D059B6"/>
    <w:lvl w:ilvl="0" w:tplc="A4CEED56">
      <w:start w:val="1"/>
      <w:numFmt w:val="decimal"/>
      <w:lvlText w:val="%1."/>
      <w:lvlJc w:val="left"/>
      <w:pPr>
        <w:ind w:left="720" w:hanging="360"/>
      </w:pPr>
      <w:rPr>
        <w:rFonts w:ascii="Arial Bold" w:hAnsi="Arial Bold" w:hint="default"/>
        <w:b w:val="0"/>
        <w:i w:val="0"/>
        <w:color w:val="00B0F0"/>
        <w:sz w:val="22"/>
        <w:szCs w:val="20"/>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1A69582B"/>
    <w:multiLevelType w:val="hybridMultilevel"/>
    <w:tmpl w:val="5210BB36"/>
    <w:lvl w:ilvl="0" w:tplc="D93C6B6A">
      <w:start w:val="1"/>
      <w:numFmt w:val="decimal"/>
      <w:lvlText w:val="%1."/>
      <w:lvlJc w:val="left"/>
      <w:pPr>
        <w:ind w:left="720" w:hanging="360"/>
      </w:pPr>
      <w:rPr>
        <w:rFonts w:hint="default"/>
        <w:b w:val="0"/>
        <w:i w:val="0"/>
        <w:color w:val="A8BD5D"/>
        <w:sz w:val="22"/>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3" w15:restartNumberingAfterBreak="0">
    <w:nsid w:val="1E653C08"/>
    <w:multiLevelType w:val="hybridMultilevel"/>
    <w:tmpl w:val="6DF494EE"/>
    <w:lvl w:ilvl="0" w:tplc="D93C6B6A">
      <w:start w:val="1"/>
      <w:numFmt w:val="decimal"/>
      <w:lvlText w:val="%1."/>
      <w:lvlJc w:val="left"/>
      <w:pPr>
        <w:ind w:left="360" w:hanging="360"/>
      </w:pPr>
      <w:rPr>
        <w:rFonts w:hint="default"/>
        <w:b w:val="0"/>
        <w:i w:val="0"/>
        <w:color w:val="A8BD5D"/>
        <w:sz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21475564"/>
    <w:multiLevelType w:val="multilevel"/>
    <w:tmpl w:val="2DB6FA36"/>
    <w:lvl w:ilvl="0">
      <w:start w:val="2"/>
      <w:numFmt w:val="decimal"/>
      <w:lvlText w:val="%1"/>
      <w:lvlJc w:val="left"/>
      <w:pPr>
        <w:ind w:left="458" w:hanging="458"/>
      </w:pPr>
      <w:rPr>
        <w:rFonts w:hint="default"/>
      </w:rPr>
    </w:lvl>
    <w:lvl w:ilvl="1">
      <w:start w:val="1"/>
      <w:numFmt w:val="decimal"/>
      <w:lvlText w:val="%1.%2"/>
      <w:lvlJc w:val="left"/>
      <w:pPr>
        <w:ind w:left="458" w:hanging="45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217001FA"/>
    <w:multiLevelType w:val="hybridMultilevel"/>
    <w:tmpl w:val="0076253A"/>
    <w:lvl w:ilvl="0" w:tplc="B0F4F346">
      <w:start w:val="1"/>
      <w:numFmt w:val="bullet"/>
      <w:lvlText w:val="&gt;"/>
      <w:lvlJc w:val="left"/>
      <w:pPr>
        <w:ind w:left="360" w:hanging="360"/>
      </w:pPr>
      <w:rPr>
        <w:rFonts w:ascii="Calibri" w:hAnsi="Calibri" w:hint="default"/>
        <w:b w:val="0"/>
        <w:i w:val="0"/>
        <w:color w:val="A8BD5D"/>
        <w:sz w:val="20"/>
      </w:rPr>
    </w:lvl>
    <w:lvl w:ilvl="1" w:tplc="04240003">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6" w15:restartNumberingAfterBreak="0">
    <w:nsid w:val="21D81A57"/>
    <w:multiLevelType w:val="hybridMultilevel"/>
    <w:tmpl w:val="A0E4D502"/>
    <w:lvl w:ilvl="0" w:tplc="8FB0D35A">
      <w:start w:val="1"/>
      <w:numFmt w:val="decimal"/>
      <w:lvlText w:val="%1."/>
      <w:lvlJc w:val="left"/>
      <w:pPr>
        <w:ind w:left="1065" w:hanging="705"/>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7" w15:restartNumberingAfterBreak="0">
    <w:nsid w:val="24FF7BF5"/>
    <w:multiLevelType w:val="hybridMultilevel"/>
    <w:tmpl w:val="88140C98"/>
    <w:lvl w:ilvl="0" w:tplc="B3A0AE78">
      <w:start w:val="1"/>
      <w:numFmt w:val="decimal"/>
      <w:lvlText w:val="%1."/>
      <w:lvlJc w:val="left"/>
      <w:pPr>
        <w:ind w:left="720" w:hanging="360"/>
      </w:pPr>
      <w:rPr>
        <w:rFonts w:hint="default"/>
        <w:b w:val="0"/>
        <w:i w:val="0"/>
        <w:color w:val="538135" w:themeColor="accent6" w:themeShade="BF"/>
        <w:sz w:val="20"/>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8" w15:restartNumberingAfterBreak="0">
    <w:nsid w:val="29F142ED"/>
    <w:multiLevelType w:val="hybridMultilevel"/>
    <w:tmpl w:val="8CB68D6E"/>
    <w:lvl w:ilvl="0" w:tplc="732E10E0">
      <w:start w:val="1"/>
      <w:numFmt w:val="bullet"/>
      <w:lvlText w:val="&gt;"/>
      <w:lvlJc w:val="left"/>
      <w:pPr>
        <w:ind w:left="720" w:hanging="360"/>
      </w:pPr>
      <w:rPr>
        <w:rFonts w:ascii="Arial" w:hAnsi="Arial" w:hint="default"/>
        <w:color w:val="4D8497"/>
        <w:sz w:val="22"/>
        <w:u w:color="007DC5"/>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C1E363F"/>
    <w:multiLevelType w:val="hybridMultilevel"/>
    <w:tmpl w:val="CF849D48"/>
    <w:lvl w:ilvl="0" w:tplc="B3A0AE78">
      <w:start w:val="1"/>
      <w:numFmt w:val="decimal"/>
      <w:lvlText w:val="%1."/>
      <w:lvlJc w:val="left"/>
      <w:pPr>
        <w:ind w:left="360" w:hanging="360"/>
      </w:pPr>
      <w:rPr>
        <w:rFonts w:hint="default"/>
        <w:b w:val="0"/>
        <w:i w:val="0"/>
        <w:color w:val="538135" w:themeColor="accent6" w:themeShade="BF"/>
        <w:sz w:val="20"/>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0" w15:restartNumberingAfterBreak="0">
    <w:nsid w:val="2C654B96"/>
    <w:multiLevelType w:val="hybridMultilevel"/>
    <w:tmpl w:val="ED5A2A32"/>
    <w:lvl w:ilvl="0" w:tplc="B3902F40">
      <w:start w:val="1"/>
      <w:numFmt w:val="decimal"/>
      <w:lvlText w:val="%1."/>
      <w:lvlJc w:val="left"/>
      <w:pPr>
        <w:tabs>
          <w:tab w:val="num" w:pos="360"/>
        </w:tabs>
        <w:ind w:left="360" w:hanging="360"/>
      </w:pPr>
      <w:rPr>
        <w:rFonts w:hint="default"/>
        <w:b w:val="0"/>
        <w:i w:val="0"/>
        <w:color w:val="A8BD5D"/>
        <w:sz w:val="20"/>
      </w:rPr>
    </w:lvl>
    <w:lvl w:ilvl="1" w:tplc="C5025CC2" w:tentative="1">
      <w:start w:val="1"/>
      <w:numFmt w:val="bullet"/>
      <w:lvlText w:val=""/>
      <w:lvlJc w:val="left"/>
      <w:pPr>
        <w:tabs>
          <w:tab w:val="num" w:pos="1080"/>
        </w:tabs>
        <w:ind w:left="1080" w:hanging="360"/>
      </w:pPr>
      <w:rPr>
        <w:rFonts w:ascii="Wingdings" w:hAnsi="Wingdings" w:hint="default"/>
      </w:rPr>
    </w:lvl>
    <w:lvl w:ilvl="2" w:tplc="17080F54" w:tentative="1">
      <w:start w:val="1"/>
      <w:numFmt w:val="bullet"/>
      <w:lvlText w:val=""/>
      <w:lvlJc w:val="left"/>
      <w:pPr>
        <w:tabs>
          <w:tab w:val="num" w:pos="1800"/>
        </w:tabs>
        <w:ind w:left="1800" w:hanging="360"/>
      </w:pPr>
      <w:rPr>
        <w:rFonts w:ascii="Wingdings" w:hAnsi="Wingdings" w:hint="default"/>
      </w:rPr>
    </w:lvl>
    <w:lvl w:ilvl="3" w:tplc="56AA4F8E" w:tentative="1">
      <w:start w:val="1"/>
      <w:numFmt w:val="bullet"/>
      <w:lvlText w:val=""/>
      <w:lvlJc w:val="left"/>
      <w:pPr>
        <w:tabs>
          <w:tab w:val="num" w:pos="2520"/>
        </w:tabs>
        <w:ind w:left="2520" w:hanging="360"/>
      </w:pPr>
      <w:rPr>
        <w:rFonts w:ascii="Wingdings" w:hAnsi="Wingdings" w:hint="default"/>
      </w:rPr>
    </w:lvl>
    <w:lvl w:ilvl="4" w:tplc="72325D00" w:tentative="1">
      <w:start w:val="1"/>
      <w:numFmt w:val="bullet"/>
      <w:lvlText w:val=""/>
      <w:lvlJc w:val="left"/>
      <w:pPr>
        <w:tabs>
          <w:tab w:val="num" w:pos="3240"/>
        </w:tabs>
        <w:ind w:left="3240" w:hanging="360"/>
      </w:pPr>
      <w:rPr>
        <w:rFonts w:ascii="Wingdings" w:hAnsi="Wingdings" w:hint="default"/>
      </w:rPr>
    </w:lvl>
    <w:lvl w:ilvl="5" w:tplc="2D94FC24" w:tentative="1">
      <w:start w:val="1"/>
      <w:numFmt w:val="bullet"/>
      <w:lvlText w:val=""/>
      <w:lvlJc w:val="left"/>
      <w:pPr>
        <w:tabs>
          <w:tab w:val="num" w:pos="3960"/>
        </w:tabs>
        <w:ind w:left="3960" w:hanging="360"/>
      </w:pPr>
      <w:rPr>
        <w:rFonts w:ascii="Wingdings" w:hAnsi="Wingdings" w:hint="default"/>
      </w:rPr>
    </w:lvl>
    <w:lvl w:ilvl="6" w:tplc="B680E688" w:tentative="1">
      <w:start w:val="1"/>
      <w:numFmt w:val="bullet"/>
      <w:lvlText w:val=""/>
      <w:lvlJc w:val="left"/>
      <w:pPr>
        <w:tabs>
          <w:tab w:val="num" w:pos="4680"/>
        </w:tabs>
        <w:ind w:left="4680" w:hanging="360"/>
      </w:pPr>
      <w:rPr>
        <w:rFonts w:ascii="Wingdings" w:hAnsi="Wingdings" w:hint="default"/>
      </w:rPr>
    </w:lvl>
    <w:lvl w:ilvl="7" w:tplc="8D84628E" w:tentative="1">
      <w:start w:val="1"/>
      <w:numFmt w:val="bullet"/>
      <w:lvlText w:val=""/>
      <w:lvlJc w:val="left"/>
      <w:pPr>
        <w:tabs>
          <w:tab w:val="num" w:pos="5400"/>
        </w:tabs>
        <w:ind w:left="5400" w:hanging="360"/>
      </w:pPr>
      <w:rPr>
        <w:rFonts w:ascii="Wingdings" w:hAnsi="Wingdings" w:hint="default"/>
      </w:rPr>
    </w:lvl>
    <w:lvl w:ilvl="8" w:tplc="4480797A" w:tentative="1">
      <w:start w:val="1"/>
      <w:numFmt w:val="bullet"/>
      <w:lvlText w:val=""/>
      <w:lvlJc w:val="left"/>
      <w:pPr>
        <w:tabs>
          <w:tab w:val="num" w:pos="6120"/>
        </w:tabs>
        <w:ind w:left="6120" w:hanging="360"/>
      </w:pPr>
      <w:rPr>
        <w:rFonts w:ascii="Wingdings" w:hAnsi="Wingdings" w:hint="default"/>
      </w:rPr>
    </w:lvl>
  </w:abstractNum>
  <w:abstractNum w:abstractNumId="31" w15:restartNumberingAfterBreak="0">
    <w:nsid w:val="31EB5394"/>
    <w:multiLevelType w:val="hybridMultilevel"/>
    <w:tmpl w:val="16D8CF28"/>
    <w:lvl w:ilvl="0" w:tplc="F3D84D0C">
      <w:start w:val="1"/>
      <w:numFmt w:val="decimal"/>
      <w:lvlText w:val="%1."/>
      <w:lvlJc w:val="left"/>
      <w:pPr>
        <w:ind w:left="720" w:hanging="360"/>
      </w:pPr>
      <w:rPr>
        <w:rFonts w:hint="default"/>
        <w:b w:val="0"/>
        <w:i w:val="0"/>
        <w:color w:val="A8BD5D"/>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336E37F6"/>
    <w:multiLevelType w:val="hybridMultilevel"/>
    <w:tmpl w:val="C41CEB56"/>
    <w:lvl w:ilvl="0" w:tplc="0A50EF08">
      <w:start w:val="1"/>
      <w:numFmt w:val="decimal"/>
      <w:lvlText w:val="%1."/>
      <w:lvlJc w:val="left"/>
      <w:pPr>
        <w:ind w:left="360" w:hanging="360"/>
      </w:pPr>
      <w:rPr>
        <w:rFonts w:hint="default"/>
        <w:b w:val="0"/>
        <w:i w:val="0"/>
        <w:color w:val="A8BD5D"/>
        <w:sz w:val="22"/>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33" w15:restartNumberingAfterBreak="0">
    <w:nsid w:val="35927205"/>
    <w:multiLevelType w:val="multilevel"/>
    <w:tmpl w:val="0220D97E"/>
    <w:lvl w:ilvl="0">
      <w:numFmt w:val="decimal"/>
      <w:lvlText w:val="%1."/>
      <w:lvlJc w:val="left"/>
      <w:pPr>
        <w:ind w:left="360" w:hanging="360"/>
      </w:pPr>
      <w:rPr>
        <w:rFonts w:hint="default"/>
      </w:rPr>
    </w:lvl>
    <w:lvl w:ilvl="1">
      <w:start w:val="1"/>
      <w:numFmt w:val="decimal"/>
      <w:pStyle w:val="Heading3"/>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34" w15:restartNumberingAfterBreak="0">
    <w:nsid w:val="360F1D5E"/>
    <w:multiLevelType w:val="multilevel"/>
    <w:tmpl w:val="92BEEE80"/>
    <w:lvl w:ilvl="0">
      <w:start w:val="1"/>
      <w:numFmt w:val="decimal"/>
      <w:lvlText w:val="%1."/>
      <w:lvlJc w:val="left"/>
      <w:pPr>
        <w:ind w:left="360" w:hanging="360"/>
      </w:pPr>
      <w:rPr>
        <w:rFonts w:hint="default"/>
        <w:b w:val="0"/>
        <w:i w:val="0"/>
        <w:color w:val="A8BD5D"/>
        <w:sz w:val="22"/>
      </w:rPr>
    </w:lvl>
    <w:lvl w:ilvl="1">
      <w:start w:val="1"/>
      <w:numFmt w:val="decimal"/>
      <w:isLgl/>
      <w:lvlText w:val="%1.%2"/>
      <w:lvlJc w:val="left"/>
      <w:pPr>
        <w:ind w:left="533" w:hanging="533"/>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5" w15:restartNumberingAfterBreak="0">
    <w:nsid w:val="36E40A3A"/>
    <w:multiLevelType w:val="hybridMultilevel"/>
    <w:tmpl w:val="EA78AC44"/>
    <w:lvl w:ilvl="0" w:tplc="59766AB0">
      <w:start w:val="1"/>
      <w:numFmt w:val="bullet"/>
      <w:lvlText w:val="─"/>
      <w:lvlJc w:val="left"/>
      <w:pPr>
        <w:ind w:left="720" w:hanging="360"/>
      </w:pPr>
      <w:rPr>
        <w:rFonts w:ascii="Calibri" w:hAnsi="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6" w15:restartNumberingAfterBreak="0">
    <w:nsid w:val="38915366"/>
    <w:multiLevelType w:val="hybridMultilevel"/>
    <w:tmpl w:val="57CCBA8E"/>
    <w:lvl w:ilvl="0" w:tplc="B0F4F346">
      <w:start w:val="1"/>
      <w:numFmt w:val="bullet"/>
      <w:lvlText w:val="&gt;"/>
      <w:lvlJc w:val="left"/>
      <w:pPr>
        <w:tabs>
          <w:tab w:val="num" w:pos="360"/>
        </w:tabs>
        <w:ind w:left="360" w:hanging="360"/>
      </w:pPr>
      <w:rPr>
        <w:rFonts w:ascii="Calibri" w:hAnsi="Calibri" w:hint="default"/>
        <w:b w:val="0"/>
        <w:i w:val="0"/>
        <w:color w:val="A8BD5D"/>
        <w:sz w:val="20"/>
      </w:rPr>
    </w:lvl>
    <w:lvl w:ilvl="1" w:tplc="C9DEF940" w:tentative="1">
      <w:start w:val="1"/>
      <w:numFmt w:val="bullet"/>
      <w:lvlText w:val="►"/>
      <w:lvlJc w:val="left"/>
      <w:pPr>
        <w:tabs>
          <w:tab w:val="num" w:pos="1080"/>
        </w:tabs>
        <w:ind w:left="1080" w:hanging="360"/>
      </w:pPr>
      <w:rPr>
        <w:rFonts w:ascii="Arial" w:hAnsi="Arial" w:hint="default"/>
      </w:rPr>
    </w:lvl>
    <w:lvl w:ilvl="2" w:tplc="9E26A3B8" w:tentative="1">
      <w:start w:val="1"/>
      <w:numFmt w:val="bullet"/>
      <w:lvlText w:val="►"/>
      <w:lvlJc w:val="left"/>
      <w:pPr>
        <w:tabs>
          <w:tab w:val="num" w:pos="1800"/>
        </w:tabs>
        <w:ind w:left="1800" w:hanging="360"/>
      </w:pPr>
      <w:rPr>
        <w:rFonts w:ascii="Arial" w:hAnsi="Arial" w:hint="default"/>
      </w:rPr>
    </w:lvl>
    <w:lvl w:ilvl="3" w:tplc="554A49A2" w:tentative="1">
      <w:start w:val="1"/>
      <w:numFmt w:val="bullet"/>
      <w:lvlText w:val="►"/>
      <w:lvlJc w:val="left"/>
      <w:pPr>
        <w:tabs>
          <w:tab w:val="num" w:pos="2520"/>
        </w:tabs>
        <w:ind w:left="2520" w:hanging="360"/>
      </w:pPr>
      <w:rPr>
        <w:rFonts w:ascii="Arial" w:hAnsi="Arial" w:hint="default"/>
      </w:rPr>
    </w:lvl>
    <w:lvl w:ilvl="4" w:tplc="42A05910" w:tentative="1">
      <w:start w:val="1"/>
      <w:numFmt w:val="bullet"/>
      <w:lvlText w:val="►"/>
      <w:lvlJc w:val="left"/>
      <w:pPr>
        <w:tabs>
          <w:tab w:val="num" w:pos="3240"/>
        </w:tabs>
        <w:ind w:left="3240" w:hanging="360"/>
      </w:pPr>
      <w:rPr>
        <w:rFonts w:ascii="Arial" w:hAnsi="Arial" w:hint="default"/>
      </w:rPr>
    </w:lvl>
    <w:lvl w:ilvl="5" w:tplc="48C060D6" w:tentative="1">
      <w:start w:val="1"/>
      <w:numFmt w:val="bullet"/>
      <w:lvlText w:val="►"/>
      <w:lvlJc w:val="left"/>
      <w:pPr>
        <w:tabs>
          <w:tab w:val="num" w:pos="3960"/>
        </w:tabs>
        <w:ind w:left="3960" w:hanging="360"/>
      </w:pPr>
      <w:rPr>
        <w:rFonts w:ascii="Arial" w:hAnsi="Arial" w:hint="default"/>
      </w:rPr>
    </w:lvl>
    <w:lvl w:ilvl="6" w:tplc="749ABC0A" w:tentative="1">
      <w:start w:val="1"/>
      <w:numFmt w:val="bullet"/>
      <w:lvlText w:val="►"/>
      <w:lvlJc w:val="left"/>
      <w:pPr>
        <w:tabs>
          <w:tab w:val="num" w:pos="4680"/>
        </w:tabs>
        <w:ind w:left="4680" w:hanging="360"/>
      </w:pPr>
      <w:rPr>
        <w:rFonts w:ascii="Arial" w:hAnsi="Arial" w:hint="default"/>
      </w:rPr>
    </w:lvl>
    <w:lvl w:ilvl="7" w:tplc="415CC844" w:tentative="1">
      <w:start w:val="1"/>
      <w:numFmt w:val="bullet"/>
      <w:lvlText w:val="►"/>
      <w:lvlJc w:val="left"/>
      <w:pPr>
        <w:tabs>
          <w:tab w:val="num" w:pos="5400"/>
        </w:tabs>
        <w:ind w:left="5400" w:hanging="360"/>
      </w:pPr>
      <w:rPr>
        <w:rFonts w:ascii="Arial" w:hAnsi="Arial" w:hint="default"/>
      </w:rPr>
    </w:lvl>
    <w:lvl w:ilvl="8" w:tplc="94E497E6" w:tentative="1">
      <w:start w:val="1"/>
      <w:numFmt w:val="bullet"/>
      <w:lvlText w:val="►"/>
      <w:lvlJc w:val="left"/>
      <w:pPr>
        <w:tabs>
          <w:tab w:val="num" w:pos="6120"/>
        </w:tabs>
        <w:ind w:left="6120" w:hanging="360"/>
      </w:pPr>
      <w:rPr>
        <w:rFonts w:ascii="Arial" w:hAnsi="Arial" w:hint="default"/>
      </w:rPr>
    </w:lvl>
  </w:abstractNum>
  <w:abstractNum w:abstractNumId="37" w15:restartNumberingAfterBreak="0">
    <w:nsid w:val="391461AB"/>
    <w:multiLevelType w:val="hybridMultilevel"/>
    <w:tmpl w:val="399EEDEA"/>
    <w:lvl w:ilvl="0" w:tplc="FDF654C6">
      <w:start w:val="1"/>
      <w:numFmt w:val="decimal"/>
      <w:lvlText w:val="%1."/>
      <w:lvlJc w:val="left"/>
      <w:pPr>
        <w:ind w:left="360" w:hanging="360"/>
      </w:pPr>
      <w:rPr>
        <w:rFonts w:hint="default"/>
        <w:b w:val="0"/>
        <w:i w:val="0"/>
        <w:color w:val="A8BD5D"/>
        <w:sz w:val="22"/>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38" w15:restartNumberingAfterBreak="0">
    <w:nsid w:val="39EF42EC"/>
    <w:multiLevelType w:val="hybridMultilevel"/>
    <w:tmpl w:val="8B2481FE"/>
    <w:lvl w:ilvl="0" w:tplc="FDF654C6">
      <w:start w:val="1"/>
      <w:numFmt w:val="decimal"/>
      <w:lvlText w:val="%1."/>
      <w:lvlJc w:val="left"/>
      <w:pPr>
        <w:tabs>
          <w:tab w:val="num" w:pos="720"/>
        </w:tabs>
        <w:ind w:left="720" w:hanging="360"/>
      </w:pPr>
      <w:rPr>
        <w:rFonts w:hint="default"/>
        <w:b w:val="0"/>
        <w:i w:val="0"/>
        <w:color w:val="A8BD5D"/>
        <w:sz w:val="22"/>
      </w:rPr>
    </w:lvl>
    <w:lvl w:ilvl="1" w:tplc="44945DEA" w:tentative="1">
      <w:start w:val="1"/>
      <w:numFmt w:val="bullet"/>
      <w:lvlText w:val="•"/>
      <w:lvlJc w:val="left"/>
      <w:pPr>
        <w:tabs>
          <w:tab w:val="num" w:pos="1440"/>
        </w:tabs>
        <w:ind w:left="1440" w:hanging="360"/>
      </w:pPr>
      <w:rPr>
        <w:rFonts w:ascii="Arial" w:hAnsi="Arial" w:hint="default"/>
      </w:rPr>
    </w:lvl>
    <w:lvl w:ilvl="2" w:tplc="3B72E99C" w:tentative="1">
      <w:start w:val="1"/>
      <w:numFmt w:val="bullet"/>
      <w:lvlText w:val="•"/>
      <w:lvlJc w:val="left"/>
      <w:pPr>
        <w:tabs>
          <w:tab w:val="num" w:pos="2160"/>
        </w:tabs>
        <w:ind w:left="2160" w:hanging="360"/>
      </w:pPr>
      <w:rPr>
        <w:rFonts w:ascii="Arial" w:hAnsi="Arial" w:hint="default"/>
      </w:rPr>
    </w:lvl>
    <w:lvl w:ilvl="3" w:tplc="A1FCC46A" w:tentative="1">
      <w:start w:val="1"/>
      <w:numFmt w:val="bullet"/>
      <w:lvlText w:val="•"/>
      <w:lvlJc w:val="left"/>
      <w:pPr>
        <w:tabs>
          <w:tab w:val="num" w:pos="2880"/>
        </w:tabs>
        <w:ind w:left="2880" w:hanging="360"/>
      </w:pPr>
      <w:rPr>
        <w:rFonts w:ascii="Arial" w:hAnsi="Arial" w:hint="default"/>
      </w:rPr>
    </w:lvl>
    <w:lvl w:ilvl="4" w:tplc="AFBEA7CC" w:tentative="1">
      <w:start w:val="1"/>
      <w:numFmt w:val="bullet"/>
      <w:lvlText w:val="•"/>
      <w:lvlJc w:val="left"/>
      <w:pPr>
        <w:tabs>
          <w:tab w:val="num" w:pos="3600"/>
        </w:tabs>
        <w:ind w:left="3600" w:hanging="360"/>
      </w:pPr>
      <w:rPr>
        <w:rFonts w:ascii="Arial" w:hAnsi="Arial" w:hint="default"/>
      </w:rPr>
    </w:lvl>
    <w:lvl w:ilvl="5" w:tplc="D6A2AFCE" w:tentative="1">
      <w:start w:val="1"/>
      <w:numFmt w:val="bullet"/>
      <w:lvlText w:val="•"/>
      <w:lvlJc w:val="left"/>
      <w:pPr>
        <w:tabs>
          <w:tab w:val="num" w:pos="4320"/>
        </w:tabs>
        <w:ind w:left="4320" w:hanging="360"/>
      </w:pPr>
      <w:rPr>
        <w:rFonts w:ascii="Arial" w:hAnsi="Arial" w:hint="default"/>
      </w:rPr>
    </w:lvl>
    <w:lvl w:ilvl="6" w:tplc="E8966796" w:tentative="1">
      <w:start w:val="1"/>
      <w:numFmt w:val="bullet"/>
      <w:lvlText w:val="•"/>
      <w:lvlJc w:val="left"/>
      <w:pPr>
        <w:tabs>
          <w:tab w:val="num" w:pos="5040"/>
        </w:tabs>
        <w:ind w:left="5040" w:hanging="360"/>
      </w:pPr>
      <w:rPr>
        <w:rFonts w:ascii="Arial" w:hAnsi="Arial" w:hint="default"/>
      </w:rPr>
    </w:lvl>
    <w:lvl w:ilvl="7" w:tplc="68AC011E" w:tentative="1">
      <w:start w:val="1"/>
      <w:numFmt w:val="bullet"/>
      <w:lvlText w:val="•"/>
      <w:lvlJc w:val="left"/>
      <w:pPr>
        <w:tabs>
          <w:tab w:val="num" w:pos="5760"/>
        </w:tabs>
        <w:ind w:left="5760" w:hanging="360"/>
      </w:pPr>
      <w:rPr>
        <w:rFonts w:ascii="Arial" w:hAnsi="Arial" w:hint="default"/>
      </w:rPr>
    </w:lvl>
    <w:lvl w:ilvl="8" w:tplc="3E98E122"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3A307F70"/>
    <w:multiLevelType w:val="hybridMultilevel"/>
    <w:tmpl w:val="63529670"/>
    <w:lvl w:ilvl="0" w:tplc="BBE4B3D2">
      <w:start w:val="1"/>
      <w:numFmt w:val="decimal"/>
      <w:lvlText w:val="%1."/>
      <w:lvlJc w:val="left"/>
      <w:pPr>
        <w:ind w:left="360" w:hanging="360"/>
      </w:pPr>
      <w:rPr>
        <w:rFonts w:hint="default"/>
        <w:b w:val="0"/>
        <w:i w:val="0"/>
        <w:color w:val="A8BD5D"/>
        <w:sz w:val="22"/>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40" w15:restartNumberingAfterBreak="0">
    <w:nsid w:val="3AE64844"/>
    <w:multiLevelType w:val="multilevel"/>
    <w:tmpl w:val="5AB8DA00"/>
    <w:lvl w:ilvl="0">
      <w:start w:val="1"/>
      <w:numFmt w:val="decimal"/>
      <w:lvlText w:val="%1."/>
      <w:lvlJc w:val="left"/>
      <w:pPr>
        <w:ind w:left="360" w:hanging="360"/>
      </w:pPr>
      <w:rPr>
        <w:rFonts w:hint="default"/>
        <w:b w:val="0"/>
        <w:i w:val="0"/>
        <w:color w:val="FF5353"/>
        <w:sz w:val="20"/>
      </w:rPr>
    </w:lvl>
    <w:lvl w:ilvl="1">
      <w:numFmt w:val="decimalZero"/>
      <w:isLgl/>
      <w:lvlText w:val="%1.%2"/>
      <w:lvlJc w:val="left"/>
      <w:pPr>
        <w:ind w:left="668" w:hanging="668"/>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1" w15:restartNumberingAfterBreak="0">
    <w:nsid w:val="3DCE5598"/>
    <w:multiLevelType w:val="hybridMultilevel"/>
    <w:tmpl w:val="FF40BD3A"/>
    <w:lvl w:ilvl="0" w:tplc="FDF654C6">
      <w:start w:val="1"/>
      <w:numFmt w:val="decimal"/>
      <w:lvlText w:val="%1."/>
      <w:lvlJc w:val="left"/>
      <w:pPr>
        <w:ind w:left="360" w:hanging="360"/>
      </w:pPr>
      <w:rPr>
        <w:rFonts w:hint="default"/>
        <w:b w:val="0"/>
        <w:i w:val="0"/>
        <w:color w:val="A8BD5D"/>
        <w:sz w:val="22"/>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42" w15:restartNumberingAfterBreak="0">
    <w:nsid w:val="3EA45909"/>
    <w:multiLevelType w:val="hybridMultilevel"/>
    <w:tmpl w:val="E354A526"/>
    <w:lvl w:ilvl="0" w:tplc="C91815D2">
      <w:start w:val="2"/>
      <w:numFmt w:val="bullet"/>
      <w:lvlText w:val="-"/>
      <w:lvlJc w:val="left"/>
      <w:pPr>
        <w:ind w:left="360" w:hanging="360"/>
      </w:pPr>
      <w:rPr>
        <w:rFonts w:ascii="Calibri" w:eastAsiaTheme="minorHAnsi"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40386CA3"/>
    <w:multiLevelType w:val="hybridMultilevel"/>
    <w:tmpl w:val="CF50E61A"/>
    <w:lvl w:ilvl="0" w:tplc="B0F4F346">
      <w:start w:val="1"/>
      <w:numFmt w:val="bullet"/>
      <w:lvlText w:val="&gt;"/>
      <w:lvlJc w:val="left"/>
      <w:pPr>
        <w:ind w:left="360" w:hanging="360"/>
      </w:pPr>
      <w:rPr>
        <w:rFonts w:ascii="Calibri" w:hAnsi="Calibri" w:hint="default"/>
        <w:b w:val="0"/>
        <w:i w:val="0"/>
        <w:color w:val="A8BD5D"/>
        <w:sz w:val="20"/>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44" w15:restartNumberingAfterBreak="0">
    <w:nsid w:val="41A75DE2"/>
    <w:multiLevelType w:val="multilevel"/>
    <w:tmpl w:val="949A7EC8"/>
    <w:lvl w:ilvl="0">
      <w:start w:val="2"/>
      <w:numFmt w:val="decimal"/>
      <w:lvlText w:val="%1"/>
      <w:lvlJc w:val="left"/>
      <w:pPr>
        <w:ind w:left="458" w:hanging="458"/>
      </w:pPr>
      <w:rPr>
        <w:rFonts w:hint="default"/>
      </w:rPr>
    </w:lvl>
    <w:lvl w:ilvl="1">
      <w:start w:val="1"/>
      <w:numFmt w:val="decimal"/>
      <w:lvlText w:val="%1.%2"/>
      <w:lvlJc w:val="left"/>
      <w:pPr>
        <w:ind w:left="458" w:hanging="45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42656782"/>
    <w:multiLevelType w:val="hybridMultilevel"/>
    <w:tmpl w:val="85AA52C4"/>
    <w:lvl w:ilvl="0" w:tplc="476458AE">
      <w:start w:val="1"/>
      <w:numFmt w:val="decimal"/>
      <w:lvlText w:val="%1."/>
      <w:lvlJc w:val="left"/>
      <w:pPr>
        <w:ind w:left="360" w:hanging="360"/>
      </w:pPr>
      <w:rPr>
        <w:rFonts w:hint="default"/>
        <w:b w:val="0"/>
        <w:i w:val="0"/>
        <w:color w:val="FF5353"/>
        <w:sz w:val="20"/>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46" w15:restartNumberingAfterBreak="0">
    <w:nsid w:val="44290E27"/>
    <w:multiLevelType w:val="hybridMultilevel"/>
    <w:tmpl w:val="471E9ADC"/>
    <w:lvl w:ilvl="0" w:tplc="7CE614CE">
      <w:start w:val="1"/>
      <w:numFmt w:val="bullet"/>
      <w:lvlText w:val="&gt;"/>
      <w:lvlJc w:val="left"/>
      <w:pPr>
        <w:ind w:left="360" w:hanging="360"/>
      </w:pPr>
      <w:rPr>
        <w:rFonts w:ascii="Arial" w:hAnsi="Arial" w:hint="default"/>
        <w:b w:val="0"/>
        <w:i w:val="0"/>
        <w:color w:val="A8BD5D"/>
        <w:sz w:val="20"/>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47" w15:restartNumberingAfterBreak="0">
    <w:nsid w:val="44511A3A"/>
    <w:multiLevelType w:val="hybridMultilevel"/>
    <w:tmpl w:val="6E1201CA"/>
    <w:lvl w:ilvl="0" w:tplc="0424000F">
      <w:start w:val="1"/>
      <w:numFmt w:val="decimal"/>
      <w:lvlText w:val="%1."/>
      <w:lvlJc w:val="left"/>
      <w:pPr>
        <w:ind w:left="720" w:hanging="360"/>
      </w:pPr>
    </w:lvl>
    <w:lvl w:ilvl="1" w:tplc="04240019">
      <w:start w:val="1"/>
      <w:numFmt w:val="decimal"/>
      <w:lvlText w:val="%2."/>
      <w:lvlJc w:val="left"/>
      <w:pPr>
        <w:tabs>
          <w:tab w:val="num" w:pos="1440"/>
        </w:tabs>
        <w:ind w:left="1440" w:hanging="360"/>
      </w:pPr>
    </w:lvl>
    <w:lvl w:ilvl="2" w:tplc="0424001B">
      <w:start w:val="1"/>
      <w:numFmt w:val="decimal"/>
      <w:lvlText w:val="%3."/>
      <w:lvlJc w:val="left"/>
      <w:pPr>
        <w:tabs>
          <w:tab w:val="num" w:pos="2160"/>
        </w:tabs>
        <w:ind w:left="2160" w:hanging="360"/>
      </w:pPr>
    </w:lvl>
    <w:lvl w:ilvl="3" w:tplc="0424000F">
      <w:start w:val="1"/>
      <w:numFmt w:val="decimal"/>
      <w:lvlText w:val="%4."/>
      <w:lvlJc w:val="left"/>
      <w:pPr>
        <w:tabs>
          <w:tab w:val="num" w:pos="2880"/>
        </w:tabs>
        <w:ind w:left="2880" w:hanging="360"/>
      </w:pPr>
    </w:lvl>
    <w:lvl w:ilvl="4" w:tplc="04240019">
      <w:start w:val="1"/>
      <w:numFmt w:val="decimal"/>
      <w:lvlText w:val="%5."/>
      <w:lvlJc w:val="left"/>
      <w:pPr>
        <w:tabs>
          <w:tab w:val="num" w:pos="3600"/>
        </w:tabs>
        <w:ind w:left="3600" w:hanging="360"/>
      </w:pPr>
    </w:lvl>
    <w:lvl w:ilvl="5" w:tplc="0424001B">
      <w:start w:val="1"/>
      <w:numFmt w:val="decimal"/>
      <w:lvlText w:val="%6."/>
      <w:lvlJc w:val="left"/>
      <w:pPr>
        <w:tabs>
          <w:tab w:val="num" w:pos="4320"/>
        </w:tabs>
        <w:ind w:left="4320" w:hanging="360"/>
      </w:pPr>
    </w:lvl>
    <w:lvl w:ilvl="6" w:tplc="0424000F">
      <w:start w:val="1"/>
      <w:numFmt w:val="decimal"/>
      <w:lvlText w:val="%7."/>
      <w:lvlJc w:val="left"/>
      <w:pPr>
        <w:tabs>
          <w:tab w:val="num" w:pos="5040"/>
        </w:tabs>
        <w:ind w:left="5040" w:hanging="360"/>
      </w:pPr>
    </w:lvl>
    <w:lvl w:ilvl="7" w:tplc="04240019">
      <w:start w:val="1"/>
      <w:numFmt w:val="decimal"/>
      <w:lvlText w:val="%8."/>
      <w:lvlJc w:val="left"/>
      <w:pPr>
        <w:tabs>
          <w:tab w:val="num" w:pos="5760"/>
        </w:tabs>
        <w:ind w:left="5760" w:hanging="360"/>
      </w:pPr>
    </w:lvl>
    <w:lvl w:ilvl="8" w:tplc="0424001B">
      <w:start w:val="1"/>
      <w:numFmt w:val="decimal"/>
      <w:lvlText w:val="%9."/>
      <w:lvlJc w:val="left"/>
      <w:pPr>
        <w:tabs>
          <w:tab w:val="num" w:pos="6480"/>
        </w:tabs>
        <w:ind w:left="6480" w:hanging="360"/>
      </w:pPr>
    </w:lvl>
  </w:abstractNum>
  <w:abstractNum w:abstractNumId="48" w15:restartNumberingAfterBreak="0">
    <w:nsid w:val="46475B7A"/>
    <w:multiLevelType w:val="hybridMultilevel"/>
    <w:tmpl w:val="1DC0ACFE"/>
    <w:lvl w:ilvl="0" w:tplc="117ACAE2">
      <w:start w:val="1"/>
      <w:numFmt w:val="bullet"/>
      <w:lvlText w:val=""/>
      <w:lvlJc w:val="left"/>
      <w:pPr>
        <w:ind w:left="720" w:hanging="360"/>
      </w:pPr>
      <w:rPr>
        <w:rFonts w:ascii="Symbol" w:hAnsi="Symbol" w:hint="default"/>
        <w:color w:val="BDC153"/>
        <w:sz w:val="18"/>
        <w:szCs w:val="20"/>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9" w15:restartNumberingAfterBreak="0">
    <w:nsid w:val="47A5377F"/>
    <w:multiLevelType w:val="hybridMultilevel"/>
    <w:tmpl w:val="9CF042E8"/>
    <w:lvl w:ilvl="0" w:tplc="7CE614CE">
      <w:start w:val="1"/>
      <w:numFmt w:val="bullet"/>
      <w:lvlText w:val="&gt;"/>
      <w:lvlJc w:val="left"/>
      <w:pPr>
        <w:ind w:left="720" w:hanging="360"/>
      </w:pPr>
      <w:rPr>
        <w:rFonts w:ascii="Arial" w:hAnsi="Arial" w:hint="default"/>
        <w:b w:val="0"/>
        <w:i w:val="0"/>
        <w:color w:val="A8BD5D"/>
        <w:sz w:val="20"/>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0" w15:restartNumberingAfterBreak="0">
    <w:nsid w:val="47C52770"/>
    <w:multiLevelType w:val="multilevel"/>
    <w:tmpl w:val="2DB6FA36"/>
    <w:lvl w:ilvl="0">
      <w:start w:val="1"/>
      <w:numFmt w:val="decimal"/>
      <w:lvlText w:val="%1"/>
      <w:lvlJc w:val="left"/>
      <w:pPr>
        <w:ind w:left="458" w:hanging="458"/>
      </w:pPr>
      <w:rPr>
        <w:rFonts w:hint="default"/>
      </w:rPr>
    </w:lvl>
    <w:lvl w:ilvl="1">
      <w:start w:val="1"/>
      <w:numFmt w:val="decimal"/>
      <w:lvlText w:val="%1.%2"/>
      <w:lvlJc w:val="left"/>
      <w:pPr>
        <w:ind w:left="458" w:hanging="45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1" w15:restartNumberingAfterBreak="0">
    <w:nsid w:val="4A915DBB"/>
    <w:multiLevelType w:val="hybridMultilevel"/>
    <w:tmpl w:val="4A6C767E"/>
    <w:lvl w:ilvl="0" w:tplc="B3902F40">
      <w:start w:val="1"/>
      <w:numFmt w:val="decimal"/>
      <w:lvlText w:val="%1."/>
      <w:lvlJc w:val="left"/>
      <w:pPr>
        <w:ind w:left="360" w:hanging="360"/>
      </w:pPr>
      <w:rPr>
        <w:rFonts w:hint="default"/>
        <w:b w:val="0"/>
        <w:i w:val="0"/>
        <w:color w:val="A8BD5D"/>
        <w:sz w:val="20"/>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52" w15:restartNumberingAfterBreak="0">
    <w:nsid w:val="4B972974"/>
    <w:multiLevelType w:val="multilevel"/>
    <w:tmpl w:val="0478D2A4"/>
    <w:lvl w:ilvl="0">
      <w:start w:val="1"/>
      <w:numFmt w:val="decimal"/>
      <w:lvlText w:val="%1"/>
      <w:lvlJc w:val="left"/>
      <w:pPr>
        <w:ind w:left="458" w:hanging="458"/>
      </w:pPr>
      <w:rPr>
        <w:rFonts w:hint="default"/>
      </w:rPr>
    </w:lvl>
    <w:lvl w:ilvl="1">
      <w:start w:val="4"/>
      <w:numFmt w:val="decimal"/>
      <w:lvlText w:val="%1.%2"/>
      <w:lvlJc w:val="left"/>
      <w:pPr>
        <w:ind w:left="458" w:hanging="45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3" w15:restartNumberingAfterBreak="0">
    <w:nsid w:val="4DE47101"/>
    <w:multiLevelType w:val="hybridMultilevel"/>
    <w:tmpl w:val="273A3AA6"/>
    <w:lvl w:ilvl="0" w:tplc="F3D84D0C">
      <w:start w:val="1"/>
      <w:numFmt w:val="decimal"/>
      <w:lvlText w:val="%1."/>
      <w:lvlJc w:val="left"/>
      <w:pPr>
        <w:ind w:left="720" w:hanging="360"/>
      </w:pPr>
      <w:rPr>
        <w:rFonts w:hint="default"/>
        <w:b w:val="0"/>
        <w:i w:val="0"/>
        <w:color w:val="A8BD5D"/>
        <w:sz w:val="22"/>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4" w15:restartNumberingAfterBreak="0">
    <w:nsid w:val="520C5700"/>
    <w:multiLevelType w:val="hybridMultilevel"/>
    <w:tmpl w:val="A35A22B8"/>
    <w:lvl w:ilvl="0" w:tplc="732E10E0">
      <w:start w:val="1"/>
      <w:numFmt w:val="bullet"/>
      <w:lvlText w:val="&gt;"/>
      <w:lvlJc w:val="left"/>
      <w:pPr>
        <w:ind w:left="360" w:hanging="360"/>
      </w:pPr>
      <w:rPr>
        <w:rFonts w:ascii="Arial" w:hAnsi="Arial" w:hint="default"/>
        <w:color w:val="4D8497"/>
        <w:sz w:val="22"/>
        <w:u w:color="007DC5"/>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53CE58C8"/>
    <w:multiLevelType w:val="hybridMultilevel"/>
    <w:tmpl w:val="6C30FC0A"/>
    <w:lvl w:ilvl="0" w:tplc="9F76EF44">
      <w:start w:val="1"/>
      <w:numFmt w:val="bullet"/>
      <w:lvlText w:val="•"/>
      <w:lvlJc w:val="left"/>
      <w:pPr>
        <w:tabs>
          <w:tab w:val="num" w:pos="720"/>
        </w:tabs>
        <w:ind w:left="720" w:hanging="360"/>
      </w:pPr>
      <w:rPr>
        <w:rFonts w:ascii="Arial" w:hAnsi="Arial" w:hint="default"/>
      </w:rPr>
    </w:lvl>
    <w:lvl w:ilvl="1" w:tplc="A2CE2DA8" w:tentative="1">
      <w:start w:val="1"/>
      <w:numFmt w:val="bullet"/>
      <w:lvlText w:val="•"/>
      <w:lvlJc w:val="left"/>
      <w:pPr>
        <w:tabs>
          <w:tab w:val="num" w:pos="1440"/>
        </w:tabs>
        <w:ind w:left="1440" w:hanging="360"/>
      </w:pPr>
      <w:rPr>
        <w:rFonts w:ascii="Arial" w:hAnsi="Arial" w:hint="default"/>
      </w:rPr>
    </w:lvl>
    <w:lvl w:ilvl="2" w:tplc="DEB08C36" w:tentative="1">
      <w:start w:val="1"/>
      <w:numFmt w:val="bullet"/>
      <w:lvlText w:val="•"/>
      <w:lvlJc w:val="left"/>
      <w:pPr>
        <w:tabs>
          <w:tab w:val="num" w:pos="2160"/>
        </w:tabs>
        <w:ind w:left="2160" w:hanging="360"/>
      </w:pPr>
      <w:rPr>
        <w:rFonts w:ascii="Arial" w:hAnsi="Arial" w:hint="default"/>
      </w:rPr>
    </w:lvl>
    <w:lvl w:ilvl="3" w:tplc="6B762194" w:tentative="1">
      <w:start w:val="1"/>
      <w:numFmt w:val="bullet"/>
      <w:lvlText w:val="•"/>
      <w:lvlJc w:val="left"/>
      <w:pPr>
        <w:tabs>
          <w:tab w:val="num" w:pos="2880"/>
        </w:tabs>
        <w:ind w:left="2880" w:hanging="360"/>
      </w:pPr>
      <w:rPr>
        <w:rFonts w:ascii="Arial" w:hAnsi="Arial" w:hint="default"/>
      </w:rPr>
    </w:lvl>
    <w:lvl w:ilvl="4" w:tplc="AE128822" w:tentative="1">
      <w:start w:val="1"/>
      <w:numFmt w:val="bullet"/>
      <w:lvlText w:val="•"/>
      <w:lvlJc w:val="left"/>
      <w:pPr>
        <w:tabs>
          <w:tab w:val="num" w:pos="3600"/>
        </w:tabs>
        <w:ind w:left="3600" w:hanging="360"/>
      </w:pPr>
      <w:rPr>
        <w:rFonts w:ascii="Arial" w:hAnsi="Arial" w:hint="default"/>
      </w:rPr>
    </w:lvl>
    <w:lvl w:ilvl="5" w:tplc="25FE0CD4" w:tentative="1">
      <w:start w:val="1"/>
      <w:numFmt w:val="bullet"/>
      <w:lvlText w:val="•"/>
      <w:lvlJc w:val="left"/>
      <w:pPr>
        <w:tabs>
          <w:tab w:val="num" w:pos="4320"/>
        </w:tabs>
        <w:ind w:left="4320" w:hanging="360"/>
      </w:pPr>
      <w:rPr>
        <w:rFonts w:ascii="Arial" w:hAnsi="Arial" w:hint="default"/>
      </w:rPr>
    </w:lvl>
    <w:lvl w:ilvl="6" w:tplc="9C920EFC" w:tentative="1">
      <w:start w:val="1"/>
      <w:numFmt w:val="bullet"/>
      <w:lvlText w:val="•"/>
      <w:lvlJc w:val="left"/>
      <w:pPr>
        <w:tabs>
          <w:tab w:val="num" w:pos="5040"/>
        </w:tabs>
        <w:ind w:left="5040" w:hanging="360"/>
      </w:pPr>
      <w:rPr>
        <w:rFonts w:ascii="Arial" w:hAnsi="Arial" w:hint="default"/>
      </w:rPr>
    </w:lvl>
    <w:lvl w:ilvl="7" w:tplc="4DA89FAA" w:tentative="1">
      <w:start w:val="1"/>
      <w:numFmt w:val="bullet"/>
      <w:lvlText w:val="•"/>
      <w:lvlJc w:val="left"/>
      <w:pPr>
        <w:tabs>
          <w:tab w:val="num" w:pos="5760"/>
        </w:tabs>
        <w:ind w:left="5760" w:hanging="360"/>
      </w:pPr>
      <w:rPr>
        <w:rFonts w:ascii="Arial" w:hAnsi="Arial" w:hint="default"/>
      </w:rPr>
    </w:lvl>
    <w:lvl w:ilvl="8" w:tplc="EF0A0A72"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5B7146C1"/>
    <w:multiLevelType w:val="hybridMultilevel"/>
    <w:tmpl w:val="3DAC44B6"/>
    <w:lvl w:ilvl="0" w:tplc="FDF654C6">
      <w:start w:val="1"/>
      <w:numFmt w:val="decimal"/>
      <w:lvlText w:val="%1."/>
      <w:lvlJc w:val="left"/>
      <w:pPr>
        <w:tabs>
          <w:tab w:val="num" w:pos="720"/>
        </w:tabs>
        <w:ind w:left="720" w:hanging="360"/>
      </w:pPr>
      <w:rPr>
        <w:rFonts w:hint="default"/>
        <w:b w:val="0"/>
        <w:i w:val="0"/>
        <w:color w:val="A8BD5D"/>
        <w:sz w:val="22"/>
      </w:rPr>
    </w:lvl>
    <w:lvl w:ilvl="1" w:tplc="216C9874" w:tentative="1">
      <w:start w:val="1"/>
      <w:numFmt w:val="bullet"/>
      <w:lvlText w:val="•"/>
      <w:lvlJc w:val="left"/>
      <w:pPr>
        <w:tabs>
          <w:tab w:val="num" w:pos="1440"/>
        </w:tabs>
        <w:ind w:left="1440" w:hanging="360"/>
      </w:pPr>
      <w:rPr>
        <w:rFonts w:ascii="Arial" w:hAnsi="Arial" w:hint="default"/>
      </w:rPr>
    </w:lvl>
    <w:lvl w:ilvl="2" w:tplc="335226B0" w:tentative="1">
      <w:start w:val="1"/>
      <w:numFmt w:val="bullet"/>
      <w:lvlText w:val="•"/>
      <w:lvlJc w:val="left"/>
      <w:pPr>
        <w:tabs>
          <w:tab w:val="num" w:pos="2160"/>
        </w:tabs>
        <w:ind w:left="2160" w:hanging="360"/>
      </w:pPr>
      <w:rPr>
        <w:rFonts w:ascii="Arial" w:hAnsi="Arial" w:hint="default"/>
      </w:rPr>
    </w:lvl>
    <w:lvl w:ilvl="3" w:tplc="868E67F0" w:tentative="1">
      <w:start w:val="1"/>
      <w:numFmt w:val="bullet"/>
      <w:lvlText w:val="•"/>
      <w:lvlJc w:val="left"/>
      <w:pPr>
        <w:tabs>
          <w:tab w:val="num" w:pos="2880"/>
        </w:tabs>
        <w:ind w:left="2880" w:hanging="360"/>
      </w:pPr>
      <w:rPr>
        <w:rFonts w:ascii="Arial" w:hAnsi="Arial" w:hint="default"/>
      </w:rPr>
    </w:lvl>
    <w:lvl w:ilvl="4" w:tplc="F334A36A" w:tentative="1">
      <w:start w:val="1"/>
      <w:numFmt w:val="bullet"/>
      <w:lvlText w:val="•"/>
      <w:lvlJc w:val="left"/>
      <w:pPr>
        <w:tabs>
          <w:tab w:val="num" w:pos="3600"/>
        </w:tabs>
        <w:ind w:left="3600" w:hanging="360"/>
      </w:pPr>
      <w:rPr>
        <w:rFonts w:ascii="Arial" w:hAnsi="Arial" w:hint="default"/>
      </w:rPr>
    </w:lvl>
    <w:lvl w:ilvl="5" w:tplc="B1521ED0" w:tentative="1">
      <w:start w:val="1"/>
      <w:numFmt w:val="bullet"/>
      <w:lvlText w:val="•"/>
      <w:lvlJc w:val="left"/>
      <w:pPr>
        <w:tabs>
          <w:tab w:val="num" w:pos="4320"/>
        </w:tabs>
        <w:ind w:left="4320" w:hanging="360"/>
      </w:pPr>
      <w:rPr>
        <w:rFonts w:ascii="Arial" w:hAnsi="Arial" w:hint="default"/>
      </w:rPr>
    </w:lvl>
    <w:lvl w:ilvl="6" w:tplc="6DC0FBF6" w:tentative="1">
      <w:start w:val="1"/>
      <w:numFmt w:val="bullet"/>
      <w:lvlText w:val="•"/>
      <w:lvlJc w:val="left"/>
      <w:pPr>
        <w:tabs>
          <w:tab w:val="num" w:pos="5040"/>
        </w:tabs>
        <w:ind w:left="5040" w:hanging="360"/>
      </w:pPr>
      <w:rPr>
        <w:rFonts w:ascii="Arial" w:hAnsi="Arial" w:hint="default"/>
      </w:rPr>
    </w:lvl>
    <w:lvl w:ilvl="7" w:tplc="BA9C9042" w:tentative="1">
      <w:start w:val="1"/>
      <w:numFmt w:val="bullet"/>
      <w:lvlText w:val="•"/>
      <w:lvlJc w:val="left"/>
      <w:pPr>
        <w:tabs>
          <w:tab w:val="num" w:pos="5760"/>
        </w:tabs>
        <w:ind w:left="5760" w:hanging="360"/>
      </w:pPr>
      <w:rPr>
        <w:rFonts w:ascii="Arial" w:hAnsi="Arial" w:hint="default"/>
      </w:rPr>
    </w:lvl>
    <w:lvl w:ilvl="8" w:tplc="C48A5522" w:tentative="1">
      <w:start w:val="1"/>
      <w:numFmt w:val="bullet"/>
      <w:lvlText w:val="•"/>
      <w:lvlJc w:val="left"/>
      <w:pPr>
        <w:tabs>
          <w:tab w:val="num" w:pos="6480"/>
        </w:tabs>
        <w:ind w:left="6480" w:hanging="360"/>
      </w:pPr>
      <w:rPr>
        <w:rFonts w:ascii="Arial" w:hAnsi="Arial" w:hint="default"/>
      </w:rPr>
    </w:lvl>
  </w:abstractNum>
  <w:abstractNum w:abstractNumId="57" w15:restartNumberingAfterBreak="0">
    <w:nsid w:val="5CF85F5B"/>
    <w:multiLevelType w:val="hybridMultilevel"/>
    <w:tmpl w:val="C832D06A"/>
    <w:lvl w:ilvl="0" w:tplc="B3902F40">
      <w:start w:val="1"/>
      <w:numFmt w:val="decimal"/>
      <w:lvlText w:val="%1."/>
      <w:lvlJc w:val="left"/>
      <w:pPr>
        <w:ind w:left="720" w:hanging="360"/>
      </w:pPr>
      <w:rPr>
        <w:rFonts w:hint="default"/>
        <w:b w:val="0"/>
        <w:i w:val="0"/>
        <w:color w:val="A8BD5D"/>
        <w:sz w:val="20"/>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8" w15:restartNumberingAfterBreak="0">
    <w:nsid w:val="5FDD6A4A"/>
    <w:multiLevelType w:val="hybridMultilevel"/>
    <w:tmpl w:val="EB0E1222"/>
    <w:lvl w:ilvl="0" w:tplc="476458AE">
      <w:start w:val="1"/>
      <w:numFmt w:val="decimal"/>
      <w:lvlText w:val="%1."/>
      <w:lvlJc w:val="left"/>
      <w:pPr>
        <w:ind w:left="360" w:hanging="360"/>
      </w:pPr>
      <w:rPr>
        <w:rFonts w:hint="default"/>
        <w:b w:val="0"/>
        <w:i w:val="0"/>
        <w:color w:val="FF5353"/>
        <w:sz w:val="20"/>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59" w15:restartNumberingAfterBreak="0">
    <w:nsid w:val="60FA34A2"/>
    <w:multiLevelType w:val="multilevel"/>
    <w:tmpl w:val="B2783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613F7F16"/>
    <w:multiLevelType w:val="hybridMultilevel"/>
    <w:tmpl w:val="7D546F04"/>
    <w:lvl w:ilvl="0" w:tplc="51D6DD92">
      <w:start w:val="1"/>
      <w:numFmt w:val="decimal"/>
      <w:lvlText w:val="%1."/>
      <w:lvlJc w:val="left"/>
      <w:pPr>
        <w:ind w:left="360" w:hanging="360"/>
      </w:pPr>
      <w:rPr>
        <w:rFonts w:ascii="Arial Bold" w:hAnsi="Arial Bold" w:hint="default"/>
        <w:b w:val="0"/>
        <w:i w:val="0"/>
        <w:color w:val="auto"/>
        <w:sz w:val="18"/>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1" w15:restartNumberingAfterBreak="0">
    <w:nsid w:val="679E7249"/>
    <w:multiLevelType w:val="hybridMultilevel"/>
    <w:tmpl w:val="55F4CC20"/>
    <w:lvl w:ilvl="0" w:tplc="08C4B75A">
      <w:start w:val="1"/>
      <w:numFmt w:val="bullet"/>
      <w:lvlText w:val="&gt;"/>
      <w:lvlJc w:val="left"/>
      <w:pPr>
        <w:ind w:left="360" w:hanging="360"/>
      </w:pPr>
      <w:rPr>
        <w:rFonts w:ascii="Calibri" w:hAnsi="Calibri" w:hint="default"/>
        <w:color w:val="70AD47" w:themeColor="accent6"/>
        <w:sz w:val="22"/>
      </w:rPr>
    </w:lvl>
    <w:lvl w:ilvl="1" w:tplc="04240003">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62" w15:restartNumberingAfterBreak="0">
    <w:nsid w:val="68C51C11"/>
    <w:multiLevelType w:val="hybridMultilevel"/>
    <w:tmpl w:val="01AC8ACA"/>
    <w:lvl w:ilvl="0" w:tplc="DBB673BA">
      <w:start w:val="1"/>
      <w:numFmt w:val="decimal"/>
      <w:lvlText w:val="%1."/>
      <w:lvlJc w:val="left"/>
      <w:pPr>
        <w:tabs>
          <w:tab w:val="num" w:pos="360"/>
        </w:tabs>
        <w:ind w:left="360" w:hanging="360"/>
      </w:pPr>
      <w:rPr>
        <w:rFonts w:hint="default"/>
        <w:b w:val="0"/>
        <w:i w:val="0"/>
        <w:color w:val="A8BD5D"/>
        <w:sz w:val="20"/>
      </w:rPr>
    </w:lvl>
    <w:lvl w:ilvl="1" w:tplc="74C05186" w:tentative="1">
      <w:start w:val="1"/>
      <w:numFmt w:val="bullet"/>
      <w:lvlText w:val=""/>
      <w:lvlJc w:val="left"/>
      <w:pPr>
        <w:tabs>
          <w:tab w:val="num" w:pos="1080"/>
        </w:tabs>
        <w:ind w:left="1080" w:hanging="360"/>
      </w:pPr>
      <w:rPr>
        <w:rFonts w:ascii="Wingdings" w:hAnsi="Wingdings" w:hint="default"/>
      </w:rPr>
    </w:lvl>
    <w:lvl w:ilvl="2" w:tplc="E2741D9E" w:tentative="1">
      <w:start w:val="1"/>
      <w:numFmt w:val="bullet"/>
      <w:lvlText w:val=""/>
      <w:lvlJc w:val="left"/>
      <w:pPr>
        <w:tabs>
          <w:tab w:val="num" w:pos="1800"/>
        </w:tabs>
        <w:ind w:left="1800" w:hanging="360"/>
      </w:pPr>
      <w:rPr>
        <w:rFonts w:ascii="Wingdings" w:hAnsi="Wingdings" w:hint="default"/>
      </w:rPr>
    </w:lvl>
    <w:lvl w:ilvl="3" w:tplc="9788BAA0" w:tentative="1">
      <w:start w:val="1"/>
      <w:numFmt w:val="bullet"/>
      <w:lvlText w:val=""/>
      <w:lvlJc w:val="left"/>
      <w:pPr>
        <w:tabs>
          <w:tab w:val="num" w:pos="2520"/>
        </w:tabs>
        <w:ind w:left="2520" w:hanging="360"/>
      </w:pPr>
      <w:rPr>
        <w:rFonts w:ascii="Wingdings" w:hAnsi="Wingdings" w:hint="default"/>
      </w:rPr>
    </w:lvl>
    <w:lvl w:ilvl="4" w:tplc="45461AFE" w:tentative="1">
      <w:start w:val="1"/>
      <w:numFmt w:val="bullet"/>
      <w:lvlText w:val=""/>
      <w:lvlJc w:val="left"/>
      <w:pPr>
        <w:tabs>
          <w:tab w:val="num" w:pos="3240"/>
        </w:tabs>
        <w:ind w:left="3240" w:hanging="360"/>
      </w:pPr>
      <w:rPr>
        <w:rFonts w:ascii="Wingdings" w:hAnsi="Wingdings" w:hint="default"/>
      </w:rPr>
    </w:lvl>
    <w:lvl w:ilvl="5" w:tplc="0AA6BC00" w:tentative="1">
      <w:start w:val="1"/>
      <w:numFmt w:val="bullet"/>
      <w:lvlText w:val=""/>
      <w:lvlJc w:val="left"/>
      <w:pPr>
        <w:tabs>
          <w:tab w:val="num" w:pos="3960"/>
        </w:tabs>
        <w:ind w:left="3960" w:hanging="360"/>
      </w:pPr>
      <w:rPr>
        <w:rFonts w:ascii="Wingdings" w:hAnsi="Wingdings" w:hint="default"/>
      </w:rPr>
    </w:lvl>
    <w:lvl w:ilvl="6" w:tplc="D49621DE" w:tentative="1">
      <w:start w:val="1"/>
      <w:numFmt w:val="bullet"/>
      <w:lvlText w:val=""/>
      <w:lvlJc w:val="left"/>
      <w:pPr>
        <w:tabs>
          <w:tab w:val="num" w:pos="4680"/>
        </w:tabs>
        <w:ind w:left="4680" w:hanging="360"/>
      </w:pPr>
      <w:rPr>
        <w:rFonts w:ascii="Wingdings" w:hAnsi="Wingdings" w:hint="default"/>
      </w:rPr>
    </w:lvl>
    <w:lvl w:ilvl="7" w:tplc="B8A88A3E" w:tentative="1">
      <w:start w:val="1"/>
      <w:numFmt w:val="bullet"/>
      <w:lvlText w:val=""/>
      <w:lvlJc w:val="left"/>
      <w:pPr>
        <w:tabs>
          <w:tab w:val="num" w:pos="5400"/>
        </w:tabs>
        <w:ind w:left="5400" w:hanging="360"/>
      </w:pPr>
      <w:rPr>
        <w:rFonts w:ascii="Wingdings" w:hAnsi="Wingdings" w:hint="default"/>
      </w:rPr>
    </w:lvl>
    <w:lvl w:ilvl="8" w:tplc="DD3E159E" w:tentative="1">
      <w:start w:val="1"/>
      <w:numFmt w:val="bullet"/>
      <w:lvlText w:val=""/>
      <w:lvlJc w:val="left"/>
      <w:pPr>
        <w:tabs>
          <w:tab w:val="num" w:pos="6120"/>
        </w:tabs>
        <w:ind w:left="6120" w:hanging="360"/>
      </w:pPr>
      <w:rPr>
        <w:rFonts w:ascii="Wingdings" w:hAnsi="Wingdings" w:hint="default"/>
      </w:rPr>
    </w:lvl>
  </w:abstractNum>
  <w:abstractNum w:abstractNumId="63" w15:restartNumberingAfterBreak="0">
    <w:nsid w:val="69CC0F39"/>
    <w:multiLevelType w:val="hybridMultilevel"/>
    <w:tmpl w:val="997A8250"/>
    <w:lvl w:ilvl="0" w:tplc="8B30256A">
      <w:start w:val="1"/>
      <w:numFmt w:val="decimal"/>
      <w:lvlText w:val="%1."/>
      <w:lvlJc w:val="left"/>
      <w:pPr>
        <w:ind w:left="360" w:hanging="36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64" w15:restartNumberingAfterBreak="0">
    <w:nsid w:val="6AF44E1E"/>
    <w:multiLevelType w:val="hybridMultilevel"/>
    <w:tmpl w:val="5096F3FE"/>
    <w:lvl w:ilvl="0" w:tplc="9EC431EA">
      <w:start w:val="1"/>
      <w:numFmt w:val="decimal"/>
      <w:lvlText w:val="%1."/>
      <w:lvlJc w:val="left"/>
      <w:pPr>
        <w:ind w:left="360" w:hanging="360"/>
      </w:pPr>
      <w:rPr>
        <w:rFonts w:hint="default"/>
        <w:b w:val="0"/>
        <w:i w:val="0"/>
        <w:color w:val="4D8497"/>
        <w:sz w:val="20"/>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5" w15:restartNumberingAfterBreak="0">
    <w:nsid w:val="6B265D17"/>
    <w:multiLevelType w:val="hybridMultilevel"/>
    <w:tmpl w:val="2B70E646"/>
    <w:lvl w:ilvl="0" w:tplc="B0F4F346">
      <w:start w:val="1"/>
      <w:numFmt w:val="bullet"/>
      <w:lvlText w:val="&gt;"/>
      <w:lvlJc w:val="left"/>
      <w:pPr>
        <w:ind w:left="360" w:hanging="360"/>
      </w:pPr>
      <w:rPr>
        <w:rFonts w:ascii="Calibri" w:hAnsi="Calibri" w:hint="default"/>
        <w:b w:val="0"/>
        <w:i w:val="0"/>
        <w:color w:val="A8BD5D"/>
        <w:sz w:val="20"/>
      </w:rPr>
    </w:lvl>
    <w:lvl w:ilvl="1" w:tplc="04240003">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66" w15:restartNumberingAfterBreak="0">
    <w:nsid w:val="6B9B71BE"/>
    <w:multiLevelType w:val="hybridMultilevel"/>
    <w:tmpl w:val="A68A9710"/>
    <w:lvl w:ilvl="0" w:tplc="C7DA9398">
      <w:start w:val="1"/>
      <w:numFmt w:val="bullet"/>
      <w:lvlText w:val="→"/>
      <w:lvlJc w:val="left"/>
      <w:pPr>
        <w:tabs>
          <w:tab w:val="num" w:pos="360"/>
        </w:tabs>
        <w:ind w:left="360" w:hanging="360"/>
      </w:pPr>
      <w:rPr>
        <w:rFonts w:ascii="System Font Regular" w:hAnsi="System Font Regular" w:hint="default"/>
      </w:rPr>
    </w:lvl>
    <w:lvl w:ilvl="1" w:tplc="A5BA55CC" w:tentative="1">
      <w:start w:val="1"/>
      <w:numFmt w:val="bullet"/>
      <w:lvlText w:val="→"/>
      <w:lvlJc w:val="left"/>
      <w:pPr>
        <w:tabs>
          <w:tab w:val="num" w:pos="1080"/>
        </w:tabs>
        <w:ind w:left="1080" w:hanging="360"/>
      </w:pPr>
      <w:rPr>
        <w:rFonts w:ascii="System Font Regular" w:hAnsi="System Font Regular" w:hint="default"/>
      </w:rPr>
    </w:lvl>
    <w:lvl w:ilvl="2" w:tplc="C9D0ECD2" w:tentative="1">
      <w:start w:val="1"/>
      <w:numFmt w:val="bullet"/>
      <w:lvlText w:val="→"/>
      <w:lvlJc w:val="left"/>
      <w:pPr>
        <w:tabs>
          <w:tab w:val="num" w:pos="1800"/>
        </w:tabs>
        <w:ind w:left="1800" w:hanging="360"/>
      </w:pPr>
      <w:rPr>
        <w:rFonts w:ascii="System Font Regular" w:hAnsi="System Font Regular" w:hint="default"/>
      </w:rPr>
    </w:lvl>
    <w:lvl w:ilvl="3" w:tplc="D522F606" w:tentative="1">
      <w:start w:val="1"/>
      <w:numFmt w:val="bullet"/>
      <w:lvlText w:val="→"/>
      <w:lvlJc w:val="left"/>
      <w:pPr>
        <w:tabs>
          <w:tab w:val="num" w:pos="2520"/>
        </w:tabs>
        <w:ind w:left="2520" w:hanging="360"/>
      </w:pPr>
      <w:rPr>
        <w:rFonts w:ascii="System Font Regular" w:hAnsi="System Font Regular" w:hint="default"/>
      </w:rPr>
    </w:lvl>
    <w:lvl w:ilvl="4" w:tplc="0A442BF4" w:tentative="1">
      <w:start w:val="1"/>
      <w:numFmt w:val="bullet"/>
      <w:lvlText w:val="→"/>
      <w:lvlJc w:val="left"/>
      <w:pPr>
        <w:tabs>
          <w:tab w:val="num" w:pos="3240"/>
        </w:tabs>
        <w:ind w:left="3240" w:hanging="360"/>
      </w:pPr>
      <w:rPr>
        <w:rFonts w:ascii="System Font Regular" w:hAnsi="System Font Regular" w:hint="default"/>
      </w:rPr>
    </w:lvl>
    <w:lvl w:ilvl="5" w:tplc="80E68D78" w:tentative="1">
      <w:start w:val="1"/>
      <w:numFmt w:val="bullet"/>
      <w:lvlText w:val="→"/>
      <w:lvlJc w:val="left"/>
      <w:pPr>
        <w:tabs>
          <w:tab w:val="num" w:pos="3960"/>
        </w:tabs>
        <w:ind w:left="3960" w:hanging="360"/>
      </w:pPr>
      <w:rPr>
        <w:rFonts w:ascii="System Font Regular" w:hAnsi="System Font Regular" w:hint="default"/>
      </w:rPr>
    </w:lvl>
    <w:lvl w:ilvl="6" w:tplc="B9268F50" w:tentative="1">
      <w:start w:val="1"/>
      <w:numFmt w:val="bullet"/>
      <w:lvlText w:val="→"/>
      <w:lvlJc w:val="left"/>
      <w:pPr>
        <w:tabs>
          <w:tab w:val="num" w:pos="4680"/>
        </w:tabs>
        <w:ind w:left="4680" w:hanging="360"/>
      </w:pPr>
      <w:rPr>
        <w:rFonts w:ascii="System Font Regular" w:hAnsi="System Font Regular" w:hint="default"/>
      </w:rPr>
    </w:lvl>
    <w:lvl w:ilvl="7" w:tplc="96E073A6" w:tentative="1">
      <w:start w:val="1"/>
      <w:numFmt w:val="bullet"/>
      <w:lvlText w:val="→"/>
      <w:lvlJc w:val="left"/>
      <w:pPr>
        <w:tabs>
          <w:tab w:val="num" w:pos="5400"/>
        </w:tabs>
        <w:ind w:left="5400" w:hanging="360"/>
      </w:pPr>
      <w:rPr>
        <w:rFonts w:ascii="System Font Regular" w:hAnsi="System Font Regular" w:hint="default"/>
      </w:rPr>
    </w:lvl>
    <w:lvl w:ilvl="8" w:tplc="3E6E6218" w:tentative="1">
      <w:start w:val="1"/>
      <w:numFmt w:val="bullet"/>
      <w:lvlText w:val="→"/>
      <w:lvlJc w:val="left"/>
      <w:pPr>
        <w:tabs>
          <w:tab w:val="num" w:pos="6120"/>
        </w:tabs>
        <w:ind w:left="6120" w:hanging="360"/>
      </w:pPr>
      <w:rPr>
        <w:rFonts w:ascii="System Font Regular" w:hAnsi="System Font Regular" w:hint="default"/>
      </w:rPr>
    </w:lvl>
  </w:abstractNum>
  <w:abstractNum w:abstractNumId="67" w15:restartNumberingAfterBreak="0">
    <w:nsid w:val="6E0C1532"/>
    <w:multiLevelType w:val="hybridMultilevel"/>
    <w:tmpl w:val="C15C81A4"/>
    <w:lvl w:ilvl="0" w:tplc="7C462180">
      <w:start w:val="21"/>
      <w:numFmt w:val="bullet"/>
      <w:lvlText w:val=""/>
      <w:lvlJc w:val="left"/>
      <w:pPr>
        <w:ind w:left="360" w:hanging="360"/>
      </w:pPr>
      <w:rPr>
        <w:rFonts w:ascii="Wingdings 3" w:hAnsi="Wingdings 3" w:cs="Calibri" w:hint="default"/>
        <w:color w:val="A8BD5D"/>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68" w15:restartNumberingAfterBreak="0">
    <w:nsid w:val="6F1E326F"/>
    <w:multiLevelType w:val="hybridMultilevel"/>
    <w:tmpl w:val="FD10E058"/>
    <w:lvl w:ilvl="0" w:tplc="8D3E250E">
      <w:start w:val="1"/>
      <w:numFmt w:val="decimal"/>
      <w:lvlText w:val="%1."/>
      <w:lvlJc w:val="left"/>
      <w:pPr>
        <w:ind w:left="360" w:hanging="360"/>
      </w:pPr>
      <w:rPr>
        <w:rFonts w:ascii="Arial Bold" w:hAnsi="Arial Bold" w:hint="default"/>
        <w:b w:val="0"/>
        <w:i w:val="0"/>
        <w:color w:val="auto"/>
        <w:sz w:val="18"/>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69" w15:restartNumberingAfterBreak="0">
    <w:nsid w:val="6FD625DC"/>
    <w:multiLevelType w:val="hybridMultilevel"/>
    <w:tmpl w:val="9CBA07E6"/>
    <w:lvl w:ilvl="0" w:tplc="1464B8FE">
      <w:start w:val="1"/>
      <w:numFmt w:val="decimal"/>
      <w:lvlText w:val="%1."/>
      <w:lvlJc w:val="left"/>
      <w:pPr>
        <w:ind w:left="1065" w:hanging="705"/>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0" w15:restartNumberingAfterBreak="0">
    <w:nsid w:val="72130CE5"/>
    <w:multiLevelType w:val="hybridMultilevel"/>
    <w:tmpl w:val="D4C062F2"/>
    <w:lvl w:ilvl="0" w:tplc="B0F4F346">
      <w:start w:val="1"/>
      <w:numFmt w:val="bullet"/>
      <w:lvlText w:val="&gt;"/>
      <w:lvlJc w:val="left"/>
      <w:pPr>
        <w:ind w:left="360" w:hanging="360"/>
      </w:pPr>
      <w:rPr>
        <w:rFonts w:ascii="Calibri" w:hAnsi="Calibri" w:hint="default"/>
        <w:b w:val="0"/>
        <w:i w:val="0"/>
        <w:color w:val="A8BD5D"/>
        <w:sz w:val="20"/>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71" w15:restartNumberingAfterBreak="0">
    <w:nsid w:val="72E57D2E"/>
    <w:multiLevelType w:val="hybridMultilevel"/>
    <w:tmpl w:val="650CE90A"/>
    <w:lvl w:ilvl="0" w:tplc="18BEB39E">
      <w:start w:val="1"/>
      <w:numFmt w:val="decimal"/>
      <w:lvlText w:val="%1."/>
      <w:lvlJc w:val="left"/>
      <w:pPr>
        <w:ind w:left="360" w:hanging="360"/>
      </w:pPr>
      <w:rPr>
        <w:rFonts w:hint="default"/>
        <w:b w:val="0"/>
        <w:i w:val="0"/>
        <w:color w:val="4D8497"/>
        <w:sz w:val="20"/>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72" w15:restartNumberingAfterBreak="0">
    <w:nsid w:val="7319669B"/>
    <w:multiLevelType w:val="hybridMultilevel"/>
    <w:tmpl w:val="E63650DC"/>
    <w:lvl w:ilvl="0" w:tplc="07BAEF14">
      <w:start w:val="1"/>
      <w:numFmt w:val="bullet"/>
      <w:lvlText w:val=""/>
      <w:lvlJc w:val="left"/>
      <w:pPr>
        <w:ind w:left="360" w:hanging="360"/>
      </w:pPr>
      <w:rPr>
        <w:rFonts w:ascii="Wingdings" w:hAnsi="Wingdings" w:hint="default"/>
        <w:b/>
        <w:i w:val="0"/>
        <w:color w:val="B4C153"/>
        <w:sz w:val="20"/>
        <w:szCs w:val="20"/>
      </w:rPr>
    </w:lvl>
    <w:lvl w:ilvl="1" w:tplc="5ECE8210">
      <w:start w:val="3"/>
      <w:numFmt w:val="bullet"/>
      <w:lvlText w:val="•"/>
      <w:lvlJc w:val="left"/>
      <w:pPr>
        <w:ind w:left="1425" w:hanging="705"/>
      </w:pPr>
      <w:rPr>
        <w:rFonts w:ascii="Arial" w:eastAsiaTheme="minorHAnsi" w:hAnsi="Arial" w:cs="Arial"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73" w15:restartNumberingAfterBreak="0">
    <w:nsid w:val="73265810"/>
    <w:multiLevelType w:val="hybridMultilevel"/>
    <w:tmpl w:val="3500C378"/>
    <w:lvl w:ilvl="0" w:tplc="B0F4F346">
      <w:start w:val="1"/>
      <w:numFmt w:val="bullet"/>
      <w:lvlText w:val="&gt;"/>
      <w:lvlJc w:val="left"/>
      <w:pPr>
        <w:ind w:left="360" w:hanging="360"/>
      </w:pPr>
      <w:rPr>
        <w:rFonts w:ascii="Calibri" w:hAnsi="Calibri" w:hint="default"/>
        <w:b w:val="0"/>
        <w:i w:val="0"/>
        <w:color w:val="A8BD5D"/>
        <w:sz w:val="20"/>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74" w15:restartNumberingAfterBreak="0">
    <w:nsid w:val="73816AB4"/>
    <w:multiLevelType w:val="hybridMultilevel"/>
    <w:tmpl w:val="1AFE052E"/>
    <w:lvl w:ilvl="0" w:tplc="BBE4B3D2">
      <w:start w:val="1"/>
      <w:numFmt w:val="decimal"/>
      <w:lvlText w:val="%1."/>
      <w:lvlJc w:val="left"/>
      <w:pPr>
        <w:ind w:left="360" w:hanging="360"/>
      </w:pPr>
      <w:rPr>
        <w:rFonts w:hint="default"/>
        <w:b w:val="0"/>
        <w:i w:val="0"/>
        <w:color w:val="A8BD5D"/>
        <w:sz w:val="22"/>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75" w15:restartNumberingAfterBreak="0">
    <w:nsid w:val="7538491C"/>
    <w:multiLevelType w:val="hybridMultilevel"/>
    <w:tmpl w:val="F1B68D54"/>
    <w:lvl w:ilvl="0" w:tplc="B23C5CC8">
      <w:start w:val="1"/>
      <w:numFmt w:val="bullet"/>
      <w:lvlText w:val="u"/>
      <w:lvlJc w:val="left"/>
      <w:pPr>
        <w:ind w:left="360" w:hanging="360"/>
      </w:pPr>
      <w:rPr>
        <w:rFonts w:ascii="Wingdings 3" w:hAnsi="Wingdings 3" w:hint="default"/>
        <w:b/>
        <w:i w:val="0"/>
        <w:color w:val="B4C153"/>
        <w:sz w:val="16"/>
      </w:rPr>
    </w:lvl>
    <w:lvl w:ilvl="1" w:tplc="08C4B75A">
      <w:start w:val="1"/>
      <w:numFmt w:val="bullet"/>
      <w:lvlText w:val="&gt;"/>
      <w:lvlJc w:val="left"/>
      <w:pPr>
        <w:ind w:left="1080" w:hanging="360"/>
      </w:pPr>
      <w:rPr>
        <w:rFonts w:ascii="Calibri" w:hAnsi="Calibri" w:hint="default"/>
        <w:color w:val="70AD47" w:themeColor="accent6"/>
        <w:sz w:val="22"/>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76" w15:restartNumberingAfterBreak="0">
    <w:nsid w:val="77293D7E"/>
    <w:multiLevelType w:val="hybridMultilevel"/>
    <w:tmpl w:val="71FA1592"/>
    <w:lvl w:ilvl="0" w:tplc="FDF654C6">
      <w:start w:val="1"/>
      <w:numFmt w:val="decimal"/>
      <w:lvlText w:val="%1."/>
      <w:lvlJc w:val="left"/>
      <w:pPr>
        <w:ind w:left="360" w:hanging="360"/>
      </w:pPr>
      <w:rPr>
        <w:rFonts w:hint="default"/>
        <w:b w:val="0"/>
        <w:i w:val="0"/>
        <w:color w:val="A8BD5D"/>
        <w:sz w:val="22"/>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77" w15:restartNumberingAfterBreak="0">
    <w:nsid w:val="796200DD"/>
    <w:multiLevelType w:val="hybridMultilevel"/>
    <w:tmpl w:val="963A98C8"/>
    <w:lvl w:ilvl="0" w:tplc="B0F4F346">
      <w:start w:val="1"/>
      <w:numFmt w:val="bullet"/>
      <w:lvlText w:val="&gt;"/>
      <w:lvlJc w:val="left"/>
      <w:pPr>
        <w:tabs>
          <w:tab w:val="num" w:pos="360"/>
        </w:tabs>
        <w:ind w:left="360" w:hanging="360"/>
      </w:pPr>
      <w:rPr>
        <w:rFonts w:ascii="Calibri" w:hAnsi="Calibri" w:hint="default"/>
        <w:b w:val="0"/>
        <w:i w:val="0"/>
        <w:color w:val="A8BD5D"/>
        <w:sz w:val="20"/>
      </w:rPr>
    </w:lvl>
    <w:lvl w:ilvl="1" w:tplc="1C32129E" w:tentative="1">
      <w:start w:val="1"/>
      <w:numFmt w:val="bullet"/>
      <w:lvlText w:val="►"/>
      <w:lvlJc w:val="left"/>
      <w:pPr>
        <w:tabs>
          <w:tab w:val="num" w:pos="1080"/>
        </w:tabs>
        <w:ind w:left="1080" w:hanging="360"/>
      </w:pPr>
      <w:rPr>
        <w:rFonts w:ascii="Arial" w:hAnsi="Arial" w:hint="default"/>
      </w:rPr>
    </w:lvl>
    <w:lvl w:ilvl="2" w:tplc="7D3E4720" w:tentative="1">
      <w:start w:val="1"/>
      <w:numFmt w:val="bullet"/>
      <w:lvlText w:val="►"/>
      <w:lvlJc w:val="left"/>
      <w:pPr>
        <w:tabs>
          <w:tab w:val="num" w:pos="1800"/>
        </w:tabs>
        <w:ind w:left="1800" w:hanging="360"/>
      </w:pPr>
      <w:rPr>
        <w:rFonts w:ascii="Arial" w:hAnsi="Arial" w:hint="default"/>
      </w:rPr>
    </w:lvl>
    <w:lvl w:ilvl="3" w:tplc="2CECB530" w:tentative="1">
      <w:start w:val="1"/>
      <w:numFmt w:val="bullet"/>
      <w:lvlText w:val="►"/>
      <w:lvlJc w:val="left"/>
      <w:pPr>
        <w:tabs>
          <w:tab w:val="num" w:pos="2520"/>
        </w:tabs>
        <w:ind w:left="2520" w:hanging="360"/>
      </w:pPr>
      <w:rPr>
        <w:rFonts w:ascii="Arial" w:hAnsi="Arial" w:hint="default"/>
      </w:rPr>
    </w:lvl>
    <w:lvl w:ilvl="4" w:tplc="72BE3C6A" w:tentative="1">
      <w:start w:val="1"/>
      <w:numFmt w:val="bullet"/>
      <w:lvlText w:val="►"/>
      <w:lvlJc w:val="left"/>
      <w:pPr>
        <w:tabs>
          <w:tab w:val="num" w:pos="3240"/>
        </w:tabs>
        <w:ind w:left="3240" w:hanging="360"/>
      </w:pPr>
      <w:rPr>
        <w:rFonts w:ascii="Arial" w:hAnsi="Arial" w:hint="default"/>
      </w:rPr>
    </w:lvl>
    <w:lvl w:ilvl="5" w:tplc="0666E922" w:tentative="1">
      <w:start w:val="1"/>
      <w:numFmt w:val="bullet"/>
      <w:lvlText w:val="►"/>
      <w:lvlJc w:val="left"/>
      <w:pPr>
        <w:tabs>
          <w:tab w:val="num" w:pos="3960"/>
        </w:tabs>
        <w:ind w:left="3960" w:hanging="360"/>
      </w:pPr>
      <w:rPr>
        <w:rFonts w:ascii="Arial" w:hAnsi="Arial" w:hint="default"/>
      </w:rPr>
    </w:lvl>
    <w:lvl w:ilvl="6" w:tplc="5030C8E8" w:tentative="1">
      <w:start w:val="1"/>
      <w:numFmt w:val="bullet"/>
      <w:lvlText w:val="►"/>
      <w:lvlJc w:val="left"/>
      <w:pPr>
        <w:tabs>
          <w:tab w:val="num" w:pos="4680"/>
        </w:tabs>
        <w:ind w:left="4680" w:hanging="360"/>
      </w:pPr>
      <w:rPr>
        <w:rFonts w:ascii="Arial" w:hAnsi="Arial" w:hint="default"/>
      </w:rPr>
    </w:lvl>
    <w:lvl w:ilvl="7" w:tplc="E9F852C6" w:tentative="1">
      <w:start w:val="1"/>
      <w:numFmt w:val="bullet"/>
      <w:lvlText w:val="►"/>
      <w:lvlJc w:val="left"/>
      <w:pPr>
        <w:tabs>
          <w:tab w:val="num" w:pos="5400"/>
        </w:tabs>
        <w:ind w:left="5400" w:hanging="360"/>
      </w:pPr>
      <w:rPr>
        <w:rFonts w:ascii="Arial" w:hAnsi="Arial" w:hint="default"/>
      </w:rPr>
    </w:lvl>
    <w:lvl w:ilvl="8" w:tplc="CE5C5880" w:tentative="1">
      <w:start w:val="1"/>
      <w:numFmt w:val="bullet"/>
      <w:lvlText w:val="►"/>
      <w:lvlJc w:val="left"/>
      <w:pPr>
        <w:tabs>
          <w:tab w:val="num" w:pos="6120"/>
        </w:tabs>
        <w:ind w:left="6120" w:hanging="360"/>
      </w:pPr>
      <w:rPr>
        <w:rFonts w:ascii="Arial" w:hAnsi="Arial" w:hint="default"/>
      </w:rPr>
    </w:lvl>
  </w:abstractNum>
  <w:abstractNum w:abstractNumId="78" w15:restartNumberingAfterBreak="0">
    <w:nsid w:val="79FF7C32"/>
    <w:multiLevelType w:val="hybridMultilevel"/>
    <w:tmpl w:val="A8568FF8"/>
    <w:lvl w:ilvl="0" w:tplc="732E10E0">
      <w:start w:val="1"/>
      <w:numFmt w:val="bullet"/>
      <w:lvlText w:val="&gt;"/>
      <w:lvlJc w:val="left"/>
      <w:pPr>
        <w:ind w:left="360" w:hanging="360"/>
      </w:pPr>
      <w:rPr>
        <w:rFonts w:ascii="Arial" w:hAnsi="Arial" w:hint="default"/>
        <w:color w:val="4D8497"/>
        <w:sz w:val="22"/>
        <w:u w:color="007DC5"/>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15:restartNumberingAfterBreak="0">
    <w:nsid w:val="7BD86F46"/>
    <w:multiLevelType w:val="hybridMultilevel"/>
    <w:tmpl w:val="44DE8EF4"/>
    <w:lvl w:ilvl="0" w:tplc="94C6FB74">
      <w:start w:val="1"/>
      <w:numFmt w:val="decimal"/>
      <w:lvlText w:val="%1."/>
      <w:lvlJc w:val="left"/>
      <w:pPr>
        <w:ind w:left="360" w:hanging="360"/>
      </w:pPr>
      <w:rPr>
        <w:rFonts w:hint="default"/>
        <w:b w:val="0"/>
        <w:i w:val="0"/>
        <w:color w:val="A8BD5D"/>
        <w:sz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 w15:restartNumberingAfterBreak="0">
    <w:nsid w:val="7C1F7309"/>
    <w:multiLevelType w:val="hybridMultilevel"/>
    <w:tmpl w:val="D2B0665C"/>
    <w:lvl w:ilvl="0" w:tplc="7090C28C">
      <w:start w:val="1"/>
      <w:numFmt w:val="decimal"/>
      <w:lvlText w:val="%1."/>
      <w:lvlJc w:val="left"/>
      <w:pPr>
        <w:ind w:left="360" w:hanging="360"/>
      </w:pPr>
      <w:rPr>
        <w:rFonts w:ascii="Arial Bold" w:hAnsi="Arial Bold" w:hint="default"/>
        <w:b w:val="0"/>
        <w:i w:val="0"/>
        <w:color w:val="auto"/>
        <w:sz w:val="18"/>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1" w15:restartNumberingAfterBreak="0">
    <w:nsid w:val="7DEF1A82"/>
    <w:multiLevelType w:val="hybridMultilevel"/>
    <w:tmpl w:val="999EBD38"/>
    <w:lvl w:ilvl="0" w:tplc="164E326A">
      <w:start w:val="12"/>
      <w:numFmt w:val="bullet"/>
      <w:lvlText w:val="-"/>
      <w:lvlJc w:val="left"/>
      <w:pPr>
        <w:ind w:left="1080" w:hanging="360"/>
      </w:pPr>
      <w:rPr>
        <w:rFonts w:ascii="Times New Roman" w:eastAsiaTheme="minorHAnsi" w:hAnsi="Times New Roman" w:cs="Times New Roman"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2" w15:restartNumberingAfterBreak="0">
    <w:nsid w:val="7F6B0E56"/>
    <w:multiLevelType w:val="hybridMultilevel"/>
    <w:tmpl w:val="56B6E4BE"/>
    <w:lvl w:ilvl="0" w:tplc="EF16A6DE">
      <w:start w:val="1"/>
      <w:numFmt w:val="bullet"/>
      <w:lvlText w:val="&gt;"/>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67"/>
  </w:num>
  <w:num w:numId="2">
    <w:abstractNumId w:val="66"/>
  </w:num>
  <w:num w:numId="3">
    <w:abstractNumId w:val="33"/>
  </w:num>
  <w:num w:numId="4">
    <w:abstractNumId w:val="80"/>
  </w:num>
  <w:num w:numId="5">
    <w:abstractNumId w:val="60"/>
  </w:num>
  <w:num w:numId="6">
    <w:abstractNumId w:val="5"/>
  </w:num>
  <w:num w:numId="7">
    <w:abstractNumId w:val="68"/>
  </w:num>
  <w:num w:numId="8">
    <w:abstractNumId w:val="18"/>
  </w:num>
  <w:num w:numId="9">
    <w:abstractNumId w:val="12"/>
  </w:num>
  <w:num w:numId="10">
    <w:abstractNumId w:val="10"/>
  </w:num>
  <w:num w:numId="11">
    <w:abstractNumId w:val="79"/>
  </w:num>
  <w:num w:numId="12">
    <w:abstractNumId w:val="34"/>
  </w:num>
  <w:num w:numId="13">
    <w:abstractNumId w:val="23"/>
  </w:num>
  <w:num w:numId="14">
    <w:abstractNumId w:val="31"/>
  </w:num>
  <w:num w:numId="15">
    <w:abstractNumId w:val="29"/>
  </w:num>
  <w:num w:numId="16">
    <w:abstractNumId w:val="8"/>
  </w:num>
  <w:num w:numId="17">
    <w:abstractNumId w:val="64"/>
  </w:num>
  <w:num w:numId="18">
    <w:abstractNumId w:val="53"/>
  </w:num>
  <w:num w:numId="19">
    <w:abstractNumId w:val="77"/>
  </w:num>
  <w:num w:numId="20">
    <w:abstractNumId w:val="2"/>
  </w:num>
  <w:num w:numId="21">
    <w:abstractNumId w:val="62"/>
  </w:num>
  <w:num w:numId="22">
    <w:abstractNumId w:val="30"/>
  </w:num>
  <w:num w:numId="23">
    <w:abstractNumId w:val="20"/>
  </w:num>
  <w:num w:numId="24">
    <w:abstractNumId w:val="36"/>
  </w:num>
  <w:num w:numId="25">
    <w:abstractNumId w:val="16"/>
  </w:num>
  <w:num w:numId="26">
    <w:abstractNumId w:val="0"/>
  </w:num>
  <w:num w:numId="27">
    <w:abstractNumId w:val="70"/>
  </w:num>
  <w:num w:numId="28">
    <w:abstractNumId w:val="73"/>
  </w:num>
  <w:num w:numId="29">
    <w:abstractNumId w:val="4"/>
  </w:num>
  <w:num w:numId="30">
    <w:abstractNumId w:val="43"/>
  </w:num>
  <w:num w:numId="31">
    <w:abstractNumId w:val="57"/>
  </w:num>
  <w:num w:numId="32">
    <w:abstractNumId w:val="75"/>
  </w:num>
  <w:num w:numId="33">
    <w:abstractNumId w:val="14"/>
  </w:num>
  <w:num w:numId="34">
    <w:abstractNumId w:val="72"/>
  </w:num>
  <w:num w:numId="35">
    <w:abstractNumId w:val="61"/>
  </w:num>
  <w:num w:numId="36">
    <w:abstractNumId w:val="40"/>
  </w:num>
  <w:num w:numId="37">
    <w:abstractNumId w:val="24"/>
  </w:num>
  <w:num w:numId="38">
    <w:abstractNumId w:val="50"/>
  </w:num>
  <w:num w:numId="39">
    <w:abstractNumId w:val="44"/>
  </w:num>
  <w:num w:numId="40">
    <w:abstractNumId w:val="7"/>
  </w:num>
  <w:num w:numId="41">
    <w:abstractNumId w:val="65"/>
  </w:num>
  <w:num w:numId="42">
    <w:abstractNumId w:val="55"/>
  </w:num>
  <w:num w:numId="43">
    <w:abstractNumId w:val="19"/>
  </w:num>
  <w:num w:numId="44">
    <w:abstractNumId w:val="58"/>
  </w:num>
  <w:num w:numId="45">
    <w:abstractNumId w:val="51"/>
  </w:num>
  <w:num w:numId="46">
    <w:abstractNumId w:val="27"/>
  </w:num>
  <w:num w:numId="47">
    <w:abstractNumId w:val="22"/>
  </w:num>
  <w:num w:numId="48">
    <w:abstractNumId w:val="32"/>
  </w:num>
  <w:num w:numId="49">
    <w:abstractNumId w:val="74"/>
  </w:num>
  <w:num w:numId="50">
    <w:abstractNumId w:val="38"/>
  </w:num>
  <w:num w:numId="51">
    <w:abstractNumId w:val="56"/>
  </w:num>
  <w:num w:numId="52">
    <w:abstractNumId w:val="25"/>
  </w:num>
  <w:num w:numId="53">
    <w:abstractNumId w:val="13"/>
  </w:num>
  <w:num w:numId="54">
    <w:abstractNumId w:val="41"/>
  </w:num>
  <w:num w:numId="55">
    <w:abstractNumId w:val="76"/>
  </w:num>
  <w:num w:numId="56">
    <w:abstractNumId w:val="37"/>
  </w:num>
  <w:num w:numId="57">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9"/>
  </w:num>
  <w:num w:numId="59">
    <w:abstractNumId w:val="45"/>
  </w:num>
  <w:num w:numId="60">
    <w:abstractNumId w:val="42"/>
  </w:num>
  <w:num w:numId="61">
    <w:abstractNumId w:val="35"/>
  </w:num>
  <w:num w:numId="62">
    <w:abstractNumId w:val="69"/>
  </w:num>
  <w:num w:numId="63">
    <w:abstractNumId w:val="1"/>
  </w:num>
  <w:num w:numId="64">
    <w:abstractNumId w:val="82"/>
  </w:num>
  <w:num w:numId="65">
    <w:abstractNumId w:val="15"/>
  </w:num>
  <w:num w:numId="66">
    <w:abstractNumId w:val="81"/>
  </w:num>
  <w:num w:numId="67">
    <w:abstractNumId w:val="71"/>
  </w:num>
  <w:num w:numId="68">
    <w:abstractNumId w:val="3"/>
  </w:num>
  <w:num w:numId="69">
    <w:abstractNumId w:val="28"/>
  </w:num>
  <w:num w:numId="70">
    <w:abstractNumId w:val="54"/>
  </w:num>
  <w:num w:numId="71">
    <w:abstractNumId w:val="78"/>
  </w:num>
  <w:num w:numId="72">
    <w:abstractNumId w:val="11"/>
  </w:num>
  <w:num w:numId="73">
    <w:abstractNumId w:val="17"/>
  </w:num>
  <w:num w:numId="74">
    <w:abstractNumId w:val="63"/>
  </w:num>
  <w:num w:numId="75">
    <w:abstractNumId w:val="49"/>
  </w:num>
  <w:num w:numId="76">
    <w:abstractNumId w:val="46"/>
  </w:num>
  <w:num w:numId="77">
    <w:abstractNumId w:val="26"/>
  </w:num>
  <w:num w:numId="78">
    <w:abstractNumId w:val="6"/>
  </w:num>
  <w:num w:numId="79">
    <w:abstractNumId w:val="39"/>
  </w:num>
  <w:num w:numId="80">
    <w:abstractNumId w:val="59"/>
  </w:num>
  <w:num w:numId="81">
    <w:abstractNumId w:val="21"/>
  </w:num>
  <w:num w:numId="82">
    <w:abstractNumId w:val="48"/>
  </w:num>
  <w:num w:numId="83">
    <w:abstractNumId w:val="52"/>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7679"/>
    <w:rsid w:val="000009E5"/>
    <w:rsid w:val="00005918"/>
    <w:rsid w:val="00005DBD"/>
    <w:rsid w:val="00007EBF"/>
    <w:rsid w:val="00010EE2"/>
    <w:rsid w:val="000111B4"/>
    <w:rsid w:val="000114D0"/>
    <w:rsid w:val="00012134"/>
    <w:rsid w:val="0001322D"/>
    <w:rsid w:val="00013B65"/>
    <w:rsid w:val="00013CA2"/>
    <w:rsid w:val="000143B5"/>
    <w:rsid w:val="00014680"/>
    <w:rsid w:val="0001536A"/>
    <w:rsid w:val="00015E37"/>
    <w:rsid w:val="000207C6"/>
    <w:rsid w:val="00020E20"/>
    <w:rsid w:val="00021552"/>
    <w:rsid w:val="00021DCD"/>
    <w:rsid w:val="0002278C"/>
    <w:rsid w:val="000228A6"/>
    <w:rsid w:val="00022E1B"/>
    <w:rsid w:val="00026D16"/>
    <w:rsid w:val="000276B1"/>
    <w:rsid w:val="00030E92"/>
    <w:rsid w:val="00031500"/>
    <w:rsid w:val="00032D76"/>
    <w:rsid w:val="00033A95"/>
    <w:rsid w:val="00033F57"/>
    <w:rsid w:val="0003420D"/>
    <w:rsid w:val="00034E13"/>
    <w:rsid w:val="00035DF1"/>
    <w:rsid w:val="00036EB5"/>
    <w:rsid w:val="00037385"/>
    <w:rsid w:val="000403F3"/>
    <w:rsid w:val="00042560"/>
    <w:rsid w:val="00042B22"/>
    <w:rsid w:val="00043523"/>
    <w:rsid w:val="00044C68"/>
    <w:rsid w:val="0004661D"/>
    <w:rsid w:val="00046E60"/>
    <w:rsid w:val="00047132"/>
    <w:rsid w:val="00047DA6"/>
    <w:rsid w:val="00050DC6"/>
    <w:rsid w:val="00055359"/>
    <w:rsid w:val="00056364"/>
    <w:rsid w:val="00056F78"/>
    <w:rsid w:val="00056FFF"/>
    <w:rsid w:val="000573DC"/>
    <w:rsid w:val="00061672"/>
    <w:rsid w:val="0006278A"/>
    <w:rsid w:val="000635A4"/>
    <w:rsid w:val="00064161"/>
    <w:rsid w:val="00065D7C"/>
    <w:rsid w:val="00066079"/>
    <w:rsid w:val="000660C8"/>
    <w:rsid w:val="00066CA2"/>
    <w:rsid w:val="00071B4C"/>
    <w:rsid w:val="00071E0C"/>
    <w:rsid w:val="00072C9C"/>
    <w:rsid w:val="00075138"/>
    <w:rsid w:val="00075600"/>
    <w:rsid w:val="000760BE"/>
    <w:rsid w:val="000762D9"/>
    <w:rsid w:val="0007729B"/>
    <w:rsid w:val="00080746"/>
    <w:rsid w:val="00082F72"/>
    <w:rsid w:val="0008710C"/>
    <w:rsid w:val="00087F2C"/>
    <w:rsid w:val="000903E1"/>
    <w:rsid w:val="00091757"/>
    <w:rsid w:val="00091BCA"/>
    <w:rsid w:val="00092A3F"/>
    <w:rsid w:val="000969D3"/>
    <w:rsid w:val="000A0032"/>
    <w:rsid w:val="000A021F"/>
    <w:rsid w:val="000A0DD7"/>
    <w:rsid w:val="000A140B"/>
    <w:rsid w:val="000A2437"/>
    <w:rsid w:val="000A295A"/>
    <w:rsid w:val="000A35B8"/>
    <w:rsid w:val="000A3DD7"/>
    <w:rsid w:val="000A5203"/>
    <w:rsid w:val="000A590C"/>
    <w:rsid w:val="000A610E"/>
    <w:rsid w:val="000B2C9E"/>
    <w:rsid w:val="000B4298"/>
    <w:rsid w:val="000B60A6"/>
    <w:rsid w:val="000B6936"/>
    <w:rsid w:val="000B6C2E"/>
    <w:rsid w:val="000B6CED"/>
    <w:rsid w:val="000B7370"/>
    <w:rsid w:val="000C1774"/>
    <w:rsid w:val="000C1A26"/>
    <w:rsid w:val="000C4254"/>
    <w:rsid w:val="000C5E7D"/>
    <w:rsid w:val="000C6EC0"/>
    <w:rsid w:val="000C7734"/>
    <w:rsid w:val="000D06BA"/>
    <w:rsid w:val="000D18EB"/>
    <w:rsid w:val="000D1BD9"/>
    <w:rsid w:val="000D23C7"/>
    <w:rsid w:val="000D33F9"/>
    <w:rsid w:val="000D3DDD"/>
    <w:rsid w:val="000D5B52"/>
    <w:rsid w:val="000D6116"/>
    <w:rsid w:val="000D638E"/>
    <w:rsid w:val="000D733B"/>
    <w:rsid w:val="000E03EB"/>
    <w:rsid w:val="000E2B98"/>
    <w:rsid w:val="000E489F"/>
    <w:rsid w:val="000E4D41"/>
    <w:rsid w:val="000E5840"/>
    <w:rsid w:val="000F0A68"/>
    <w:rsid w:val="000F1AFB"/>
    <w:rsid w:val="000F252B"/>
    <w:rsid w:val="000F4177"/>
    <w:rsid w:val="000F59D7"/>
    <w:rsid w:val="000F657A"/>
    <w:rsid w:val="000F71E6"/>
    <w:rsid w:val="0010164C"/>
    <w:rsid w:val="00101917"/>
    <w:rsid w:val="00101E59"/>
    <w:rsid w:val="00101F3A"/>
    <w:rsid w:val="00104A10"/>
    <w:rsid w:val="0010679B"/>
    <w:rsid w:val="00110051"/>
    <w:rsid w:val="0011090F"/>
    <w:rsid w:val="00111133"/>
    <w:rsid w:val="00112248"/>
    <w:rsid w:val="001133F6"/>
    <w:rsid w:val="001140C6"/>
    <w:rsid w:val="0011422F"/>
    <w:rsid w:val="001144BE"/>
    <w:rsid w:val="00115528"/>
    <w:rsid w:val="00115F2B"/>
    <w:rsid w:val="00116EAC"/>
    <w:rsid w:val="00117333"/>
    <w:rsid w:val="00117DAC"/>
    <w:rsid w:val="00120200"/>
    <w:rsid w:val="001207C6"/>
    <w:rsid w:val="00121FA3"/>
    <w:rsid w:val="00122585"/>
    <w:rsid w:val="001235FF"/>
    <w:rsid w:val="00125612"/>
    <w:rsid w:val="00125B62"/>
    <w:rsid w:val="001264A0"/>
    <w:rsid w:val="0012677B"/>
    <w:rsid w:val="001307DD"/>
    <w:rsid w:val="00132A85"/>
    <w:rsid w:val="00132B26"/>
    <w:rsid w:val="001335D6"/>
    <w:rsid w:val="001341B1"/>
    <w:rsid w:val="00136494"/>
    <w:rsid w:val="00137BC0"/>
    <w:rsid w:val="00137C8F"/>
    <w:rsid w:val="00141F5B"/>
    <w:rsid w:val="001424A4"/>
    <w:rsid w:val="00143E2A"/>
    <w:rsid w:val="00144595"/>
    <w:rsid w:val="00144F83"/>
    <w:rsid w:val="00146B1E"/>
    <w:rsid w:val="00146C78"/>
    <w:rsid w:val="00147245"/>
    <w:rsid w:val="0014794D"/>
    <w:rsid w:val="00147B25"/>
    <w:rsid w:val="00150D7C"/>
    <w:rsid w:val="00150FB5"/>
    <w:rsid w:val="001518C4"/>
    <w:rsid w:val="00153790"/>
    <w:rsid w:val="00153944"/>
    <w:rsid w:val="0015404C"/>
    <w:rsid w:val="00154457"/>
    <w:rsid w:val="00156473"/>
    <w:rsid w:val="001569A0"/>
    <w:rsid w:val="00157961"/>
    <w:rsid w:val="00160D13"/>
    <w:rsid w:val="0016367B"/>
    <w:rsid w:val="00163732"/>
    <w:rsid w:val="001647F3"/>
    <w:rsid w:val="00164ADF"/>
    <w:rsid w:val="00164D95"/>
    <w:rsid w:val="001650FC"/>
    <w:rsid w:val="00165134"/>
    <w:rsid w:val="00165A4F"/>
    <w:rsid w:val="00166D04"/>
    <w:rsid w:val="0016795D"/>
    <w:rsid w:val="00170125"/>
    <w:rsid w:val="00172AAE"/>
    <w:rsid w:val="00173058"/>
    <w:rsid w:val="00174390"/>
    <w:rsid w:val="0017567C"/>
    <w:rsid w:val="00176097"/>
    <w:rsid w:val="00176EAF"/>
    <w:rsid w:val="0017763E"/>
    <w:rsid w:val="00177AF7"/>
    <w:rsid w:val="001814DD"/>
    <w:rsid w:val="0018228D"/>
    <w:rsid w:val="00182AD2"/>
    <w:rsid w:val="00182FCD"/>
    <w:rsid w:val="00184E7A"/>
    <w:rsid w:val="00185E3D"/>
    <w:rsid w:val="00186D1A"/>
    <w:rsid w:val="00192023"/>
    <w:rsid w:val="00192D5D"/>
    <w:rsid w:val="001937EE"/>
    <w:rsid w:val="0019382B"/>
    <w:rsid w:val="00194C1E"/>
    <w:rsid w:val="00197645"/>
    <w:rsid w:val="00197BE8"/>
    <w:rsid w:val="00197C54"/>
    <w:rsid w:val="001A001E"/>
    <w:rsid w:val="001A09C8"/>
    <w:rsid w:val="001A1D49"/>
    <w:rsid w:val="001A25F2"/>
    <w:rsid w:val="001A2CC6"/>
    <w:rsid w:val="001A3D24"/>
    <w:rsid w:val="001A4955"/>
    <w:rsid w:val="001A5CEE"/>
    <w:rsid w:val="001A5F75"/>
    <w:rsid w:val="001B1116"/>
    <w:rsid w:val="001B4559"/>
    <w:rsid w:val="001B5108"/>
    <w:rsid w:val="001B66A9"/>
    <w:rsid w:val="001B6F2F"/>
    <w:rsid w:val="001C0222"/>
    <w:rsid w:val="001C1F59"/>
    <w:rsid w:val="001C2946"/>
    <w:rsid w:val="001C42B1"/>
    <w:rsid w:val="001C4F93"/>
    <w:rsid w:val="001C5A53"/>
    <w:rsid w:val="001C75B8"/>
    <w:rsid w:val="001C78E4"/>
    <w:rsid w:val="001C7AD5"/>
    <w:rsid w:val="001D14F1"/>
    <w:rsid w:val="001D1EF5"/>
    <w:rsid w:val="001D347C"/>
    <w:rsid w:val="001D5870"/>
    <w:rsid w:val="001D593D"/>
    <w:rsid w:val="001D5B16"/>
    <w:rsid w:val="001D61DF"/>
    <w:rsid w:val="001D7F03"/>
    <w:rsid w:val="001E011E"/>
    <w:rsid w:val="001E0771"/>
    <w:rsid w:val="001E0915"/>
    <w:rsid w:val="001E16F2"/>
    <w:rsid w:val="001E2187"/>
    <w:rsid w:val="001E2515"/>
    <w:rsid w:val="001E25FF"/>
    <w:rsid w:val="001E39A2"/>
    <w:rsid w:val="001E42DF"/>
    <w:rsid w:val="001E4BC0"/>
    <w:rsid w:val="001E4E48"/>
    <w:rsid w:val="001E72B8"/>
    <w:rsid w:val="001E7974"/>
    <w:rsid w:val="001F072B"/>
    <w:rsid w:val="001F0F16"/>
    <w:rsid w:val="001F1D10"/>
    <w:rsid w:val="001F2FB6"/>
    <w:rsid w:val="001F649D"/>
    <w:rsid w:val="001F729D"/>
    <w:rsid w:val="002001A4"/>
    <w:rsid w:val="0020058E"/>
    <w:rsid w:val="002008E1"/>
    <w:rsid w:val="002028A6"/>
    <w:rsid w:val="0020350C"/>
    <w:rsid w:val="00203C12"/>
    <w:rsid w:val="002053D8"/>
    <w:rsid w:val="002076FE"/>
    <w:rsid w:val="00207711"/>
    <w:rsid w:val="00207CEC"/>
    <w:rsid w:val="002109BD"/>
    <w:rsid w:val="00213B47"/>
    <w:rsid w:val="00214468"/>
    <w:rsid w:val="00214FE5"/>
    <w:rsid w:val="002161C2"/>
    <w:rsid w:val="00216779"/>
    <w:rsid w:val="0022011B"/>
    <w:rsid w:val="0022125F"/>
    <w:rsid w:val="0022227E"/>
    <w:rsid w:val="002322C1"/>
    <w:rsid w:val="002322C9"/>
    <w:rsid w:val="002343B4"/>
    <w:rsid w:val="00234CBF"/>
    <w:rsid w:val="00235110"/>
    <w:rsid w:val="002364A4"/>
    <w:rsid w:val="0023688F"/>
    <w:rsid w:val="002413FE"/>
    <w:rsid w:val="00241BBD"/>
    <w:rsid w:val="002420D3"/>
    <w:rsid w:val="00245B21"/>
    <w:rsid w:val="00251403"/>
    <w:rsid w:val="00251503"/>
    <w:rsid w:val="00252C30"/>
    <w:rsid w:val="00255338"/>
    <w:rsid w:val="002554B1"/>
    <w:rsid w:val="00255EF5"/>
    <w:rsid w:val="0026376C"/>
    <w:rsid w:val="00263E36"/>
    <w:rsid w:val="00265A19"/>
    <w:rsid w:val="00266A3A"/>
    <w:rsid w:val="0026773B"/>
    <w:rsid w:val="00267F26"/>
    <w:rsid w:val="00267F51"/>
    <w:rsid w:val="002713FE"/>
    <w:rsid w:val="002714DC"/>
    <w:rsid w:val="002717C4"/>
    <w:rsid w:val="002717D5"/>
    <w:rsid w:val="002732BA"/>
    <w:rsid w:val="0027625E"/>
    <w:rsid w:val="002768AD"/>
    <w:rsid w:val="0028010E"/>
    <w:rsid w:val="002818AE"/>
    <w:rsid w:val="002826F7"/>
    <w:rsid w:val="0028461B"/>
    <w:rsid w:val="00284BE9"/>
    <w:rsid w:val="0028528A"/>
    <w:rsid w:val="00290D40"/>
    <w:rsid w:val="00292D30"/>
    <w:rsid w:val="0029441A"/>
    <w:rsid w:val="00294BF2"/>
    <w:rsid w:val="0029698F"/>
    <w:rsid w:val="002A11F4"/>
    <w:rsid w:val="002A14C7"/>
    <w:rsid w:val="002A1A54"/>
    <w:rsid w:val="002A1B7B"/>
    <w:rsid w:val="002A725B"/>
    <w:rsid w:val="002A778B"/>
    <w:rsid w:val="002B0CE0"/>
    <w:rsid w:val="002B23D5"/>
    <w:rsid w:val="002B2552"/>
    <w:rsid w:val="002B27FE"/>
    <w:rsid w:val="002B4917"/>
    <w:rsid w:val="002B5C11"/>
    <w:rsid w:val="002B7929"/>
    <w:rsid w:val="002C3EE6"/>
    <w:rsid w:val="002C6E27"/>
    <w:rsid w:val="002D0522"/>
    <w:rsid w:val="002D07D4"/>
    <w:rsid w:val="002D22E4"/>
    <w:rsid w:val="002D2ABC"/>
    <w:rsid w:val="002D48B9"/>
    <w:rsid w:val="002D4A44"/>
    <w:rsid w:val="002D4ECE"/>
    <w:rsid w:val="002D580B"/>
    <w:rsid w:val="002D6061"/>
    <w:rsid w:val="002D6139"/>
    <w:rsid w:val="002E051D"/>
    <w:rsid w:val="002E2EFD"/>
    <w:rsid w:val="002E382B"/>
    <w:rsid w:val="002E4472"/>
    <w:rsid w:val="002E4AE9"/>
    <w:rsid w:val="002E5511"/>
    <w:rsid w:val="002E574E"/>
    <w:rsid w:val="002E7495"/>
    <w:rsid w:val="002E7A88"/>
    <w:rsid w:val="002F096C"/>
    <w:rsid w:val="002F0B0C"/>
    <w:rsid w:val="00300F71"/>
    <w:rsid w:val="0030171A"/>
    <w:rsid w:val="00303B5E"/>
    <w:rsid w:val="0030529E"/>
    <w:rsid w:val="00306112"/>
    <w:rsid w:val="00307FC2"/>
    <w:rsid w:val="00310CFD"/>
    <w:rsid w:val="0031101F"/>
    <w:rsid w:val="00311F17"/>
    <w:rsid w:val="00312F0F"/>
    <w:rsid w:val="003132D2"/>
    <w:rsid w:val="0031336C"/>
    <w:rsid w:val="00313B77"/>
    <w:rsid w:val="0031787A"/>
    <w:rsid w:val="00317C86"/>
    <w:rsid w:val="00317FB8"/>
    <w:rsid w:val="003203AF"/>
    <w:rsid w:val="00320B4C"/>
    <w:rsid w:val="00321576"/>
    <w:rsid w:val="00321B1A"/>
    <w:rsid w:val="00321FA3"/>
    <w:rsid w:val="0032451A"/>
    <w:rsid w:val="00324A5B"/>
    <w:rsid w:val="003261D5"/>
    <w:rsid w:val="00330361"/>
    <w:rsid w:val="00330A83"/>
    <w:rsid w:val="00336500"/>
    <w:rsid w:val="003365E1"/>
    <w:rsid w:val="00336A5C"/>
    <w:rsid w:val="003375A6"/>
    <w:rsid w:val="003416B2"/>
    <w:rsid w:val="00341A4D"/>
    <w:rsid w:val="0034238E"/>
    <w:rsid w:val="00345177"/>
    <w:rsid w:val="003452C8"/>
    <w:rsid w:val="00350FA1"/>
    <w:rsid w:val="00351E83"/>
    <w:rsid w:val="00352008"/>
    <w:rsid w:val="00352B5A"/>
    <w:rsid w:val="00352F00"/>
    <w:rsid w:val="00353B71"/>
    <w:rsid w:val="00353F8B"/>
    <w:rsid w:val="00355212"/>
    <w:rsid w:val="00355E5B"/>
    <w:rsid w:val="00355F3F"/>
    <w:rsid w:val="003561E6"/>
    <w:rsid w:val="00356558"/>
    <w:rsid w:val="00360B3A"/>
    <w:rsid w:val="00363705"/>
    <w:rsid w:val="0036386A"/>
    <w:rsid w:val="00363DDB"/>
    <w:rsid w:val="003665DA"/>
    <w:rsid w:val="0037079B"/>
    <w:rsid w:val="003726A7"/>
    <w:rsid w:val="00377313"/>
    <w:rsid w:val="00380350"/>
    <w:rsid w:val="003818BF"/>
    <w:rsid w:val="00382525"/>
    <w:rsid w:val="003857BB"/>
    <w:rsid w:val="0038728B"/>
    <w:rsid w:val="00390C21"/>
    <w:rsid w:val="00390FAD"/>
    <w:rsid w:val="003916F2"/>
    <w:rsid w:val="0039356C"/>
    <w:rsid w:val="003949E1"/>
    <w:rsid w:val="00396DA5"/>
    <w:rsid w:val="0039796C"/>
    <w:rsid w:val="003A084C"/>
    <w:rsid w:val="003A1693"/>
    <w:rsid w:val="003A2B12"/>
    <w:rsid w:val="003A31C7"/>
    <w:rsid w:val="003A5C91"/>
    <w:rsid w:val="003A693A"/>
    <w:rsid w:val="003A776D"/>
    <w:rsid w:val="003A7F27"/>
    <w:rsid w:val="003B0676"/>
    <w:rsid w:val="003B4BF5"/>
    <w:rsid w:val="003B4DFB"/>
    <w:rsid w:val="003B6C13"/>
    <w:rsid w:val="003B73A4"/>
    <w:rsid w:val="003B7C4B"/>
    <w:rsid w:val="003B7E4C"/>
    <w:rsid w:val="003C070F"/>
    <w:rsid w:val="003C2DCF"/>
    <w:rsid w:val="003C3288"/>
    <w:rsid w:val="003C39FC"/>
    <w:rsid w:val="003C3F94"/>
    <w:rsid w:val="003C4FEA"/>
    <w:rsid w:val="003C6517"/>
    <w:rsid w:val="003D0375"/>
    <w:rsid w:val="003D0453"/>
    <w:rsid w:val="003D053A"/>
    <w:rsid w:val="003D07FC"/>
    <w:rsid w:val="003D2A00"/>
    <w:rsid w:val="003D2E64"/>
    <w:rsid w:val="003D3DE5"/>
    <w:rsid w:val="003D482B"/>
    <w:rsid w:val="003D634B"/>
    <w:rsid w:val="003D66ED"/>
    <w:rsid w:val="003D776A"/>
    <w:rsid w:val="003E040D"/>
    <w:rsid w:val="003E0A7C"/>
    <w:rsid w:val="003E112D"/>
    <w:rsid w:val="003E199C"/>
    <w:rsid w:val="003E2C67"/>
    <w:rsid w:val="003E4ADD"/>
    <w:rsid w:val="003E4BCB"/>
    <w:rsid w:val="003E4F32"/>
    <w:rsid w:val="003E5221"/>
    <w:rsid w:val="003E54E5"/>
    <w:rsid w:val="003E577B"/>
    <w:rsid w:val="003E5ED0"/>
    <w:rsid w:val="003E6414"/>
    <w:rsid w:val="003E6E76"/>
    <w:rsid w:val="003F01AE"/>
    <w:rsid w:val="003F2FD2"/>
    <w:rsid w:val="00400025"/>
    <w:rsid w:val="00400C9D"/>
    <w:rsid w:val="00403F22"/>
    <w:rsid w:val="00404C7E"/>
    <w:rsid w:val="0040578A"/>
    <w:rsid w:val="00407CC9"/>
    <w:rsid w:val="0041241D"/>
    <w:rsid w:val="004125DE"/>
    <w:rsid w:val="00412896"/>
    <w:rsid w:val="00412B82"/>
    <w:rsid w:val="00412C95"/>
    <w:rsid w:val="0041515D"/>
    <w:rsid w:val="00415C91"/>
    <w:rsid w:val="00416119"/>
    <w:rsid w:val="00416966"/>
    <w:rsid w:val="00417861"/>
    <w:rsid w:val="00417A7F"/>
    <w:rsid w:val="00417E59"/>
    <w:rsid w:val="00421A92"/>
    <w:rsid w:val="00423450"/>
    <w:rsid w:val="00424968"/>
    <w:rsid w:val="0042549E"/>
    <w:rsid w:val="0042678E"/>
    <w:rsid w:val="004302BC"/>
    <w:rsid w:val="00430C8C"/>
    <w:rsid w:val="00432404"/>
    <w:rsid w:val="0043414C"/>
    <w:rsid w:val="00434669"/>
    <w:rsid w:val="0043552E"/>
    <w:rsid w:val="004446D4"/>
    <w:rsid w:val="00444C62"/>
    <w:rsid w:val="0044748A"/>
    <w:rsid w:val="0045013A"/>
    <w:rsid w:val="0045164F"/>
    <w:rsid w:val="0045233E"/>
    <w:rsid w:val="00453855"/>
    <w:rsid w:val="00453D83"/>
    <w:rsid w:val="004545C8"/>
    <w:rsid w:val="00454FF6"/>
    <w:rsid w:val="004554EE"/>
    <w:rsid w:val="00455E98"/>
    <w:rsid w:val="00460606"/>
    <w:rsid w:val="00460F45"/>
    <w:rsid w:val="004616A2"/>
    <w:rsid w:val="00461ED4"/>
    <w:rsid w:val="0046210A"/>
    <w:rsid w:val="0046277C"/>
    <w:rsid w:val="0046336B"/>
    <w:rsid w:val="004633EB"/>
    <w:rsid w:val="00464990"/>
    <w:rsid w:val="00466561"/>
    <w:rsid w:val="00467BDF"/>
    <w:rsid w:val="00467F29"/>
    <w:rsid w:val="0047016B"/>
    <w:rsid w:val="00470599"/>
    <w:rsid w:val="004705DC"/>
    <w:rsid w:val="00470B63"/>
    <w:rsid w:val="00470CB4"/>
    <w:rsid w:val="004714BF"/>
    <w:rsid w:val="00472A12"/>
    <w:rsid w:val="00473560"/>
    <w:rsid w:val="0047418D"/>
    <w:rsid w:val="0047508C"/>
    <w:rsid w:val="00476E8C"/>
    <w:rsid w:val="004771BE"/>
    <w:rsid w:val="0047789C"/>
    <w:rsid w:val="00480A98"/>
    <w:rsid w:val="004844C2"/>
    <w:rsid w:val="00484B1D"/>
    <w:rsid w:val="004877A1"/>
    <w:rsid w:val="00490663"/>
    <w:rsid w:val="00493FA1"/>
    <w:rsid w:val="0049576F"/>
    <w:rsid w:val="004A2878"/>
    <w:rsid w:val="004A35A1"/>
    <w:rsid w:val="004A45B9"/>
    <w:rsid w:val="004A4D22"/>
    <w:rsid w:val="004A5B26"/>
    <w:rsid w:val="004A613D"/>
    <w:rsid w:val="004A67AF"/>
    <w:rsid w:val="004A748B"/>
    <w:rsid w:val="004B29C4"/>
    <w:rsid w:val="004B2C73"/>
    <w:rsid w:val="004B2DAC"/>
    <w:rsid w:val="004B42A3"/>
    <w:rsid w:val="004B507A"/>
    <w:rsid w:val="004B536E"/>
    <w:rsid w:val="004B669B"/>
    <w:rsid w:val="004B6F8F"/>
    <w:rsid w:val="004B7E6E"/>
    <w:rsid w:val="004C1C10"/>
    <w:rsid w:val="004C228A"/>
    <w:rsid w:val="004C4628"/>
    <w:rsid w:val="004C6D63"/>
    <w:rsid w:val="004C7559"/>
    <w:rsid w:val="004D0821"/>
    <w:rsid w:val="004D186F"/>
    <w:rsid w:val="004D189E"/>
    <w:rsid w:val="004D4483"/>
    <w:rsid w:val="004D60E6"/>
    <w:rsid w:val="004D68AE"/>
    <w:rsid w:val="004D74CE"/>
    <w:rsid w:val="004D7E6B"/>
    <w:rsid w:val="004E090E"/>
    <w:rsid w:val="004E0EBE"/>
    <w:rsid w:val="004E250C"/>
    <w:rsid w:val="004E2C6D"/>
    <w:rsid w:val="004E43AA"/>
    <w:rsid w:val="004E4D51"/>
    <w:rsid w:val="004E590E"/>
    <w:rsid w:val="004E6095"/>
    <w:rsid w:val="004F0162"/>
    <w:rsid w:val="004F04DC"/>
    <w:rsid w:val="004F0ADE"/>
    <w:rsid w:val="004F3CBA"/>
    <w:rsid w:val="004F4D15"/>
    <w:rsid w:val="004F6C55"/>
    <w:rsid w:val="00500691"/>
    <w:rsid w:val="00500743"/>
    <w:rsid w:val="005022EE"/>
    <w:rsid w:val="00504693"/>
    <w:rsid w:val="00504EA1"/>
    <w:rsid w:val="00505A36"/>
    <w:rsid w:val="005062D2"/>
    <w:rsid w:val="005067E1"/>
    <w:rsid w:val="00510012"/>
    <w:rsid w:val="00510D68"/>
    <w:rsid w:val="005129F6"/>
    <w:rsid w:val="0051329E"/>
    <w:rsid w:val="00513D10"/>
    <w:rsid w:val="00514035"/>
    <w:rsid w:val="005150F3"/>
    <w:rsid w:val="0051609C"/>
    <w:rsid w:val="005202AA"/>
    <w:rsid w:val="00523182"/>
    <w:rsid w:val="0052662C"/>
    <w:rsid w:val="0052706F"/>
    <w:rsid w:val="00527A2A"/>
    <w:rsid w:val="00530077"/>
    <w:rsid w:val="005300F6"/>
    <w:rsid w:val="005354D8"/>
    <w:rsid w:val="0053554D"/>
    <w:rsid w:val="0053767B"/>
    <w:rsid w:val="00542E43"/>
    <w:rsid w:val="0054373D"/>
    <w:rsid w:val="00544F37"/>
    <w:rsid w:val="0054537A"/>
    <w:rsid w:val="00550028"/>
    <w:rsid w:val="00550949"/>
    <w:rsid w:val="005518B3"/>
    <w:rsid w:val="00551F15"/>
    <w:rsid w:val="00553EA5"/>
    <w:rsid w:val="00554AC3"/>
    <w:rsid w:val="00555531"/>
    <w:rsid w:val="00556F0F"/>
    <w:rsid w:val="00557645"/>
    <w:rsid w:val="005603CF"/>
    <w:rsid w:val="00561E9E"/>
    <w:rsid w:val="0056203A"/>
    <w:rsid w:val="00562331"/>
    <w:rsid w:val="005632CB"/>
    <w:rsid w:val="00563B91"/>
    <w:rsid w:val="005654D1"/>
    <w:rsid w:val="005656C0"/>
    <w:rsid w:val="00565C5F"/>
    <w:rsid w:val="0057020B"/>
    <w:rsid w:val="00571E9C"/>
    <w:rsid w:val="00572F7C"/>
    <w:rsid w:val="00573309"/>
    <w:rsid w:val="00581146"/>
    <w:rsid w:val="00582B86"/>
    <w:rsid w:val="00582D73"/>
    <w:rsid w:val="00585B9B"/>
    <w:rsid w:val="00586022"/>
    <w:rsid w:val="0058711C"/>
    <w:rsid w:val="00590440"/>
    <w:rsid w:val="005918E4"/>
    <w:rsid w:val="005923C6"/>
    <w:rsid w:val="005925E0"/>
    <w:rsid w:val="00595452"/>
    <w:rsid w:val="00595B5B"/>
    <w:rsid w:val="00596134"/>
    <w:rsid w:val="00597625"/>
    <w:rsid w:val="005A24BF"/>
    <w:rsid w:val="005A2BBB"/>
    <w:rsid w:val="005A2EF1"/>
    <w:rsid w:val="005A37F6"/>
    <w:rsid w:val="005A3A58"/>
    <w:rsid w:val="005A523F"/>
    <w:rsid w:val="005A5C8F"/>
    <w:rsid w:val="005A63DF"/>
    <w:rsid w:val="005B2598"/>
    <w:rsid w:val="005B2FC8"/>
    <w:rsid w:val="005B2FD3"/>
    <w:rsid w:val="005B4C27"/>
    <w:rsid w:val="005B5D55"/>
    <w:rsid w:val="005B62DB"/>
    <w:rsid w:val="005B664C"/>
    <w:rsid w:val="005C4882"/>
    <w:rsid w:val="005C5994"/>
    <w:rsid w:val="005C6349"/>
    <w:rsid w:val="005C7C7A"/>
    <w:rsid w:val="005D2207"/>
    <w:rsid w:val="005D25F5"/>
    <w:rsid w:val="005D3F8A"/>
    <w:rsid w:val="005D735A"/>
    <w:rsid w:val="005D760C"/>
    <w:rsid w:val="005D7A93"/>
    <w:rsid w:val="005E0FD5"/>
    <w:rsid w:val="005E16C9"/>
    <w:rsid w:val="005E3686"/>
    <w:rsid w:val="005E4332"/>
    <w:rsid w:val="005F0B06"/>
    <w:rsid w:val="005F334F"/>
    <w:rsid w:val="005F3A90"/>
    <w:rsid w:val="005F55EC"/>
    <w:rsid w:val="005F790A"/>
    <w:rsid w:val="0060041B"/>
    <w:rsid w:val="00600914"/>
    <w:rsid w:val="006027B8"/>
    <w:rsid w:val="0060586E"/>
    <w:rsid w:val="0061069F"/>
    <w:rsid w:val="006124CD"/>
    <w:rsid w:val="00613AEF"/>
    <w:rsid w:val="006141BC"/>
    <w:rsid w:val="0061544D"/>
    <w:rsid w:val="00615F15"/>
    <w:rsid w:val="00617848"/>
    <w:rsid w:val="006214F6"/>
    <w:rsid w:val="00621DAA"/>
    <w:rsid w:val="00621DD4"/>
    <w:rsid w:val="00625FA0"/>
    <w:rsid w:val="00626721"/>
    <w:rsid w:val="00627A2E"/>
    <w:rsid w:val="00630091"/>
    <w:rsid w:val="00631959"/>
    <w:rsid w:val="00632081"/>
    <w:rsid w:val="006332D0"/>
    <w:rsid w:val="00633323"/>
    <w:rsid w:val="006336C0"/>
    <w:rsid w:val="00634AE3"/>
    <w:rsid w:val="006365E7"/>
    <w:rsid w:val="00637B80"/>
    <w:rsid w:val="00640657"/>
    <w:rsid w:val="006436E9"/>
    <w:rsid w:val="00644469"/>
    <w:rsid w:val="00644CA4"/>
    <w:rsid w:val="00644DA2"/>
    <w:rsid w:val="006470C0"/>
    <w:rsid w:val="00651670"/>
    <w:rsid w:val="00651D20"/>
    <w:rsid w:val="00651D7D"/>
    <w:rsid w:val="00653855"/>
    <w:rsid w:val="006540B4"/>
    <w:rsid w:val="00655E38"/>
    <w:rsid w:val="006603FE"/>
    <w:rsid w:val="00660C8E"/>
    <w:rsid w:val="006612D5"/>
    <w:rsid w:val="00662246"/>
    <w:rsid w:val="006636C2"/>
    <w:rsid w:val="00663805"/>
    <w:rsid w:val="006644EC"/>
    <w:rsid w:val="006650DA"/>
    <w:rsid w:val="00665CAF"/>
    <w:rsid w:val="00666921"/>
    <w:rsid w:val="006671B8"/>
    <w:rsid w:val="00667B0C"/>
    <w:rsid w:val="0067074C"/>
    <w:rsid w:val="00670945"/>
    <w:rsid w:val="00670D08"/>
    <w:rsid w:val="00670E82"/>
    <w:rsid w:val="00671EDD"/>
    <w:rsid w:val="00680E1F"/>
    <w:rsid w:val="00681E77"/>
    <w:rsid w:val="00683061"/>
    <w:rsid w:val="006851AA"/>
    <w:rsid w:val="0069503B"/>
    <w:rsid w:val="0069505F"/>
    <w:rsid w:val="00695FC4"/>
    <w:rsid w:val="006969E9"/>
    <w:rsid w:val="00696B25"/>
    <w:rsid w:val="00697996"/>
    <w:rsid w:val="006A0A14"/>
    <w:rsid w:val="006A18F9"/>
    <w:rsid w:val="006A6297"/>
    <w:rsid w:val="006A637B"/>
    <w:rsid w:val="006B0FF4"/>
    <w:rsid w:val="006B2EF2"/>
    <w:rsid w:val="006B4156"/>
    <w:rsid w:val="006B675F"/>
    <w:rsid w:val="006C21FD"/>
    <w:rsid w:val="006C3439"/>
    <w:rsid w:val="006C4576"/>
    <w:rsid w:val="006D3DA9"/>
    <w:rsid w:val="006D4F11"/>
    <w:rsid w:val="006D5F44"/>
    <w:rsid w:val="006D6D20"/>
    <w:rsid w:val="006E165D"/>
    <w:rsid w:val="006E1826"/>
    <w:rsid w:val="006E3031"/>
    <w:rsid w:val="006E5DF9"/>
    <w:rsid w:val="006F1E2A"/>
    <w:rsid w:val="006F2814"/>
    <w:rsid w:val="006F463B"/>
    <w:rsid w:val="006F5759"/>
    <w:rsid w:val="006F6CF3"/>
    <w:rsid w:val="006F7FD9"/>
    <w:rsid w:val="00701CD8"/>
    <w:rsid w:val="00703226"/>
    <w:rsid w:val="007033C2"/>
    <w:rsid w:val="00704542"/>
    <w:rsid w:val="00704E9C"/>
    <w:rsid w:val="00705279"/>
    <w:rsid w:val="00707E4E"/>
    <w:rsid w:val="00713214"/>
    <w:rsid w:val="00713FEE"/>
    <w:rsid w:val="0071549A"/>
    <w:rsid w:val="0071601B"/>
    <w:rsid w:val="00716DB0"/>
    <w:rsid w:val="00721C81"/>
    <w:rsid w:val="00721DC2"/>
    <w:rsid w:val="00722335"/>
    <w:rsid w:val="007227B9"/>
    <w:rsid w:val="00722E7E"/>
    <w:rsid w:val="00724244"/>
    <w:rsid w:val="0072686C"/>
    <w:rsid w:val="00727DB7"/>
    <w:rsid w:val="00727DCC"/>
    <w:rsid w:val="007306EC"/>
    <w:rsid w:val="0073614A"/>
    <w:rsid w:val="00740873"/>
    <w:rsid w:val="00740B53"/>
    <w:rsid w:val="007424F3"/>
    <w:rsid w:val="00742A34"/>
    <w:rsid w:val="00742FD0"/>
    <w:rsid w:val="007443A2"/>
    <w:rsid w:val="00747106"/>
    <w:rsid w:val="00750862"/>
    <w:rsid w:val="007520BD"/>
    <w:rsid w:val="007523EF"/>
    <w:rsid w:val="00754854"/>
    <w:rsid w:val="00755ABB"/>
    <w:rsid w:val="00756F03"/>
    <w:rsid w:val="00757247"/>
    <w:rsid w:val="0075735F"/>
    <w:rsid w:val="00757653"/>
    <w:rsid w:val="0075765B"/>
    <w:rsid w:val="007579BF"/>
    <w:rsid w:val="0076139C"/>
    <w:rsid w:val="00762496"/>
    <w:rsid w:val="00763003"/>
    <w:rsid w:val="00765507"/>
    <w:rsid w:val="007672F5"/>
    <w:rsid w:val="007703D8"/>
    <w:rsid w:val="007709DE"/>
    <w:rsid w:val="007710E5"/>
    <w:rsid w:val="00771290"/>
    <w:rsid w:val="0077185A"/>
    <w:rsid w:val="007727DA"/>
    <w:rsid w:val="00772ADB"/>
    <w:rsid w:val="00772AEA"/>
    <w:rsid w:val="00775BF3"/>
    <w:rsid w:val="00775E75"/>
    <w:rsid w:val="00776834"/>
    <w:rsid w:val="00776A02"/>
    <w:rsid w:val="00780272"/>
    <w:rsid w:val="0078037E"/>
    <w:rsid w:val="0078090E"/>
    <w:rsid w:val="0078171A"/>
    <w:rsid w:val="00782DE5"/>
    <w:rsid w:val="0078391C"/>
    <w:rsid w:val="00790C34"/>
    <w:rsid w:val="00792524"/>
    <w:rsid w:val="00795B11"/>
    <w:rsid w:val="00796FE3"/>
    <w:rsid w:val="0079721A"/>
    <w:rsid w:val="007A331E"/>
    <w:rsid w:val="007A679A"/>
    <w:rsid w:val="007A6A43"/>
    <w:rsid w:val="007A6FED"/>
    <w:rsid w:val="007B040B"/>
    <w:rsid w:val="007B0F9A"/>
    <w:rsid w:val="007B1B29"/>
    <w:rsid w:val="007B3D2C"/>
    <w:rsid w:val="007B5BD0"/>
    <w:rsid w:val="007C191F"/>
    <w:rsid w:val="007C2539"/>
    <w:rsid w:val="007C2769"/>
    <w:rsid w:val="007C27CF"/>
    <w:rsid w:val="007C4553"/>
    <w:rsid w:val="007C464E"/>
    <w:rsid w:val="007C540B"/>
    <w:rsid w:val="007D14A8"/>
    <w:rsid w:val="007D2021"/>
    <w:rsid w:val="007D288A"/>
    <w:rsid w:val="007D31CF"/>
    <w:rsid w:val="007D37F7"/>
    <w:rsid w:val="007D3EDE"/>
    <w:rsid w:val="007D40C7"/>
    <w:rsid w:val="007D6B4D"/>
    <w:rsid w:val="007E134C"/>
    <w:rsid w:val="007E2A0B"/>
    <w:rsid w:val="007E477E"/>
    <w:rsid w:val="007E4DC9"/>
    <w:rsid w:val="007E568E"/>
    <w:rsid w:val="007E5940"/>
    <w:rsid w:val="007E6EE9"/>
    <w:rsid w:val="007F15E7"/>
    <w:rsid w:val="007F1C0A"/>
    <w:rsid w:val="007F2567"/>
    <w:rsid w:val="007F2B1D"/>
    <w:rsid w:val="007F38E2"/>
    <w:rsid w:val="007F47D9"/>
    <w:rsid w:val="007F50A6"/>
    <w:rsid w:val="007F7130"/>
    <w:rsid w:val="00800832"/>
    <w:rsid w:val="00801E0C"/>
    <w:rsid w:val="008040C1"/>
    <w:rsid w:val="00804346"/>
    <w:rsid w:val="008046DD"/>
    <w:rsid w:val="00806C2B"/>
    <w:rsid w:val="00810D2C"/>
    <w:rsid w:val="0081279E"/>
    <w:rsid w:val="008128BA"/>
    <w:rsid w:val="008148DB"/>
    <w:rsid w:val="00814B30"/>
    <w:rsid w:val="008156A7"/>
    <w:rsid w:val="008156AE"/>
    <w:rsid w:val="00820955"/>
    <w:rsid w:val="00820CED"/>
    <w:rsid w:val="00821FEC"/>
    <w:rsid w:val="00822822"/>
    <w:rsid w:val="00822C3A"/>
    <w:rsid w:val="00825FB4"/>
    <w:rsid w:val="00830F00"/>
    <w:rsid w:val="0083338F"/>
    <w:rsid w:val="00833770"/>
    <w:rsid w:val="008354AE"/>
    <w:rsid w:val="00837541"/>
    <w:rsid w:val="0084150F"/>
    <w:rsid w:val="0084172E"/>
    <w:rsid w:val="00843BE0"/>
    <w:rsid w:val="008446B5"/>
    <w:rsid w:val="00844774"/>
    <w:rsid w:val="0084502A"/>
    <w:rsid w:val="0084519F"/>
    <w:rsid w:val="008454B0"/>
    <w:rsid w:val="00846479"/>
    <w:rsid w:val="00846643"/>
    <w:rsid w:val="00846A6B"/>
    <w:rsid w:val="008470E1"/>
    <w:rsid w:val="00850515"/>
    <w:rsid w:val="00851BE0"/>
    <w:rsid w:val="00851CED"/>
    <w:rsid w:val="0085205A"/>
    <w:rsid w:val="00857B28"/>
    <w:rsid w:val="00857C5C"/>
    <w:rsid w:val="00857C60"/>
    <w:rsid w:val="00860317"/>
    <w:rsid w:val="00860534"/>
    <w:rsid w:val="00860CFF"/>
    <w:rsid w:val="00860E8B"/>
    <w:rsid w:val="00862437"/>
    <w:rsid w:val="00862618"/>
    <w:rsid w:val="008640DB"/>
    <w:rsid w:val="0086538E"/>
    <w:rsid w:val="0086590C"/>
    <w:rsid w:val="00865DBE"/>
    <w:rsid w:val="00867778"/>
    <w:rsid w:val="00870A15"/>
    <w:rsid w:val="00871403"/>
    <w:rsid w:val="00871BB5"/>
    <w:rsid w:val="008731B1"/>
    <w:rsid w:val="0087320B"/>
    <w:rsid w:val="00873626"/>
    <w:rsid w:val="00873919"/>
    <w:rsid w:val="00874BEA"/>
    <w:rsid w:val="00881612"/>
    <w:rsid w:val="00883638"/>
    <w:rsid w:val="00883BAE"/>
    <w:rsid w:val="00883C74"/>
    <w:rsid w:val="0088464D"/>
    <w:rsid w:val="0088533A"/>
    <w:rsid w:val="008869ED"/>
    <w:rsid w:val="008872FF"/>
    <w:rsid w:val="00890A14"/>
    <w:rsid w:val="008914AD"/>
    <w:rsid w:val="008929A7"/>
    <w:rsid w:val="00893626"/>
    <w:rsid w:val="0089506A"/>
    <w:rsid w:val="00896101"/>
    <w:rsid w:val="00897AD5"/>
    <w:rsid w:val="008A2EF1"/>
    <w:rsid w:val="008A33A7"/>
    <w:rsid w:val="008A4C49"/>
    <w:rsid w:val="008A4E23"/>
    <w:rsid w:val="008A77EB"/>
    <w:rsid w:val="008A7AB3"/>
    <w:rsid w:val="008B0E63"/>
    <w:rsid w:val="008B3003"/>
    <w:rsid w:val="008B3CD1"/>
    <w:rsid w:val="008B4E8A"/>
    <w:rsid w:val="008C3067"/>
    <w:rsid w:val="008C36EB"/>
    <w:rsid w:val="008C3D91"/>
    <w:rsid w:val="008C4583"/>
    <w:rsid w:val="008C5421"/>
    <w:rsid w:val="008C6997"/>
    <w:rsid w:val="008D1BA2"/>
    <w:rsid w:val="008D2160"/>
    <w:rsid w:val="008D2296"/>
    <w:rsid w:val="008D25C6"/>
    <w:rsid w:val="008D25F1"/>
    <w:rsid w:val="008D2E07"/>
    <w:rsid w:val="008D3D4A"/>
    <w:rsid w:val="008D3DFF"/>
    <w:rsid w:val="008D4DB7"/>
    <w:rsid w:val="008D51F8"/>
    <w:rsid w:val="008D5D48"/>
    <w:rsid w:val="008D6F78"/>
    <w:rsid w:val="008D7031"/>
    <w:rsid w:val="008D7885"/>
    <w:rsid w:val="008D7F26"/>
    <w:rsid w:val="008E2AB2"/>
    <w:rsid w:val="008E536F"/>
    <w:rsid w:val="008F29FD"/>
    <w:rsid w:val="008F2C9B"/>
    <w:rsid w:val="008F3034"/>
    <w:rsid w:val="008F4609"/>
    <w:rsid w:val="008F4B91"/>
    <w:rsid w:val="008F5EF7"/>
    <w:rsid w:val="008F66AB"/>
    <w:rsid w:val="008F7257"/>
    <w:rsid w:val="008F78B0"/>
    <w:rsid w:val="008F7B0C"/>
    <w:rsid w:val="00900128"/>
    <w:rsid w:val="009007CD"/>
    <w:rsid w:val="009008E4"/>
    <w:rsid w:val="00901346"/>
    <w:rsid w:val="0090198A"/>
    <w:rsid w:val="00903487"/>
    <w:rsid w:val="009034FF"/>
    <w:rsid w:val="00904F53"/>
    <w:rsid w:val="00906286"/>
    <w:rsid w:val="0090781D"/>
    <w:rsid w:val="00911BDB"/>
    <w:rsid w:val="00912410"/>
    <w:rsid w:val="0091487F"/>
    <w:rsid w:val="0091507C"/>
    <w:rsid w:val="0091512F"/>
    <w:rsid w:val="00916720"/>
    <w:rsid w:val="00916E51"/>
    <w:rsid w:val="0092019A"/>
    <w:rsid w:val="0092109C"/>
    <w:rsid w:val="009210AD"/>
    <w:rsid w:val="009239FB"/>
    <w:rsid w:val="00923A02"/>
    <w:rsid w:val="00924362"/>
    <w:rsid w:val="0092575A"/>
    <w:rsid w:val="009273DD"/>
    <w:rsid w:val="009306CC"/>
    <w:rsid w:val="00930737"/>
    <w:rsid w:val="00931154"/>
    <w:rsid w:val="009314E6"/>
    <w:rsid w:val="00932562"/>
    <w:rsid w:val="0093339A"/>
    <w:rsid w:val="00933D6A"/>
    <w:rsid w:val="00933DDD"/>
    <w:rsid w:val="00934088"/>
    <w:rsid w:val="00935596"/>
    <w:rsid w:val="00935AF2"/>
    <w:rsid w:val="0093708A"/>
    <w:rsid w:val="00937B4B"/>
    <w:rsid w:val="009439A8"/>
    <w:rsid w:val="00943F35"/>
    <w:rsid w:val="00946419"/>
    <w:rsid w:val="009469FD"/>
    <w:rsid w:val="00946D96"/>
    <w:rsid w:val="00953858"/>
    <w:rsid w:val="00954D73"/>
    <w:rsid w:val="00956083"/>
    <w:rsid w:val="0095636C"/>
    <w:rsid w:val="009564B6"/>
    <w:rsid w:val="00957C3A"/>
    <w:rsid w:val="00957E0B"/>
    <w:rsid w:val="00962D1F"/>
    <w:rsid w:val="009652DB"/>
    <w:rsid w:val="0096574F"/>
    <w:rsid w:val="00970C6B"/>
    <w:rsid w:val="00971679"/>
    <w:rsid w:val="00972035"/>
    <w:rsid w:val="0097287F"/>
    <w:rsid w:val="00975A30"/>
    <w:rsid w:val="0097632B"/>
    <w:rsid w:val="009807D5"/>
    <w:rsid w:val="00981DBF"/>
    <w:rsid w:val="00982288"/>
    <w:rsid w:val="009823E1"/>
    <w:rsid w:val="00982F16"/>
    <w:rsid w:val="00984764"/>
    <w:rsid w:val="00984F99"/>
    <w:rsid w:val="00985F7A"/>
    <w:rsid w:val="00991539"/>
    <w:rsid w:val="009921E9"/>
    <w:rsid w:val="009948F1"/>
    <w:rsid w:val="009963AB"/>
    <w:rsid w:val="009964A8"/>
    <w:rsid w:val="009971D2"/>
    <w:rsid w:val="009971F3"/>
    <w:rsid w:val="009A00E5"/>
    <w:rsid w:val="009A490C"/>
    <w:rsid w:val="009A77AA"/>
    <w:rsid w:val="009B1037"/>
    <w:rsid w:val="009B1222"/>
    <w:rsid w:val="009B1E07"/>
    <w:rsid w:val="009B1E35"/>
    <w:rsid w:val="009B2143"/>
    <w:rsid w:val="009B232F"/>
    <w:rsid w:val="009B2A1D"/>
    <w:rsid w:val="009B4006"/>
    <w:rsid w:val="009B47FE"/>
    <w:rsid w:val="009B7D16"/>
    <w:rsid w:val="009C0D08"/>
    <w:rsid w:val="009C1823"/>
    <w:rsid w:val="009C2D3D"/>
    <w:rsid w:val="009C4C3C"/>
    <w:rsid w:val="009C4D83"/>
    <w:rsid w:val="009D499C"/>
    <w:rsid w:val="009D5FB2"/>
    <w:rsid w:val="009D6A0A"/>
    <w:rsid w:val="009E33DC"/>
    <w:rsid w:val="009E393B"/>
    <w:rsid w:val="009E45B1"/>
    <w:rsid w:val="009E5529"/>
    <w:rsid w:val="009E56F7"/>
    <w:rsid w:val="009E5D8F"/>
    <w:rsid w:val="009E674A"/>
    <w:rsid w:val="009E7AB8"/>
    <w:rsid w:val="009F110E"/>
    <w:rsid w:val="009F37AC"/>
    <w:rsid w:val="009F4B9D"/>
    <w:rsid w:val="009F55D5"/>
    <w:rsid w:val="009F6A34"/>
    <w:rsid w:val="009F7CFE"/>
    <w:rsid w:val="00A0135F"/>
    <w:rsid w:val="00A018CB"/>
    <w:rsid w:val="00A01975"/>
    <w:rsid w:val="00A0217C"/>
    <w:rsid w:val="00A03399"/>
    <w:rsid w:val="00A05A66"/>
    <w:rsid w:val="00A10682"/>
    <w:rsid w:val="00A10E65"/>
    <w:rsid w:val="00A11954"/>
    <w:rsid w:val="00A133A8"/>
    <w:rsid w:val="00A15476"/>
    <w:rsid w:val="00A1651B"/>
    <w:rsid w:val="00A20836"/>
    <w:rsid w:val="00A21314"/>
    <w:rsid w:val="00A22FFE"/>
    <w:rsid w:val="00A2675A"/>
    <w:rsid w:val="00A26F8B"/>
    <w:rsid w:val="00A270D1"/>
    <w:rsid w:val="00A27838"/>
    <w:rsid w:val="00A27E7F"/>
    <w:rsid w:val="00A31009"/>
    <w:rsid w:val="00A3113C"/>
    <w:rsid w:val="00A31404"/>
    <w:rsid w:val="00A32F39"/>
    <w:rsid w:val="00A330C2"/>
    <w:rsid w:val="00A336E7"/>
    <w:rsid w:val="00A365F7"/>
    <w:rsid w:val="00A37F07"/>
    <w:rsid w:val="00A407FF"/>
    <w:rsid w:val="00A43047"/>
    <w:rsid w:val="00A44935"/>
    <w:rsid w:val="00A45762"/>
    <w:rsid w:val="00A46669"/>
    <w:rsid w:val="00A46AD1"/>
    <w:rsid w:val="00A46F66"/>
    <w:rsid w:val="00A477FC"/>
    <w:rsid w:val="00A501CA"/>
    <w:rsid w:val="00A505A4"/>
    <w:rsid w:val="00A50FD9"/>
    <w:rsid w:val="00A515BD"/>
    <w:rsid w:val="00A51E9D"/>
    <w:rsid w:val="00A523D2"/>
    <w:rsid w:val="00A53AF0"/>
    <w:rsid w:val="00A53C00"/>
    <w:rsid w:val="00A53F77"/>
    <w:rsid w:val="00A550E4"/>
    <w:rsid w:val="00A5514A"/>
    <w:rsid w:val="00A556DC"/>
    <w:rsid w:val="00A56504"/>
    <w:rsid w:val="00A56B29"/>
    <w:rsid w:val="00A56F42"/>
    <w:rsid w:val="00A573A7"/>
    <w:rsid w:val="00A5797B"/>
    <w:rsid w:val="00A6006A"/>
    <w:rsid w:val="00A618C2"/>
    <w:rsid w:val="00A61FCC"/>
    <w:rsid w:val="00A63A6F"/>
    <w:rsid w:val="00A64233"/>
    <w:rsid w:val="00A6430A"/>
    <w:rsid w:val="00A654E1"/>
    <w:rsid w:val="00A6599D"/>
    <w:rsid w:val="00A6733C"/>
    <w:rsid w:val="00A67940"/>
    <w:rsid w:val="00A70360"/>
    <w:rsid w:val="00A70CC2"/>
    <w:rsid w:val="00A715F5"/>
    <w:rsid w:val="00A718D2"/>
    <w:rsid w:val="00A7320B"/>
    <w:rsid w:val="00A74952"/>
    <w:rsid w:val="00A75B92"/>
    <w:rsid w:val="00A75DB4"/>
    <w:rsid w:val="00A76CEB"/>
    <w:rsid w:val="00A77483"/>
    <w:rsid w:val="00A7752F"/>
    <w:rsid w:val="00A80638"/>
    <w:rsid w:val="00A80CE3"/>
    <w:rsid w:val="00A81D0C"/>
    <w:rsid w:val="00A82B4A"/>
    <w:rsid w:val="00A8362B"/>
    <w:rsid w:val="00A86024"/>
    <w:rsid w:val="00A8614A"/>
    <w:rsid w:val="00A86B6A"/>
    <w:rsid w:val="00A86D94"/>
    <w:rsid w:val="00A8749F"/>
    <w:rsid w:val="00A90406"/>
    <w:rsid w:val="00A917E6"/>
    <w:rsid w:val="00A919F2"/>
    <w:rsid w:val="00A9393E"/>
    <w:rsid w:val="00A94AD1"/>
    <w:rsid w:val="00A956C0"/>
    <w:rsid w:val="00A97796"/>
    <w:rsid w:val="00A97838"/>
    <w:rsid w:val="00AA0395"/>
    <w:rsid w:val="00AA19C0"/>
    <w:rsid w:val="00AA335B"/>
    <w:rsid w:val="00AA6DF5"/>
    <w:rsid w:val="00AB0432"/>
    <w:rsid w:val="00AB0BAD"/>
    <w:rsid w:val="00AB2762"/>
    <w:rsid w:val="00AB3AD3"/>
    <w:rsid w:val="00AC4328"/>
    <w:rsid w:val="00AC689D"/>
    <w:rsid w:val="00AC7230"/>
    <w:rsid w:val="00AD0C84"/>
    <w:rsid w:val="00AD11C8"/>
    <w:rsid w:val="00AD2164"/>
    <w:rsid w:val="00AD33C8"/>
    <w:rsid w:val="00AD4151"/>
    <w:rsid w:val="00AD5A31"/>
    <w:rsid w:val="00AD768C"/>
    <w:rsid w:val="00AD784A"/>
    <w:rsid w:val="00AE0B3A"/>
    <w:rsid w:val="00AE3727"/>
    <w:rsid w:val="00AE4169"/>
    <w:rsid w:val="00AE4491"/>
    <w:rsid w:val="00AE4751"/>
    <w:rsid w:val="00AE476F"/>
    <w:rsid w:val="00AE7349"/>
    <w:rsid w:val="00AE74B9"/>
    <w:rsid w:val="00AE776E"/>
    <w:rsid w:val="00AE794C"/>
    <w:rsid w:val="00AE7A78"/>
    <w:rsid w:val="00AE7E4C"/>
    <w:rsid w:val="00AE7EED"/>
    <w:rsid w:val="00AF132B"/>
    <w:rsid w:val="00AF2515"/>
    <w:rsid w:val="00AF345E"/>
    <w:rsid w:val="00AF3B90"/>
    <w:rsid w:val="00AF51DE"/>
    <w:rsid w:val="00AF5737"/>
    <w:rsid w:val="00AF648C"/>
    <w:rsid w:val="00AF6CFB"/>
    <w:rsid w:val="00AF6EE5"/>
    <w:rsid w:val="00B005CB"/>
    <w:rsid w:val="00B0279A"/>
    <w:rsid w:val="00B02A66"/>
    <w:rsid w:val="00B05C22"/>
    <w:rsid w:val="00B061CF"/>
    <w:rsid w:val="00B110F0"/>
    <w:rsid w:val="00B1168A"/>
    <w:rsid w:val="00B132D1"/>
    <w:rsid w:val="00B132F6"/>
    <w:rsid w:val="00B13CB0"/>
    <w:rsid w:val="00B15942"/>
    <w:rsid w:val="00B17EAD"/>
    <w:rsid w:val="00B20E2E"/>
    <w:rsid w:val="00B214DB"/>
    <w:rsid w:val="00B215EF"/>
    <w:rsid w:val="00B233E0"/>
    <w:rsid w:val="00B23BDE"/>
    <w:rsid w:val="00B24E8E"/>
    <w:rsid w:val="00B255CA"/>
    <w:rsid w:val="00B25EAF"/>
    <w:rsid w:val="00B30908"/>
    <w:rsid w:val="00B30F1E"/>
    <w:rsid w:val="00B31B8C"/>
    <w:rsid w:val="00B34014"/>
    <w:rsid w:val="00B3435B"/>
    <w:rsid w:val="00B34E33"/>
    <w:rsid w:val="00B3561E"/>
    <w:rsid w:val="00B35BDD"/>
    <w:rsid w:val="00B40D3F"/>
    <w:rsid w:val="00B42185"/>
    <w:rsid w:val="00B42702"/>
    <w:rsid w:val="00B42791"/>
    <w:rsid w:val="00B42A20"/>
    <w:rsid w:val="00B440E9"/>
    <w:rsid w:val="00B44ABF"/>
    <w:rsid w:val="00B47079"/>
    <w:rsid w:val="00B47AFB"/>
    <w:rsid w:val="00B5067A"/>
    <w:rsid w:val="00B512F0"/>
    <w:rsid w:val="00B52734"/>
    <w:rsid w:val="00B53947"/>
    <w:rsid w:val="00B54C90"/>
    <w:rsid w:val="00B5670B"/>
    <w:rsid w:val="00B57063"/>
    <w:rsid w:val="00B614DC"/>
    <w:rsid w:val="00B61589"/>
    <w:rsid w:val="00B61D65"/>
    <w:rsid w:val="00B62858"/>
    <w:rsid w:val="00B62A98"/>
    <w:rsid w:val="00B6343E"/>
    <w:rsid w:val="00B63515"/>
    <w:rsid w:val="00B648DE"/>
    <w:rsid w:val="00B70FB8"/>
    <w:rsid w:val="00B718ED"/>
    <w:rsid w:val="00B7349D"/>
    <w:rsid w:val="00B74EE6"/>
    <w:rsid w:val="00B75FAE"/>
    <w:rsid w:val="00B76CBC"/>
    <w:rsid w:val="00B775F3"/>
    <w:rsid w:val="00B77FDF"/>
    <w:rsid w:val="00B81712"/>
    <w:rsid w:val="00B818D0"/>
    <w:rsid w:val="00B82B2D"/>
    <w:rsid w:val="00B83D65"/>
    <w:rsid w:val="00B8431A"/>
    <w:rsid w:val="00B846C0"/>
    <w:rsid w:val="00B87FB9"/>
    <w:rsid w:val="00B90044"/>
    <w:rsid w:val="00B90366"/>
    <w:rsid w:val="00B90812"/>
    <w:rsid w:val="00B90B80"/>
    <w:rsid w:val="00B93235"/>
    <w:rsid w:val="00B9666D"/>
    <w:rsid w:val="00B96D8C"/>
    <w:rsid w:val="00B96E5F"/>
    <w:rsid w:val="00BA12A3"/>
    <w:rsid w:val="00BA18C8"/>
    <w:rsid w:val="00BA1D2A"/>
    <w:rsid w:val="00BA1D8B"/>
    <w:rsid w:val="00BA2EA8"/>
    <w:rsid w:val="00BA2F00"/>
    <w:rsid w:val="00BA37C3"/>
    <w:rsid w:val="00BA4E80"/>
    <w:rsid w:val="00BA5380"/>
    <w:rsid w:val="00BA5411"/>
    <w:rsid w:val="00BA5AD3"/>
    <w:rsid w:val="00BB0355"/>
    <w:rsid w:val="00BB06AE"/>
    <w:rsid w:val="00BB1F92"/>
    <w:rsid w:val="00BB3C0D"/>
    <w:rsid w:val="00BB3C71"/>
    <w:rsid w:val="00BC082F"/>
    <w:rsid w:val="00BC09EA"/>
    <w:rsid w:val="00BC1BF2"/>
    <w:rsid w:val="00BC2509"/>
    <w:rsid w:val="00BC28B2"/>
    <w:rsid w:val="00BC374E"/>
    <w:rsid w:val="00BC67BE"/>
    <w:rsid w:val="00BD0B16"/>
    <w:rsid w:val="00BD1BCD"/>
    <w:rsid w:val="00BD1F09"/>
    <w:rsid w:val="00BD2D03"/>
    <w:rsid w:val="00BD51DC"/>
    <w:rsid w:val="00BD66E6"/>
    <w:rsid w:val="00BE2E0D"/>
    <w:rsid w:val="00BE50B7"/>
    <w:rsid w:val="00BE5856"/>
    <w:rsid w:val="00BE70B9"/>
    <w:rsid w:val="00BF1E86"/>
    <w:rsid w:val="00BF3F5C"/>
    <w:rsid w:val="00BF45AD"/>
    <w:rsid w:val="00BF4DA4"/>
    <w:rsid w:val="00BF4E64"/>
    <w:rsid w:val="00BF54B6"/>
    <w:rsid w:val="00BF71F4"/>
    <w:rsid w:val="00BF7DD7"/>
    <w:rsid w:val="00BF7E6C"/>
    <w:rsid w:val="00C0166D"/>
    <w:rsid w:val="00C0193A"/>
    <w:rsid w:val="00C0593B"/>
    <w:rsid w:val="00C05B67"/>
    <w:rsid w:val="00C05D07"/>
    <w:rsid w:val="00C07EE1"/>
    <w:rsid w:val="00C11B39"/>
    <w:rsid w:val="00C1255E"/>
    <w:rsid w:val="00C13065"/>
    <w:rsid w:val="00C13207"/>
    <w:rsid w:val="00C1376D"/>
    <w:rsid w:val="00C13FDB"/>
    <w:rsid w:val="00C16673"/>
    <w:rsid w:val="00C17737"/>
    <w:rsid w:val="00C2201B"/>
    <w:rsid w:val="00C232E3"/>
    <w:rsid w:val="00C237D4"/>
    <w:rsid w:val="00C24C10"/>
    <w:rsid w:val="00C24D2E"/>
    <w:rsid w:val="00C26DCC"/>
    <w:rsid w:val="00C30763"/>
    <w:rsid w:val="00C317DE"/>
    <w:rsid w:val="00C32C03"/>
    <w:rsid w:val="00C32D87"/>
    <w:rsid w:val="00C338F5"/>
    <w:rsid w:val="00C3410B"/>
    <w:rsid w:val="00C35488"/>
    <w:rsid w:val="00C358D3"/>
    <w:rsid w:val="00C366CC"/>
    <w:rsid w:val="00C36F09"/>
    <w:rsid w:val="00C37AA4"/>
    <w:rsid w:val="00C40394"/>
    <w:rsid w:val="00C4053D"/>
    <w:rsid w:val="00C41C13"/>
    <w:rsid w:val="00C42590"/>
    <w:rsid w:val="00C4273D"/>
    <w:rsid w:val="00C42F55"/>
    <w:rsid w:val="00C433DF"/>
    <w:rsid w:val="00C4375E"/>
    <w:rsid w:val="00C4380D"/>
    <w:rsid w:val="00C455DB"/>
    <w:rsid w:val="00C47349"/>
    <w:rsid w:val="00C506CA"/>
    <w:rsid w:val="00C5338E"/>
    <w:rsid w:val="00C5445E"/>
    <w:rsid w:val="00C54A81"/>
    <w:rsid w:val="00C54F7F"/>
    <w:rsid w:val="00C55DEA"/>
    <w:rsid w:val="00C57D94"/>
    <w:rsid w:val="00C60171"/>
    <w:rsid w:val="00C60AD6"/>
    <w:rsid w:val="00C60FEF"/>
    <w:rsid w:val="00C6337B"/>
    <w:rsid w:val="00C63C16"/>
    <w:rsid w:val="00C645A2"/>
    <w:rsid w:val="00C64ACB"/>
    <w:rsid w:val="00C66636"/>
    <w:rsid w:val="00C67084"/>
    <w:rsid w:val="00C67942"/>
    <w:rsid w:val="00C70819"/>
    <w:rsid w:val="00C72131"/>
    <w:rsid w:val="00C73F86"/>
    <w:rsid w:val="00C76AC9"/>
    <w:rsid w:val="00C76DBD"/>
    <w:rsid w:val="00C77B2D"/>
    <w:rsid w:val="00C77DED"/>
    <w:rsid w:val="00C8009C"/>
    <w:rsid w:val="00C80289"/>
    <w:rsid w:val="00C820DE"/>
    <w:rsid w:val="00C821E3"/>
    <w:rsid w:val="00C836F6"/>
    <w:rsid w:val="00C844EE"/>
    <w:rsid w:val="00C85283"/>
    <w:rsid w:val="00C90938"/>
    <w:rsid w:val="00C90BD5"/>
    <w:rsid w:val="00C941FC"/>
    <w:rsid w:val="00C94BAE"/>
    <w:rsid w:val="00C95EBA"/>
    <w:rsid w:val="00C96308"/>
    <w:rsid w:val="00C9671F"/>
    <w:rsid w:val="00CA01FB"/>
    <w:rsid w:val="00CA0ED7"/>
    <w:rsid w:val="00CA1A49"/>
    <w:rsid w:val="00CA1C17"/>
    <w:rsid w:val="00CA28F0"/>
    <w:rsid w:val="00CA2E79"/>
    <w:rsid w:val="00CA57D0"/>
    <w:rsid w:val="00CA6E30"/>
    <w:rsid w:val="00CA7CD8"/>
    <w:rsid w:val="00CB1EF1"/>
    <w:rsid w:val="00CB33F0"/>
    <w:rsid w:val="00CB3E11"/>
    <w:rsid w:val="00CC12AE"/>
    <w:rsid w:val="00CC178C"/>
    <w:rsid w:val="00CC48F9"/>
    <w:rsid w:val="00CC4AF0"/>
    <w:rsid w:val="00CC4B04"/>
    <w:rsid w:val="00CC5E64"/>
    <w:rsid w:val="00CD0678"/>
    <w:rsid w:val="00CD0CD5"/>
    <w:rsid w:val="00CD0E3B"/>
    <w:rsid w:val="00CD2590"/>
    <w:rsid w:val="00CD2F1C"/>
    <w:rsid w:val="00CD34EE"/>
    <w:rsid w:val="00CD3696"/>
    <w:rsid w:val="00CD7A33"/>
    <w:rsid w:val="00CE2B1D"/>
    <w:rsid w:val="00CE38A9"/>
    <w:rsid w:val="00CE59FD"/>
    <w:rsid w:val="00CE6BB1"/>
    <w:rsid w:val="00CE79A1"/>
    <w:rsid w:val="00CE7E61"/>
    <w:rsid w:val="00CF21C8"/>
    <w:rsid w:val="00CF225D"/>
    <w:rsid w:val="00CF31C2"/>
    <w:rsid w:val="00CF3532"/>
    <w:rsid w:val="00CF37E6"/>
    <w:rsid w:val="00CF38A4"/>
    <w:rsid w:val="00CF3F33"/>
    <w:rsid w:val="00CF44B7"/>
    <w:rsid w:val="00CF4899"/>
    <w:rsid w:val="00CF61A8"/>
    <w:rsid w:val="00CF7EEC"/>
    <w:rsid w:val="00D01391"/>
    <w:rsid w:val="00D04182"/>
    <w:rsid w:val="00D0419E"/>
    <w:rsid w:val="00D04C64"/>
    <w:rsid w:val="00D05BF7"/>
    <w:rsid w:val="00D07306"/>
    <w:rsid w:val="00D10A88"/>
    <w:rsid w:val="00D12B9A"/>
    <w:rsid w:val="00D132F6"/>
    <w:rsid w:val="00D146BC"/>
    <w:rsid w:val="00D160D4"/>
    <w:rsid w:val="00D16602"/>
    <w:rsid w:val="00D2053E"/>
    <w:rsid w:val="00D20D1F"/>
    <w:rsid w:val="00D21923"/>
    <w:rsid w:val="00D2208D"/>
    <w:rsid w:val="00D22681"/>
    <w:rsid w:val="00D22714"/>
    <w:rsid w:val="00D22C87"/>
    <w:rsid w:val="00D22EB5"/>
    <w:rsid w:val="00D27388"/>
    <w:rsid w:val="00D275CB"/>
    <w:rsid w:val="00D32666"/>
    <w:rsid w:val="00D34448"/>
    <w:rsid w:val="00D346D7"/>
    <w:rsid w:val="00D34DB2"/>
    <w:rsid w:val="00D35187"/>
    <w:rsid w:val="00D40409"/>
    <w:rsid w:val="00D40E89"/>
    <w:rsid w:val="00D4164A"/>
    <w:rsid w:val="00D41F80"/>
    <w:rsid w:val="00D4382C"/>
    <w:rsid w:val="00D43EFA"/>
    <w:rsid w:val="00D479A3"/>
    <w:rsid w:val="00D513D4"/>
    <w:rsid w:val="00D525DE"/>
    <w:rsid w:val="00D543D9"/>
    <w:rsid w:val="00D544D4"/>
    <w:rsid w:val="00D54628"/>
    <w:rsid w:val="00D602CB"/>
    <w:rsid w:val="00D60CE7"/>
    <w:rsid w:val="00D61F4A"/>
    <w:rsid w:val="00D639C7"/>
    <w:rsid w:val="00D64148"/>
    <w:rsid w:val="00D659AC"/>
    <w:rsid w:val="00D65E95"/>
    <w:rsid w:val="00D6664F"/>
    <w:rsid w:val="00D707B4"/>
    <w:rsid w:val="00D70FAA"/>
    <w:rsid w:val="00D73735"/>
    <w:rsid w:val="00D741F8"/>
    <w:rsid w:val="00D74A98"/>
    <w:rsid w:val="00D76203"/>
    <w:rsid w:val="00D762A3"/>
    <w:rsid w:val="00D80DFB"/>
    <w:rsid w:val="00D817D8"/>
    <w:rsid w:val="00D823FD"/>
    <w:rsid w:val="00D839DE"/>
    <w:rsid w:val="00D85706"/>
    <w:rsid w:val="00D857C3"/>
    <w:rsid w:val="00D86B2A"/>
    <w:rsid w:val="00D879E7"/>
    <w:rsid w:val="00D90BEE"/>
    <w:rsid w:val="00D91AD3"/>
    <w:rsid w:val="00D927CE"/>
    <w:rsid w:val="00D9282B"/>
    <w:rsid w:val="00D92E93"/>
    <w:rsid w:val="00D94105"/>
    <w:rsid w:val="00D95807"/>
    <w:rsid w:val="00D97CB8"/>
    <w:rsid w:val="00DA1E4B"/>
    <w:rsid w:val="00DA2A03"/>
    <w:rsid w:val="00DA380F"/>
    <w:rsid w:val="00DA3ECB"/>
    <w:rsid w:val="00DA45EA"/>
    <w:rsid w:val="00DA5548"/>
    <w:rsid w:val="00DA5ACB"/>
    <w:rsid w:val="00DA6A30"/>
    <w:rsid w:val="00DB0542"/>
    <w:rsid w:val="00DB1006"/>
    <w:rsid w:val="00DB3728"/>
    <w:rsid w:val="00DB4456"/>
    <w:rsid w:val="00DB4518"/>
    <w:rsid w:val="00DB583B"/>
    <w:rsid w:val="00DB5841"/>
    <w:rsid w:val="00DB6EF6"/>
    <w:rsid w:val="00DC0021"/>
    <w:rsid w:val="00DC3D9B"/>
    <w:rsid w:val="00DC47D8"/>
    <w:rsid w:val="00DC7D78"/>
    <w:rsid w:val="00DD0822"/>
    <w:rsid w:val="00DD0B1C"/>
    <w:rsid w:val="00DD1EC2"/>
    <w:rsid w:val="00DD58F9"/>
    <w:rsid w:val="00DD5F4A"/>
    <w:rsid w:val="00DD629F"/>
    <w:rsid w:val="00DD7DCC"/>
    <w:rsid w:val="00DE0731"/>
    <w:rsid w:val="00DE2114"/>
    <w:rsid w:val="00DF29F4"/>
    <w:rsid w:val="00DF36AA"/>
    <w:rsid w:val="00DF5474"/>
    <w:rsid w:val="00DF6D1D"/>
    <w:rsid w:val="00DF7F2A"/>
    <w:rsid w:val="00E01AD9"/>
    <w:rsid w:val="00E04AEE"/>
    <w:rsid w:val="00E06341"/>
    <w:rsid w:val="00E10A5D"/>
    <w:rsid w:val="00E1156E"/>
    <w:rsid w:val="00E1225A"/>
    <w:rsid w:val="00E15FEB"/>
    <w:rsid w:val="00E166F6"/>
    <w:rsid w:val="00E2274E"/>
    <w:rsid w:val="00E244F3"/>
    <w:rsid w:val="00E27A31"/>
    <w:rsid w:val="00E3007B"/>
    <w:rsid w:val="00E32BD8"/>
    <w:rsid w:val="00E3359E"/>
    <w:rsid w:val="00E33F64"/>
    <w:rsid w:val="00E3415A"/>
    <w:rsid w:val="00E341C6"/>
    <w:rsid w:val="00E34BB0"/>
    <w:rsid w:val="00E3531F"/>
    <w:rsid w:val="00E405AF"/>
    <w:rsid w:val="00E40B33"/>
    <w:rsid w:val="00E421B1"/>
    <w:rsid w:val="00E42D62"/>
    <w:rsid w:val="00E43288"/>
    <w:rsid w:val="00E44E2B"/>
    <w:rsid w:val="00E50F49"/>
    <w:rsid w:val="00E510A8"/>
    <w:rsid w:val="00E51A5C"/>
    <w:rsid w:val="00E520E6"/>
    <w:rsid w:val="00E561CD"/>
    <w:rsid w:val="00E60499"/>
    <w:rsid w:val="00E6156A"/>
    <w:rsid w:val="00E62B13"/>
    <w:rsid w:val="00E62B82"/>
    <w:rsid w:val="00E63232"/>
    <w:rsid w:val="00E63A21"/>
    <w:rsid w:val="00E64B65"/>
    <w:rsid w:val="00E6568B"/>
    <w:rsid w:val="00E669DE"/>
    <w:rsid w:val="00E67E87"/>
    <w:rsid w:val="00E71240"/>
    <w:rsid w:val="00E71383"/>
    <w:rsid w:val="00E7214C"/>
    <w:rsid w:val="00E74A49"/>
    <w:rsid w:val="00E76391"/>
    <w:rsid w:val="00E767D1"/>
    <w:rsid w:val="00E812CC"/>
    <w:rsid w:val="00E816FB"/>
    <w:rsid w:val="00E82A62"/>
    <w:rsid w:val="00E835D8"/>
    <w:rsid w:val="00E83A5A"/>
    <w:rsid w:val="00E8409E"/>
    <w:rsid w:val="00E84BC2"/>
    <w:rsid w:val="00E856BE"/>
    <w:rsid w:val="00E86082"/>
    <w:rsid w:val="00E861A0"/>
    <w:rsid w:val="00E875BB"/>
    <w:rsid w:val="00E87D60"/>
    <w:rsid w:val="00E9021D"/>
    <w:rsid w:val="00E92BB4"/>
    <w:rsid w:val="00E93019"/>
    <w:rsid w:val="00E94705"/>
    <w:rsid w:val="00E94E22"/>
    <w:rsid w:val="00E96756"/>
    <w:rsid w:val="00E97679"/>
    <w:rsid w:val="00EA0442"/>
    <w:rsid w:val="00EA14AD"/>
    <w:rsid w:val="00EA162E"/>
    <w:rsid w:val="00EA2AF7"/>
    <w:rsid w:val="00EA6304"/>
    <w:rsid w:val="00EA66C7"/>
    <w:rsid w:val="00EA69C7"/>
    <w:rsid w:val="00EB0912"/>
    <w:rsid w:val="00EB1C0C"/>
    <w:rsid w:val="00EB315E"/>
    <w:rsid w:val="00EB3F33"/>
    <w:rsid w:val="00EB4533"/>
    <w:rsid w:val="00EB58EB"/>
    <w:rsid w:val="00EB5FD9"/>
    <w:rsid w:val="00EB6276"/>
    <w:rsid w:val="00EB7376"/>
    <w:rsid w:val="00EB74E4"/>
    <w:rsid w:val="00EC091D"/>
    <w:rsid w:val="00EC3829"/>
    <w:rsid w:val="00EC65FB"/>
    <w:rsid w:val="00EC71D3"/>
    <w:rsid w:val="00EC7741"/>
    <w:rsid w:val="00ED108C"/>
    <w:rsid w:val="00ED10DC"/>
    <w:rsid w:val="00ED145F"/>
    <w:rsid w:val="00ED165B"/>
    <w:rsid w:val="00ED1F65"/>
    <w:rsid w:val="00ED3060"/>
    <w:rsid w:val="00ED32FA"/>
    <w:rsid w:val="00ED42FD"/>
    <w:rsid w:val="00ED554E"/>
    <w:rsid w:val="00ED569B"/>
    <w:rsid w:val="00ED6F35"/>
    <w:rsid w:val="00ED6F96"/>
    <w:rsid w:val="00ED7CBD"/>
    <w:rsid w:val="00EE1E8A"/>
    <w:rsid w:val="00EE5F78"/>
    <w:rsid w:val="00EE611B"/>
    <w:rsid w:val="00EE6766"/>
    <w:rsid w:val="00EE78ED"/>
    <w:rsid w:val="00EF0FE1"/>
    <w:rsid w:val="00EF1615"/>
    <w:rsid w:val="00EF2694"/>
    <w:rsid w:val="00EF2F14"/>
    <w:rsid w:val="00EF403D"/>
    <w:rsid w:val="00EF4147"/>
    <w:rsid w:val="00EF4982"/>
    <w:rsid w:val="00EF514B"/>
    <w:rsid w:val="00EF6235"/>
    <w:rsid w:val="00EF6575"/>
    <w:rsid w:val="00EF6EC0"/>
    <w:rsid w:val="00EF732F"/>
    <w:rsid w:val="00EF74CA"/>
    <w:rsid w:val="00EF7505"/>
    <w:rsid w:val="00F01249"/>
    <w:rsid w:val="00F01E5A"/>
    <w:rsid w:val="00F03C8B"/>
    <w:rsid w:val="00F044A8"/>
    <w:rsid w:val="00F047BA"/>
    <w:rsid w:val="00F04B57"/>
    <w:rsid w:val="00F06EDD"/>
    <w:rsid w:val="00F10ABD"/>
    <w:rsid w:val="00F135E9"/>
    <w:rsid w:val="00F14AAE"/>
    <w:rsid w:val="00F1679E"/>
    <w:rsid w:val="00F20035"/>
    <w:rsid w:val="00F207B2"/>
    <w:rsid w:val="00F219D0"/>
    <w:rsid w:val="00F22324"/>
    <w:rsid w:val="00F2282E"/>
    <w:rsid w:val="00F238A1"/>
    <w:rsid w:val="00F243AA"/>
    <w:rsid w:val="00F24462"/>
    <w:rsid w:val="00F2539E"/>
    <w:rsid w:val="00F25506"/>
    <w:rsid w:val="00F301AB"/>
    <w:rsid w:val="00F315D6"/>
    <w:rsid w:val="00F333C5"/>
    <w:rsid w:val="00F33F2F"/>
    <w:rsid w:val="00F350BE"/>
    <w:rsid w:val="00F359F7"/>
    <w:rsid w:val="00F366E2"/>
    <w:rsid w:val="00F402E3"/>
    <w:rsid w:val="00F40979"/>
    <w:rsid w:val="00F43EE1"/>
    <w:rsid w:val="00F44B04"/>
    <w:rsid w:val="00F4638E"/>
    <w:rsid w:val="00F4666A"/>
    <w:rsid w:val="00F47F5B"/>
    <w:rsid w:val="00F50831"/>
    <w:rsid w:val="00F50D1D"/>
    <w:rsid w:val="00F52E80"/>
    <w:rsid w:val="00F53245"/>
    <w:rsid w:val="00F53AE9"/>
    <w:rsid w:val="00F53ECF"/>
    <w:rsid w:val="00F53FEB"/>
    <w:rsid w:val="00F54FF1"/>
    <w:rsid w:val="00F5656B"/>
    <w:rsid w:val="00F56600"/>
    <w:rsid w:val="00F569F2"/>
    <w:rsid w:val="00F56FE5"/>
    <w:rsid w:val="00F60C0C"/>
    <w:rsid w:val="00F60DB3"/>
    <w:rsid w:val="00F610FE"/>
    <w:rsid w:val="00F61E68"/>
    <w:rsid w:val="00F62294"/>
    <w:rsid w:val="00F629B6"/>
    <w:rsid w:val="00F6385D"/>
    <w:rsid w:val="00F63C5C"/>
    <w:rsid w:val="00F646E9"/>
    <w:rsid w:val="00F64DD1"/>
    <w:rsid w:val="00F65E87"/>
    <w:rsid w:val="00F65F8E"/>
    <w:rsid w:val="00F7254B"/>
    <w:rsid w:val="00F7426B"/>
    <w:rsid w:val="00F74EE7"/>
    <w:rsid w:val="00F76EFE"/>
    <w:rsid w:val="00F80B53"/>
    <w:rsid w:val="00F81CE5"/>
    <w:rsid w:val="00F822B2"/>
    <w:rsid w:val="00F8330B"/>
    <w:rsid w:val="00F83F18"/>
    <w:rsid w:val="00F85541"/>
    <w:rsid w:val="00F85747"/>
    <w:rsid w:val="00F9148F"/>
    <w:rsid w:val="00F91A95"/>
    <w:rsid w:val="00F930BE"/>
    <w:rsid w:val="00F94269"/>
    <w:rsid w:val="00F9487A"/>
    <w:rsid w:val="00F95E4B"/>
    <w:rsid w:val="00F96DFA"/>
    <w:rsid w:val="00FA21AE"/>
    <w:rsid w:val="00FA2C15"/>
    <w:rsid w:val="00FA4629"/>
    <w:rsid w:val="00FA4CEE"/>
    <w:rsid w:val="00FA573A"/>
    <w:rsid w:val="00FA5D49"/>
    <w:rsid w:val="00FA5ECF"/>
    <w:rsid w:val="00FA77CE"/>
    <w:rsid w:val="00FA7C4F"/>
    <w:rsid w:val="00FB2069"/>
    <w:rsid w:val="00FB32B6"/>
    <w:rsid w:val="00FB36E6"/>
    <w:rsid w:val="00FB3FAA"/>
    <w:rsid w:val="00FB402D"/>
    <w:rsid w:val="00FB437B"/>
    <w:rsid w:val="00FB48CE"/>
    <w:rsid w:val="00FB6161"/>
    <w:rsid w:val="00FB67B9"/>
    <w:rsid w:val="00FB6D96"/>
    <w:rsid w:val="00FB7E96"/>
    <w:rsid w:val="00FC114F"/>
    <w:rsid w:val="00FC13A7"/>
    <w:rsid w:val="00FC1F9E"/>
    <w:rsid w:val="00FC3A90"/>
    <w:rsid w:val="00FC63D6"/>
    <w:rsid w:val="00FC6A10"/>
    <w:rsid w:val="00FC7641"/>
    <w:rsid w:val="00FC7EFA"/>
    <w:rsid w:val="00FD1217"/>
    <w:rsid w:val="00FD21CB"/>
    <w:rsid w:val="00FD31B7"/>
    <w:rsid w:val="00FD3215"/>
    <w:rsid w:val="00FD3441"/>
    <w:rsid w:val="00FD47B8"/>
    <w:rsid w:val="00FD6A29"/>
    <w:rsid w:val="00FD7388"/>
    <w:rsid w:val="00FD74F6"/>
    <w:rsid w:val="00FD754A"/>
    <w:rsid w:val="00FE0FD8"/>
    <w:rsid w:val="00FE1244"/>
    <w:rsid w:val="00FE2FC7"/>
    <w:rsid w:val="00FE4393"/>
    <w:rsid w:val="00FE6AC5"/>
    <w:rsid w:val="00FE70BD"/>
    <w:rsid w:val="00FE71D9"/>
    <w:rsid w:val="00FF13D6"/>
    <w:rsid w:val="00FF17F0"/>
    <w:rsid w:val="00FF2E1A"/>
    <w:rsid w:val="00FF3151"/>
    <w:rsid w:val="00FF440D"/>
    <w:rsid w:val="00FF608B"/>
    <w:rsid w:val="00FF623A"/>
    <w:rsid w:val="00FF6468"/>
    <w:rsid w:val="00FF6500"/>
    <w:rsid w:val="00FF67A4"/>
    <w:rsid w:val="00FF7A58"/>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8EE535"/>
  <w15:chartTrackingRefBased/>
  <w15:docId w15:val="{BDD262D1-B323-4253-9C51-EA5C09BBD2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0171"/>
  </w:style>
  <w:style w:type="paragraph" w:styleId="Heading1">
    <w:name w:val="heading 1"/>
    <w:basedOn w:val="Normal"/>
    <w:next w:val="Normal"/>
    <w:link w:val="Heading1Char"/>
    <w:autoRedefine/>
    <w:uiPriority w:val="9"/>
    <w:qFormat/>
    <w:rsid w:val="00310CFD"/>
    <w:pPr>
      <w:keepNext/>
      <w:keepLines/>
      <w:shd w:val="clear" w:color="auto" w:fill="7F7F7F" w:themeFill="text1" w:themeFillTint="80"/>
      <w:spacing w:before="240" w:after="0"/>
      <w:jc w:val="center"/>
      <w:outlineLvl w:val="0"/>
    </w:pPr>
    <w:rPr>
      <w:rFonts w:ascii="Arial" w:eastAsiaTheme="majorEastAsia" w:hAnsi="Arial" w:cstheme="majorBidi"/>
      <w:color w:val="FFFFFF" w:themeColor="background1"/>
      <w:sz w:val="44"/>
      <w:szCs w:val="32"/>
    </w:rPr>
  </w:style>
  <w:style w:type="paragraph" w:styleId="Heading2">
    <w:name w:val="heading 2"/>
    <w:basedOn w:val="Normal"/>
    <w:next w:val="Normal"/>
    <w:link w:val="Heading2Char"/>
    <w:uiPriority w:val="9"/>
    <w:unhideWhenUsed/>
    <w:qFormat/>
    <w:rsid w:val="00A80CE3"/>
    <w:pPr>
      <w:keepNext/>
      <w:keepLines/>
      <w:spacing w:before="40" w:after="0"/>
      <w:outlineLvl w:val="1"/>
    </w:pPr>
    <w:rPr>
      <w:rFonts w:ascii="Arial" w:eastAsiaTheme="majorEastAsia" w:hAnsi="Arial" w:cstheme="majorBidi"/>
      <w:color w:val="595959" w:themeColor="text1" w:themeTint="A6"/>
      <w:sz w:val="44"/>
      <w:szCs w:val="26"/>
    </w:rPr>
  </w:style>
  <w:style w:type="paragraph" w:styleId="Heading3">
    <w:name w:val="heading 3"/>
    <w:basedOn w:val="Normal"/>
    <w:next w:val="Normal"/>
    <w:link w:val="Heading3Char"/>
    <w:autoRedefine/>
    <w:uiPriority w:val="9"/>
    <w:unhideWhenUsed/>
    <w:qFormat/>
    <w:rsid w:val="00C66636"/>
    <w:pPr>
      <w:keepNext/>
      <w:keepLines/>
      <w:numPr>
        <w:ilvl w:val="1"/>
        <w:numId w:val="3"/>
      </w:numPr>
      <w:spacing w:before="40" w:after="0" w:line="276" w:lineRule="auto"/>
      <w:jc w:val="center"/>
      <w:outlineLvl w:val="2"/>
    </w:pPr>
    <w:rPr>
      <w:rFonts w:ascii="Arial" w:eastAsiaTheme="majorEastAsia" w:hAnsi="Arial" w:cstheme="majorBidi"/>
      <w:color w:val="595959" w:themeColor="text1" w:themeTint="A6"/>
      <w:sz w:val="32"/>
      <w:szCs w:val="24"/>
    </w:rPr>
  </w:style>
  <w:style w:type="paragraph" w:styleId="Heading4">
    <w:name w:val="heading 4"/>
    <w:basedOn w:val="Normal"/>
    <w:next w:val="Normal"/>
    <w:link w:val="Heading4Char"/>
    <w:uiPriority w:val="9"/>
    <w:semiHidden/>
    <w:unhideWhenUsed/>
    <w:qFormat/>
    <w:rsid w:val="00C47349"/>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E97679"/>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E97679"/>
    <w:rPr>
      <w:rFonts w:eastAsiaTheme="minorEastAsia"/>
      <w:lang w:val="en-US"/>
    </w:rPr>
  </w:style>
  <w:style w:type="character" w:customStyle="1" w:styleId="Heading1Char">
    <w:name w:val="Heading 1 Char"/>
    <w:basedOn w:val="DefaultParagraphFont"/>
    <w:link w:val="Heading1"/>
    <w:uiPriority w:val="9"/>
    <w:rsid w:val="00310CFD"/>
    <w:rPr>
      <w:rFonts w:ascii="Arial" w:eastAsiaTheme="majorEastAsia" w:hAnsi="Arial" w:cstheme="majorBidi"/>
      <w:color w:val="FFFFFF" w:themeColor="background1"/>
      <w:sz w:val="44"/>
      <w:szCs w:val="32"/>
      <w:shd w:val="clear" w:color="auto" w:fill="7F7F7F" w:themeFill="text1" w:themeFillTint="80"/>
    </w:rPr>
  </w:style>
  <w:style w:type="paragraph" w:styleId="ListParagraph">
    <w:name w:val="List Paragraph"/>
    <w:aliases w:val="za tekst,Označevanje,List Paragraph1,List Paragraph2,Colorful List - Accent 11"/>
    <w:basedOn w:val="Normal"/>
    <w:link w:val="ListParagraphChar"/>
    <w:uiPriority w:val="34"/>
    <w:qFormat/>
    <w:rsid w:val="004714BF"/>
    <w:pPr>
      <w:ind w:left="720"/>
      <w:contextualSpacing/>
    </w:pPr>
  </w:style>
  <w:style w:type="character" w:customStyle="1" w:styleId="Heading2Char">
    <w:name w:val="Heading 2 Char"/>
    <w:basedOn w:val="DefaultParagraphFont"/>
    <w:link w:val="Heading2"/>
    <w:uiPriority w:val="9"/>
    <w:rsid w:val="00A80CE3"/>
    <w:rPr>
      <w:rFonts w:ascii="Arial" w:eastAsiaTheme="majorEastAsia" w:hAnsi="Arial" w:cstheme="majorBidi"/>
      <w:color w:val="595959" w:themeColor="text1" w:themeTint="A6"/>
      <w:sz w:val="44"/>
      <w:szCs w:val="26"/>
    </w:rPr>
  </w:style>
  <w:style w:type="table" w:styleId="TableGrid">
    <w:name w:val="Table Grid"/>
    <w:basedOn w:val="TableNormal"/>
    <w:uiPriority w:val="39"/>
    <w:rsid w:val="00E84B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aliases w:val="Glava - napis Znak Znak,Glava - napis Znak Znak Znak,Glava - napis"/>
    <w:basedOn w:val="Normal"/>
    <w:link w:val="HeaderChar"/>
    <w:uiPriority w:val="99"/>
    <w:unhideWhenUsed/>
    <w:rsid w:val="00470B63"/>
    <w:pPr>
      <w:tabs>
        <w:tab w:val="center" w:pos="4536"/>
        <w:tab w:val="right" w:pos="9072"/>
      </w:tabs>
      <w:spacing w:after="0" w:line="240" w:lineRule="auto"/>
    </w:pPr>
  </w:style>
  <w:style w:type="character" w:customStyle="1" w:styleId="HeaderChar">
    <w:name w:val="Header Char"/>
    <w:aliases w:val="Glava - napis Znak Znak Char,Glava - napis Znak Znak Znak Char,Glava - napis Char"/>
    <w:basedOn w:val="DefaultParagraphFont"/>
    <w:link w:val="Header"/>
    <w:uiPriority w:val="99"/>
    <w:rsid w:val="00470B63"/>
  </w:style>
  <w:style w:type="paragraph" w:styleId="Footer">
    <w:name w:val="footer"/>
    <w:basedOn w:val="Normal"/>
    <w:link w:val="FooterChar"/>
    <w:uiPriority w:val="99"/>
    <w:unhideWhenUsed/>
    <w:rsid w:val="00470B63"/>
    <w:pPr>
      <w:tabs>
        <w:tab w:val="center" w:pos="4536"/>
        <w:tab w:val="right" w:pos="9072"/>
      </w:tabs>
      <w:spacing w:after="0" w:line="240" w:lineRule="auto"/>
    </w:pPr>
  </w:style>
  <w:style w:type="character" w:customStyle="1" w:styleId="FooterChar">
    <w:name w:val="Footer Char"/>
    <w:basedOn w:val="DefaultParagraphFont"/>
    <w:link w:val="Footer"/>
    <w:uiPriority w:val="99"/>
    <w:rsid w:val="00470B63"/>
  </w:style>
  <w:style w:type="paragraph" w:styleId="BalloonText">
    <w:name w:val="Balloon Text"/>
    <w:basedOn w:val="Normal"/>
    <w:link w:val="BalloonTextChar"/>
    <w:uiPriority w:val="99"/>
    <w:semiHidden/>
    <w:unhideWhenUsed/>
    <w:rsid w:val="0040002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00025"/>
    <w:rPr>
      <w:rFonts w:ascii="Segoe UI" w:hAnsi="Segoe UI" w:cs="Segoe UI"/>
      <w:sz w:val="18"/>
      <w:szCs w:val="18"/>
    </w:rPr>
  </w:style>
  <w:style w:type="character" w:styleId="PlaceholderText">
    <w:name w:val="Placeholder Text"/>
    <w:basedOn w:val="DefaultParagraphFont"/>
    <w:uiPriority w:val="99"/>
    <w:semiHidden/>
    <w:rsid w:val="004D7E6B"/>
    <w:rPr>
      <w:color w:val="808080"/>
    </w:rPr>
  </w:style>
  <w:style w:type="table" w:customStyle="1" w:styleId="PlainTable21">
    <w:name w:val="Plain Table 21"/>
    <w:basedOn w:val="TableNormal"/>
    <w:uiPriority w:val="42"/>
    <w:rsid w:val="0091507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FootnoteText">
    <w:name w:val="footnote text"/>
    <w:aliases w:val="Sprotna opomba - besedilo Znak1,Sprotna opomba - besedilo Znak Znak2,Sprotna opomba - besedilo Znak1 Znak Znak1,Sprotna opomba - besedilo Znak1 Znak Znak Znak,Sprotna opomba - besedilo Znak Znak Znak Znak Znak,Char Char"/>
    <w:basedOn w:val="Normal"/>
    <w:link w:val="FootnoteTextChar"/>
    <w:unhideWhenUsed/>
    <w:rsid w:val="008040C1"/>
    <w:pPr>
      <w:spacing w:after="0" w:line="240" w:lineRule="auto"/>
    </w:pPr>
    <w:rPr>
      <w:rFonts w:ascii="Helvetica Neue" w:hAnsi="Helvetica Neue"/>
      <w:sz w:val="20"/>
      <w:szCs w:val="20"/>
      <w:lang w:val="hr-HR"/>
    </w:rPr>
  </w:style>
  <w:style w:type="character" w:customStyle="1" w:styleId="FootnoteTextChar">
    <w:name w:val="Footnote Text Char"/>
    <w:aliases w:val="Sprotna opomba - besedilo Znak1 Char,Sprotna opomba - besedilo Znak Znak2 Char,Sprotna opomba - besedilo Znak1 Znak Znak1 Char,Sprotna opomba - besedilo Znak1 Znak Znak Znak Char,Sprotna opomba - besedilo Znak Znak Znak Znak Znak Char"/>
    <w:basedOn w:val="DefaultParagraphFont"/>
    <w:link w:val="FootnoteText"/>
    <w:rsid w:val="008040C1"/>
    <w:rPr>
      <w:rFonts w:ascii="Helvetica Neue" w:hAnsi="Helvetica Neue"/>
      <w:sz w:val="20"/>
      <w:szCs w:val="20"/>
      <w:lang w:val="hr-HR"/>
    </w:rPr>
  </w:style>
  <w:style w:type="character" w:styleId="FootnoteReference">
    <w:name w:val="footnote reference"/>
    <w:aliases w:val="BVI fnr,Footnote number,-E Fußnotenzeichen"/>
    <w:basedOn w:val="DefaultParagraphFont"/>
    <w:rsid w:val="008040C1"/>
    <w:rPr>
      <w:position w:val="6"/>
      <w:sz w:val="16"/>
    </w:rPr>
  </w:style>
  <w:style w:type="character" w:customStyle="1" w:styleId="ListParagraphChar">
    <w:name w:val="List Paragraph Char"/>
    <w:aliases w:val="za tekst Char,Označevanje Char,List Paragraph1 Char,List Paragraph2 Char,Colorful List - Accent 11 Char"/>
    <w:basedOn w:val="DefaultParagraphFont"/>
    <w:link w:val="ListParagraph"/>
    <w:uiPriority w:val="34"/>
    <w:rsid w:val="00581146"/>
  </w:style>
  <w:style w:type="paragraph" w:customStyle="1" w:styleId="STO-HELVETICA2">
    <w:name w:val="STO-HELVETICA2"/>
    <w:basedOn w:val="Heading2"/>
    <w:link w:val="STO-HELVETICA2Znak"/>
    <w:autoRedefine/>
    <w:qFormat/>
    <w:rsid w:val="00581146"/>
    <w:pPr>
      <w:spacing w:before="0" w:line="276" w:lineRule="auto"/>
      <w:jc w:val="center"/>
    </w:pPr>
    <w:rPr>
      <w:rFonts w:ascii="Verdana" w:hAnsi="Verdana"/>
      <w:b/>
      <w:color w:val="78A22F"/>
    </w:rPr>
  </w:style>
  <w:style w:type="character" w:customStyle="1" w:styleId="STO-HELVETICA2Znak">
    <w:name w:val="STO-HELVETICA2 Znak"/>
    <w:basedOn w:val="Heading2Char"/>
    <w:link w:val="STO-HELVETICA2"/>
    <w:rsid w:val="00581146"/>
    <w:rPr>
      <w:rFonts w:ascii="Verdana" w:eastAsiaTheme="majorEastAsia" w:hAnsi="Verdana" w:cstheme="majorBidi"/>
      <w:b/>
      <w:color w:val="78A22F"/>
      <w:sz w:val="36"/>
      <w:szCs w:val="26"/>
    </w:rPr>
  </w:style>
  <w:style w:type="paragraph" w:customStyle="1" w:styleId="Text">
    <w:name w:val="Text"/>
    <w:basedOn w:val="Normal"/>
    <w:link w:val="TextChar"/>
    <w:qFormat/>
    <w:rsid w:val="00581146"/>
    <w:pPr>
      <w:spacing w:before="120" w:after="120" w:line="240" w:lineRule="auto"/>
      <w:ind w:left="709"/>
      <w:jc w:val="both"/>
    </w:pPr>
    <w:rPr>
      <w:rFonts w:ascii="Humanist 521 BT" w:hAnsi="Humanist 521 BT"/>
      <w:color w:val="000000" w:themeColor="text1"/>
      <w:lang w:val="hr-HR"/>
    </w:rPr>
  </w:style>
  <w:style w:type="character" w:customStyle="1" w:styleId="TextChar">
    <w:name w:val="Text Char"/>
    <w:basedOn w:val="DefaultParagraphFont"/>
    <w:link w:val="Text"/>
    <w:rsid w:val="00581146"/>
    <w:rPr>
      <w:rFonts w:ascii="Humanist 521 BT" w:hAnsi="Humanist 521 BT"/>
      <w:color w:val="000000" w:themeColor="text1"/>
      <w:lang w:val="hr-HR"/>
    </w:rPr>
  </w:style>
  <w:style w:type="table" w:styleId="PlainTable2">
    <w:name w:val="Plain Table 2"/>
    <w:basedOn w:val="TableNormal"/>
    <w:uiPriority w:val="42"/>
    <w:rsid w:val="0058114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Hyperlink">
    <w:name w:val="Hyperlink"/>
    <w:basedOn w:val="DefaultParagraphFont"/>
    <w:uiPriority w:val="99"/>
    <w:unhideWhenUsed/>
    <w:rsid w:val="005202AA"/>
    <w:rPr>
      <w:color w:val="0563C1" w:themeColor="hyperlink"/>
      <w:u w:val="single"/>
    </w:rPr>
  </w:style>
  <w:style w:type="paragraph" w:styleId="NormalWeb">
    <w:name w:val="Normal (Web)"/>
    <w:basedOn w:val="Normal"/>
    <w:uiPriority w:val="99"/>
    <w:semiHidden/>
    <w:unhideWhenUsed/>
    <w:rsid w:val="00FF608B"/>
    <w:rPr>
      <w:rFonts w:ascii="Times New Roman" w:hAnsi="Times New Roman" w:cs="Times New Roman"/>
      <w:sz w:val="24"/>
      <w:szCs w:val="24"/>
    </w:rPr>
  </w:style>
  <w:style w:type="character" w:customStyle="1" w:styleId="Heading3Char">
    <w:name w:val="Heading 3 Char"/>
    <w:basedOn w:val="DefaultParagraphFont"/>
    <w:link w:val="Heading3"/>
    <w:uiPriority w:val="9"/>
    <w:rsid w:val="00C66636"/>
    <w:rPr>
      <w:rFonts w:ascii="Arial" w:eastAsiaTheme="majorEastAsia" w:hAnsi="Arial" w:cstheme="majorBidi"/>
      <w:color w:val="595959" w:themeColor="text1" w:themeTint="A6"/>
      <w:sz w:val="32"/>
      <w:szCs w:val="24"/>
    </w:rPr>
  </w:style>
  <w:style w:type="paragraph" w:styleId="TOC1">
    <w:name w:val="toc 1"/>
    <w:basedOn w:val="Normal"/>
    <w:next w:val="Normal"/>
    <w:autoRedefine/>
    <w:uiPriority w:val="39"/>
    <w:unhideWhenUsed/>
    <w:rsid w:val="002D4ECE"/>
    <w:pPr>
      <w:tabs>
        <w:tab w:val="right" w:leader="underscore" w:pos="9060"/>
      </w:tabs>
      <w:spacing w:before="120" w:after="0" w:line="276" w:lineRule="auto"/>
    </w:pPr>
    <w:rPr>
      <w:rFonts w:ascii="Calibri" w:hAnsi="Calibri" w:cs="Calibri"/>
      <w:b/>
      <w:bCs/>
      <w:i/>
      <w:iCs/>
      <w:noProof/>
      <w:color w:val="A8BD5D"/>
      <w:sz w:val="24"/>
      <w:szCs w:val="24"/>
    </w:rPr>
  </w:style>
  <w:style w:type="paragraph" w:styleId="TOC2">
    <w:name w:val="toc 2"/>
    <w:basedOn w:val="Normal"/>
    <w:next w:val="Normal"/>
    <w:autoRedefine/>
    <w:uiPriority w:val="39"/>
    <w:unhideWhenUsed/>
    <w:rsid w:val="005A3A58"/>
    <w:pPr>
      <w:spacing w:before="120" w:after="0"/>
      <w:ind w:left="220"/>
    </w:pPr>
    <w:rPr>
      <w:rFonts w:cstheme="minorHAnsi"/>
      <w:b/>
      <w:bCs/>
    </w:rPr>
  </w:style>
  <w:style w:type="paragraph" w:styleId="TOC3">
    <w:name w:val="toc 3"/>
    <w:basedOn w:val="Normal"/>
    <w:next w:val="Normal"/>
    <w:autoRedefine/>
    <w:uiPriority w:val="39"/>
    <w:unhideWhenUsed/>
    <w:rsid w:val="005A3A58"/>
    <w:pPr>
      <w:spacing w:after="0"/>
      <w:ind w:left="440"/>
    </w:pPr>
    <w:rPr>
      <w:rFonts w:cstheme="minorHAnsi"/>
      <w:sz w:val="20"/>
      <w:szCs w:val="20"/>
    </w:rPr>
  </w:style>
  <w:style w:type="paragraph" w:styleId="TOC4">
    <w:name w:val="toc 4"/>
    <w:basedOn w:val="Normal"/>
    <w:next w:val="Normal"/>
    <w:autoRedefine/>
    <w:uiPriority w:val="39"/>
    <w:unhideWhenUsed/>
    <w:rsid w:val="005A3A58"/>
    <w:pPr>
      <w:spacing w:after="0"/>
      <w:ind w:left="660"/>
    </w:pPr>
    <w:rPr>
      <w:rFonts w:cstheme="minorHAnsi"/>
      <w:sz w:val="20"/>
      <w:szCs w:val="20"/>
    </w:rPr>
  </w:style>
  <w:style w:type="paragraph" w:styleId="TOC5">
    <w:name w:val="toc 5"/>
    <w:basedOn w:val="Normal"/>
    <w:next w:val="Normal"/>
    <w:autoRedefine/>
    <w:uiPriority w:val="39"/>
    <w:unhideWhenUsed/>
    <w:rsid w:val="005A3A58"/>
    <w:pPr>
      <w:spacing w:after="0"/>
      <w:ind w:left="880"/>
    </w:pPr>
    <w:rPr>
      <w:rFonts w:cstheme="minorHAnsi"/>
      <w:sz w:val="20"/>
      <w:szCs w:val="20"/>
    </w:rPr>
  </w:style>
  <w:style w:type="paragraph" w:styleId="TOC6">
    <w:name w:val="toc 6"/>
    <w:basedOn w:val="Normal"/>
    <w:next w:val="Normal"/>
    <w:autoRedefine/>
    <w:uiPriority w:val="39"/>
    <w:unhideWhenUsed/>
    <w:rsid w:val="005A3A58"/>
    <w:pPr>
      <w:spacing w:after="0"/>
      <w:ind w:left="1100"/>
    </w:pPr>
    <w:rPr>
      <w:rFonts w:cstheme="minorHAnsi"/>
      <w:sz w:val="20"/>
      <w:szCs w:val="20"/>
    </w:rPr>
  </w:style>
  <w:style w:type="paragraph" w:styleId="TOC7">
    <w:name w:val="toc 7"/>
    <w:basedOn w:val="Normal"/>
    <w:next w:val="Normal"/>
    <w:autoRedefine/>
    <w:uiPriority w:val="39"/>
    <w:unhideWhenUsed/>
    <w:rsid w:val="005A3A58"/>
    <w:pPr>
      <w:spacing w:after="0"/>
      <w:ind w:left="1320"/>
    </w:pPr>
    <w:rPr>
      <w:rFonts w:cstheme="minorHAnsi"/>
      <w:sz w:val="20"/>
      <w:szCs w:val="20"/>
    </w:rPr>
  </w:style>
  <w:style w:type="paragraph" w:styleId="TOC8">
    <w:name w:val="toc 8"/>
    <w:basedOn w:val="Normal"/>
    <w:next w:val="Normal"/>
    <w:autoRedefine/>
    <w:uiPriority w:val="39"/>
    <w:unhideWhenUsed/>
    <w:rsid w:val="005A3A58"/>
    <w:pPr>
      <w:spacing w:after="0"/>
      <w:ind w:left="1540"/>
    </w:pPr>
    <w:rPr>
      <w:rFonts w:cstheme="minorHAnsi"/>
      <w:sz w:val="20"/>
      <w:szCs w:val="20"/>
    </w:rPr>
  </w:style>
  <w:style w:type="paragraph" w:styleId="TOC9">
    <w:name w:val="toc 9"/>
    <w:basedOn w:val="Normal"/>
    <w:next w:val="Normal"/>
    <w:autoRedefine/>
    <w:uiPriority w:val="39"/>
    <w:unhideWhenUsed/>
    <w:rsid w:val="005A3A58"/>
    <w:pPr>
      <w:spacing w:after="0"/>
      <w:ind w:left="1760"/>
    </w:pPr>
    <w:rPr>
      <w:rFonts w:cstheme="minorHAnsi"/>
      <w:sz w:val="20"/>
      <w:szCs w:val="20"/>
    </w:rPr>
  </w:style>
  <w:style w:type="character" w:styleId="LineNumber">
    <w:name w:val="line number"/>
    <w:basedOn w:val="DefaultParagraphFont"/>
    <w:uiPriority w:val="99"/>
    <w:semiHidden/>
    <w:unhideWhenUsed/>
    <w:rsid w:val="005A523F"/>
  </w:style>
  <w:style w:type="paragraph" w:styleId="Caption">
    <w:name w:val="caption"/>
    <w:aliases w:val="Caption ALOHAS"/>
    <w:basedOn w:val="Normal"/>
    <w:next w:val="Normal"/>
    <w:uiPriority w:val="35"/>
    <w:qFormat/>
    <w:rsid w:val="00EE611B"/>
    <w:pPr>
      <w:keepLines/>
      <w:spacing w:before="120" w:after="120" w:line="240" w:lineRule="auto"/>
      <w:jc w:val="both"/>
    </w:pPr>
    <w:rPr>
      <w:rFonts w:ascii="Arial" w:eastAsia="Times New Roman" w:hAnsi="Arial" w:cs="Times New Roman"/>
      <w:i/>
      <w:snapToGrid w:val="0"/>
      <w:sz w:val="20"/>
      <w:szCs w:val="24"/>
      <w:lang w:val="en-US" w:eastAsia="en-GB"/>
    </w:rPr>
  </w:style>
  <w:style w:type="character" w:styleId="UnresolvedMention">
    <w:name w:val="Unresolved Mention"/>
    <w:basedOn w:val="DefaultParagraphFont"/>
    <w:uiPriority w:val="99"/>
    <w:semiHidden/>
    <w:unhideWhenUsed/>
    <w:rsid w:val="007E5940"/>
    <w:rPr>
      <w:color w:val="605E5C"/>
      <w:shd w:val="clear" w:color="auto" w:fill="E1DFDD"/>
    </w:rPr>
  </w:style>
  <w:style w:type="paragraph" w:styleId="BodyText">
    <w:name w:val="Body Text"/>
    <w:basedOn w:val="Normal"/>
    <w:link w:val="BodyTextChar"/>
    <w:uiPriority w:val="99"/>
    <w:rsid w:val="006E1826"/>
    <w:pPr>
      <w:spacing w:after="0" w:line="240" w:lineRule="auto"/>
      <w:jc w:val="both"/>
    </w:pPr>
    <w:rPr>
      <w:rFonts w:ascii="Myriad Pro" w:eastAsia="Times New Roman" w:hAnsi="Myriad Pro" w:cs="Times New Roman"/>
      <w:szCs w:val="20"/>
      <w:lang w:val="en-US"/>
    </w:rPr>
  </w:style>
  <w:style w:type="character" w:customStyle="1" w:styleId="BodyTextChar">
    <w:name w:val="Body Text Char"/>
    <w:basedOn w:val="DefaultParagraphFont"/>
    <w:link w:val="BodyText"/>
    <w:uiPriority w:val="99"/>
    <w:rsid w:val="006E1826"/>
    <w:rPr>
      <w:rFonts w:ascii="Myriad Pro" w:eastAsia="Times New Roman" w:hAnsi="Myriad Pro" w:cs="Times New Roman"/>
      <w:szCs w:val="20"/>
      <w:lang w:val="en-US"/>
    </w:rPr>
  </w:style>
  <w:style w:type="character" w:styleId="CommentReference">
    <w:name w:val="annotation reference"/>
    <w:basedOn w:val="DefaultParagraphFont"/>
    <w:uiPriority w:val="99"/>
    <w:semiHidden/>
    <w:unhideWhenUsed/>
    <w:rsid w:val="001C0222"/>
    <w:rPr>
      <w:sz w:val="16"/>
      <w:szCs w:val="16"/>
    </w:rPr>
  </w:style>
  <w:style w:type="paragraph" w:styleId="CommentText">
    <w:name w:val="annotation text"/>
    <w:basedOn w:val="Normal"/>
    <w:link w:val="CommentTextChar"/>
    <w:uiPriority w:val="99"/>
    <w:unhideWhenUsed/>
    <w:rsid w:val="001C0222"/>
    <w:pPr>
      <w:spacing w:after="0" w:line="240" w:lineRule="auto"/>
    </w:pPr>
    <w:rPr>
      <w:rFonts w:ascii="Verdana" w:eastAsia="Times New Roman" w:hAnsi="Verdana" w:cs="Times New Roman"/>
      <w:sz w:val="20"/>
      <w:szCs w:val="20"/>
    </w:rPr>
  </w:style>
  <w:style w:type="character" w:customStyle="1" w:styleId="CommentTextChar">
    <w:name w:val="Comment Text Char"/>
    <w:basedOn w:val="DefaultParagraphFont"/>
    <w:link w:val="CommentText"/>
    <w:uiPriority w:val="99"/>
    <w:rsid w:val="001C0222"/>
    <w:rPr>
      <w:rFonts w:ascii="Verdana" w:eastAsia="Times New Roman" w:hAnsi="Verdana" w:cs="Times New Roman"/>
      <w:sz w:val="20"/>
      <w:szCs w:val="20"/>
    </w:rPr>
  </w:style>
  <w:style w:type="character" w:customStyle="1" w:styleId="Heading4Char">
    <w:name w:val="Heading 4 Char"/>
    <w:basedOn w:val="DefaultParagraphFont"/>
    <w:link w:val="Heading4"/>
    <w:uiPriority w:val="9"/>
    <w:semiHidden/>
    <w:rsid w:val="00C47349"/>
    <w:rPr>
      <w:rFonts w:asciiTheme="majorHAnsi" w:eastAsiaTheme="majorEastAsia" w:hAnsiTheme="majorHAnsi" w:cstheme="majorBidi"/>
      <w:i/>
      <w:iCs/>
      <w:color w:val="2E74B5" w:themeColor="accent1" w:themeShade="BF"/>
    </w:rPr>
  </w:style>
  <w:style w:type="paragraph" w:customStyle="1" w:styleId="Besedilo">
    <w:name w:val="Besedilo"/>
    <w:basedOn w:val="Normal"/>
    <w:link w:val="BesediloChar"/>
    <w:qFormat/>
    <w:rsid w:val="00933D6A"/>
    <w:pPr>
      <w:spacing w:line="240" w:lineRule="auto"/>
      <w:jc w:val="both"/>
    </w:pPr>
    <w:rPr>
      <w:rFonts w:ascii="Arial" w:eastAsia="SimSun" w:hAnsi="Arial" w:cs="Calibri"/>
      <w:color w:val="000000" w:themeColor="text1"/>
      <w:sz w:val="24"/>
      <w:szCs w:val="24"/>
      <w:lang w:eastAsia="ar-SA"/>
    </w:rPr>
  </w:style>
  <w:style w:type="character" w:customStyle="1" w:styleId="BesediloChar">
    <w:name w:val="Besedilo Char"/>
    <w:basedOn w:val="DefaultParagraphFont"/>
    <w:link w:val="Besedilo"/>
    <w:rsid w:val="00933D6A"/>
    <w:rPr>
      <w:rFonts w:ascii="Arial" w:eastAsia="SimSun" w:hAnsi="Arial" w:cs="Calibri"/>
      <w:color w:val="000000" w:themeColor="text1"/>
      <w:sz w:val="24"/>
      <w:szCs w:val="24"/>
      <w:lang w:eastAsia="ar-SA"/>
    </w:rPr>
  </w:style>
  <w:style w:type="table" w:styleId="PlainTable1">
    <w:name w:val="Plain Table 1"/>
    <w:basedOn w:val="TableNormal"/>
    <w:uiPriority w:val="41"/>
    <w:rsid w:val="00C1376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3">
    <w:name w:val="Table Grid3"/>
    <w:basedOn w:val="TableNormal"/>
    <w:next w:val="TableGrid"/>
    <w:uiPriority w:val="39"/>
    <w:rsid w:val="003017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3017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DefaultParagraphFont"/>
    <w:rsid w:val="004C22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1828">
      <w:bodyDiv w:val="1"/>
      <w:marLeft w:val="0"/>
      <w:marRight w:val="0"/>
      <w:marTop w:val="0"/>
      <w:marBottom w:val="0"/>
      <w:divBdr>
        <w:top w:val="none" w:sz="0" w:space="0" w:color="auto"/>
        <w:left w:val="none" w:sz="0" w:space="0" w:color="auto"/>
        <w:bottom w:val="none" w:sz="0" w:space="0" w:color="auto"/>
        <w:right w:val="none" w:sz="0" w:space="0" w:color="auto"/>
      </w:divBdr>
    </w:div>
    <w:div w:id="817010">
      <w:bodyDiv w:val="1"/>
      <w:marLeft w:val="0"/>
      <w:marRight w:val="0"/>
      <w:marTop w:val="0"/>
      <w:marBottom w:val="0"/>
      <w:divBdr>
        <w:top w:val="none" w:sz="0" w:space="0" w:color="auto"/>
        <w:left w:val="none" w:sz="0" w:space="0" w:color="auto"/>
        <w:bottom w:val="none" w:sz="0" w:space="0" w:color="auto"/>
        <w:right w:val="none" w:sz="0" w:space="0" w:color="auto"/>
      </w:divBdr>
      <w:divsChild>
        <w:div w:id="1564439650">
          <w:marLeft w:val="274"/>
          <w:marRight w:val="0"/>
          <w:marTop w:val="0"/>
          <w:marBottom w:val="0"/>
          <w:divBdr>
            <w:top w:val="none" w:sz="0" w:space="0" w:color="auto"/>
            <w:left w:val="none" w:sz="0" w:space="0" w:color="auto"/>
            <w:bottom w:val="none" w:sz="0" w:space="0" w:color="auto"/>
            <w:right w:val="none" w:sz="0" w:space="0" w:color="auto"/>
          </w:divBdr>
        </w:div>
        <w:div w:id="1848667921">
          <w:marLeft w:val="274"/>
          <w:marRight w:val="0"/>
          <w:marTop w:val="0"/>
          <w:marBottom w:val="0"/>
          <w:divBdr>
            <w:top w:val="none" w:sz="0" w:space="0" w:color="auto"/>
            <w:left w:val="none" w:sz="0" w:space="0" w:color="auto"/>
            <w:bottom w:val="none" w:sz="0" w:space="0" w:color="auto"/>
            <w:right w:val="none" w:sz="0" w:space="0" w:color="auto"/>
          </w:divBdr>
        </w:div>
      </w:divsChild>
    </w:div>
    <w:div w:id="8913860">
      <w:bodyDiv w:val="1"/>
      <w:marLeft w:val="0"/>
      <w:marRight w:val="0"/>
      <w:marTop w:val="0"/>
      <w:marBottom w:val="0"/>
      <w:divBdr>
        <w:top w:val="none" w:sz="0" w:space="0" w:color="auto"/>
        <w:left w:val="none" w:sz="0" w:space="0" w:color="auto"/>
        <w:bottom w:val="none" w:sz="0" w:space="0" w:color="auto"/>
        <w:right w:val="none" w:sz="0" w:space="0" w:color="auto"/>
      </w:divBdr>
    </w:div>
    <w:div w:id="23604952">
      <w:bodyDiv w:val="1"/>
      <w:marLeft w:val="0"/>
      <w:marRight w:val="0"/>
      <w:marTop w:val="0"/>
      <w:marBottom w:val="0"/>
      <w:divBdr>
        <w:top w:val="none" w:sz="0" w:space="0" w:color="auto"/>
        <w:left w:val="none" w:sz="0" w:space="0" w:color="auto"/>
        <w:bottom w:val="none" w:sz="0" w:space="0" w:color="auto"/>
        <w:right w:val="none" w:sz="0" w:space="0" w:color="auto"/>
      </w:divBdr>
    </w:div>
    <w:div w:id="37317736">
      <w:bodyDiv w:val="1"/>
      <w:marLeft w:val="0"/>
      <w:marRight w:val="0"/>
      <w:marTop w:val="0"/>
      <w:marBottom w:val="0"/>
      <w:divBdr>
        <w:top w:val="none" w:sz="0" w:space="0" w:color="auto"/>
        <w:left w:val="none" w:sz="0" w:space="0" w:color="auto"/>
        <w:bottom w:val="none" w:sz="0" w:space="0" w:color="auto"/>
        <w:right w:val="none" w:sz="0" w:space="0" w:color="auto"/>
      </w:divBdr>
    </w:div>
    <w:div w:id="47994768">
      <w:bodyDiv w:val="1"/>
      <w:marLeft w:val="0"/>
      <w:marRight w:val="0"/>
      <w:marTop w:val="0"/>
      <w:marBottom w:val="0"/>
      <w:divBdr>
        <w:top w:val="none" w:sz="0" w:space="0" w:color="auto"/>
        <w:left w:val="none" w:sz="0" w:space="0" w:color="auto"/>
        <w:bottom w:val="none" w:sz="0" w:space="0" w:color="auto"/>
        <w:right w:val="none" w:sz="0" w:space="0" w:color="auto"/>
      </w:divBdr>
      <w:divsChild>
        <w:div w:id="2133161207">
          <w:marLeft w:val="446"/>
          <w:marRight w:val="0"/>
          <w:marTop w:val="0"/>
          <w:marBottom w:val="0"/>
          <w:divBdr>
            <w:top w:val="none" w:sz="0" w:space="0" w:color="auto"/>
            <w:left w:val="none" w:sz="0" w:space="0" w:color="auto"/>
            <w:bottom w:val="none" w:sz="0" w:space="0" w:color="auto"/>
            <w:right w:val="none" w:sz="0" w:space="0" w:color="auto"/>
          </w:divBdr>
        </w:div>
        <w:div w:id="1246186609">
          <w:marLeft w:val="446"/>
          <w:marRight w:val="0"/>
          <w:marTop w:val="0"/>
          <w:marBottom w:val="0"/>
          <w:divBdr>
            <w:top w:val="none" w:sz="0" w:space="0" w:color="auto"/>
            <w:left w:val="none" w:sz="0" w:space="0" w:color="auto"/>
            <w:bottom w:val="none" w:sz="0" w:space="0" w:color="auto"/>
            <w:right w:val="none" w:sz="0" w:space="0" w:color="auto"/>
          </w:divBdr>
        </w:div>
        <w:div w:id="73430962">
          <w:marLeft w:val="446"/>
          <w:marRight w:val="0"/>
          <w:marTop w:val="0"/>
          <w:marBottom w:val="0"/>
          <w:divBdr>
            <w:top w:val="none" w:sz="0" w:space="0" w:color="auto"/>
            <w:left w:val="none" w:sz="0" w:space="0" w:color="auto"/>
            <w:bottom w:val="none" w:sz="0" w:space="0" w:color="auto"/>
            <w:right w:val="none" w:sz="0" w:space="0" w:color="auto"/>
          </w:divBdr>
        </w:div>
      </w:divsChild>
    </w:div>
    <w:div w:id="48651531">
      <w:bodyDiv w:val="1"/>
      <w:marLeft w:val="0"/>
      <w:marRight w:val="0"/>
      <w:marTop w:val="0"/>
      <w:marBottom w:val="0"/>
      <w:divBdr>
        <w:top w:val="none" w:sz="0" w:space="0" w:color="auto"/>
        <w:left w:val="none" w:sz="0" w:space="0" w:color="auto"/>
        <w:bottom w:val="none" w:sz="0" w:space="0" w:color="auto"/>
        <w:right w:val="none" w:sz="0" w:space="0" w:color="auto"/>
      </w:divBdr>
    </w:div>
    <w:div w:id="84111221">
      <w:bodyDiv w:val="1"/>
      <w:marLeft w:val="0"/>
      <w:marRight w:val="0"/>
      <w:marTop w:val="0"/>
      <w:marBottom w:val="0"/>
      <w:divBdr>
        <w:top w:val="none" w:sz="0" w:space="0" w:color="auto"/>
        <w:left w:val="none" w:sz="0" w:space="0" w:color="auto"/>
        <w:bottom w:val="none" w:sz="0" w:space="0" w:color="auto"/>
        <w:right w:val="none" w:sz="0" w:space="0" w:color="auto"/>
      </w:divBdr>
    </w:div>
    <w:div w:id="93981528">
      <w:bodyDiv w:val="1"/>
      <w:marLeft w:val="0"/>
      <w:marRight w:val="0"/>
      <w:marTop w:val="0"/>
      <w:marBottom w:val="0"/>
      <w:divBdr>
        <w:top w:val="none" w:sz="0" w:space="0" w:color="auto"/>
        <w:left w:val="none" w:sz="0" w:space="0" w:color="auto"/>
        <w:bottom w:val="none" w:sz="0" w:space="0" w:color="auto"/>
        <w:right w:val="none" w:sz="0" w:space="0" w:color="auto"/>
      </w:divBdr>
    </w:div>
    <w:div w:id="105775126">
      <w:bodyDiv w:val="1"/>
      <w:marLeft w:val="0"/>
      <w:marRight w:val="0"/>
      <w:marTop w:val="0"/>
      <w:marBottom w:val="0"/>
      <w:divBdr>
        <w:top w:val="none" w:sz="0" w:space="0" w:color="auto"/>
        <w:left w:val="none" w:sz="0" w:space="0" w:color="auto"/>
        <w:bottom w:val="none" w:sz="0" w:space="0" w:color="auto"/>
        <w:right w:val="none" w:sz="0" w:space="0" w:color="auto"/>
      </w:divBdr>
    </w:div>
    <w:div w:id="105972532">
      <w:bodyDiv w:val="1"/>
      <w:marLeft w:val="0"/>
      <w:marRight w:val="0"/>
      <w:marTop w:val="0"/>
      <w:marBottom w:val="0"/>
      <w:divBdr>
        <w:top w:val="none" w:sz="0" w:space="0" w:color="auto"/>
        <w:left w:val="none" w:sz="0" w:space="0" w:color="auto"/>
        <w:bottom w:val="none" w:sz="0" w:space="0" w:color="auto"/>
        <w:right w:val="none" w:sz="0" w:space="0" w:color="auto"/>
      </w:divBdr>
    </w:div>
    <w:div w:id="112603705">
      <w:bodyDiv w:val="1"/>
      <w:marLeft w:val="0"/>
      <w:marRight w:val="0"/>
      <w:marTop w:val="0"/>
      <w:marBottom w:val="0"/>
      <w:divBdr>
        <w:top w:val="none" w:sz="0" w:space="0" w:color="auto"/>
        <w:left w:val="none" w:sz="0" w:space="0" w:color="auto"/>
        <w:bottom w:val="none" w:sz="0" w:space="0" w:color="auto"/>
        <w:right w:val="none" w:sz="0" w:space="0" w:color="auto"/>
      </w:divBdr>
    </w:div>
    <w:div w:id="125704790">
      <w:bodyDiv w:val="1"/>
      <w:marLeft w:val="0"/>
      <w:marRight w:val="0"/>
      <w:marTop w:val="0"/>
      <w:marBottom w:val="0"/>
      <w:divBdr>
        <w:top w:val="none" w:sz="0" w:space="0" w:color="auto"/>
        <w:left w:val="none" w:sz="0" w:space="0" w:color="auto"/>
        <w:bottom w:val="none" w:sz="0" w:space="0" w:color="auto"/>
        <w:right w:val="none" w:sz="0" w:space="0" w:color="auto"/>
      </w:divBdr>
    </w:div>
    <w:div w:id="129594611">
      <w:bodyDiv w:val="1"/>
      <w:marLeft w:val="0"/>
      <w:marRight w:val="0"/>
      <w:marTop w:val="0"/>
      <w:marBottom w:val="0"/>
      <w:divBdr>
        <w:top w:val="none" w:sz="0" w:space="0" w:color="auto"/>
        <w:left w:val="none" w:sz="0" w:space="0" w:color="auto"/>
        <w:bottom w:val="none" w:sz="0" w:space="0" w:color="auto"/>
        <w:right w:val="none" w:sz="0" w:space="0" w:color="auto"/>
      </w:divBdr>
    </w:div>
    <w:div w:id="146434948">
      <w:bodyDiv w:val="1"/>
      <w:marLeft w:val="0"/>
      <w:marRight w:val="0"/>
      <w:marTop w:val="0"/>
      <w:marBottom w:val="0"/>
      <w:divBdr>
        <w:top w:val="none" w:sz="0" w:space="0" w:color="auto"/>
        <w:left w:val="none" w:sz="0" w:space="0" w:color="auto"/>
        <w:bottom w:val="none" w:sz="0" w:space="0" w:color="auto"/>
        <w:right w:val="none" w:sz="0" w:space="0" w:color="auto"/>
      </w:divBdr>
    </w:div>
    <w:div w:id="151682509">
      <w:bodyDiv w:val="1"/>
      <w:marLeft w:val="0"/>
      <w:marRight w:val="0"/>
      <w:marTop w:val="0"/>
      <w:marBottom w:val="0"/>
      <w:divBdr>
        <w:top w:val="none" w:sz="0" w:space="0" w:color="auto"/>
        <w:left w:val="none" w:sz="0" w:space="0" w:color="auto"/>
        <w:bottom w:val="none" w:sz="0" w:space="0" w:color="auto"/>
        <w:right w:val="none" w:sz="0" w:space="0" w:color="auto"/>
      </w:divBdr>
    </w:div>
    <w:div w:id="186061876">
      <w:bodyDiv w:val="1"/>
      <w:marLeft w:val="0"/>
      <w:marRight w:val="0"/>
      <w:marTop w:val="0"/>
      <w:marBottom w:val="0"/>
      <w:divBdr>
        <w:top w:val="none" w:sz="0" w:space="0" w:color="auto"/>
        <w:left w:val="none" w:sz="0" w:space="0" w:color="auto"/>
        <w:bottom w:val="none" w:sz="0" w:space="0" w:color="auto"/>
        <w:right w:val="none" w:sz="0" w:space="0" w:color="auto"/>
      </w:divBdr>
    </w:div>
    <w:div w:id="195579415">
      <w:bodyDiv w:val="1"/>
      <w:marLeft w:val="0"/>
      <w:marRight w:val="0"/>
      <w:marTop w:val="0"/>
      <w:marBottom w:val="0"/>
      <w:divBdr>
        <w:top w:val="none" w:sz="0" w:space="0" w:color="auto"/>
        <w:left w:val="none" w:sz="0" w:space="0" w:color="auto"/>
        <w:bottom w:val="none" w:sz="0" w:space="0" w:color="auto"/>
        <w:right w:val="none" w:sz="0" w:space="0" w:color="auto"/>
      </w:divBdr>
    </w:div>
    <w:div w:id="204605311">
      <w:bodyDiv w:val="1"/>
      <w:marLeft w:val="0"/>
      <w:marRight w:val="0"/>
      <w:marTop w:val="0"/>
      <w:marBottom w:val="0"/>
      <w:divBdr>
        <w:top w:val="none" w:sz="0" w:space="0" w:color="auto"/>
        <w:left w:val="none" w:sz="0" w:space="0" w:color="auto"/>
        <w:bottom w:val="none" w:sz="0" w:space="0" w:color="auto"/>
        <w:right w:val="none" w:sz="0" w:space="0" w:color="auto"/>
      </w:divBdr>
    </w:div>
    <w:div w:id="205144406">
      <w:bodyDiv w:val="1"/>
      <w:marLeft w:val="0"/>
      <w:marRight w:val="0"/>
      <w:marTop w:val="0"/>
      <w:marBottom w:val="0"/>
      <w:divBdr>
        <w:top w:val="none" w:sz="0" w:space="0" w:color="auto"/>
        <w:left w:val="none" w:sz="0" w:space="0" w:color="auto"/>
        <w:bottom w:val="none" w:sz="0" w:space="0" w:color="auto"/>
        <w:right w:val="none" w:sz="0" w:space="0" w:color="auto"/>
      </w:divBdr>
    </w:div>
    <w:div w:id="215046586">
      <w:bodyDiv w:val="1"/>
      <w:marLeft w:val="0"/>
      <w:marRight w:val="0"/>
      <w:marTop w:val="0"/>
      <w:marBottom w:val="0"/>
      <w:divBdr>
        <w:top w:val="none" w:sz="0" w:space="0" w:color="auto"/>
        <w:left w:val="none" w:sz="0" w:space="0" w:color="auto"/>
        <w:bottom w:val="none" w:sz="0" w:space="0" w:color="auto"/>
        <w:right w:val="none" w:sz="0" w:space="0" w:color="auto"/>
      </w:divBdr>
    </w:div>
    <w:div w:id="215776447">
      <w:bodyDiv w:val="1"/>
      <w:marLeft w:val="0"/>
      <w:marRight w:val="0"/>
      <w:marTop w:val="0"/>
      <w:marBottom w:val="0"/>
      <w:divBdr>
        <w:top w:val="none" w:sz="0" w:space="0" w:color="auto"/>
        <w:left w:val="none" w:sz="0" w:space="0" w:color="auto"/>
        <w:bottom w:val="none" w:sz="0" w:space="0" w:color="auto"/>
        <w:right w:val="none" w:sz="0" w:space="0" w:color="auto"/>
      </w:divBdr>
    </w:div>
    <w:div w:id="221330040">
      <w:bodyDiv w:val="1"/>
      <w:marLeft w:val="0"/>
      <w:marRight w:val="0"/>
      <w:marTop w:val="0"/>
      <w:marBottom w:val="0"/>
      <w:divBdr>
        <w:top w:val="none" w:sz="0" w:space="0" w:color="auto"/>
        <w:left w:val="none" w:sz="0" w:space="0" w:color="auto"/>
        <w:bottom w:val="none" w:sz="0" w:space="0" w:color="auto"/>
        <w:right w:val="none" w:sz="0" w:space="0" w:color="auto"/>
      </w:divBdr>
      <w:divsChild>
        <w:div w:id="630327747">
          <w:marLeft w:val="446"/>
          <w:marRight w:val="0"/>
          <w:marTop w:val="0"/>
          <w:marBottom w:val="0"/>
          <w:divBdr>
            <w:top w:val="none" w:sz="0" w:space="0" w:color="auto"/>
            <w:left w:val="none" w:sz="0" w:space="0" w:color="auto"/>
            <w:bottom w:val="none" w:sz="0" w:space="0" w:color="auto"/>
            <w:right w:val="none" w:sz="0" w:space="0" w:color="auto"/>
          </w:divBdr>
        </w:div>
        <w:div w:id="1718620999">
          <w:marLeft w:val="446"/>
          <w:marRight w:val="0"/>
          <w:marTop w:val="0"/>
          <w:marBottom w:val="0"/>
          <w:divBdr>
            <w:top w:val="none" w:sz="0" w:space="0" w:color="auto"/>
            <w:left w:val="none" w:sz="0" w:space="0" w:color="auto"/>
            <w:bottom w:val="none" w:sz="0" w:space="0" w:color="auto"/>
            <w:right w:val="none" w:sz="0" w:space="0" w:color="auto"/>
          </w:divBdr>
        </w:div>
        <w:div w:id="642319050">
          <w:marLeft w:val="446"/>
          <w:marRight w:val="0"/>
          <w:marTop w:val="0"/>
          <w:marBottom w:val="0"/>
          <w:divBdr>
            <w:top w:val="none" w:sz="0" w:space="0" w:color="auto"/>
            <w:left w:val="none" w:sz="0" w:space="0" w:color="auto"/>
            <w:bottom w:val="none" w:sz="0" w:space="0" w:color="auto"/>
            <w:right w:val="none" w:sz="0" w:space="0" w:color="auto"/>
          </w:divBdr>
        </w:div>
      </w:divsChild>
    </w:div>
    <w:div w:id="235408090">
      <w:bodyDiv w:val="1"/>
      <w:marLeft w:val="0"/>
      <w:marRight w:val="0"/>
      <w:marTop w:val="0"/>
      <w:marBottom w:val="0"/>
      <w:divBdr>
        <w:top w:val="none" w:sz="0" w:space="0" w:color="auto"/>
        <w:left w:val="none" w:sz="0" w:space="0" w:color="auto"/>
        <w:bottom w:val="none" w:sz="0" w:space="0" w:color="auto"/>
        <w:right w:val="none" w:sz="0" w:space="0" w:color="auto"/>
      </w:divBdr>
    </w:div>
    <w:div w:id="247159428">
      <w:bodyDiv w:val="1"/>
      <w:marLeft w:val="0"/>
      <w:marRight w:val="0"/>
      <w:marTop w:val="0"/>
      <w:marBottom w:val="0"/>
      <w:divBdr>
        <w:top w:val="none" w:sz="0" w:space="0" w:color="auto"/>
        <w:left w:val="none" w:sz="0" w:space="0" w:color="auto"/>
        <w:bottom w:val="none" w:sz="0" w:space="0" w:color="auto"/>
        <w:right w:val="none" w:sz="0" w:space="0" w:color="auto"/>
      </w:divBdr>
    </w:div>
    <w:div w:id="257762824">
      <w:bodyDiv w:val="1"/>
      <w:marLeft w:val="0"/>
      <w:marRight w:val="0"/>
      <w:marTop w:val="0"/>
      <w:marBottom w:val="0"/>
      <w:divBdr>
        <w:top w:val="none" w:sz="0" w:space="0" w:color="auto"/>
        <w:left w:val="none" w:sz="0" w:space="0" w:color="auto"/>
        <w:bottom w:val="none" w:sz="0" w:space="0" w:color="auto"/>
        <w:right w:val="none" w:sz="0" w:space="0" w:color="auto"/>
      </w:divBdr>
    </w:div>
    <w:div w:id="263811407">
      <w:bodyDiv w:val="1"/>
      <w:marLeft w:val="0"/>
      <w:marRight w:val="0"/>
      <w:marTop w:val="0"/>
      <w:marBottom w:val="0"/>
      <w:divBdr>
        <w:top w:val="none" w:sz="0" w:space="0" w:color="auto"/>
        <w:left w:val="none" w:sz="0" w:space="0" w:color="auto"/>
        <w:bottom w:val="none" w:sz="0" w:space="0" w:color="auto"/>
        <w:right w:val="none" w:sz="0" w:space="0" w:color="auto"/>
      </w:divBdr>
    </w:div>
    <w:div w:id="292829617">
      <w:bodyDiv w:val="1"/>
      <w:marLeft w:val="0"/>
      <w:marRight w:val="0"/>
      <w:marTop w:val="0"/>
      <w:marBottom w:val="0"/>
      <w:divBdr>
        <w:top w:val="none" w:sz="0" w:space="0" w:color="auto"/>
        <w:left w:val="none" w:sz="0" w:space="0" w:color="auto"/>
        <w:bottom w:val="none" w:sz="0" w:space="0" w:color="auto"/>
        <w:right w:val="none" w:sz="0" w:space="0" w:color="auto"/>
      </w:divBdr>
    </w:div>
    <w:div w:id="301085271">
      <w:bodyDiv w:val="1"/>
      <w:marLeft w:val="0"/>
      <w:marRight w:val="0"/>
      <w:marTop w:val="0"/>
      <w:marBottom w:val="0"/>
      <w:divBdr>
        <w:top w:val="none" w:sz="0" w:space="0" w:color="auto"/>
        <w:left w:val="none" w:sz="0" w:space="0" w:color="auto"/>
        <w:bottom w:val="none" w:sz="0" w:space="0" w:color="auto"/>
        <w:right w:val="none" w:sz="0" w:space="0" w:color="auto"/>
      </w:divBdr>
    </w:div>
    <w:div w:id="301427309">
      <w:bodyDiv w:val="1"/>
      <w:marLeft w:val="0"/>
      <w:marRight w:val="0"/>
      <w:marTop w:val="0"/>
      <w:marBottom w:val="0"/>
      <w:divBdr>
        <w:top w:val="none" w:sz="0" w:space="0" w:color="auto"/>
        <w:left w:val="none" w:sz="0" w:space="0" w:color="auto"/>
        <w:bottom w:val="none" w:sz="0" w:space="0" w:color="auto"/>
        <w:right w:val="none" w:sz="0" w:space="0" w:color="auto"/>
      </w:divBdr>
    </w:div>
    <w:div w:id="305404351">
      <w:bodyDiv w:val="1"/>
      <w:marLeft w:val="0"/>
      <w:marRight w:val="0"/>
      <w:marTop w:val="0"/>
      <w:marBottom w:val="0"/>
      <w:divBdr>
        <w:top w:val="none" w:sz="0" w:space="0" w:color="auto"/>
        <w:left w:val="none" w:sz="0" w:space="0" w:color="auto"/>
        <w:bottom w:val="none" w:sz="0" w:space="0" w:color="auto"/>
        <w:right w:val="none" w:sz="0" w:space="0" w:color="auto"/>
      </w:divBdr>
    </w:div>
    <w:div w:id="311369549">
      <w:bodyDiv w:val="1"/>
      <w:marLeft w:val="0"/>
      <w:marRight w:val="0"/>
      <w:marTop w:val="0"/>
      <w:marBottom w:val="0"/>
      <w:divBdr>
        <w:top w:val="none" w:sz="0" w:space="0" w:color="auto"/>
        <w:left w:val="none" w:sz="0" w:space="0" w:color="auto"/>
        <w:bottom w:val="none" w:sz="0" w:space="0" w:color="auto"/>
        <w:right w:val="none" w:sz="0" w:space="0" w:color="auto"/>
      </w:divBdr>
    </w:div>
    <w:div w:id="322398456">
      <w:bodyDiv w:val="1"/>
      <w:marLeft w:val="0"/>
      <w:marRight w:val="0"/>
      <w:marTop w:val="0"/>
      <w:marBottom w:val="0"/>
      <w:divBdr>
        <w:top w:val="none" w:sz="0" w:space="0" w:color="auto"/>
        <w:left w:val="none" w:sz="0" w:space="0" w:color="auto"/>
        <w:bottom w:val="none" w:sz="0" w:space="0" w:color="auto"/>
        <w:right w:val="none" w:sz="0" w:space="0" w:color="auto"/>
      </w:divBdr>
    </w:div>
    <w:div w:id="332267749">
      <w:bodyDiv w:val="1"/>
      <w:marLeft w:val="0"/>
      <w:marRight w:val="0"/>
      <w:marTop w:val="0"/>
      <w:marBottom w:val="0"/>
      <w:divBdr>
        <w:top w:val="none" w:sz="0" w:space="0" w:color="auto"/>
        <w:left w:val="none" w:sz="0" w:space="0" w:color="auto"/>
        <w:bottom w:val="none" w:sz="0" w:space="0" w:color="auto"/>
        <w:right w:val="none" w:sz="0" w:space="0" w:color="auto"/>
      </w:divBdr>
    </w:div>
    <w:div w:id="334310696">
      <w:bodyDiv w:val="1"/>
      <w:marLeft w:val="0"/>
      <w:marRight w:val="0"/>
      <w:marTop w:val="0"/>
      <w:marBottom w:val="0"/>
      <w:divBdr>
        <w:top w:val="none" w:sz="0" w:space="0" w:color="auto"/>
        <w:left w:val="none" w:sz="0" w:space="0" w:color="auto"/>
        <w:bottom w:val="none" w:sz="0" w:space="0" w:color="auto"/>
        <w:right w:val="none" w:sz="0" w:space="0" w:color="auto"/>
      </w:divBdr>
    </w:div>
    <w:div w:id="362219577">
      <w:bodyDiv w:val="1"/>
      <w:marLeft w:val="0"/>
      <w:marRight w:val="0"/>
      <w:marTop w:val="0"/>
      <w:marBottom w:val="0"/>
      <w:divBdr>
        <w:top w:val="none" w:sz="0" w:space="0" w:color="auto"/>
        <w:left w:val="none" w:sz="0" w:space="0" w:color="auto"/>
        <w:bottom w:val="none" w:sz="0" w:space="0" w:color="auto"/>
        <w:right w:val="none" w:sz="0" w:space="0" w:color="auto"/>
      </w:divBdr>
    </w:div>
    <w:div w:id="394352050">
      <w:bodyDiv w:val="1"/>
      <w:marLeft w:val="0"/>
      <w:marRight w:val="0"/>
      <w:marTop w:val="0"/>
      <w:marBottom w:val="0"/>
      <w:divBdr>
        <w:top w:val="none" w:sz="0" w:space="0" w:color="auto"/>
        <w:left w:val="none" w:sz="0" w:space="0" w:color="auto"/>
        <w:bottom w:val="none" w:sz="0" w:space="0" w:color="auto"/>
        <w:right w:val="none" w:sz="0" w:space="0" w:color="auto"/>
      </w:divBdr>
      <w:divsChild>
        <w:div w:id="1879585462">
          <w:marLeft w:val="446"/>
          <w:marRight w:val="0"/>
          <w:marTop w:val="0"/>
          <w:marBottom w:val="0"/>
          <w:divBdr>
            <w:top w:val="none" w:sz="0" w:space="0" w:color="auto"/>
            <w:left w:val="none" w:sz="0" w:space="0" w:color="auto"/>
            <w:bottom w:val="none" w:sz="0" w:space="0" w:color="auto"/>
            <w:right w:val="none" w:sz="0" w:space="0" w:color="auto"/>
          </w:divBdr>
        </w:div>
        <w:div w:id="2110084459">
          <w:marLeft w:val="446"/>
          <w:marRight w:val="0"/>
          <w:marTop w:val="0"/>
          <w:marBottom w:val="0"/>
          <w:divBdr>
            <w:top w:val="none" w:sz="0" w:space="0" w:color="auto"/>
            <w:left w:val="none" w:sz="0" w:space="0" w:color="auto"/>
            <w:bottom w:val="none" w:sz="0" w:space="0" w:color="auto"/>
            <w:right w:val="none" w:sz="0" w:space="0" w:color="auto"/>
          </w:divBdr>
        </w:div>
        <w:div w:id="696466957">
          <w:marLeft w:val="446"/>
          <w:marRight w:val="0"/>
          <w:marTop w:val="0"/>
          <w:marBottom w:val="0"/>
          <w:divBdr>
            <w:top w:val="none" w:sz="0" w:space="0" w:color="auto"/>
            <w:left w:val="none" w:sz="0" w:space="0" w:color="auto"/>
            <w:bottom w:val="none" w:sz="0" w:space="0" w:color="auto"/>
            <w:right w:val="none" w:sz="0" w:space="0" w:color="auto"/>
          </w:divBdr>
        </w:div>
      </w:divsChild>
    </w:div>
    <w:div w:id="395204903">
      <w:bodyDiv w:val="1"/>
      <w:marLeft w:val="0"/>
      <w:marRight w:val="0"/>
      <w:marTop w:val="0"/>
      <w:marBottom w:val="0"/>
      <w:divBdr>
        <w:top w:val="none" w:sz="0" w:space="0" w:color="auto"/>
        <w:left w:val="none" w:sz="0" w:space="0" w:color="auto"/>
        <w:bottom w:val="none" w:sz="0" w:space="0" w:color="auto"/>
        <w:right w:val="none" w:sz="0" w:space="0" w:color="auto"/>
      </w:divBdr>
    </w:div>
    <w:div w:id="398945683">
      <w:bodyDiv w:val="1"/>
      <w:marLeft w:val="0"/>
      <w:marRight w:val="0"/>
      <w:marTop w:val="0"/>
      <w:marBottom w:val="0"/>
      <w:divBdr>
        <w:top w:val="none" w:sz="0" w:space="0" w:color="auto"/>
        <w:left w:val="none" w:sz="0" w:space="0" w:color="auto"/>
        <w:bottom w:val="none" w:sz="0" w:space="0" w:color="auto"/>
        <w:right w:val="none" w:sz="0" w:space="0" w:color="auto"/>
      </w:divBdr>
    </w:div>
    <w:div w:id="408163740">
      <w:bodyDiv w:val="1"/>
      <w:marLeft w:val="0"/>
      <w:marRight w:val="0"/>
      <w:marTop w:val="0"/>
      <w:marBottom w:val="0"/>
      <w:divBdr>
        <w:top w:val="none" w:sz="0" w:space="0" w:color="auto"/>
        <w:left w:val="none" w:sz="0" w:space="0" w:color="auto"/>
        <w:bottom w:val="none" w:sz="0" w:space="0" w:color="auto"/>
        <w:right w:val="none" w:sz="0" w:space="0" w:color="auto"/>
      </w:divBdr>
      <w:divsChild>
        <w:div w:id="389891172">
          <w:marLeft w:val="274"/>
          <w:marRight w:val="0"/>
          <w:marTop w:val="0"/>
          <w:marBottom w:val="0"/>
          <w:divBdr>
            <w:top w:val="none" w:sz="0" w:space="0" w:color="auto"/>
            <w:left w:val="none" w:sz="0" w:space="0" w:color="auto"/>
            <w:bottom w:val="none" w:sz="0" w:space="0" w:color="auto"/>
            <w:right w:val="none" w:sz="0" w:space="0" w:color="auto"/>
          </w:divBdr>
        </w:div>
        <w:div w:id="1266381882">
          <w:marLeft w:val="274"/>
          <w:marRight w:val="0"/>
          <w:marTop w:val="0"/>
          <w:marBottom w:val="0"/>
          <w:divBdr>
            <w:top w:val="none" w:sz="0" w:space="0" w:color="auto"/>
            <w:left w:val="none" w:sz="0" w:space="0" w:color="auto"/>
            <w:bottom w:val="none" w:sz="0" w:space="0" w:color="auto"/>
            <w:right w:val="none" w:sz="0" w:space="0" w:color="auto"/>
          </w:divBdr>
        </w:div>
        <w:div w:id="1369257724">
          <w:marLeft w:val="274"/>
          <w:marRight w:val="0"/>
          <w:marTop w:val="0"/>
          <w:marBottom w:val="0"/>
          <w:divBdr>
            <w:top w:val="none" w:sz="0" w:space="0" w:color="auto"/>
            <w:left w:val="none" w:sz="0" w:space="0" w:color="auto"/>
            <w:bottom w:val="none" w:sz="0" w:space="0" w:color="auto"/>
            <w:right w:val="none" w:sz="0" w:space="0" w:color="auto"/>
          </w:divBdr>
        </w:div>
        <w:div w:id="1504588974">
          <w:marLeft w:val="274"/>
          <w:marRight w:val="0"/>
          <w:marTop w:val="0"/>
          <w:marBottom w:val="0"/>
          <w:divBdr>
            <w:top w:val="none" w:sz="0" w:space="0" w:color="auto"/>
            <w:left w:val="none" w:sz="0" w:space="0" w:color="auto"/>
            <w:bottom w:val="none" w:sz="0" w:space="0" w:color="auto"/>
            <w:right w:val="none" w:sz="0" w:space="0" w:color="auto"/>
          </w:divBdr>
        </w:div>
        <w:div w:id="1599560734">
          <w:marLeft w:val="274"/>
          <w:marRight w:val="0"/>
          <w:marTop w:val="0"/>
          <w:marBottom w:val="0"/>
          <w:divBdr>
            <w:top w:val="none" w:sz="0" w:space="0" w:color="auto"/>
            <w:left w:val="none" w:sz="0" w:space="0" w:color="auto"/>
            <w:bottom w:val="none" w:sz="0" w:space="0" w:color="auto"/>
            <w:right w:val="none" w:sz="0" w:space="0" w:color="auto"/>
          </w:divBdr>
        </w:div>
      </w:divsChild>
    </w:div>
    <w:div w:id="432437491">
      <w:bodyDiv w:val="1"/>
      <w:marLeft w:val="0"/>
      <w:marRight w:val="0"/>
      <w:marTop w:val="0"/>
      <w:marBottom w:val="0"/>
      <w:divBdr>
        <w:top w:val="none" w:sz="0" w:space="0" w:color="auto"/>
        <w:left w:val="none" w:sz="0" w:space="0" w:color="auto"/>
        <w:bottom w:val="none" w:sz="0" w:space="0" w:color="auto"/>
        <w:right w:val="none" w:sz="0" w:space="0" w:color="auto"/>
      </w:divBdr>
    </w:div>
    <w:div w:id="434636347">
      <w:bodyDiv w:val="1"/>
      <w:marLeft w:val="0"/>
      <w:marRight w:val="0"/>
      <w:marTop w:val="0"/>
      <w:marBottom w:val="0"/>
      <w:divBdr>
        <w:top w:val="none" w:sz="0" w:space="0" w:color="auto"/>
        <w:left w:val="none" w:sz="0" w:space="0" w:color="auto"/>
        <w:bottom w:val="none" w:sz="0" w:space="0" w:color="auto"/>
        <w:right w:val="none" w:sz="0" w:space="0" w:color="auto"/>
      </w:divBdr>
    </w:div>
    <w:div w:id="449856381">
      <w:bodyDiv w:val="1"/>
      <w:marLeft w:val="0"/>
      <w:marRight w:val="0"/>
      <w:marTop w:val="0"/>
      <w:marBottom w:val="0"/>
      <w:divBdr>
        <w:top w:val="none" w:sz="0" w:space="0" w:color="auto"/>
        <w:left w:val="none" w:sz="0" w:space="0" w:color="auto"/>
        <w:bottom w:val="none" w:sz="0" w:space="0" w:color="auto"/>
        <w:right w:val="none" w:sz="0" w:space="0" w:color="auto"/>
      </w:divBdr>
    </w:div>
    <w:div w:id="457458712">
      <w:bodyDiv w:val="1"/>
      <w:marLeft w:val="0"/>
      <w:marRight w:val="0"/>
      <w:marTop w:val="0"/>
      <w:marBottom w:val="0"/>
      <w:divBdr>
        <w:top w:val="none" w:sz="0" w:space="0" w:color="auto"/>
        <w:left w:val="none" w:sz="0" w:space="0" w:color="auto"/>
        <w:bottom w:val="none" w:sz="0" w:space="0" w:color="auto"/>
        <w:right w:val="none" w:sz="0" w:space="0" w:color="auto"/>
      </w:divBdr>
    </w:div>
    <w:div w:id="464466253">
      <w:bodyDiv w:val="1"/>
      <w:marLeft w:val="0"/>
      <w:marRight w:val="0"/>
      <w:marTop w:val="0"/>
      <w:marBottom w:val="0"/>
      <w:divBdr>
        <w:top w:val="none" w:sz="0" w:space="0" w:color="auto"/>
        <w:left w:val="none" w:sz="0" w:space="0" w:color="auto"/>
        <w:bottom w:val="none" w:sz="0" w:space="0" w:color="auto"/>
        <w:right w:val="none" w:sz="0" w:space="0" w:color="auto"/>
      </w:divBdr>
      <w:divsChild>
        <w:div w:id="430979181">
          <w:marLeft w:val="274"/>
          <w:marRight w:val="0"/>
          <w:marTop w:val="0"/>
          <w:marBottom w:val="0"/>
          <w:divBdr>
            <w:top w:val="none" w:sz="0" w:space="0" w:color="auto"/>
            <w:left w:val="none" w:sz="0" w:space="0" w:color="auto"/>
            <w:bottom w:val="none" w:sz="0" w:space="0" w:color="auto"/>
            <w:right w:val="none" w:sz="0" w:space="0" w:color="auto"/>
          </w:divBdr>
        </w:div>
        <w:div w:id="561138170">
          <w:marLeft w:val="274"/>
          <w:marRight w:val="0"/>
          <w:marTop w:val="0"/>
          <w:marBottom w:val="0"/>
          <w:divBdr>
            <w:top w:val="none" w:sz="0" w:space="0" w:color="auto"/>
            <w:left w:val="none" w:sz="0" w:space="0" w:color="auto"/>
            <w:bottom w:val="none" w:sz="0" w:space="0" w:color="auto"/>
            <w:right w:val="none" w:sz="0" w:space="0" w:color="auto"/>
          </w:divBdr>
        </w:div>
        <w:div w:id="876771038">
          <w:marLeft w:val="274"/>
          <w:marRight w:val="0"/>
          <w:marTop w:val="0"/>
          <w:marBottom w:val="0"/>
          <w:divBdr>
            <w:top w:val="none" w:sz="0" w:space="0" w:color="auto"/>
            <w:left w:val="none" w:sz="0" w:space="0" w:color="auto"/>
            <w:bottom w:val="none" w:sz="0" w:space="0" w:color="auto"/>
            <w:right w:val="none" w:sz="0" w:space="0" w:color="auto"/>
          </w:divBdr>
        </w:div>
        <w:div w:id="908416950">
          <w:marLeft w:val="274"/>
          <w:marRight w:val="0"/>
          <w:marTop w:val="0"/>
          <w:marBottom w:val="0"/>
          <w:divBdr>
            <w:top w:val="none" w:sz="0" w:space="0" w:color="auto"/>
            <w:left w:val="none" w:sz="0" w:space="0" w:color="auto"/>
            <w:bottom w:val="none" w:sz="0" w:space="0" w:color="auto"/>
            <w:right w:val="none" w:sz="0" w:space="0" w:color="auto"/>
          </w:divBdr>
        </w:div>
      </w:divsChild>
    </w:div>
    <w:div w:id="483207906">
      <w:bodyDiv w:val="1"/>
      <w:marLeft w:val="0"/>
      <w:marRight w:val="0"/>
      <w:marTop w:val="0"/>
      <w:marBottom w:val="0"/>
      <w:divBdr>
        <w:top w:val="none" w:sz="0" w:space="0" w:color="auto"/>
        <w:left w:val="none" w:sz="0" w:space="0" w:color="auto"/>
        <w:bottom w:val="none" w:sz="0" w:space="0" w:color="auto"/>
        <w:right w:val="none" w:sz="0" w:space="0" w:color="auto"/>
      </w:divBdr>
    </w:div>
    <w:div w:id="489103836">
      <w:bodyDiv w:val="1"/>
      <w:marLeft w:val="0"/>
      <w:marRight w:val="0"/>
      <w:marTop w:val="0"/>
      <w:marBottom w:val="0"/>
      <w:divBdr>
        <w:top w:val="none" w:sz="0" w:space="0" w:color="auto"/>
        <w:left w:val="none" w:sz="0" w:space="0" w:color="auto"/>
        <w:bottom w:val="none" w:sz="0" w:space="0" w:color="auto"/>
        <w:right w:val="none" w:sz="0" w:space="0" w:color="auto"/>
      </w:divBdr>
    </w:div>
    <w:div w:id="493186575">
      <w:bodyDiv w:val="1"/>
      <w:marLeft w:val="0"/>
      <w:marRight w:val="0"/>
      <w:marTop w:val="0"/>
      <w:marBottom w:val="0"/>
      <w:divBdr>
        <w:top w:val="none" w:sz="0" w:space="0" w:color="auto"/>
        <w:left w:val="none" w:sz="0" w:space="0" w:color="auto"/>
        <w:bottom w:val="none" w:sz="0" w:space="0" w:color="auto"/>
        <w:right w:val="none" w:sz="0" w:space="0" w:color="auto"/>
      </w:divBdr>
    </w:div>
    <w:div w:id="523787223">
      <w:bodyDiv w:val="1"/>
      <w:marLeft w:val="0"/>
      <w:marRight w:val="0"/>
      <w:marTop w:val="0"/>
      <w:marBottom w:val="0"/>
      <w:divBdr>
        <w:top w:val="none" w:sz="0" w:space="0" w:color="auto"/>
        <w:left w:val="none" w:sz="0" w:space="0" w:color="auto"/>
        <w:bottom w:val="none" w:sz="0" w:space="0" w:color="auto"/>
        <w:right w:val="none" w:sz="0" w:space="0" w:color="auto"/>
      </w:divBdr>
    </w:div>
    <w:div w:id="535852491">
      <w:bodyDiv w:val="1"/>
      <w:marLeft w:val="0"/>
      <w:marRight w:val="0"/>
      <w:marTop w:val="0"/>
      <w:marBottom w:val="0"/>
      <w:divBdr>
        <w:top w:val="none" w:sz="0" w:space="0" w:color="auto"/>
        <w:left w:val="none" w:sz="0" w:space="0" w:color="auto"/>
        <w:bottom w:val="none" w:sz="0" w:space="0" w:color="auto"/>
        <w:right w:val="none" w:sz="0" w:space="0" w:color="auto"/>
      </w:divBdr>
    </w:div>
    <w:div w:id="536620313">
      <w:bodyDiv w:val="1"/>
      <w:marLeft w:val="0"/>
      <w:marRight w:val="0"/>
      <w:marTop w:val="0"/>
      <w:marBottom w:val="0"/>
      <w:divBdr>
        <w:top w:val="none" w:sz="0" w:space="0" w:color="auto"/>
        <w:left w:val="none" w:sz="0" w:space="0" w:color="auto"/>
        <w:bottom w:val="none" w:sz="0" w:space="0" w:color="auto"/>
        <w:right w:val="none" w:sz="0" w:space="0" w:color="auto"/>
      </w:divBdr>
    </w:div>
    <w:div w:id="538976767">
      <w:bodyDiv w:val="1"/>
      <w:marLeft w:val="0"/>
      <w:marRight w:val="0"/>
      <w:marTop w:val="0"/>
      <w:marBottom w:val="0"/>
      <w:divBdr>
        <w:top w:val="none" w:sz="0" w:space="0" w:color="auto"/>
        <w:left w:val="none" w:sz="0" w:space="0" w:color="auto"/>
        <w:bottom w:val="none" w:sz="0" w:space="0" w:color="auto"/>
        <w:right w:val="none" w:sz="0" w:space="0" w:color="auto"/>
      </w:divBdr>
      <w:divsChild>
        <w:div w:id="1564948069">
          <w:marLeft w:val="547"/>
          <w:marRight w:val="0"/>
          <w:marTop w:val="0"/>
          <w:marBottom w:val="0"/>
          <w:divBdr>
            <w:top w:val="none" w:sz="0" w:space="0" w:color="auto"/>
            <w:left w:val="none" w:sz="0" w:space="0" w:color="auto"/>
            <w:bottom w:val="none" w:sz="0" w:space="0" w:color="auto"/>
            <w:right w:val="none" w:sz="0" w:space="0" w:color="auto"/>
          </w:divBdr>
        </w:div>
        <w:div w:id="1314523865">
          <w:marLeft w:val="547"/>
          <w:marRight w:val="0"/>
          <w:marTop w:val="0"/>
          <w:marBottom w:val="0"/>
          <w:divBdr>
            <w:top w:val="none" w:sz="0" w:space="0" w:color="auto"/>
            <w:left w:val="none" w:sz="0" w:space="0" w:color="auto"/>
            <w:bottom w:val="none" w:sz="0" w:space="0" w:color="auto"/>
            <w:right w:val="none" w:sz="0" w:space="0" w:color="auto"/>
          </w:divBdr>
        </w:div>
        <w:div w:id="76218769">
          <w:marLeft w:val="547"/>
          <w:marRight w:val="0"/>
          <w:marTop w:val="0"/>
          <w:marBottom w:val="0"/>
          <w:divBdr>
            <w:top w:val="none" w:sz="0" w:space="0" w:color="auto"/>
            <w:left w:val="none" w:sz="0" w:space="0" w:color="auto"/>
            <w:bottom w:val="none" w:sz="0" w:space="0" w:color="auto"/>
            <w:right w:val="none" w:sz="0" w:space="0" w:color="auto"/>
          </w:divBdr>
        </w:div>
        <w:div w:id="1455516397">
          <w:marLeft w:val="547"/>
          <w:marRight w:val="0"/>
          <w:marTop w:val="0"/>
          <w:marBottom w:val="0"/>
          <w:divBdr>
            <w:top w:val="none" w:sz="0" w:space="0" w:color="auto"/>
            <w:left w:val="none" w:sz="0" w:space="0" w:color="auto"/>
            <w:bottom w:val="none" w:sz="0" w:space="0" w:color="auto"/>
            <w:right w:val="none" w:sz="0" w:space="0" w:color="auto"/>
          </w:divBdr>
        </w:div>
      </w:divsChild>
    </w:div>
    <w:div w:id="542838244">
      <w:bodyDiv w:val="1"/>
      <w:marLeft w:val="0"/>
      <w:marRight w:val="0"/>
      <w:marTop w:val="0"/>
      <w:marBottom w:val="0"/>
      <w:divBdr>
        <w:top w:val="none" w:sz="0" w:space="0" w:color="auto"/>
        <w:left w:val="none" w:sz="0" w:space="0" w:color="auto"/>
        <w:bottom w:val="none" w:sz="0" w:space="0" w:color="auto"/>
        <w:right w:val="none" w:sz="0" w:space="0" w:color="auto"/>
      </w:divBdr>
    </w:div>
    <w:div w:id="548418928">
      <w:bodyDiv w:val="1"/>
      <w:marLeft w:val="0"/>
      <w:marRight w:val="0"/>
      <w:marTop w:val="0"/>
      <w:marBottom w:val="0"/>
      <w:divBdr>
        <w:top w:val="none" w:sz="0" w:space="0" w:color="auto"/>
        <w:left w:val="none" w:sz="0" w:space="0" w:color="auto"/>
        <w:bottom w:val="none" w:sz="0" w:space="0" w:color="auto"/>
        <w:right w:val="none" w:sz="0" w:space="0" w:color="auto"/>
      </w:divBdr>
    </w:div>
    <w:div w:id="569387279">
      <w:bodyDiv w:val="1"/>
      <w:marLeft w:val="0"/>
      <w:marRight w:val="0"/>
      <w:marTop w:val="0"/>
      <w:marBottom w:val="0"/>
      <w:divBdr>
        <w:top w:val="none" w:sz="0" w:space="0" w:color="auto"/>
        <w:left w:val="none" w:sz="0" w:space="0" w:color="auto"/>
        <w:bottom w:val="none" w:sz="0" w:space="0" w:color="auto"/>
        <w:right w:val="none" w:sz="0" w:space="0" w:color="auto"/>
      </w:divBdr>
      <w:divsChild>
        <w:div w:id="79065491">
          <w:marLeft w:val="720"/>
          <w:marRight w:val="0"/>
          <w:marTop w:val="120"/>
          <w:marBottom w:val="120"/>
          <w:divBdr>
            <w:top w:val="none" w:sz="0" w:space="0" w:color="auto"/>
            <w:left w:val="none" w:sz="0" w:space="0" w:color="auto"/>
            <w:bottom w:val="none" w:sz="0" w:space="0" w:color="auto"/>
            <w:right w:val="none" w:sz="0" w:space="0" w:color="auto"/>
          </w:divBdr>
        </w:div>
        <w:div w:id="521825638">
          <w:marLeft w:val="720"/>
          <w:marRight w:val="0"/>
          <w:marTop w:val="120"/>
          <w:marBottom w:val="120"/>
          <w:divBdr>
            <w:top w:val="none" w:sz="0" w:space="0" w:color="auto"/>
            <w:left w:val="none" w:sz="0" w:space="0" w:color="auto"/>
            <w:bottom w:val="none" w:sz="0" w:space="0" w:color="auto"/>
            <w:right w:val="none" w:sz="0" w:space="0" w:color="auto"/>
          </w:divBdr>
        </w:div>
        <w:div w:id="1044330944">
          <w:marLeft w:val="720"/>
          <w:marRight w:val="0"/>
          <w:marTop w:val="120"/>
          <w:marBottom w:val="120"/>
          <w:divBdr>
            <w:top w:val="none" w:sz="0" w:space="0" w:color="auto"/>
            <w:left w:val="none" w:sz="0" w:space="0" w:color="auto"/>
            <w:bottom w:val="none" w:sz="0" w:space="0" w:color="auto"/>
            <w:right w:val="none" w:sz="0" w:space="0" w:color="auto"/>
          </w:divBdr>
        </w:div>
        <w:div w:id="1142423706">
          <w:marLeft w:val="720"/>
          <w:marRight w:val="0"/>
          <w:marTop w:val="120"/>
          <w:marBottom w:val="120"/>
          <w:divBdr>
            <w:top w:val="none" w:sz="0" w:space="0" w:color="auto"/>
            <w:left w:val="none" w:sz="0" w:space="0" w:color="auto"/>
            <w:bottom w:val="none" w:sz="0" w:space="0" w:color="auto"/>
            <w:right w:val="none" w:sz="0" w:space="0" w:color="auto"/>
          </w:divBdr>
        </w:div>
        <w:div w:id="1404066788">
          <w:marLeft w:val="720"/>
          <w:marRight w:val="0"/>
          <w:marTop w:val="120"/>
          <w:marBottom w:val="120"/>
          <w:divBdr>
            <w:top w:val="none" w:sz="0" w:space="0" w:color="auto"/>
            <w:left w:val="none" w:sz="0" w:space="0" w:color="auto"/>
            <w:bottom w:val="none" w:sz="0" w:space="0" w:color="auto"/>
            <w:right w:val="none" w:sz="0" w:space="0" w:color="auto"/>
          </w:divBdr>
        </w:div>
        <w:div w:id="1696617475">
          <w:marLeft w:val="720"/>
          <w:marRight w:val="0"/>
          <w:marTop w:val="120"/>
          <w:marBottom w:val="120"/>
          <w:divBdr>
            <w:top w:val="none" w:sz="0" w:space="0" w:color="auto"/>
            <w:left w:val="none" w:sz="0" w:space="0" w:color="auto"/>
            <w:bottom w:val="none" w:sz="0" w:space="0" w:color="auto"/>
            <w:right w:val="none" w:sz="0" w:space="0" w:color="auto"/>
          </w:divBdr>
        </w:div>
      </w:divsChild>
    </w:div>
    <w:div w:id="577254907">
      <w:bodyDiv w:val="1"/>
      <w:marLeft w:val="0"/>
      <w:marRight w:val="0"/>
      <w:marTop w:val="0"/>
      <w:marBottom w:val="0"/>
      <w:divBdr>
        <w:top w:val="none" w:sz="0" w:space="0" w:color="auto"/>
        <w:left w:val="none" w:sz="0" w:space="0" w:color="auto"/>
        <w:bottom w:val="none" w:sz="0" w:space="0" w:color="auto"/>
        <w:right w:val="none" w:sz="0" w:space="0" w:color="auto"/>
      </w:divBdr>
    </w:div>
    <w:div w:id="577832173">
      <w:bodyDiv w:val="1"/>
      <w:marLeft w:val="0"/>
      <w:marRight w:val="0"/>
      <w:marTop w:val="0"/>
      <w:marBottom w:val="0"/>
      <w:divBdr>
        <w:top w:val="none" w:sz="0" w:space="0" w:color="auto"/>
        <w:left w:val="none" w:sz="0" w:space="0" w:color="auto"/>
        <w:bottom w:val="none" w:sz="0" w:space="0" w:color="auto"/>
        <w:right w:val="none" w:sz="0" w:space="0" w:color="auto"/>
      </w:divBdr>
    </w:div>
    <w:div w:id="578367191">
      <w:bodyDiv w:val="1"/>
      <w:marLeft w:val="0"/>
      <w:marRight w:val="0"/>
      <w:marTop w:val="0"/>
      <w:marBottom w:val="0"/>
      <w:divBdr>
        <w:top w:val="none" w:sz="0" w:space="0" w:color="auto"/>
        <w:left w:val="none" w:sz="0" w:space="0" w:color="auto"/>
        <w:bottom w:val="none" w:sz="0" w:space="0" w:color="auto"/>
        <w:right w:val="none" w:sz="0" w:space="0" w:color="auto"/>
      </w:divBdr>
      <w:divsChild>
        <w:div w:id="1560827093">
          <w:marLeft w:val="274"/>
          <w:marRight w:val="0"/>
          <w:marTop w:val="0"/>
          <w:marBottom w:val="0"/>
          <w:divBdr>
            <w:top w:val="none" w:sz="0" w:space="0" w:color="auto"/>
            <w:left w:val="none" w:sz="0" w:space="0" w:color="auto"/>
            <w:bottom w:val="none" w:sz="0" w:space="0" w:color="auto"/>
            <w:right w:val="none" w:sz="0" w:space="0" w:color="auto"/>
          </w:divBdr>
        </w:div>
        <w:div w:id="2123841248">
          <w:marLeft w:val="274"/>
          <w:marRight w:val="0"/>
          <w:marTop w:val="0"/>
          <w:marBottom w:val="0"/>
          <w:divBdr>
            <w:top w:val="none" w:sz="0" w:space="0" w:color="auto"/>
            <w:left w:val="none" w:sz="0" w:space="0" w:color="auto"/>
            <w:bottom w:val="none" w:sz="0" w:space="0" w:color="auto"/>
            <w:right w:val="none" w:sz="0" w:space="0" w:color="auto"/>
          </w:divBdr>
        </w:div>
      </w:divsChild>
    </w:div>
    <w:div w:id="610549275">
      <w:bodyDiv w:val="1"/>
      <w:marLeft w:val="0"/>
      <w:marRight w:val="0"/>
      <w:marTop w:val="0"/>
      <w:marBottom w:val="0"/>
      <w:divBdr>
        <w:top w:val="none" w:sz="0" w:space="0" w:color="auto"/>
        <w:left w:val="none" w:sz="0" w:space="0" w:color="auto"/>
        <w:bottom w:val="none" w:sz="0" w:space="0" w:color="auto"/>
        <w:right w:val="none" w:sz="0" w:space="0" w:color="auto"/>
      </w:divBdr>
    </w:div>
    <w:div w:id="619342508">
      <w:bodyDiv w:val="1"/>
      <w:marLeft w:val="0"/>
      <w:marRight w:val="0"/>
      <w:marTop w:val="0"/>
      <w:marBottom w:val="0"/>
      <w:divBdr>
        <w:top w:val="none" w:sz="0" w:space="0" w:color="auto"/>
        <w:left w:val="none" w:sz="0" w:space="0" w:color="auto"/>
        <w:bottom w:val="none" w:sz="0" w:space="0" w:color="auto"/>
        <w:right w:val="none" w:sz="0" w:space="0" w:color="auto"/>
      </w:divBdr>
    </w:div>
    <w:div w:id="629939165">
      <w:bodyDiv w:val="1"/>
      <w:marLeft w:val="0"/>
      <w:marRight w:val="0"/>
      <w:marTop w:val="0"/>
      <w:marBottom w:val="0"/>
      <w:divBdr>
        <w:top w:val="none" w:sz="0" w:space="0" w:color="auto"/>
        <w:left w:val="none" w:sz="0" w:space="0" w:color="auto"/>
        <w:bottom w:val="none" w:sz="0" w:space="0" w:color="auto"/>
        <w:right w:val="none" w:sz="0" w:space="0" w:color="auto"/>
      </w:divBdr>
    </w:div>
    <w:div w:id="635840771">
      <w:bodyDiv w:val="1"/>
      <w:marLeft w:val="0"/>
      <w:marRight w:val="0"/>
      <w:marTop w:val="0"/>
      <w:marBottom w:val="0"/>
      <w:divBdr>
        <w:top w:val="none" w:sz="0" w:space="0" w:color="auto"/>
        <w:left w:val="none" w:sz="0" w:space="0" w:color="auto"/>
        <w:bottom w:val="none" w:sz="0" w:space="0" w:color="auto"/>
        <w:right w:val="none" w:sz="0" w:space="0" w:color="auto"/>
      </w:divBdr>
    </w:div>
    <w:div w:id="637303607">
      <w:bodyDiv w:val="1"/>
      <w:marLeft w:val="0"/>
      <w:marRight w:val="0"/>
      <w:marTop w:val="0"/>
      <w:marBottom w:val="0"/>
      <w:divBdr>
        <w:top w:val="none" w:sz="0" w:space="0" w:color="auto"/>
        <w:left w:val="none" w:sz="0" w:space="0" w:color="auto"/>
        <w:bottom w:val="none" w:sz="0" w:space="0" w:color="auto"/>
        <w:right w:val="none" w:sz="0" w:space="0" w:color="auto"/>
      </w:divBdr>
    </w:div>
    <w:div w:id="643240560">
      <w:bodyDiv w:val="1"/>
      <w:marLeft w:val="0"/>
      <w:marRight w:val="0"/>
      <w:marTop w:val="0"/>
      <w:marBottom w:val="0"/>
      <w:divBdr>
        <w:top w:val="none" w:sz="0" w:space="0" w:color="auto"/>
        <w:left w:val="none" w:sz="0" w:space="0" w:color="auto"/>
        <w:bottom w:val="none" w:sz="0" w:space="0" w:color="auto"/>
        <w:right w:val="none" w:sz="0" w:space="0" w:color="auto"/>
      </w:divBdr>
      <w:divsChild>
        <w:div w:id="405348075">
          <w:marLeft w:val="446"/>
          <w:marRight w:val="0"/>
          <w:marTop w:val="120"/>
          <w:marBottom w:val="120"/>
          <w:divBdr>
            <w:top w:val="none" w:sz="0" w:space="0" w:color="auto"/>
            <w:left w:val="none" w:sz="0" w:space="0" w:color="auto"/>
            <w:bottom w:val="none" w:sz="0" w:space="0" w:color="auto"/>
            <w:right w:val="none" w:sz="0" w:space="0" w:color="auto"/>
          </w:divBdr>
        </w:div>
        <w:div w:id="157232717">
          <w:marLeft w:val="446"/>
          <w:marRight w:val="0"/>
          <w:marTop w:val="120"/>
          <w:marBottom w:val="120"/>
          <w:divBdr>
            <w:top w:val="none" w:sz="0" w:space="0" w:color="auto"/>
            <w:left w:val="none" w:sz="0" w:space="0" w:color="auto"/>
            <w:bottom w:val="none" w:sz="0" w:space="0" w:color="auto"/>
            <w:right w:val="none" w:sz="0" w:space="0" w:color="auto"/>
          </w:divBdr>
        </w:div>
        <w:div w:id="650796172">
          <w:marLeft w:val="446"/>
          <w:marRight w:val="0"/>
          <w:marTop w:val="120"/>
          <w:marBottom w:val="120"/>
          <w:divBdr>
            <w:top w:val="none" w:sz="0" w:space="0" w:color="auto"/>
            <w:left w:val="none" w:sz="0" w:space="0" w:color="auto"/>
            <w:bottom w:val="none" w:sz="0" w:space="0" w:color="auto"/>
            <w:right w:val="none" w:sz="0" w:space="0" w:color="auto"/>
          </w:divBdr>
        </w:div>
        <w:div w:id="2137750194">
          <w:marLeft w:val="446"/>
          <w:marRight w:val="0"/>
          <w:marTop w:val="120"/>
          <w:marBottom w:val="120"/>
          <w:divBdr>
            <w:top w:val="none" w:sz="0" w:space="0" w:color="auto"/>
            <w:left w:val="none" w:sz="0" w:space="0" w:color="auto"/>
            <w:bottom w:val="none" w:sz="0" w:space="0" w:color="auto"/>
            <w:right w:val="none" w:sz="0" w:space="0" w:color="auto"/>
          </w:divBdr>
        </w:div>
      </w:divsChild>
    </w:div>
    <w:div w:id="655915876">
      <w:bodyDiv w:val="1"/>
      <w:marLeft w:val="0"/>
      <w:marRight w:val="0"/>
      <w:marTop w:val="0"/>
      <w:marBottom w:val="0"/>
      <w:divBdr>
        <w:top w:val="none" w:sz="0" w:space="0" w:color="auto"/>
        <w:left w:val="none" w:sz="0" w:space="0" w:color="auto"/>
        <w:bottom w:val="none" w:sz="0" w:space="0" w:color="auto"/>
        <w:right w:val="none" w:sz="0" w:space="0" w:color="auto"/>
      </w:divBdr>
    </w:div>
    <w:div w:id="659506748">
      <w:bodyDiv w:val="1"/>
      <w:marLeft w:val="0"/>
      <w:marRight w:val="0"/>
      <w:marTop w:val="0"/>
      <w:marBottom w:val="0"/>
      <w:divBdr>
        <w:top w:val="none" w:sz="0" w:space="0" w:color="auto"/>
        <w:left w:val="none" w:sz="0" w:space="0" w:color="auto"/>
        <w:bottom w:val="none" w:sz="0" w:space="0" w:color="auto"/>
        <w:right w:val="none" w:sz="0" w:space="0" w:color="auto"/>
      </w:divBdr>
    </w:div>
    <w:div w:id="675349569">
      <w:bodyDiv w:val="1"/>
      <w:marLeft w:val="0"/>
      <w:marRight w:val="0"/>
      <w:marTop w:val="0"/>
      <w:marBottom w:val="0"/>
      <w:divBdr>
        <w:top w:val="none" w:sz="0" w:space="0" w:color="auto"/>
        <w:left w:val="none" w:sz="0" w:space="0" w:color="auto"/>
        <w:bottom w:val="none" w:sz="0" w:space="0" w:color="auto"/>
        <w:right w:val="none" w:sz="0" w:space="0" w:color="auto"/>
      </w:divBdr>
    </w:div>
    <w:div w:id="680474123">
      <w:bodyDiv w:val="1"/>
      <w:marLeft w:val="0"/>
      <w:marRight w:val="0"/>
      <w:marTop w:val="0"/>
      <w:marBottom w:val="0"/>
      <w:divBdr>
        <w:top w:val="none" w:sz="0" w:space="0" w:color="auto"/>
        <w:left w:val="none" w:sz="0" w:space="0" w:color="auto"/>
        <w:bottom w:val="none" w:sz="0" w:space="0" w:color="auto"/>
        <w:right w:val="none" w:sz="0" w:space="0" w:color="auto"/>
      </w:divBdr>
    </w:div>
    <w:div w:id="685903859">
      <w:bodyDiv w:val="1"/>
      <w:marLeft w:val="0"/>
      <w:marRight w:val="0"/>
      <w:marTop w:val="0"/>
      <w:marBottom w:val="0"/>
      <w:divBdr>
        <w:top w:val="none" w:sz="0" w:space="0" w:color="auto"/>
        <w:left w:val="none" w:sz="0" w:space="0" w:color="auto"/>
        <w:bottom w:val="none" w:sz="0" w:space="0" w:color="auto"/>
        <w:right w:val="none" w:sz="0" w:space="0" w:color="auto"/>
      </w:divBdr>
    </w:div>
    <w:div w:id="694162526">
      <w:bodyDiv w:val="1"/>
      <w:marLeft w:val="0"/>
      <w:marRight w:val="0"/>
      <w:marTop w:val="0"/>
      <w:marBottom w:val="0"/>
      <w:divBdr>
        <w:top w:val="none" w:sz="0" w:space="0" w:color="auto"/>
        <w:left w:val="none" w:sz="0" w:space="0" w:color="auto"/>
        <w:bottom w:val="none" w:sz="0" w:space="0" w:color="auto"/>
        <w:right w:val="none" w:sz="0" w:space="0" w:color="auto"/>
      </w:divBdr>
    </w:div>
    <w:div w:id="697313882">
      <w:bodyDiv w:val="1"/>
      <w:marLeft w:val="0"/>
      <w:marRight w:val="0"/>
      <w:marTop w:val="0"/>
      <w:marBottom w:val="0"/>
      <w:divBdr>
        <w:top w:val="none" w:sz="0" w:space="0" w:color="auto"/>
        <w:left w:val="none" w:sz="0" w:space="0" w:color="auto"/>
        <w:bottom w:val="none" w:sz="0" w:space="0" w:color="auto"/>
        <w:right w:val="none" w:sz="0" w:space="0" w:color="auto"/>
      </w:divBdr>
    </w:div>
    <w:div w:id="702904491">
      <w:bodyDiv w:val="1"/>
      <w:marLeft w:val="0"/>
      <w:marRight w:val="0"/>
      <w:marTop w:val="0"/>
      <w:marBottom w:val="0"/>
      <w:divBdr>
        <w:top w:val="none" w:sz="0" w:space="0" w:color="auto"/>
        <w:left w:val="none" w:sz="0" w:space="0" w:color="auto"/>
        <w:bottom w:val="none" w:sz="0" w:space="0" w:color="auto"/>
        <w:right w:val="none" w:sz="0" w:space="0" w:color="auto"/>
      </w:divBdr>
    </w:div>
    <w:div w:id="718821559">
      <w:bodyDiv w:val="1"/>
      <w:marLeft w:val="0"/>
      <w:marRight w:val="0"/>
      <w:marTop w:val="0"/>
      <w:marBottom w:val="0"/>
      <w:divBdr>
        <w:top w:val="none" w:sz="0" w:space="0" w:color="auto"/>
        <w:left w:val="none" w:sz="0" w:space="0" w:color="auto"/>
        <w:bottom w:val="none" w:sz="0" w:space="0" w:color="auto"/>
        <w:right w:val="none" w:sz="0" w:space="0" w:color="auto"/>
      </w:divBdr>
    </w:div>
    <w:div w:id="731925641">
      <w:bodyDiv w:val="1"/>
      <w:marLeft w:val="0"/>
      <w:marRight w:val="0"/>
      <w:marTop w:val="0"/>
      <w:marBottom w:val="0"/>
      <w:divBdr>
        <w:top w:val="none" w:sz="0" w:space="0" w:color="auto"/>
        <w:left w:val="none" w:sz="0" w:space="0" w:color="auto"/>
        <w:bottom w:val="none" w:sz="0" w:space="0" w:color="auto"/>
        <w:right w:val="none" w:sz="0" w:space="0" w:color="auto"/>
      </w:divBdr>
    </w:div>
    <w:div w:id="734863424">
      <w:bodyDiv w:val="1"/>
      <w:marLeft w:val="0"/>
      <w:marRight w:val="0"/>
      <w:marTop w:val="0"/>
      <w:marBottom w:val="0"/>
      <w:divBdr>
        <w:top w:val="none" w:sz="0" w:space="0" w:color="auto"/>
        <w:left w:val="none" w:sz="0" w:space="0" w:color="auto"/>
        <w:bottom w:val="none" w:sz="0" w:space="0" w:color="auto"/>
        <w:right w:val="none" w:sz="0" w:space="0" w:color="auto"/>
      </w:divBdr>
    </w:div>
    <w:div w:id="738333538">
      <w:bodyDiv w:val="1"/>
      <w:marLeft w:val="0"/>
      <w:marRight w:val="0"/>
      <w:marTop w:val="0"/>
      <w:marBottom w:val="0"/>
      <w:divBdr>
        <w:top w:val="none" w:sz="0" w:space="0" w:color="auto"/>
        <w:left w:val="none" w:sz="0" w:space="0" w:color="auto"/>
        <w:bottom w:val="none" w:sz="0" w:space="0" w:color="auto"/>
        <w:right w:val="none" w:sz="0" w:space="0" w:color="auto"/>
      </w:divBdr>
      <w:divsChild>
        <w:div w:id="68238617">
          <w:marLeft w:val="720"/>
          <w:marRight w:val="0"/>
          <w:marTop w:val="0"/>
          <w:marBottom w:val="0"/>
          <w:divBdr>
            <w:top w:val="none" w:sz="0" w:space="0" w:color="auto"/>
            <w:left w:val="none" w:sz="0" w:space="0" w:color="auto"/>
            <w:bottom w:val="none" w:sz="0" w:space="0" w:color="auto"/>
            <w:right w:val="none" w:sz="0" w:space="0" w:color="auto"/>
          </w:divBdr>
        </w:div>
        <w:div w:id="398869786">
          <w:marLeft w:val="720"/>
          <w:marRight w:val="0"/>
          <w:marTop w:val="0"/>
          <w:marBottom w:val="0"/>
          <w:divBdr>
            <w:top w:val="none" w:sz="0" w:space="0" w:color="auto"/>
            <w:left w:val="none" w:sz="0" w:space="0" w:color="auto"/>
            <w:bottom w:val="none" w:sz="0" w:space="0" w:color="auto"/>
            <w:right w:val="none" w:sz="0" w:space="0" w:color="auto"/>
          </w:divBdr>
        </w:div>
        <w:div w:id="498885341">
          <w:marLeft w:val="720"/>
          <w:marRight w:val="0"/>
          <w:marTop w:val="0"/>
          <w:marBottom w:val="0"/>
          <w:divBdr>
            <w:top w:val="none" w:sz="0" w:space="0" w:color="auto"/>
            <w:left w:val="none" w:sz="0" w:space="0" w:color="auto"/>
            <w:bottom w:val="none" w:sz="0" w:space="0" w:color="auto"/>
            <w:right w:val="none" w:sz="0" w:space="0" w:color="auto"/>
          </w:divBdr>
        </w:div>
        <w:div w:id="618730258">
          <w:marLeft w:val="720"/>
          <w:marRight w:val="0"/>
          <w:marTop w:val="0"/>
          <w:marBottom w:val="0"/>
          <w:divBdr>
            <w:top w:val="none" w:sz="0" w:space="0" w:color="auto"/>
            <w:left w:val="none" w:sz="0" w:space="0" w:color="auto"/>
            <w:bottom w:val="none" w:sz="0" w:space="0" w:color="auto"/>
            <w:right w:val="none" w:sz="0" w:space="0" w:color="auto"/>
          </w:divBdr>
        </w:div>
        <w:div w:id="904948675">
          <w:marLeft w:val="720"/>
          <w:marRight w:val="0"/>
          <w:marTop w:val="0"/>
          <w:marBottom w:val="0"/>
          <w:divBdr>
            <w:top w:val="none" w:sz="0" w:space="0" w:color="auto"/>
            <w:left w:val="none" w:sz="0" w:space="0" w:color="auto"/>
            <w:bottom w:val="none" w:sz="0" w:space="0" w:color="auto"/>
            <w:right w:val="none" w:sz="0" w:space="0" w:color="auto"/>
          </w:divBdr>
        </w:div>
        <w:div w:id="1114594726">
          <w:marLeft w:val="720"/>
          <w:marRight w:val="0"/>
          <w:marTop w:val="0"/>
          <w:marBottom w:val="0"/>
          <w:divBdr>
            <w:top w:val="none" w:sz="0" w:space="0" w:color="auto"/>
            <w:left w:val="none" w:sz="0" w:space="0" w:color="auto"/>
            <w:bottom w:val="none" w:sz="0" w:space="0" w:color="auto"/>
            <w:right w:val="none" w:sz="0" w:space="0" w:color="auto"/>
          </w:divBdr>
        </w:div>
        <w:div w:id="1534539911">
          <w:marLeft w:val="720"/>
          <w:marRight w:val="0"/>
          <w:marTop w:val="0"/>
          <w:marBottom w:val="0"/>
          <w:divBdr>
            <w:top w:val="none" w:sz="0" w:space="0" w:color="auto"/>
            <w:left w:val="none" w:sz="0" w:space="0" w:color="auto"/>
            <w:bottom w:val="none" w:sz="0" w:space="0" w:color="auto"/>
            <w:right w:val="none" w:sz="0" w:space="0" w:color="auto"/>
          </w:divBdr>
        </w:div>
      </w:divsChild>
    </w:div>
    <w:div w:id="746154697">
      <w:bodyDiv w:val="1"/>
      <w:marLeft w:val="0"/>
      <w:marRight w:val="0"/>
      <w:marTop w:val="0"/>
      <w:marBottom w:val="0"/>
      <w:divBdr>
        <w:top w:val="none" w:sz="0" w:space="0" w:color="auto"/>
        <w:left w:val="none" w:sz="0" w:space="0" w:color="auto"/>
        <w:bottom w:val="none" w:sz="0" w:space="0" w:color="auto"/>
        <w:right w:val="none" w:sz="0" w:space="0" w:color="auto"/>
      </w:divBdr>
    </w:div>
    <w:div w:id="771705015">
      <w:bodyDiv w:val="1"/>
      <w:marLeft w:val="0"/>
      <w:marRight w:val="0"/>
      <w:marTop w:val="0"/>
      <w:marBottom w:val="0"/>
      <w:divBdr>
        <w:top w:val="none" w:sz="0" w:space="0" w:color="auto"/>
        <w:left w:val="none" w:sz="0" w:space="0" w:color="auto"/>
        <w:bottom w:val="none" w:sz="0" w:space="0" w:color="auto"/>
        <w:right w:val="none" w:sz="0" w:space="0" w:color="auto"/>
      </w:divBdr>
    </w:div>
    <w:div w:id="773748950">
      <w:bodyDiv w:val="1"/>
      <w:marLeft w:val="0"/>
      <w:marRight w:val="0"/>
      <w:marTop w:val="0"/>
      <w:marBottom w:val="0"/>
      <w:divBdr>
        <w:top w:val="none" w:sz="0" w:space="0" w:color="auto"/>
        <w:left w:val="none" w:sz="0" w:space="0" w:color="auto"/>
        <w:bottom w:val="none" w:sz="0" w:space="0" w:color="auto"/>
        <w:right w:val="none" w:sz="0" w:space="0" w:color="auto"/>
      </w:divBdr>
    </w:div>
    <w:div w:id="776869198">
      <w:bodyDiv w:val="1"/>
      <w:marLeft w:val="0"/>
      <w:marRight w:val="0"/>
      <w:marTop w:val="0"/>
      <w:marBottom w:val="0"/>
      <w:divBdr>
        <w:top w:val="none" w:sz="0" w:space="0" w:color="auto"/>
        <w:left w:val="none" w:sz="0" w:space="0" w:color="auto"/>
        <w:bottom w:val="none" w:sz="0" w:space="0" w:color="auto"/>
        <w:right w:val="none" w:sz="0" w:space="0" w:color="auto"/>
      </w:divBdr>
    </w:div>
    <w:div w:id="783427576">
      <w:bodyDiv w:val="1"/>
      <w:marLeft w:val="0"/>
      <w:marRight w:val="0"/>
      <w:marTop w:val="0"/>
      <w:marBottom w:val="0"/>
      <w:divBdr>
        <w:top w:val="none" w:sz="0" w:space="0" w:color="auto"/>
        <w:left w:val="none" w:sz="0" w:space="0" w:color="auto"/>
        <w:bottom w:val="none" w:sz="0" w:space="0" w:color="auto"/>
        <w:right w:val="none" w:sz="0" w:space="0" w:color="auto"/>
      </w:divBdr>
    </w:div>
    <w:div w:id="784469053">
      <w:bodyDiv w:val="1"/>
      <w:marLeft w:val="0"/>
      <w:marRight w:val="0"/>
      <w:marTop w:val="0"/>
      <w:marBottom w:val="0"/>
      <w:divBdr>
        <w:top w:val="none" w:sz="0" w:space="0" w:color="auto"/>
        <w:left w:val="none" w:sz="0" w:space="0" w:color="auto"/>
        <w:bottom w:val="none" w:sz="0" w:space="0" w:color="auto"/>
        <w:right w:val="none" w:sz="0" w:space="0" w:color="auto"/>
      </w:divBdr>
    </w:div>
    <w:div w:id="837887260">
      <w:bodyDiv w:val="1"/>
      <w:marLeft w:val="0"/>
      <w:marRight w:val="0"/>
      <w:marTop w:val="0"/>
      <w:marBottom w:val="0"/>
      <w:divBdr>
        <w:top w:val="none" w:sz="0" w:space="0" w:color="auto"/>
        <w:left w:val="none" w:sz="0" w:space="0" w:color="auto"/>
        <w:bottom w:val="none" w:sz="0" w:space="0" w:color="auto"/>
        <w:right w:val="none" w:sz="0" w:space="0" w:color="auto"/>
      </w:divBdr>
    </w:div>
    <w:div w:id="847864004">
      <w:bodyDiv w:val="1"/>
      <w:marLeft w:val="0"/>
      <w:marRight w:val="0"/>
      <w:marTop w:val="0"/>
      <w:marBottom w:val="0"/>
      <w:divBdr>
        <w:top w:val="none" w:sz="0" w:space="0" w:color="auto"/>
        <w:left w:val="none" w:sz="0" w:space="0" w:color="auto"/>
        <w:bottom w:val="none" w:sz="0" w:space="0" w:color="auto"/>
        <w:right w:val="none" w:sz="0" w:space="0" w:color="auto"/>
      </w:divBdr>
      <w:divsChild>
        <w:div w:id="633564469">
          <w:marLeft w:val="446"/>
          <w:marRight w:val="0"/>
          <w:marTop w:val="0"/>
          <w:marBottom w:val="0"/>
          <w:divBdr>
            <w:top w:val="none" w:sz="0" w:space="0" w:color="auto"/>
            <w:left w:val="none" w:sz="0" w:space="0" w:color="auto"/>
            <w:bottom w:val="none" w:sz="0" w:space="0" w:color="auto"/>
            <w:right w:val="none" w:sz="0" w:space="0" w:color="auto"/>
          </w:divBdr>
        </w:div>
      </w:divsChild>
    </w:div>
    <w:div w:id="849831967">
      <w:bodyDiv w:val="1"/>
      <w:marLeft w:val="0"/>
      <w:marRight w:val="0"/>
      <w:marTop w:val="0"/>
      <w:marBottom w:val="0"/>
      <w:divBdr>
        <w:top w:val="none" w:sz="0" w:space="0" w:color="auto"/>
        <w:left w:val="none" w:sz="0" w:space="0" w:color="auto"/>
        <w:bottom w:val="none" w:sz="0" w:space="0" w:color="auto"/>
        <w:right w:val="none" w:sz="0" w:space="0" w:color="auto"/>
      </w:divBdr>
    </w:div>
    <w:div w:id="858783765">
      <w:bodyDiv w:val="1"/>
      <w:marLeft w:val="0"/>
      <w:marRight w:val="0"/>
      <w:marTop w:val="0"/>
      <w:marBottom w:val="0"/>
      <w:divBdr>
        <w:top w:val="none" w:sz="0" w:space="0" w:color="auto"/>
        <w:left w:val="none" w:sz="0" w:space="0" w:color="auto"/>
        <w:bottom w:val="none" w:sz="0" w:space="0" w:color="auto"/>
        <w:right w:val="none" w:sz="0" w:space="0" w:color="auto"/>
      </w:divBdr>
    </w:div>
    <w:div w:id="875384719">
      <w:bodyDiv w:val="1"/>
      <w:marLeft w:val="0"/>
      <w:marRight w:val="0"/>
      <w:marTop w:val="0"/>
      <w:marBottom w:val="0"/>
      <w:divBdr>
        <w:top w:val="none" w:sz="0" w:space="0" w:color="auto"/>
        <w:left w:val="none" w:sz="0" w:space="0" w:color="auto"/>
        <w:bottom w:val="none" w:sz="0" w:space="0" w:color="auto"/>
        <w:right w:val="none" w:sz="0" w:space="0" w:color="auto"/>
      </w:divBdr>
    </w:div>
    <w:div w:id="878128180">
      <w:bodyDiv w:val="1"/>
      <w:marLeft w:val="0"/>
      <w:marRight w:val="0"/>
      <w:marTop w:val="0"/>
      <w:marBottom w:val="0"/>
      <w:divBdr>
        <w:top w:val="none" w:sz="0" w:space="0" w:color="auto"/>
        <w:left w:val="none" w:sz="0" w:space="0" w:color="auto"/>
        <w:bottom w:val="none" w:sz="0" w:space="0" w:color="auto"/>
        <w:right w:val="none" w:sz="0" w:space="0" w:color="auto"/>
      </w:divBdr>
    </w:div>
    <w:div w:id="880900510">
      <w:bodyDiv w:val="1"/>
      <w:marLeft w:val="0"/>
      <w:marRight w:val="0"/>
      <w:marTop w:val="0"/>
      <w:marBottom w:val="0"/>
      <w:divBdr>
        <w:top w:val="none" w:sz="0" w:space="0" w:color="auto"/>
        <w:left w:val="none" w:sz="0" w:space="0" w:color="auto"/>
        <w:bottom w:val="none" w:sz="0" w:space="0" w:color="auto"/>
        <w:right w:val="none" w:sz="0" w:space="0" w:color="auto"/>
      </w:divBdr>
    </w:div>
    <w:div w:id="883904394">
      <w:bodyDiv w:val="1"/>
      <w:marLeft w:val="0"/>
      <w:marRight w:val="0"/>
      <w:marTop w:val="0"/>
      <w:marBottom w:val="0"/>
      <w:divBdr>
        <w:top w:val="none" w:sz="0" w:space="0" w:color="auto"/>
        <w:left w:val="none" w:sz="0" w:space="0" w:color="auto"/>
        <w:bottom w:val="none" w:sz="0" w:space="0" w:color="auto"/>
        <w:right w:val="none" w:sz="0" w:space="0" w:color="auto"/>
      </w:divBdr>
    </w:div>
    <w:div w:id="885992010">
      <w:bodyDiv w:val="1"/>
      <w:marLeft w:val="0"/>
      <w:marRight w:val="0"/>
      <w:marTop w:val="0"/>
      <w:marBottom w:val="0"/>
      <w:divBdr>
        <w:top w:val="none" w:sz="0" w:space="0" w:color="auto"/>
        <w:left w:val="none" w:sz="0" w:space="0" w:color="auto"/>
        <w:bottom w:val="none" w:sz="0" w:space="0" w:color="auto"/>
        <w:right w:val="none" w:sz="0" w:space="0" w:color="auto"/>
      </w:divBdr>
    </w:div>
    <w:div w:id="912272927">
      <w:bodyDiv w:val="1"/>
      <w:marLeft w:val="0"/>
      <w:marRight w:val="0"/>
      <w:marTop w:val="0"/>
      <w:marBottom w:val="0"/>
      <w:divBdr>
        <w:top w:val="none" w:sz="0" w:space="0" w:color="auto"/>
        <w:left w:val="none" w:sz="0" w:space="0" w:color="auto"/>
        <w:bottom w:val="none" w:sz="0" w:space="0" w:color="auto"/>
        <w:right w:val="none" w:sz="0" w:space="0" w:color="auto"/>
      </w:divBdr>
    </w:div>
    <w:div w:id="918179346">
      <w:bodyDiv w:val="1"/>
      <w:marLeft w:val="0"/>
      <w:marRight w:val="0"/>
      <w:marTop w:val="0"/>
      <w:marBottom w:val="0"/>
      <w:divBdr>
        <w:top w:val="none" w:sz="0" w:space="0" w:color="auto"/>
        <w:left w:val="none" w:sz="0" w:space="0" w:color="auto"/>
        <w:bottom w:val="none" w:sz="0" w:space="0" w:color="auto"/>
        <w:right w:val="none" w:sz="0" w:space="0" w:color="auto"/>
      </w:divBdr>
    </w:div>
    <w:div w:id="931477402">
      <w:bodyDiv w:val="1"/>
      <w:marLeft w:val="0"/>
      <w:marRight w:val="0"/>
      <w:marTop w:val="0"/>
      <w:marBottom w:val="0"/>
      <w:divBdr>
        <w:top w:val="none" w:sz="0" w:space="0" w:color="auto"/>
        <w:left w:val="none" w:sz="0" w:space="0" w:color="auto"/>
        <w:bottom w:val="none" w:sz="0" w:space="0" w:color="auto"/>
        <w:right w:val="none" w:sz="0" w:space="0" w:color="auto"/>
      </w:divBdr>
    </w:div>
    <w:div w:id="936791829">
      <w:bodyDiv w:val="1"/>
      <w:marLeft w:val="0"/>
      <w:marRight w:val="0"/>
      <w:marTop w:val="0"/>
      <w:marBottom w:val="0"/>
      <w:divBdr>
        <w:top w:val="none" w:sz="0" w:space="0" w:color="auto"/>
        <w:left w:val="none" w:sz="0" w:space="0" w:color="auto"/>
        <w:bottom w:val="none" w:sz="0" w:space="0" w:color="auto"/>
        <w:right w:val="none" w:sz="0" w:space="0" w:color="auto"/>
      </w:divBdr>
    </w:div>
    <w:div w:id="939873533">
      <w:bodyDiv w:val="1"/>
      <w:marLeft w:val="0"/>
      <w:marRight w:val="0"/>
      <w:marTop w:val="0"/>
      <w:marBottom w:val="0"/>
      <w:divBdr>
        <w:top w:val="none" w:sz="0" w:space="0" w:color="auto"/>
        <w:left w:val="none" w:sz="0" w:space="0" w:color="auto"/>
        <w:bottom w:val="none" w:sz="0" w:space="0" w:color="auto"/>
        <w:right w:val="none" w:sz="0" w:space="0" w:color="auto"/>
      </w:divBdr>
      <w:divsChild>
        <w:div w:id="1263298826">
          <w:marLeft w:val="446"/>
          <w:marRight w:val="0"/>
          <w:marTop w:val="0"/>
          <w:marBottom w:val="0"/>
          <w:divBdr>
            <w:top w:val="none" w:sz="0" w:space="0" w:color="auto"/>
            <w:left w:val="none" w:sz="0" w:space="0" w:color="auto"/>
            <w:bottom w:val="none" w:sz="0" w:space="0" w:color="auto"/>
            <w:right w:val="none" w:sz="0" w:space="0" w:color="auto"/>
          </w:divBdr>
        </w:div>
        <w:div w:id="1921475337">
          <w:marLeft w:val="446"/>
          <w:marRight w:val="0"/>
          <w:marTop w:val="0"/>
          <w:marBottom w:val="0"/>
          <w:divBdr>
            <w:top w:val="none" w:sz="0" w:space="0" w:color="auto"/>
            <w:left w:val="none" w:sz="0" w:space="0" w:color="auto"/>
            <w:bottom w:val="none" w:sz="0" w:space="0" w:color="auto"/>
            <w:right w:val="none" w:sz="0" w:space="0" w:color="auto"/>
          </w:divBdr>
        </w:div>
        <w:div w:id="522061975">
          <w:marLeft w:val="446"/>
          <w:marRight w:val="0"/>
          <w:marTop w:val="0"/>
          <w:marBottom w:val="0"/>
          <w:divBdr>
            <w:top w:val="none" w:sz="0" w:space="0" w:color="auto"/>
            <w:left w:val="none" w:sz="0" w:space="0" w:color="auto"/>
            <w:bottom w:val="none" w:sz="0" w:space="0" w:color="auto"/>
            <w:right w:val="none" w:sz="0" w:space="0" w:color="auto"/>
          </w:divBdr>
        </w:div>
        <w:div w:id="917593737">
          <w:marLeft w:val="446"/>
          <w:marRight w:val="0"/>
          <w:marTop w:val="0"/>
          <w:marBottom w:val="0"/>
          <w:divBdr>
            <w:top w:val="none" w:sz="0" w:space="0" w:color="auto"/>
            <w:left w:val="none" w:sz="0" w:space="0" w:color="auto"/>
            <w:bottom w:val="none" w:sz="0" w:space="0" w:color="auto"/>
            <w:right w:val="none" w:sz="0" w:space="0" w:color="auto"/>
          </w:divBdr>
        </w:div>
        <w:div w:id="1931543170">
          <w:marLeft w:val="446"/>
          <w:marRight w:val="0"/>
          <w:marTop w:val="0"/>
          <w:marBottom w:val="0"/>
          <w:divBdr>
            <w:top w:val="none" w:sz="0" w:space="0" w:color="auto"/>
            <w:left w:val="none" w:sz="0" w:space="0" w:color="auto"/>
            <w:bottom w:val="none" w:sz="0" w:space="0" w:color="auto"/>
            <w:right w:val="none" w:sz="0" w:space="0" w:color="auto"/>
          </w:divBdr>
        </w:div>
      </w:divsChild>
    </w:div>
    <w:div w:id="941111031">
      <w:bodyDiv w:val="1"/>
      <w:marLeft w:val="0"/>
      <w:marRight w:val="0"/>
      <w:marTop w:val="0"/>
      <w:marBottom w:val="0"/>
      <w:divBdr>
        <w:top w:val="none" w:sz="0" w:space="0" w:color="auto"/>
        <w:left w:val="none" w:sz="0" w:space="0" w:color="auto"/>
        <w:bottom w:val="none" w:sz="0" w:space="0" w:color="auto"/>
        <w:right w:val="none" w:sz="0" w:space="0" w:color="auto"/>
      </w:divBdr>
    </w:div>
    <w:div w:id="947666083">
      <w:bodyDiv w:val="1"/>
      <w:marLeft w:val="0"/>
      <w:marRight w:val="0"/>
      <w:marTop w:val="0"/>
      <w:marBottom w:val="0"/>
      <w:divBdr>
        <w:top w:val="none" w:sz="0" w:space="0" w:color="auto"/>
        <w:left w:val="none" w:sz="0" w:space="0" w:color="auto"/>
        <w:bottom w:val="none" w:sz="0" w:space="0" w:color="auto"/>
        <w:right w:val="none" w:sz="0" w:space="0" w:color="auto"/>
      </w:divBdr>
    </w:div>
    <w:div w:id="951936868">
      <w:bodyDiv w:val="1"/>
      <w:marLeft w:val="0"/>
      <w:marRight w:val="0"/>
      <w:marTop w:val="0"/>
      <w:marBottom w:val="0"/>
      <w:divBdr>
        <w:top w:val="none" w:sz="0" w:space="0" w:color="auto"/>
        <w:left w:val="none" w:sz="0" w:space="0" w:color="auto"/>
        <w:bottom w:val="none" w:sz="0" w:space="0" w:color="auto"/>
        <w:right w:val="none" w:sz="0" w:space="0" w:color="auto"/>
      </w:divBdr>
    </w:div>
    <w:div w:id="952128394">
      <w:bodyDiv w:val="1"/>
      <w:marLeft w:val="0"/>
      <w:marRight w:val="0"/>
      <w:marTop w:val="0"/>
      <w:marBottom w:val="0"/>
      <w:divBdr>
        <w:top w:val="none" w:sz="0" w:space="0" w:color="auto"/>
        <w:left w:val="none" w:sz="0" w:space="0" w:color="auto"/>
        <w:bottom w:val="none" w:sz="0" w:space="0" w:color="auto"/>
        <w:right w:val="none" w:sz="0" w:space="0" w:color="auto"/>
      </w:divBdr>
    </w:div>
    <w:div w:id="953443484">
      <w:bodyDiv w:val="1"/>
      <w:marLeft w:val="0"/>
      <w:marRight w:val="0"/>
      <w:marTop w:val="0"/>
      <w:marBottom w:val="0"/>
      <w:divBdr>
        <w:top w:val="none" w:sz="0" w:space="0" w:color="auto"/>
        <w:left w:val="none" w:sz="0" w:space="0" w:color="auto"/>
        <w:bottom w:val="none" w:sz="0" w:space="0" w:color="auto"/>
        <w:right w:val="none" w:sz="0" w:space="0" w:color="auto"/>
      </w:divBdr>
    </w:div>
    <w:div w:id="955481015">
      <w:bodyDiv w:val="1"/>
      <w:marLeft w:val="0"/>
      <w:marRight w:val="0"/>
      <w:marTop w:val="0"/>
      <w:marBottom w:val="0"/>
      <w:divBdr>
        <w:top w:val="none" w:sz="0" w:space="0" w:color="auto"/>
        <w:left w:val="none" w:sz="0" w:space="0" w:color="auto"/>
        <w:bottom w:val="none" w:sz="0" w:space="0" w:color="auto"/>
        <w:right w:val="none" w:sz="0" w:space="0" w:color="auto"/>
      </w:divBdr>
    </w:div>
    <w:div w:id="956987376">
      <w:bodyDiv w:val="1"/>
      <w:marLeft w:val="0"/>
      <w:marRight w:val="0"/>
      <w:marTop w:val="0"/>
      <w:marBottom w:val="0"/>
      <w:divBdr>
        <w:top w:val="none" w:sz="0" w:space="0" w:color="auto"/>
        <w:left w:val="none" w:sz="0" w:space="0" w:color="auto"/>
        <w:bottom w:val="none" w:sz="0" w:space="0" w:color="auto"/>
        <w:right w:val="none" w:sz="0" w:space="0" w:color="auto"/>
      </w:divBdr>
    </w:div>
    <w:div w:id="1009024970">
      <w:bodyDiv w:val="1"/>
      <w:marLeft w:val="0"/>
      <w:marRight w:val="0"/>
      <w:marTop w:val="0"/>
      <w:marBottom w:val="0"/>
      <w:divBdr>
        <w:top w:val="none" w:sz="0" w:space="0" w:color="auto"/>
        <w:left w:val="none" w:sz="0" w:space="0" w:color="auto"/>
        <w:bottom w:val="none" w:sz="0" w:space="0" w:color="auto"/>
        <w:right w:val="none" w:sz="0" w:space="0" w:color="auto"/>
      </w:divBdr>
    </w:div>
    <w:div w:id="1010645854">
      <w:bodyDiv w:val="1"/>
      <w:marLeft w:val="0"/>
      <w:marRight w:val="0"/>
      <w:marTop w:val="0"/>
      <w:marBottom w:val="0"/>
      <w:divBdr>
        <w:top w:val="none" w:sz="0" w:space="0" w:color="auto"/>
        <w:left w:val="none" w:sz="0" w:space="0" w:color="auto"/>
        <w:bottom w:val="none" w:sz="0" w:space="0" w:color="auto"/>
        <w:right w:val="none" w:sz="0" w:space="0" w:color="auto"/>
      </w:divBdr>
    </w:div>
    <w:div w:id="1047221047">
      <w:bodyDiv w:val="1"/>
      <w:marLeft w:val="0"/>
      <w:marRight w:val="0"/>
      <w:marTop w:val="0"/>
      <w:marBottom w:val="0"/>
      <w:divBdr>
        <w:top w:val="none" w:sz="0" w:space="0" w:color="auto"/>
        <w:left w:val="none" w:sz="0" w:space="0" w:color="auto"/>
        <w:bottom w:val="none" w:sz="0" w:space="0" w:color="auto"/>
        <w:right w:val="none" w:sz="0" w:space="0" w:color="auto"/>
      </w:divBdr>
    </w:div>
    <w:div w:id="1048794787">
      <w:bodyDiv w:val="1"/>
      <w:marLeft w:val="0"/>
      <w:marRight w:val="0"/>
      <w:marTop w:val="0"/>
      <w:marBottom w:val="0"/>
      <w:divBdr>
        <w:top w:val="none" w:sz="0" w:space="0" w:color="auto"/>
        <w:left w:val="none" w:sz="0" w:space="0" w:color="auto"/>
        <w:bottom w:val="none" w:sz="0" w:space="0" w:color="auto"/>
        <w:right w:val="none" w:sz="0" w:space="0" w:color="auto"/>
      </w:divBdr>
    </w:div>
    <w:div w:id="1066683243">
      <w:bodyDiv w:val="1"/>
      <w:marLeft w:val="0"/>
      <w:marRight w:val="0"/>
      <w:marTop w:val="0"/>
      <w:marBottom w:val="0"/>
      <w:divBdr>
        <w:top w:val="none" w:sz="0" w:space="0" w:color="auto"/>
        <w:left w:val="none" w:sz="0" w:space="0" w:color="auto"/>
        <w:bottom w:val="none" w:sz="0" w:space="0" w:color="auto"/>
        <w:right w:val="none" w:sz="0" w:space="0" w:color="auto"/>
      </w:divBdr>
    </w:div>
    <w:div w:id="1070540380">
      <w:bodyDiv w:val="1"/>
      <w:marLeft w:val="0"/>
      <w:marRight w:val="0"/>
      <w:marTop w:val="0"/>
      <w:marBottom w:val="0"/>
      <w:divBdr>
        <w:top w:val="none" w:sz="0" w:space="0" w:color="auto"/>
        <w:left w:val="none" w:sz="0" w:space="0" w:color="auto"/>
        <w:bottom w:val="none" w:sz="0" w:space="0" w:color="auto"/>
        <w:right w:val="none" w:sz="0" w:space="0" w:color="auto"/>
      </w:divBdr>
    </w:div>
    <w:div w:id="1084573872">
      <w:bodyDiv w:val="1"/>
      <w:marLeft w:val="0"/>
      <w:marRight w:val="0"/>
      <w:marTop w:val="0"/>
      <w:marBottom w:val="0"/>
      <w:divBdr>
        <w:top w:val="none" w:sz="0" w:space="0" w:color="auto"/>
        <w:left w:val="none" w:sz="0" w:space="0" w:color="auto"/>
        <w:bottom w:val="none" w:sz="0" w:space="0" w:color="auto"/>
        <w:right w:val="none" w:sz="0" w:space="0" w:color="auto"/>
      </w:divBdr>
    </w:div>
    <w:div w:id="1086074542">
      <w:bodyDiv w:val="1"/>
      <w:marLeft w:val="0"/>
      <w:marRight w:val="0"/>
      <w:marTop w:val="0"/>
      <w:marBottom w:val="0"/>
      <w:divBdr>
        <w:top w:val="none" w:sz="0" w:space="0" w:color="auto"/>
        <w:left w:val="none" w:sz="0" w:space="0" w:color="auto"/>
        <w:bottom w:val="none" w:sz="0" w:space="0" w:color="auto"/>
        <w:right w:val="none" w:sz="0" w:space="0" w:color="auto"/>
      </w:divBdr>
    </w:div>
    <w:div w:id="1086540754">
      <w:bodyDiv w:val="1"/>
      <w:marLeft w:val="0"/>
      <w:marRight w:val="0"/>
      <w:marTop w:val="0"/>
      <w:marBottom w:val="0"/>
      <w:divBdr>
        <w:top w:val="none" w:sz="0" w:space="0" w:color="auto"/>
        <w:left w:val="none" w:sz="0" w:space="0" w:color="auto"/>
        <w:bottom w:val="none" w:sz="0" w:space="0" w:color="auto"/>
        <w:right w:val="none" w:sz="0" w:space="0" w:color="auto"/>
      </w:divBdr>
    </w:div>
    <w:div w:id="1091043648">
      <w:bodyDiv w:val="1"/>
      <w:marLeft w:val="0"/>
      <w:marRight w:val="0"/>
      <w:marTop w:val="0"/>
      <w:marBottom w:val="0"/>
      <w:divBdr>
        <w:top w:val="none" w:sz="0" w:space="0" w:color="auto"/>
        <w:left w:val="none" w:sz="0" w:space="0" w:color="auto"/>
        <w:bottom w:val="none" w:sz="0" w:space="0" w:color="auto"/>
        <w:right w:val="none" w:sz="0" w:space="0" w:color="auto"/>
      </w:divBdr>
    </w:div>
    <w:div w:id="1101336300">
      <w:bodyDiv w:val="1"/>
      <w:marLeft w:val="0"/>
      <w:marRight w:val="0"/>
      <w:marTop w:val="0"/>
      <w:marBottom w:val="0"/>
      <w:divBdr>
        <w:top w:val="none" w:sz="0" w:space="0" w:color="auto"/>
        <w:left w:val="none" w:sz="0" w:space="0" w:color="auto"/>
        <w:bottom w:val="none" w:sz="0" w:space="0" w:color="auto"/>
        <w:right w:val="none" w:sz="0" w:space="0" w:color="auto"/>
      </w:divBdr>
    </w:div>
    <w:div w:id="1107774125">
      <w:bodyDiv w:val="1"/>
      <w:marLeft w:val="0"/>
      <w:marRight w:val="0"/>
      <w:marTop w:val="0"/>
      <w:marBottom w:val="0"/>
      <w:divBdr>
        <w:top w:val="none" w:sz="0" w:space="0" w:color="auto"/>
        <w:left w:val="none" w:sz="0" w:space="0" w:color="auto"/>
        <w:bottom w:val="none" w:sz="0" w:space="0" w:color="auto"/>
        <w:right w:val="none" w:sz="0" w:space="0" w:color="auto"/>
      </w:divBdr>
    </w:div>
    <w:div w:id="1115782641">
      <w:bodyDiv w:val="1"/>
      <w:marLeft w:val="0"/>
      <w:marRight w:val="0"/>
      <w:marTop w:val="0"/>
      <w:marBottom w:val="0"/>
      <w:divBdr>
        <w:top w:val="none" w:sz="0" w:space="0" w:color="auto"/>
        <w:left w:val="none" w:sz="0" w:space="0" w:color="auto"/>
        <w:bottom w:val="none" w:sz="0" w:space="0" w:color="auto"/>
        <w:right w:val="none" w:sz="0" w:space="0" w:color="auto"/>
      </w:divBdr>
      <w:divsChild>
        <w:div w:id="154759593">
          <w:marLeft w:val="446"/>
          <w:marRight w:val="0"/>
          <w:marTop w:val="120"/>
          <w:marBottom w:val="120"/>
          <w:divBdr>
            <w:top w:val="none" w:sz="0" w:space="0" w:color="auto"/>
            <w:left w:val="none" w:sz="0" w:space="0" w:color="auto"/>
            <w:bottom w:val="none" w:sz="0" w:space="0" w:color="auto"/>
            <w:right w:val="none" w:sz="0" w:space="0" w:color="auto"/>
          </w:divBdr>
        </w:div>
        <w:div w:id="745539150">
          <w:marLeft w:val="446"/>
          <w:marRight w:val="0"/>
          <w:marTop w:val="120"/>
          <w:marBottom w:val="120"/>
          <w:divBdr>
            <w:top w:val="none" w:sz="0" w:space="0" w:color="auto"/>
            <w:left w:val="none" w:sz="0" w:space="0" w:color="auto"/>
            <w:bottom w:val="none" w:sz="0" w:space="0" w:color="auto"/>
            <w:right w:val="none" w:sz="0" w:space="0" w:color="auto"/>
          </w:divBdr>
        </w:div>
        <w:div w:id="953705891">
          <w:marLeft w:val="446"/>
          <w:marRight w:val="0"/>
          <w:marTop w:val="120"/>
          <w:marBottom w:val="120"/>
          <w:divBdr>
            <w:top w:val="none" w:sz="0" w:space="0" w:color="auto"/>
            <w:left w:val="none" w:sz="0" w:space="0" w:color="auto"/>
            <w:bottom w:val="none" w:sz="0" w:space="0" w:color="auto"/>
            <w:right w:val="none" w:sz="0" w:space="0" w:color="auto"/>
          </w:divBdr>
        </w:div>
        <w:div w:id="1085301037">
          <w:marLeft w:val="446"/>
          <w:marRight w:val="0"/>
          <w:marTop w:val="120"/>
          <w:marBottom w:val="120"/>
          <w:divBdr>
            <w:top w:val="none" w:sz="0" w:space="0" w:color="auto"/>
            <w:left w:val="none" w:sz="0" w:space="0" w:color="auto"/>
            <w:bottom w:val="none" w:sz="0" w:space="0" w:color="auto"/>
            <w:right w:val="none" w:sz="0" w:space="0" w:color="auto"/>
          </w:divBdr>
        </w:div>
        <w:div w:id="1945528249">
          <w:marLeft w:val="446"/>
          <w:marRight w:val="0"/>
          <w:marTop w:val="120"/>
          <w:marBottom w:val="120"/>
          <w:divBdr>
            <w:top w:val="none" w:sz="0" w:space="0" w:color="auto"/>
            <w:left w:val="none" w:sz="0" w:space="0" w:color="auto"/>
            <w:bottom w:val="none" w:sz="0" w:space="0" w:color="auto"/>
            <w:right w:val="none" w:sz="0" w:space="0" w:color="auto"/>
          </w:divBdr>
        </w:div>
      </w:divsChild>
    </w:div>
    <w:div w:id="1116799052">
      <w:bodyDiv w:val="1"/>
      <w:marLeft w:val="0"/>
      <w:marRight w:val="0"/>
      <w:marTop w:val="0"/>
      <w:marBottom w:val="0"/>
      <w:divBdr>
        <w:top w:val="none" w:sz="0" w:space="0" w:color="auto"/>
        <w:left w:val="none" w:sz="0" w:space="0" w:color="auto"/>
        <w:bottom w:val="none" w:sz="0" w:space="0" w:color="auto"/>
        <w:right w:val="none" w:sz="0" w:space="0" w:color="auto"/>
      </w:divBdr>
    </w:div>
    <w:div w:id="1145512019">
      <w:bodyDiv w:val="1"/>
      <w:marLeft w:val="0"/>
      <w:marRight w:val="0"/>
      <w:marTop w:val="0"/>
      <w:marBottom w:val="0"/>
      <w:divBdr>
        <w:top w:val="none" w:sz="0" w:space="0" w:color="auto"/>
        <w:left w:val="none" w:sz="0" w:space="0" w:color="auto"/>
        <w:bottom w:val="none" w:sz="0" w:space="0" w:color="auto"/>
        <w:right w:val="none" w:sz="0" w:space="0" w:color="auto"/>
      </w:divBdr>
    </w:div>
    <w:div w:id="1146050103">
      <w:bodyDiv w:val="1"/>
      <w:marLeft w:val="0"/>
      <w:marRight w:val="0"/>
      <w:marTop w:val="0"/>
      <w:marBottom w:val="0"/>
      <w:divBdr>
        <w:top w:val="none" w:sz="0" w:space="0" w:color="auto"/>
        <w:left w:val="none" w:sz="0" w:space="0" w:color="auto"/>
        <w:bottom w:val="none" w:sz="0" w:space="0" w:color="auto"/>
        <w:right w:val="none" w:sz="0" w:space="0" w:color="auto"/>
      </w:divBdr>
    </w:div>
    <w:div w:id="1146123880">
      <w:bodyDiv w:val="1"/>
      <w:marLeft w:val="0"/>
      <w:marRight w:val="0"/>
      <w:marTop w:val="0"/>
      <w:marBottom w:val="0"/>
      <w:divBdr>
        <w:top w:val="none" w:sz="0" w:space="0" w:color="auto"/>
        <w:left w:val="none" w:sz="0" w:space="0" w:color="auto"/>
        <w:bottom w:val="none" w:sz="0" w:space="0" w:color="auto"/>
        <w:right w:val="none" w:sz="0" w:space="0" w:color="auto"/>
      </w:divBdr>
    </w:div>
    <w:div w:id="1155219233">
      <w:bodyDiv w:val="1"/>
      <w:marLeft w:val="0"/>
      <w:marRight w:val="0"/>
      <w:marTop w:val="0"/>
      <w:marBottom w:val="0"/>
      <w:divBdr>
        <w:top w:val="none" w:sz="0" w:space="0" w:color="auto"/>
        <w:left w:val="none" w:sz="0" w:space="0" w:color="auto"/>
        <w:bottom w:val="none" w:sz="0" w:space="0" w:color="auto"/>
        <w:right w:val="none" w:sz="0" w:space="0" w:color="auto"/>
      </w:divBdr>
    </w:div>
    <w:div w:id="1173422133">
      <w:bodyDiv w:val="1"/>
      <w:marLeft w:val="0"/>
      <w:marRight w:val="0"/>
      <w:marTop w:val="0"/>
      <w:marBottom w:val="0"/>
      <w:divBdr>
        <w:top w:val="none" w:sz="0" w:space="0" w:color="auto"/>
        <w:left w:val="none" w:sz="0" w:space="0" w:color="auto"/>
        <w:bottom w:val="none" w:sz="0" w:space="0" w:color="auto"/>
        <w:right w:val="none" w:sz="0" w:space="0" w:color="auto"/>
      </w:divBdr>
    </w:div>
    <w:div w:id="1176338074">
      <w:bodyDiv w:val="1"/>
      <w:marLeft w:val="0"/>
      <w:marRight w:val="0"/>
      <w:marTop w:val="0"/>
      <w:marBottom w:val="0"/>
      <w:divBdr>
        <w:top w:val="none" w:sz="0" w:space="0" w:color="auto"/>
        <w:left w:val="none" w:sz="0" w:space="0" w:color="auto"/>
        <w:bottom w:val="none" w:sz="0" w:space="0" w:color="auto"/>
        <w:right w:val="none" w:sz="0" w:space="0" w:color="auto"/>
      </w:divBdr>
    </w:div>
    <w:div w:id="1178345113">
      <w:bodyDiv w:val="1"/>
      <w:marLeft w:val="0"/>
      <w:marRight w:val="0"/>
      <w:marTop w:val="0"/>
      <w:marBottom w:val="0"/>
      <w:divBdr>
        <w:top w:val="none" w:sz="0" w:space="0" w:color="auto"/>
        <w:left w:val="none" w:sz="0" w:space="0" w:color="auto"/>
        <w:bottom w:val="none" w:sz="0" w:space="0" w:color="auto"/>
        <w:right w:val="none" w:sz="0" w:space="0" w:color="auto"/>
      </w:divBdr>
    </w:div>
    <w:div w:id="1188526055">
      <w:bodyDiv w:val="1"/>
      <w:marLeft w:val="0"/>
      <w:marRight w:val="0"/>
      <w:marTop w:val="0"/>
      <w:marBottom w:val="0"/>
      <w:divBdr>
        <w:top w:val="none" w:sz="0" w:space="0" w:color="auto"/>
        <w:left w:val="none" w:sz="0" w:space="0" w:color="auto"/>
        <w:bottom w:val="none" w:sz="0" w:space="0" w:color="auto"/>
        <w:right w:val="none" w:sz="0" w:space="0" w:color="auto"/>
      </w:divBdr>
    </w:div>
    <w:div w:id="1191264431">
      <w:bodyDiv w:val="1"/>
      <w:marLeft w:val="0"/>
      <w:marRight w:val="0"/>
      <w:marTop w:val="0"/>
      <w:marBottom w:val="0"/>
      <w:divBdr>
        <w:top w:val="none" w:sz="0" w:space="0" w:color="auto"/>
        <w:left w:val="none" w:sz="0" w:space="0" w:color="auto"/>
        <w:bottom w:val="none" w:sz="0" w:space="0" w:color="auto"/>
        <w:right w:val="none" w:sz="0" w:space="0" w:color="auto"/>
      </w:divBdr>
      <w:divsChild>
        <w:div w:id="303967883">
          <w:marLeft w:val="720"/>
          <w:marRight w:val="0"/>
          <w:marTop w:val="0"/>
          <w:marBottom w:val="0"/>
          <w:divBdr>
            <w:top w:val="none" w:sz="0" w:space="0" w:color="auto"/>
            <w:left w:val="none" w:sz="0" w:space="0" w:color="auto"/>
            <w:bottom w:val="none" w:sz="0" w:space="0" w:color="auto"/>
            <w:right w:val="none" w:sz="0" w:space="0" w:color="auto"/>
          </w:divBdr>
        </w:div>
        <w:div w:id="705181697">
          <w:marLeft w:val="720"/>
          <w:marRight w:val="0"/>
          <w:marTop w:val="0"/>
          <w:marBottom w:val="0"/>
          <w:divBdr>
            <w:top w:val="none" w:sz="0" w:space="0" w:color="auto"/>
            <w:left w:val="none" w:sz="0" w:space="0" w:color="auto"/>
            <w:bottom w:val="none" w:sz="0" w:space="0" w:color="auto"/>
            <w:right w:val="none" w:sz="0" w:space="0" w:color="auto"/>
          </w:divBdr>
        </w:div>
        <w:div w:id="796220704">
          <w:marLeft w:val="720"/>
          <w:marRight w:val="0"/>
          <w:marTop w:val="0"/>
          <w:marBottom w:val="0"/>
          <w:divBdr>
            <w:top w:val="none" w:sz="0" w:space="0" w:color="auto"/>
            <w:left w:val="none" w:sz="0" w:space="0" w:color="auto"/>
            <w:bottom w:val="none" w:sz="0" w:space="0" w:color="auto"/>
            <w:right w:val="none" w:sz="0" w:space="0" w:color="auto"/>
          </w:divBdr>
        </w:div>
        <w:div w:id="1212228021">
          <w:marLeft w:val="720"/>
          <w:marRight w:val="0"/>
          <w:marTop w:val="0"/>
          <w:marBottom w:val="0"/>
          <w:divBdr>
            <w:top w:val="none" w:sz="0" w:space="0" w:color="auto"/>
            <w:left w:val="none" w:sz="0" w:space="0" w:color="auto"/>
            <w:bottom w:val="none" w:sz="0" w:space="0" w:color="auto"/>
            <w:right w:val="none" w:sz="0" w:space="0" w:color="auto"/>
          </w:divBdr>
        </w:div>
        <w:div w:id="1398430114">
          <w:marLeft w:val="720"/>
          <w:marRight w:val="0"/>
          <w:marTop w:val="0"/>
          <w:marBottom w:val="0"/>
          <w:divBdr>
            <w:top w:val="none" w:sz="0" w:space="0" w:color="auto"/>
            <w:left w:val="none" w:sz="0" w:space="0" w:color="auto"/>
            <w:bottom w:val="none" w:sz="0" w:space="0" w:color="auto"/>
            <w:right w:val="none" w:sz="0" w:space="0" w:color="auto"/>
          </w:divBdr>
        </w:div>
        <w:div w:id="2011987435">
          <w:marLeft w:val="720"/>
          <w:marRight w:val="0"/>
          <w:marTop w:val="0"/>
          <w:marBottom w:val="0"/>
          <w:divBdr>
            <w:top w:val="none" w:sz="0" w:space="0" w:color="auto"/>
            <w:left w:val="none" w:sz="0" w:space="0" w:color="auto"/>
            <w:bottom w:val="none" w:sz="0" w:space="0" w:color="auto"/>
            <w:right w:val="none" w:sz="0" w:space="0" w:color="auto"/>
          </w:divBdr>
        </w:div>
        <w:div w:id="2073849005">
          <w:marLeft w:val="720"/>
          <w:marRight w:val="0"/>
          <w:marTop w:val="0"/>
          <w:marBottom w:val="0"/>
          <w:divBdr>
            <w:top w:val="none" w:sz="0" w:space="0" w:color="auto"/>
            <w:left w:val="none" w:sz="0" w:space="0" w:color="auto"/>
            <w:bottom w:val="none" w:sz="0" w:space="0" w:color="auto"/>
            <w:right w:val="none" w:sz="0" w:space="0" w:color="auto"/>
          </w:divBdr>
        </w:div>
      </w:divsChild>
    </w:div>
    <w:div w:id="1200051574">
      <w:bodyDiv w:val="1"/>
      <w:marLeft w:val="0"/>
      <w:marRight w:val="0"/>
      <w:marTop w:val="0"/>
      <w:marBottom w:val="0"/>
      <w:divBdr>
        <w:top w:val="none" w:sz="0" w:space="0" w:color="auto"/>
        <w:left w:val="none" w:sz="0" w:space="0" w:color="auto"/>
        <w:bottom w:val="none" w:sz="0" w:space="0" w:color="auto"/>
        <w:right w:val="none" w:sz="0" w:space="0" w:color="auto"/>
      </w:divBdr>
    </w:div>
    <w:div w:id="1216816619">
      <w:bodyDiv w:val="1"/>
      <w:marLeft w:val="0"/>
      <w:marRight w:val="0"/>
      <w:marTop w:val="0"/>
      <w:marBottom w:val="0"/>
      <w:divBdr>
        <w:top w:val="none" w:sz="0" w:space="0" w:color="auto"/>
        <w:left w:val="none" w:sz="0" w:space="0" w:color="auto"/>
        <w:bottom w:val="none" w:sz="0" w:space="0" w:color="auto"/>
        <w:right w:val="none" w:sz="0" w:space="0" w:color="auto"/>
      </w:divBdr>
    </w:div>
    <w:div w:id="1227836668">
      <w:bodyDiv w:val="1"/>
      <w:marLeft w:val="0"/>
      <w:marRight w:val="0"/>
      <w:marTop w:val="0"/>
      <w:marBottom w:val="0"/>
      <w:divBdr>
        <w:top w:val="none" w:sz="0" w:space="0" w:color="auto"/>
        <w:left w:val="none" w:sz="0" w:space="0" w:color="auto"/>
        <w:bottom w:val="none" w:sz="0" w:space="0" w:color="auto"/>
        <w:right w:val="none" w:sz="0" w:space="0" w:color="auto"/>
      </w:divBdr>
    </w:div>
    <w:div w:id="1233616375">
      <w:bodyDiv w:val="1"/>
      <w:marLeft w:val="0"/>
      <w:marRight w:val="0"/>
      <w:marTop w:val="0"/>
      <w:marBottom w:val="0"/>
      <w:divBdr>
        <w:top w:val="none" w:sz="0" w:space="0" w:color="auto"/>
        <w:left w:val="none" w:sz="0" w:space="0" w:color="auto"/>
        <w:bottom w:val="none" w:sz="0" w:space="0" w:color="auto"/>
        <w:right w:val="none" w:sz="0" w:space="0" w:color="auto"/>
      </w:divBdr>
    </w:div>
    <w:div w:id="1234704486">
      <w:bodyDiv w:val="1"/>
      <w:marLeft w:val="0"/>
      <w:marRight w:val="0"/>
      <w:marTop w:val="0"/>
      <w:marBottom w:val="0"/>
      <w:divBdr>
        <w:top w:val="none" w:sz="0" w:space="0" w:color="auto"/>
        <w:left w:val="none" w:sz="0" w:space="0" w:color="auto"/>
        <w:bottom w:val="none" w:sz="0" w:space="0" w:color="auto"/>
        <w:right w:val="none" w:sz="0" w:space="0" w:color="auto"/>
      </w:divBdr>
    </w:div>
    <w:div w:id="1247304651">
      <w:bodyDiv w:val="1"/>
      <w:marLeft w:val="0"/>
      <w:marRight w:val="0"/>
      <w:marTop w:val="0"/>
      <w:marBottom w:val="0"/>
      <w:divBdr>
        <w:top w:val="none" w:sz="0" w:space="0" w:color="auto"/>
        <w:left w:val="none" w:sz="0" w:space="0" w:color="auto"/>
        <w:bottom w:val="none" w:sz="0" w:space="0" w:color="auto"/>
        <w:right w:val="none" w:sz="0" w:space="0" w:color="auto"/>
      </w:divBdr>
    </w:div>
    <w:div w:id="1255019477">
      <w:bodyDiv w:val="1"/>
      <w:marLeft w:val="0"/>
      <w:marRight w:val="0"/>
      <w:marTop w:val="0"/>
      <w:marBottom w:val="0"/>
      <w:divBdr>
        <w:top w:val="none" w:sz="0" w:space="0" w:color="auto"/>
        <w:left w:val="none" w:sz="0" w:space="0" w:color="auto"/>
        <w:bottom w:val="none" w:sz="0" w:space="0" w:color="auto"/>
        <w:right w:val="none" w:sz="0" w:space="0" w:color="auto"/>
      </w:divBdr>
    </w:div>
    <w:div w:id="1256328350">
      <w:bodyDiv w:val="1"/>
      <w:marLeft w:val="0"/>
      <w:marRight w:val="0"/>
      <w:marTop w:val="0"/>
      <w:marBottom w:val="0"/>
      <w:divBdr>
        <w:top w:val="none" w:sz="0" w:space="0" w:color="auto"/>
        <w:left w:val="none" w:sz="0" w:space="0" w:color="auto"/>
        <w:bottom w:val="none" w:sz="0" w:space="0" w:color="auto"/>
        <w:right w:val="none" w:sz="0" w:space="0" w:color="auto"/>
      </w:divBdr>
    </w:div>
    <w:div w:id="1257903903">
      <w:bodyDiv w:val="1"/>
      <w:marLeft w:val="0"/>
      <w:marRight w:val="0"/>
      <w:marTop w:val="0"/>
      <w:marBottom w:val="0"/>
      <w:divBdr>
        <w:top w:val="none" w:sz="0" w:space="0" w:color="auto"/>
        <w:left w:val="none" w:sz="0" w:space="0" w:color="auto"/>
        <w:bottom w:val="none" w:sz="0" w:space="0" w:color="auto"/>
        <w:right w:val="none" w:sz="0" w:space="0" w:color="auto"/>
      </w:divBdr>
    </w:div>
    <w:div w:id="1281033714">
      <w:bodyDiv w:val="1"/>
      <w:marLeft w:val="0"/>
      <w:marRight w:val="0"/>
      <w:marTop w:val="0"/>
      <w:marBottom w:val="0"/>
      <w:divBdr>
        <w:top w:val="none" w:sz="0" w:space="0" w:color="auto"/>
        <w:left w:val="none" w:sz="0" w:space="0" w:color="auto"/>
        <w:bottom w:val="none" w:sz="0" w:space="0" w:color="auto"/>
        <w:right w:val="none" w:sz="0" w:space="0" w:color="auto"/>
      </w:divBdr>
    </w:div>
    <w:div w:id="1286233471">
      <w:bodyDiv w:val="1"/>
      <w:marLeft w:val="0"/>
      <w:marRight w:val="0"/>
      <w:marTop w:val="0"/>
      <w:marBottom w:val="0"/>
      <w:divBdr>
        <w:top w:val="none" w:sz="0" w:space="0" w:color="auto"/>
        <w:left w:val="none" w:sz="0" w:space="0" w:color="auto"/>
        <w:bottom w:val="none" w:sz="0" w:space="0" w:color="auto"/>
        <w:right w:val="none" w:sz="0" w:space="0" w:color="auto"/>
      </w:divBdr>
    </w:div>
    <w:div w:id="1286807918">
      <w:bodyDiv w:val="1"/>
      <w:marLeft w:val="0"/>
      <w:marRight w:val="0"/>
      <w:marTop w:val="0"/>
      <w:marBottom w:val="0"/>
      <w:divBdr>
        <w:top w:val="none" w:sz="0" w:space="0" w:color="auto"/>
        <w:left w:val="none" w:sz="0" w:space="0" w:color="auto"/>
        <w:bottom w:val="none" w:sz="0" w:space="0" w:color="auto"/>
        <w:right w:val="none" w:sz="0" w:space="0" w:color="auto"/>
      </w:divBdr>
    </w:div>
    <w:div w:id="1307777562">
      <w:bodyDiv w:val="1"/>
      <w:marLeft w:val="0"/>
      <w:marRight w:val="0"/>
      <w:marTop w:val="0"/>
      <w:marBottom w:val="0"/>
      <w:divBdr>
        <w:top w:val="none" w:sz="0" w:space="0" w:color="auto"/>
        <w:left w:val="none" w:sz="0" w:space="0" w:color="auto"/>
        <w:bottom w:val="none" w:sz="0" w:space="0" w:color="auto"/>
        <w:right w:val="none" w:sz="0" w:space="0" w:color="auto"/>
      </w:divBdr>
    </w:div>
    <w:div w:id="1318415828">
      <w:bodyDiv w:val="1"/>
      <w:marLeft w:val="0"/>
      <w:marRight w:val="0"/>
      <w:marTop w:val="0"/>
      <w:marBottom w:val="0"/>
      <w:divBdr>
        <w:top w:val="none" w:sz="0" w:space="0" w:color="auto"/>
        <w:left w:val="none" w:sz="0" w:space="0" w:color="auto"/>
        <w:bottom w:val="none" w:sz="0" w:space="0" w:color="auto"/>
        <w:right w:val="none" w:sz="0" w:space="0" w:color="auto"/>
      </w:divBdr>
    </w:div>
    <w:div w:id="1322461435">
      <w:bodyDiv w:val="1"/>
      <w:marLeft w:val="0"/>
      <w:marRight w:val="0"/>
      <w:marTop w:val="0"/>
      <w:marBottom w:val="0"/>
      <w:divBdr>
        <w:top w:val="none" w:sz="0" w:space="0" w:color="auto"/>
        <w:left w:val="none" w:sz="0" w:space="0" w:color="auto"/>
        <w:bottom w:val="none" w:sz="0" w:space="0" w:color="auto"/>
        <w:right w:val="none" w:sz="0" w:space="0" w:color="auto"/>
      </w:divBdr>
    </w:div>
    <w:div w:id="1328632555">
      <w:bodyDiv w:val="1"/>
      <w:marLeft w:val="0"/>
      <w:marRight w:val="0"/>
      <w:marTop w:val="0"/>
      <w:marBottom w:val="0"/>
      <w:divBdr>
        <w:top w:val="none" w:sz="0" w:space="0" w:color="auto"/>
        <w:left w:val="none" w:sz="0" w:space="0" w:color="auto"/>
        <w:bottom w:val="none" w:sz="0" w:space="0" w:color="auto"/>
        <w:right w:val="none" w:sz="0" w:space="0" w:color="auto"/>
      </w:divBdr>
    </w:div>
    <w:div w:id="1334720587">
      <w:bodyDiv w:val="1"/>
      <w:marLeft w:val="0"/>
      <w:marRight w:val="0"/>
      <w:marTop w:val="0"/>
      <w:marBottom w:val="0"/>
      <w:divBdr>
        <w:top w:val="none" w:sz="0" w:space="0" w:color="auto"/>
        <w:left w:val="none" w:sz="0" w:space="0" w:color="auto"/>
        <w:bottom w:val="none" w:sz="0" w:space="0" w:color="auto"/>
        <w:right w:val="none" w:sz="0" w:space="0" w:color="auto"/>
      </w:divBdr>
    </w:div>
    <w:div w:id="1348170524">
      <w:bodyDiv w:val="1"/>
      <w:marLeft w:val="0"/>
      <w:marRight w:val="0"/>
      <w:marTop w:val="0"/>
      <w:marBottom w:val="0"/>
      <w:divBdr>
        <w:top w:val="none" w:sz="0" w:space="0" w:color="auto"/>
        <w:left w:val="none" w:sz="0" w:space="0" w:color="auto"/>
        <w:bottom w:val="none" w:sz="0" w:space="0" w:color="auto"/>
        <w:right w:val="none" w:sz="0" w:space="0" w:color="auto"/>
      </w:divBdr>
    </w:div>
    <w:div w:id="1353609322">
      <w:bodyDiv w:val="1"/>
      <w:marLeft w:val="0"/>
      <w:marRight w:val="0"/>
      <w:marTop w:val="0"/>
      <w:marBottom w:val="0"/>
      <w:divBdr>
        <w:top w:val="none" w:sz="0" w:space="0" w:color="auto"/>
        <w:left w:val="none" w:sz="0" w:space="0" w:color="auto"/>
        <w:bottom w:val="none" w:sz="0" w:space="0" w:color="auto"/>
        <w:right w:val="none" w:sz="0" w:space="0" w:color="auto"/>
      </w:divBdr>
      <w:divsChild>
        <w:div w:id="544954502">
          <w:marLeft w:val="720"/>
          <w:marRight w:val="0"/>
          <w:marTop w:val="120"/>
          <w:marBottom w:val="120"/>
          <w:divBdr>
            <w:top w:val="none" w:sz="0" w:space="0" w:color="auto"/>
            <w:left w:val="none" w:sz="0" w:space="0" w:color="auto"/>
            <w:bottom w:val="none" w:sz="0" w:space="0" w:color="auto"/>
            <w:right w:val="none" w:sz="0" w:space="0" w:color="auto"/>
          </w:divBdr>
        </w:div>
        <w:div w:id="706175295">
          <w:marLeft w:val="720"/>
          <w:marRight w:val="0"/>
          <w:marTop w:val="120"/>
          <w:marBottom w:val="120"/>
          <w:divBdr>
            <w:top w:val="none" w:sz="0" w:space="0" w:color="auto"/>
            <w:left w:val="none" w:sz="0" w:space="0" w:color="auto"/>
            <w:bottom w:val="none" w:sz="0" w:space="0" w:color="auto"/>
            <w:right w:val="none" w:sz="0" w:space="0" w:color="auto"/>
          </w:divBdr>
        </w:div>
        <w:div w:id="944582491">
          <w:marLeft w:val="720"/>
          <w:marRight w:val="0"/>
          <w:marTop w:val="120"/>
          <w:marBottom w:val="120"/>
          <w:divBdr>
            <w:top w:val="none" w:sz="0" w:space="0" w:color="auto"/>
            <w:left w:val="none" w:sz="0" w:space="0" w:color="auto"/>
            <w:bottom w:val="none" w:sz="0" w:space="0" w:color="auto"/>
            <w:right w:val="none" w:sz="0" w:space="0" w:color="auto"/>
          </w:divBdr>
        </w:div>
        <w:div w:id="1250119609">
          <w:marLeft w:val="720"/>
          <w:marRight w:val="0"/>
          <w:marTop w:val="120"/>
          <w:marBottom w:val="120"/>
          <w:divBdr>
            <w:top w:val="none" w:sz="0" w:space="0" w:color="auto"/>
            <w:left w:val="none" w:sz="0" w:space="0" w:color="auto"/>
            <w:bottom w:val="none" w:sz="0" w:space="0" w:color="auto"/>
            <w:right w:val="none" w:sz="0" w:space="0" w:color="auto"/>
          </w:divBdr>
        </w:div>
      </w:divsChild>
    </w:div>
    <w:div w:id="1363091564">
      <w:bodyDiv w:val="1"/>
      <w:marLeft w:val="0"/>
      <w:marRight w:val="0"/>
      <w:marTop w:val="0"/>
      <w:marBottom w:val="0"/>
      <w:divBdr>
        <w:top w:val="none" w:sz="0" w:space="0" w:color="auto"/>
        <w:left w:val="none" w:sz="0" w:space="0" w:color="auto"/>
        <w:bottom w:val="none" w:sz="0" w:space="0" w:color="auto"/>
        <w:right w:val="none" w:sz="0" w:space="0" w:color="auto"/>
      </w:divBdr>
    </w:div>
    <w:div w:id="1371959014">
      <w:bodyDiv w:val="1"/>
      <w:marLeft w:val="0"/>
      <w:marRight w:val="0"/>
      <w:marTop w:val="0"/>
      <w:marBottom w:val="0"/>
      <w:divBdr>
        <w:top w:val="none" w:sz="0" w:space="0" w:color="auto"/>
        <w:left w:val="none" w:sz="0" w:space="0" w:color="auto"/>
        <w:bottom w:val="none" w:sz="0" w:space="0" w:color="auto"/>
        <w:right w:val="none" w:sz="0" w:space="0" w:color="auto"/>
      </w:divBdr>
    </w:div>
    <w:div w:id="1399748523">
      <w:bodyDiv w:val="1"/>
      <w:marLeft w:val="0"/>
      <w:marRight w:val="0"/>
      <w:marTop w:val="0"/>
      <w:marBottom w:val="0"/>
      <w:divBdr>
        <w:top w:val="none" w:sz="0" w:space="0" w:color="auto"/>
        <w:left w:val="none" w:sz="0" w:space="0" w:color="auto"/>
        <w:bottom w:val="none" w:sz="0" w:space="0" w:color="auto"/>
        <w:right w:val="none" w:sz="0" w:space="0" w:color="auto"/>
      </w:divBdr>
    </w:div>
    <w:div w:id="1400009761">
      <w:bodyDiv w:val="1"/>
      <w:marLeft w:val="0"/>
      <w:marRight w:val="0"/>
      <w:marTop w:val="0"/>
      <w:marBottom w:val="0"/>
      <w:divBdr>
        <w:top w:val="none" w:sz="0" w:space="0" w:color="auto"/>
        <w:left w:val="none" w:sz="0" w:space="0" w:color="auto"/>
        <w:bottom w:val="none" w:sz="0" w:space="0" w:color="auto"/>
        <w:right w:val="none" w:sz="0" w:space="0" w:color="auto"/>
      </w:divBdr>
    </w:div>
    <w:div w:id="1406033183">
      <w:bodyDiv w:val="1"/>
      <w:marLeft w:val="0"/>
      <w:marRight w:val="0"/>
      <w:marTop w:val="0"/>
      <w:marBottom w:val="0"/>
      <w:divBdr>
        <w:top w:val="none" w:sz="0" w:space="0" w:color="auto"/>
        <w:left w:val="none" w:sz="0" w:space="0" w:color="auto"/>
        <w:bottom w:val="none" w:sz="0" w:space="0" w:color="auto"/>
        <w:right w:val="none" w:sz="0" w:space="0" w:color="auto"/>
      </w:divBdr>
    </w:div>
    <w:div w:id="1416053825">
      <w:bodyDiv w:val="1"/>
      <w:marLeft w:val="0"/>
      <w:marRight w:val="0"/>
      <w:marTop w:val="0"/>
      <w:marBottom w:val="0"/>
      <w:divBdr>
        <w:top w:val="none" w:sz="0" w:space="0" w:color="auto"/>
        <w:left w:val="none" w:sz="0" w:space="0" w:color="auto"/>
        <w:bottom w:val="none" w:sz="0" w:space="0" w:color="auto"/>
        <w:right w:val="none" w:sz="0" w:space="0" w:color="auto"/>
      </w:divBdr>
    </w:div>
    <w:div w:id="1421875630">
      <w:bodyDiv w:val="1"/>
      <w:marLeft w:val="0"/>
      <w:marRight w:val="0"/>
      <w:marTop w:val="0"/>
      <w:marBottom w:val="0"/>
      <w:divBdr>
        <w:top w:val="none" w:sz="0" w:space="0" w:color="auto"/>
        <w:left w:val="none" w:sz="0" w:space="0" w:color="auto"/>
        <w:bottom w:val="none" w:sz="0" w:space="0" w:color="auto"/>
        <w:right w:val="none" w:sz="0" w:space="0" w:color="auto"/>
      </w:divBdr>
      <w:divsChild>
        <w:div w:id="1381323584">
          <w:marLeft w:val="547"/>
          <w:marRight w:val="0"/>
          <w:marTop w:val="0"/>
          <w:marBottom w:val="0"/>
          <w:divBdr>
            <w:top w:val="none" w:sz="0" w:space="0" w:color="auto"/>
            <w:left w:val="none" w:sz="0" w:space="0" w:color="auto"/>
            <w:bottom w:val="none" w:sz="0" w:space="0" w:color="auto"/>
            <w:right w:val="none" w:sz="0" w:space="0" w:color="auto"/>
          </w:divBdr>
        </w:div>
        <w:div w:id="616765148">
          <w:marLeft w:val="547"/>
          <w:marRight w:val="0"/>
          <w:marTop w:val="0"/>
          <w:marBottom w:val="0"/>
          <w:divBdr>
            <w:top w:val="none" w:sz="0" w:space="0" w:color="auto"/>
            <w:left w:val="none" w:sz="0" w:space="0" w:color="auto"/>
            <w:bottom w:val="none" w:sz="0" w:space="0" w:color="auto"/>
            <w:right w:val="none" w:sz="0" w:space="0" w:color="auto"/>
          </w:divBdr>
        </w:div>
        <w:div w:id="1651711324">
          <w:marLeft w:val="547"/>
          <w:marRight w:val="0"/>
          <w:marTop w:val="0"/>
          <w:marBottom w:val="0"/>
          <w:divBdr>
            <w:top w:val="none" w:sz="0" w:space="0" w:color="auto"/>
            <w:left w:val="none" w:sz="0" w:space="0" w:color="auto"/>
            <w:bottom w:val="none" w:sz="0" w:space="0" w:color="auto"/>
            <w:right w:val="none" w:sz="0" w:space="0" w:color="auto"/>
          </w:divBdr>
        </w:div>
      </w:divsChild>
    </w:div>
    <w:div w:id="1447238481">
      <w:bodyDiv w:val="1"/>
      <w:marLeft w:val="0"/>
      <w:marRight w:val="0"/>
      <w:marTop w:val="0"/>
      <w:marBottom w:val="0"/>
      <w:divBdr>
        <w:top w:val="none" w:sz="0" w:space="0" w:color="auto"/>
        <w:left w:val="none" w:sz="0" w:space="0" w:color="auto"/>
        <w:bottom w:val="none" w:sz="0" w:space="0" w:color="auto"/>
        <w:right w:val="none" w:sz="0" w:space="0" w:color="auto"/>
      </w:divBdr>
    </w:div>
    <w:div w:id="1454402323">
      <w:bodyDiv w:val="1"/>
      <w:marLeft w:val="0"/>
      <w:marRight w:val="0"/>
      <w:marTop w:val="0"/>
      <w:marBottom w:val="0"/>
      <w:divBdr>
        <w:top w:val="none" w:sz="0" w:space="0" w:color="auto"/>
        <w:left w:val="none" w:sz="0" w:space="0" w:color="auto"/>
        <w:bottom w:val="none" w:sz="0" w:space="0" w:color="auto"/>
        <w:right w:val="none" w:sz="0" w:space="0" w:color="auto"/>
      </w:divBdr>
    </w:div>
    <w:div w:id="1464469167">
      <w:bodyDiv w:val="1"/>
      <w:marLeft w:val="0"/>
      <w:marRight w:val="0"/>
      <w:marTop w:val="0"/>
      <w:marBottom w:val="0"/>
      <w:divBdr>
        <w:top w:val="none" w:sz="0" w:space="0" w:color="auto"/>
        <w:left w:val="none" w:sz="0" w:space="0" w:color="auto"/>
        <w:bottom w:val="none" w:sz="0" w:space="0" w:color="auto"/>
        <w:right w:val="none" w:sz="0" w:space="0" w:color="auto"/>
      </w:divBdr>
    </w:div>
    <w:div w:id="1474906134">
      <w:bodyDiv w:val="1"/>
      <w:marLeft w:val="0"/>
      <w:marRight w:val="0"/>
      <w:marTop w:val="0"/>
      <w:marBottom w:val="0"/>
      <w:divBdr>
        <w:top w:val="none" w:sz="0" w:space="0" w:color="auto"/>
        <w:left w:val="none" w:sz="0" w:space="0" w:color="auto"/>
        <w:bottom w:val="none" w:sz="0" w:space="0" w:color="auto"/>
        <w:right w:val="none" w:sz="0" w:space="0" w:color="auto"/>
      </w:divBdr>
    </w:div>
    <w:div w:id="1479610204">
      <w:bodyDiv w:val="1"/>
      <w:marLeft w:val="0"/>
      <w:marRight w:val="0"/>
      <w:marTop w:val="0"/>
      <w:marBottom w:val="0"/>
      <w:divBdr>
        <w:top w:val="none" w:sz="0" w:space="0" w:color="auto"/>
        <w:left w:val="none" w:sz="0" w:space="0" w:color="auto"/>
        <w:bottom w:val="none" w:sz="0" w:space="0" w:color="auto"/>
        <w:right w:val="none" w:sz="0" w:space="0" w:color="auto"/>
      </w:divBdr>
    </w:div>
    <w:div w:id="1506164066">
      <w:bodyDiv w:val="1"/>
      <w:marLeft w:val="0"/>
      <w:marRight w:val="0"/>
      <w:marTop w:val="0"/>
      <w:marBottom w:val="0"/>
      <w:divBdr>
        <w:top w:val="none" w:sz="0" w:space="0" w:color="auto"/>
        <w:left w:val="none" w:sz="0" w:space="0" w:color="auto"/>
        <w:bottom w:val="none" w:sz="0" w:space="0" w:color="auto"/>
        <w:right w:val="none" w:sz="0" w:space="0" w:color="auto"/>
      </w:divBdr>
    </w:div>
    <w:div w:id="1508715517">
      <w:bodyDiv w:val="1"/>
      <w:marLeft w:val="0"/>
      <w:marRight w:val="0"/>
      <w:marTop w:val="0"/>
      <w:marBottom w:val="0"/>
      <w:divBdr>
        <w:top w:val="none" w:sz="0" w:space="0" w:color="auto"/>
        <w:left w:val="none" w:sz="0" w:space="0" w:color="auto"/>
        <w:bottom w:val="none" w:sz="0" w:space="0" w:color="auto"/>
        <w:right w:val="none" w:sz="0" w:space="0" w:color="auto"/>
      </w:divBdr>
    </w:div>
    <w:div w:id="1522473167">
      <w:bodyDiv w:val="1"/>
      <w:marLeft w:val="0"/>
      <w:marRight w:val="0"/>
      <w:marTop w:val="0"/>
      <w:marBottom w:val="0"/>
      <w:divBdr>
        <w:top w:val="none" w:sz="0" w:space="0" w:color="auto"/>
        <w:left w:val="none" w:sz="0" w:space="0" w:color="auto"/>
        <w:bottom w:val="none" w:sz="0" w:space="0" w:color="auto"/>
        <w:right w:val="none" w:sz="0" w:space="0" w:color="auto"/>
      </w:divBdr>
    </w:div>
    <w:div w:id="1529485693">
      <w:bodyDiv w:val="1"/>
      <w:marLeft w:val="0"/>
      <w:marRight w:val="0"/>
      <w:marTop w:val="0"/>
      <w:marBottom w:val="0"/>
      <w:divBdr>
        <w:top w:val="none" w:sz="0" w:space="0" w:color="auto"/>
        <w:left w:val="none" w:sz="0" w:space="0" w:color="auto"/>
        <w:bottom w:val="none" w:sz="0" w:space="0" w:color="auto"/>
        <w:right w:val="none" w:sz="0" w:space="0" w:color="auto"/>
      </w:divBdr>
    </w:div>
    <w:div w:id="1543975214">
      <w:bodyDiv w:val="1"/>
      <w:marLeft w:val="0"/>
      <w:marRight w:val="0"/>
      <w:marTop w:val="0"/>
      <w:marBottom w:val="0"/>
      <w:divBdr>
        <w:top w:val="none" w:sz="0" w:space="0" w:color="auto"/>
        <w:left w:val="none" w:sz="0" w:space="0" w:color="auto"/>
        <w:bottom w:val="none" w:sz="0" w:space="0" w:color="auto"/>
        <w:right w:val="none" w:sz="0" w:space="0" w:color="auto"/>
      </w:divBdr>
    </w:div>
    <w:div w:id="1544903813">
      <w:bodyDiv w:val="1"/>
      <w:marLeft w:val="0"/>
      <w:marRight w:val="0"/>
      <w:marTop w:val="0"/>
      <w:marBottom w:val="0"/>
      <w:divBdr>
        <w:top w:val="none" w:sz="0" w:space="0" w:color="auto"/>
        <w:left w:val="none" w:sz="0" w:space="0" w:color="auto"/>
        <w:bottom w:val="none" w:sz="0" w:space="0" w:color="auto"/>
        <w:right w:val="none" w:sz="0" w:space="0" w:color="auto"/>
      </w:divBdr>
    </w:div>
    <w:div w:id="1545289616">
      <w:bodyDiv w:val="1"/>
      <w:marLeft w:val="0"/>
      <w:marRight w:val="0"/>
      <w:marTop w:val="0"/>
      <w:marBottom w:val="0"/>
      <w:divBdr>
        <w:top w:val="none" w:sz="0" w:space="0" w:color="auto"/>
        <w:left w:val="none" w:sz="0" w:space="0" w:color="auto"/>
        <w:bottom w:val="none" w:sz="0" w:space="0" w:color="auto"/>
        <w:right w:val="none" w:sz="0" w:space="0" w:color="auto"/>
      </w:divBdr>
    </w:div>
    <w:div w:id="1573079937">
      <w:bodyDiv w:val="1"/>
      <w:marLeft w:val="0"/>
      <w:marRight w:val="0"/>
      <w:marTop w:val="0"/>
      <w:marBottom w:val="0"/>
      <w:divBdr>
        <w:top w:val="none" w:sz="0" w:space="0" w:color="auto"/>
        <w:left w:val="none" w:sz="0" w:space="0" w:color="auto"/>
        <w:bottom w:val="none" w:sz="0" w:space="0" w:color="auto"/>
        <w:right w:val="none" w:sz="0" w:space="0" w:color="auto"/>
      </w:divBdr>
    </w:div>
    <w:div w:id="1586066870">
      <w:bodyDiv w:val="1"/>
      <w:marLeft w:val="0"/>
      <w:marRight w:val="0"/>
      <w:marTop w:val="0"/>
      <w:marBottom w:val="0"/>
      <w:divBdr>
        <w:top w:val="none" w:sz="0" w:space="0" w:color="auto"/>
        <w:left w:val="none" w:sz="0" w:space="0" w:color="auto"/>
        <w:bottom w:val="none" w:sz="0" w:space="0" w:color="auto"/>
        <w:right w:val="none" w:sz="0" w:space="0" w:color="auto"/>
      </w:divBdr>
    </w:div>
    <w:div w:id="1636911772">
      <w:bodyDiv w:val="1"/>
      <w:marLeft w:val="0"/>
      <w:marRight w:val="0"/>
      <w:marTop w:val="0"/>
      <w:marBottom w:val="0"/>
      <w:divBdr>
        <w:top w:val="none" w:sz="0" w:space="0" w:color="auto"/>
        <w:left w:val="none" w:sz="0" w:space="0" w:color="auto"/>
        <w:bottom w:val="none" w:sz="0" w:space="0" w:color="auto"/>
        <w:right w:val="none" w:sz="0" w:space="0" w:color="auto"/>
      </w:divBdr>
      <w:divsChild>
        <w:div w:id="906767540">
          <w:marLeft w:val="446"/>
          <w:marRight w:val="0"/>
          <w:marTop w:val="120"/>
          <w:marBottom w:val="120"/>
          <w:divBdr>
            <w:top w:val="none" w:sz="0" w:space="0" w:color="auto"/>
            <w:left w:val="none" w:sz="0" w:space="0" w:color="auto"/>
            <w:bottom w:val="none" w:sz="0" w:space="0" w:color="auto"/>
            <w:right w:val="none" w:sz="0" w:space="0" w:color="auto"/>
          </w:divBdr>
        </w:div>
        <w:div w:id="1376546866">
          <w:marLeft w:val="446"/>
          <w:marRight w:val="0"/>
          <w:marTop w:val="120"/>
          <w:marBottom w:val="120"/>
          <w:divBdr>
            <w:top w:val="none" w:sz="0" w:space="0" w:color="auto"/>
            <w:left w:val="none" w:sz="0" w:space="0" w:color="auto"/>
            <w:bottom w:val="none" w:sz="0" w:space="0" w:color="auto"/>
            <w:right w:val="none" w:sz="0" w:space="0" w:color="auto"/>
          </w:divBdr>
        </w:div>
        <w:div w:id="1461194498">
          <w:marLeft w:val="446"/>
          <w:marRight w:val="0"/>
          <w:marTop w:val="120"/>
          <w:marBottom w:val="120"/>
          <w:divBdr>
            <w:top w:val="none" w:sz="0" w:space="0" w:color="auto"/>
            <w:left w:val="none" w:sz="0" w:space="0" w:color="auto"/>
            <w:bottom w:val="none" w:sz="0" w:space="0" w:color="auto"/>
            <w:right w:val="none" w:sz="0" w:space="0" w:color="auto"/>
          </w:divBdr>
        </w:div>
        <w:div w:id="1576165985">
          <w:marLeft w:val="446"/>
          <w:marRight w:val="0"/>
          <w:marTop w:val="120"/>
          <w:marBottom w:val="120"/>
          <w:divBdr>
            <w:top w:val="none" w:sz="0" w:space="0" w:color="auto"/>
            <w:left w:val="none" w:sz="0" w:space="0" w:color="auto"/>
            <w:bottom w:val="none" w:sz="0" w:space="0" w:color="auto"/>
            <w:right w:val="none" w:sz="0" w:space="0" w:color="auto"/>
          </w:divBdr>
        </w:div>
        <w:div w:id="1901820018">
          <w:marLeft w:val="446"/>
          <w:marRight w:val="0"/>
          <w:marTop w:val="120"/>
          <w:marBottom w:val="120"/>
          <w:divBdr>
            <w:top w:val="none" w:sz="0" w:space="0" w:color="auto"/>
            <w:left w:val="none" w:sz="0" w:space="0" w:color="auto"/>
            <w:bottom w:val="none" w:sz="0" w:space="0" w:color="auto"/>
            <w:right w:val="none" w:sz="0" w:space="0" w:color="auto"/>
          </w:divBdr>
        </w:div>
      </w:divsChild>
    </w:div>
    <w:div w:id="1670408402">
      <w:bodyDiv w:val="1"/>
      <w:marLeft w:val="0"/>
      <w:marRight w:val="0"/>
      <w:marTop w:val="0"/>
      <w:marBottom w:val="0"/>
      <w:divBdr>
        <w:top w:val="none" w:sz="0" w:space="0" w:color="auto"/>
        <w:left w:val="none" w:sz="0" w:space="0" w:color="auto"/>
        <w:bottom w:val="none" w:sz="0" w:space="0" w:color="auto"/>
        <w:right w:val="none" w:sz="0" w:space="0" w:color="auto"/>
      </w:divBdr>
    </w:div>
    <w:div w:id="1676956914">
      <w:bodyDiv w:val="1"/>
      <w:marLeft w:val="0"/>
      <w:marRight w:val="0"/>
      <w:marTop w:val="0"/>
      <w:marBottom w:val="0"/>
      <w:divBdr>
        <w:top w:val="none" w:sz="0" w:space="0" w:color="auto"/>
        <w:left w:val="none" w:sz="0" w:space="0" w:color="auto"/>
        <w:bottom w:val="none" w:sz="0" w:space="0" w:color="auto"/>
        <w:right w:val="none" w:sz="0" w:space="0" w:color="auto"/>
      </w:divBdr>
    </w:div>
    <w:div w:id="1689060476">
      <w:bodyDiv w:val="1"/>
      <w:marLeft w:val="0"/>
      <w:marRight w:val="0"/>
      <w:marTop w:val="0"/>
      <w:marBottom w:val="0"/>
      <w:divBdr>
        <w:top w:val="none" w:sz="0" w:space="0" w:color="auto"/>
        <w:left w:val="none" w:sz="0" w:space="0" w:color="auto"/>
        <w:bottom w:val="none" w:sz="0" w:space="0" w:color="auto"/>
        <w:right w:val="none" w:sz="0" w:space="0" w:color="auto"/>
      </w:divBdr>
      <w:divsChild>
        <w:div w:id="986327044">
          <w:marLeft w:val="720"/>
          <w:marRight w:val="0"/>
          <w:marTop w:val="120"/>
          <w:marBottom w:val="120"/>
          <w:divBdr>
            <w:top w:val="none" w:sz="0" w:space="0" w:color="auto"/>
            <w:left w:val="none" w:sz="0" w:space="0" w:color="auto"/>
            <w:bottom w:val="none" w:sz="0" w:space="0" w:color="auto"/>
            <w:right w:val="none" w:sz="0" w:space="0" w:color="auto"/>
          </w:divBdr>
        </w:div>
        <w:div w:id="1272205271">
          <w:marLeft w:val="720"/>
          <w:marRight w:val="0"/>
          <w:marTop w:val="120"/>
          <w:marBottom w:val="120"/>
          <w:divBdr>
            <w:top w:val="none" w:sz="0" w:space="0" w:color="auto"/>
            <w:left w:val="none" w:sz="0" w:space="0" w:color="auto"/>
            <w:bottom w:val="none" w:sz="0" w:space="0" w:color="auto"/>
            <w:right w:val="none" w:sz="0" w:space="0" w:color="auto"/>
          </w:divBdr>
        </w:div>
        <w:div w:id="1883250898">
          <w:marLeft w:val="720"/>
          <w:marRight w:val="0"/>
          <w:marTop w:val="120"/>
          <w:marBottom w:val="120"/>
          <w:divBdr>
            <w:top w:val="none" w:sz="0" w:space="0" w:color="auto"/>
            <w:left w:val="none" w:sz="0" w:space="0" w:color="auto"/>
            <w:bottom w:val="none" w:sz="0" w:space="0" w:color="auto"/>
            <w:right w:val="none" w:sz="0" w:space="0" w:color="auto"/>
          </w:divBdr>
        </w:div>
        <w:div w:id="2106344695">
          <w:marLeft w:val="720"/>
          <w:marRight w:val="0"/>
          <w:marTop w:val="120"/>
          <w:marBottom w:val="120"/>
          <w:divBdr>
            <w:top w:val="none" w:sz="0" w:space="0" w:color="auto"/>
            <w:left w:val="none" w:sz="0" w:space="0" w:color="auto"/>
            <w:bottom w:val="none" w:sz="0" w:space="0" w:color="auto"/>
            <w:right w:val="none" w:sz="0" w:space="0" w:color="auto"/>
          </w:divBdr>
        </w:div>
      </w:divsChild>
    </w:div>
    <w:div w:id="1694384366">
      <w:bodyDiv w:val="1"/>
      <w:marLeft w:val="0"/>
      <w:marRight w:val="0"/>
      <w:marTop w:val="0"/>
      <w:marBottom w:val="0"/>
      <w:divBdr>
        <w:top w:val="none" w:sz="0" w:space="0" w:color="auto"/>
        <w:left w:val="none" w:sz="0" w:space="0" w:color="auto"/>
        <w:bottom w:val="none" w:sz="0" w:space="0" w:color="auto"/>
        <w:right w:val="none" w:sz="0" w:space="0" w:color="auto"/>
      </w:divBdr>
    </w:div>
    <w:div w:id="1701126472">
      <w:bodyDiv w:val="1"/>
      <w:marLeft w:val="0"/>
      <w:marRight w:val="0"/>
      <w:marTop w:val="0"/>
      <w:marBottom w:val="0"/>
      <w:divBdr>
        <w:top w:val="none" w:sz="0" w:space="0" w:color="auto"/>
        <w:left w:val="none" w:sz="0" w:space="0" w:color="auto"/>
        <w:bottom w:val="none" w:sz="0" w:space="0" w:color="auto"/>
        <w:right w:val="none" w:sz="0" w:space="0" w:color="auto"/>
      </w:divBdr>
    </w:div>
    <w:div w:id="1713260243">
      <w:bodyDiv w:val="1"/>
      <w:marLeft w:val="0"/>
      <w:marRight w:val="0"/>
      <w:marTop w:val="0"/>
      <w:marBottom w:val="0"/>
      <w:divBdr>
        <w:top w:val="none" w:sz="0" w:space="0" w:color="auto"/>
        <w:left w:val="none" w:sz="0" w:space="0" w:color="auto"/>
        <w:bottom w:val="none" w:sz="0" w:space="0" w:color="auto"/>
        <w:right w:val="none" w:sz="0" w:space="0" w:color="auto"/>
      </w:divBdr>
    </w:div>
    <w:div w:id="1716854479">
      <w:bodyDiv w:val="1"/>
      <w:marLeft w:val="0"/>
      <w:marRight w:val="0"/>
      <w:marTop w:val="0"/>
      <w:marBottom w:val="0"/>
      <w:divBdr>
        <w:top w:val="none" w:sz="0" w:space="0" w:color="auto"/>
        <w:left w:val="none" w:sz="0" w:space="0" w:color="auto"/>
        <w:bottom w:val="none" w:sz="0" w:space="0" w:color="auto"/>
        <w:right w:val="none" w:sz="0" w:space="0" w:color="auto"/>
      </w:divBdr>
    </w:div>
    <w:div w:id="1724406654">
      <w:bodyDiv w:val="1"/>
      <w:marLeft w:val="0"/>
      <w:marRight w:val="0"/>
      <w:marTop w:val="0"/>
      <w:marBottom w:val="0"/>
      <w:divBdr>
        <w:top w:val="none" w:sz="0" w:space="0" w:color="auto"/>
        <w:left w:val="none" w:sz="0" w:space="0" w:color="auto"/>
        <w:bottom w:val="none" w:sz="0" w:space="0" w:color="auto"/>
        <w:right w:val="none" w:sz="0" w:space="0" w:color="auto"/>
      </w:divBdr>
    </w:div>
    <w:div w:id="1731265160">
      <w:bodyDiv w:val="1"/>
      <w:marLeft w:val="0"/>
      <w:marRight w:val="0"/>
      <w:marTop w:val="0"/>
      <w:marBottom w:val="0"/>
      <w:divBdr>
        <w:top w:val="none" w:sz="0" w:space="0" w:color="auto"/>
        <w:left w:val="none" w:sz="0" w:space="0" w:color="auto"/>
        <w:bottom w:val="none" w:sz="0" w:space="0" w:color="auto"/>
        <w:right w:val="none" w:sz="0" w:space="0" w:color="auto"/>
      </w:divBdr>
    </w:div>
    <w:div w:id="1739598575">
      <w:bodyDiv w:val="1"/>
      <w:marLeft w:val="0"/>
      <w:marRight w:val="0"/>
      <w:marTop w:val="0"/>
      <w:marBottom w:val="0"/>
      <w:divBdr>
        <w:top w:val="none" w:sz="0" w:space="0" w:color="auto"/>
        <w:left w:val="none" w:sz="0" w:space="0" w:color="auto"/>
        <w:bottom w:val="none" w:sz="0" w:space="0" w:color="auto"/>
        <w:right w:val="none" w:sz="0" w:space="0" w:color="auto"/>
      </w:divBdr>
    </w:div>
    <w:div w:id="1740783265">
      <w:bodyDiv w:val="1"/>
      <w:marLeft w:val="0"/>
      <w:marRight w:val="0"/>
      <w:marTop w:val="0"/>
      <w:marBottom w:val="0"/>
      <w:divBdr>
        <w:top w:val="none" w:sz="0" w:space="0" w:color="auto"/>
        <w:left w:val="none" w:sz="0" w:space="0" w:color="auto"/>
        <w:bottom w:val="none" w:sz="0" w:space="0" w:color="auto"/>
        <w:right w:val="none" w:sz="0" w:space="0" w:color="auto"/>
      </w:divBdr>
    </w:div>
    <w:div w:id="1744253464">
      <w:bodyDiv w:val="1"/>
      <w:marLeft w:val="0"/>
      <w:marRight w:val="0"/>
      <w:marTop w:val="0"/>
      <w:marBottom w:val="0"/>
      <w:divBdr>
        <w:top w:val="none" w:sz="0" w:space="0" w:color="auto"/>
        <w:left w:val="none" w:sz="0" w:space="0" w:color="auto"/>
        <w:bottom w:val="none" w:sz="0" w:space="0" w:color="auto"/>
        <w:right w:val="none" w:sz="0" w:space="0" w:color="auto"/>
      </w:divBdr>
    </w:div>
    <w:div w:id="1772823446">
      <w:bodyDiv w:val="1"/>
      <w:marLeft w:val="0"/>
      <w:marRight w:val="0"/>
      <w:marTop w:val="0"/>
      <w:marBottom w:val="0"/>
      <w:divBdr>
        <w:top w:val="none" w:sz="0" w:space="0" w:color="auto"/>
        <w:left w:val="none" w:sz="0" w:space="0" w:color="auto"/>
        <w:bottom w:val="none" w:sz="0" w:space="0" w:color="auto"/>
        <w:right w:val="none" w:sz="0" w:space="0" w:color="auto"/>
      </w:divBdr>
      <w:divsChild>
        <w:div w:id="120274811">
          <w:marLeft w:val="446"/>
          <w:marRight w:val="0"/>
          <w:marTop w:val="0"/>
          <w:marBottom w:val="0"/>
          <w:divBdr>
            <w:top w:val="none" w:sz="0" w:space="0" w:color="auto"/>
            <w:left w:val="none" w:sz="0" w:space="0" w:color="auto"/>
            <w:bottom w:val="none" w:sz="0" w:space="0" w:color="auto"/>
            <w:right w:val="none" w:sz="0" w:space="0" w:color="auto"/>
          </w:divBdr>
        </w:div>
        <w:div w:id="508714788">
          <w:marLeft w:val="1166"/>
          <w:marRight w:val="0"/>
          <w:marTop w:val="0"/>
          <w:marBottom w:val="0"/>
          <w:divBdr>
            <w:top w:val="none" w:sz="0" w:space="0" w:color="auto"/>
            <w:left w:val="none" w:sz="0" w:space="0" w:color="auto"/>
            <w:bottom w:val="none" w:sz="0" w:space="0" w:color="auto"/>
            <w:right w:val="none" w:sz="0" w:space="0" w:color="auto"/>
          </w:divBdr>
        </w:div>
        <w:div w:id="1591964273">
          <w:marLeft w:val="1166"/>
          <w:marRight w:val="0"/>
          <w:marTop w:val="0"/>
          <w:marBottom w:val="0"/>
          <w:divBdr>
            <w:top w:val="none" w:sz="0" w:space="0" w:color="auto"/>
            <w:left w:val="none" w:sz="0" w:space="0" w:color="auto"/>
            <w:bottom w:val="none" w:sz="0" w:space="0" w:color="auto"/>
            <w:right w:val="none" w:sz="0" w:space="0" w:color="auto"/>
          </w:divBdr>
        </w:div>
        <w:div w:id="1626931826">
          <w:marLeft w:val="446"/>
          <w:marRight w:val="0"/>
          <w:marTop w:val="0"/>
          <w:marBottom w:val="0"/>
          <w:divBdr>
            <w:top w:val="none" w:sz="0" w:space="0" w:color="auto"/>
            <w:left w:val="none" w:sz="0" w:space="0" w:color="auto"/>
            <w:bottom w:val="none" w:sz="0" w:space="0" w:color="auto"/>
            <w:right w:val="none" w:sz="0" w:space="0" w:color="auto"/>
          </w:divBdr>
        </w:div>
        <w:div w:id="1628782804">
          <w:marLeft w:val="1166"/>
          <w:marRight w:val="0"/>
          <w:marTop w:val="0"/>
          <w:marBottom w:val="0"/>
          <w:divBdr>
            <w:top w:val="none" w:sz="0" w:space="0" w:color="auto"/>
            <w:left w:val="none" w:sz="0" w:space="0" w:color="auto"/>
            <w:bottom w:val="none" w:sz="0" w:space="0" w:color="auto"/>
            <w:right w:val="none" w:sz="0" w:space="0" w:color="auto"/>
          </w:divBdr>
        </w:div>
        <w:div w:id="1898390092">
          <w:marLeft w:val="1166"/>
          <w:marRight w:val="0"/>
          <w:marTop w:val="0"/>
          <w:marBottom w:val="0"/>
          <w:divBdr>
            <w:top w:val="none" w:sz="0" w:space="0" w:color="auto"/>
            <w:left w:val="none" w:sz="0" w:space="0" w:color="auto"/>
            <w:bottom w:val="none" w:sz="0" w:space="0" w:color="auto"/>
            <w:right w:val="none" w:sz="0" w:space="0" w:color="auto"/>
          </w:divBdr>
        </w:div>
      </w:divsChild>
    </w:div>
    <w:div w:id="1778403568">
      <w:bodyDiv w:val="1"/>
      <w:marLeft w:val="0"/>
      <w:marRight w:val="0"/>
      <w:marTop w:val="0"/>
      <w:marBottom w:val="0"/>
      <w:divBdr>
        <w:top w:val="none" w:sz="0" w:space="0" w:color="auto"/>
        <w:left w:val="none" w:sz="0" w:space="0" w:color="auto"/>
        <w:bottom w:val="none" w:sz="0" w:space="0" w:color="auto"/>
        <w:right w:val="none" w:sz="0" w:space="0" w:color="auto"/>
      </w:divBdr>
    </w:div>
    <w:div w:id="1799882882">
      <w:bodyDiv w:val="1"/>
      <w:marLeft w:val="0"/>
      <w:marRight w:val="0"/>
      <w:marTop w:val="0"/>
      <w:marBottom w:val="0"/>
      <w:divBdr>
        <w:top w:val="none" w:sz="0" w:space="0" w:color="auto"/>
        <w:left w:val="none" w:sz="0" w:space="0" w:color="auto"/>
        <w:bottom w:val="none" w:sz="0" w:space="0" w:color="auto"/>
        <w:right w:val="none" w:sz="0" w:space="0" w:color="auto"/>
      </w:divBdr>
      <w:divsChild>
        <w:div w:id="360933243">
          <w:marLeft w:val="446"/>
          <w:marRight w:val="0"/>
          <w:marTop w:val="0"/>
          <w:marBottom w:val="0"/>
          <w:divBdr>
            <w:top w:val="none" w:sz="0" w:space="0" w:color="auto"/>
            <w:left w:val="none" w:sz="0" w:space="0" w:color="auto"/>
            <w:bottom w:val="none" w:sz="0" w:space="0" w:color="auto"/>
            <w:right w:val="none" w:sz="0" w:space="0" w:color="auto"/>
          </w:divBdr>
        </w:div>
        <w:div w:id="421731396">
          <w:marLeft w:val="446"/>
          <w:marRight w:val="0"/>
          <w:marTop w:val="0"/>
          <w:marBottom w:val="0"/>
          <w:divBdr>
            <w:top w:val="none" w:sz="0" w:space="0" w:color="auto"/>
            <w:left w:val="none" w:sz="0" w:space="0" w:color="auto"/>
            <w:bottom w:val="none" w:sz="0" w:space="0" w:color="auto"/>
            <w:right w:val="none" w:sz="0" w:space="0" w:color="auto"/>
          </w:divBdr>
        </w:div>
      </w:divsChild>
    </w:div>
    <w:div w:id="1817992316">
      <w:bodyDiv w:val="1"/>
      <w:marLeft w:val="0"/>
      <w:marRight w:val="0"/>
      <w:marTop w:val="0"/>
      <w:marBottom w:val="0"/>
      <w:divBdr>
        <w:top w:val="none" w:sz="0" w:space="0" w:color="auto"/>
        <w:left w:val="none" w:sz="0" w:space="0" w:color="auto"/>
        <w:bottom w:val="none" w:sz="0" w:space="0" w:color="auto"/>
        <w:right w:val="none" w:sz="0" w:space="0" w:color="auto"/>
      </w:divBdr>
    </w:div>
    <w:div w:id="1818959919">
      <w:bodyDiv w:val="1"/>
      <w:marLeft w:val="0"/>
      <w:marRight w:val="0"/>
      <w:marTop w:val="0"/>
      <w:marBottom w:val="0"/>
      <w:divBdr>
        <w:top w:val="none" w:sz="0" w:space="0" w:color="auto"/>
        <w:left w:val="none" w:sz="0" w:space="0" w:color="auto"/>
        <w:bottom w:val="none" w:sz="0" w:space="0" w:color="auto"/>
        <w:right w:val="none" w:sz="0" w:space="0" w:color="auto"/>
      </w:divBdr>
    </w:div>
    <w:div w:id="1819372640">
      <w:bodyDiv w:val="1"/>
      <w:marLeft w:val="0"/>
      <w:marRight w:val="0"/>
      <w:marTop w:val="0"/>
      <w:marBottom w:val="0"/>
      <w:divBdr>
        <w:top w:val="none" w:sz="0" w:space="0" w:color="auto"/>
        <w:left w:val="none" w:sz="0" w:space="0" w:color="auto"/>
        <w:bottom w:val="none" w:sz="0" w:space="0" w:color="auto"/>
        <w:right w:val="none" w:sz="0" w:space="0" w:color="auto"/>
      </w:divBdr>
    </w:div>
    <w:div w:id="1872374340">
      <w:bodyDiv w:val="1"/>
      <w:marLeft w:val="0"/>
      <w:marRight w:val="0"/>
      <w:marTop w:val="0"/>
      <w:marBottom w:val="0"/>
      <w:divBdr>
        <w:top w:val="none" w:sz="0" w:space="0" w:color="auto"/>
        <w:left w:val="none" w:sz="0" w:space="0" w:color="auto"/>
        <w:bottom w:val="none" w:sz="0" w:space="0" w:color="auto"/>
        <w:right w:val="none" w:sz="0" w:space="0" w:color="auto"/>
      </w:divBdr>
    </w:div>
    <w:div w:id="1881166934">
      <w:bodyDiv w:val="1"/>
      <w:marLeft w:val="0"/>
      <w:marRight w:val="0"/>
      <w:marTop w:val="0"/>
      <w:marBottom w:val="0"/>
      <w:divBdr>
        <w:top w:val="none" w:sz="0" w:space="0" w:color="auto"/>
        <w:left w:val="none" w:sz="0" w:space="0" w:color="auto"/>
        <w:bottom w:val="none" w:sz="0" w:space="0" w:color="auto"/>
        <w:right w:val="none" w:sz="0" w:space="0" w:color="auto"/>
      </w:divBdr>
    </w:div>
    <w:div w:id="1901597486">
      <w:bodyDiv w:val="1"/>
      <w:marLeft w:val="0"/>
      <w:marRight w:val="0"/>
      <w:marTop w:val="0"/>
      <w:marBottom w:val="0"/>
      <w:divBdr>
        <w:top w:val="none" w:sz="0" w:space="0" w:color="auto"/>
        <w:left w:val="none" w:sz="0" w:space="0" w:color="auto"/>
        <w:bottom w:val="none" w:sz="0" w:space="0" w:color="auto"/>
        <w:right w:val="none" w:sz="0" w:space="0" w:color="auto"/>
      </w:divBdr>
    </w:div>
    <w:div w:id="1903559793">
      <w:bodyDiv w:val="1"/>
      <w:marLeft w:val="0"/>
      <w:marRight w:val="0"/>
      <w:marTop w:val="0"/>
      <w:marBottom w:val="0"/>
      <w:divBdr>
        <w:top w:val="none" w:sz="0" w:space="0" w:color="auto"/>
        <w:left w:val="none" w:sz="0" w:space="0" w:color="auto"/>
        <w:bottom w:val="none" w:sz="0" w:space="0" w:color="auto"/>
        <w:right w:val="none" w:sz="0" w:space="0" w:color="auto"/>
      </w:divBdr>
    </w:div>
    <w:div w:id="1907762221">
      <w:bodyDiv w:val="1"/>
      <w:marLeft w:val="0"/>
      <w:marRight w:val="0"/>
      <w:marTop w:val="0"/>
      <w:marBottom w:val="0"/>
      <w:divBdr>
        <w:top w:val="none" w:sz="0" w:space="0" w:color="auto"/>
        <w:left w:val="none" w:sz="0" w:space="0" w:color="auto"/>
        <w:bottom w:val="none" w:sz="0" w:space="0" w:color="auto"/>
        <w:right w:val="none" w:sz="0" w:space="0" w:color="auto"/>
      </w:divBdr>
    </w:div>
    <w:div w:id="1943222698">
      <w:bodyDiv w:val="1"/>
      <w:marLeft w:val="0"/>
      <w:marRight w:val="0"/>
      <w:marTop w:val="0"/>
      <w:marBottom w:val="0"/>
      <w:divBdr>
        <w:top w:val="none" w:sz="0" w:space="0" w:color="auto"/>
        <w:left w:val="none" w:sz="0" w:space="0" w:color="auto"/>
        <w:bottom w:val="none" w:sz="0" w:space="0" w:color="auto"/>
        <w:right w:val="none" w:sz="0" w:space="0" w:color="auto"/>
      </w:divBdr>
    </w:div>
    <w:div w:id="1951081870">
      <w:bodyDiv w:val="1"/>
      <w:marLeft w:val="0"/>
      <w:marRight w:val="0"/>
      <w:marTop w:val="0"/>
      <w:marBottom w:val="0"/>
      <w:divBdr>
        <w:top w:val="none" w:sz="0" w:space="0" w:color="auto"/>
        <w:left w:val="none" w:sz="0" w:space="0" w:color="auto"/>
        <w:bottom w:val="none" w:sz="0" w:space="0" w:color="auto"/>
        <w:right w:val="none" w:sz="0" w:space="0" w:color="auto"/>
      </w:divBdr>
    </w:div>
    <w:div w:id="1957174333">
      <w:bodyDiv w:val="1"/>
      <w:marLeft w:val="0"/>
      <w:marRight w:val="0"/>
      <w:marTop w:val="0"/>
      <w:marBottom w:val="0"/>
      <w:divBdr>
        <w:top w:val="none" w:sz="0" w:space="0" w:color="auto"/>
        <w:left w:val="none" w:sz="0" w:space="0" w:color="auto"/>
        <w:bottom w:val="none" w:sz="0" w:space="0" w:color="auto"/>
        <w:right w:val="none" w:sz="0" w:space="0" w:color="auto"/>
      </w:divBdr>
      <w:divsChild>
        <w:div w:id="1144004911">
          <w:marLeft w:val="446"/>
          <w:marRight w:val="0"/>
          <w:marTop w:val="0"/>
          <w:marBottom w:val="0"/>
          <w:divBdr>
            <w:top w:val="none" w:sz="0" w:space="0" w:color="auto"/>
            <w:left w:val="none" w:sz="0" w:space="0" w:color="auto"/>
            <w:bottom w:val="none" w:sz="0" w:space="0" w:color="auto"/>
            <w:right w:val="none" w:sz="0" w:space="0" w:color="auto"/>
          </w:divBdr>
        </w:div>
        <w:div w:id="2086026671">
          <w:marLeft w:val="446"/>
          <w:marRight w:val="0"/>
          <w:marTop w:val="0"/>
          <w:marBottom w:val="0"/>
          <w:divBdr>
            <w:top w:val="none" w:sz="0" w:space="0" w:color="auto"/>
            <w:left w:val="none" w:sz="0" w:space="0" w:color="auto"/>
            <w:bottom w:val="none" w:sz="0" w:space="0" w:color="auto"/>
            <w:right w:val="none" w:sz="0" w:space="0" w:color="auto"/>
          </w:divBdr>
        </w:div>
        <w:div w:id="1197157305">
          <w:marLeft w:val="446"/>
          <w:marRight w:val="0"/>
          <w:marTop w:val="0"/>
          <w:marBottom w:val="0"/>
          <w:divBdr>
            <w:top w:val="none" w:sz="0" w:space="0" w:color="auto"/>
            <w:left w:val="none" w:sz="0" w:space="0" w:color="auto"/>
            <w:bottom w:val="none" w:sz="0" w:space="0" w:color="auto"/>
            <w:right w:val="none" w:sz="0" w:space="0" w:color="auto"/>
          </w:divBdr>
        </w:div>
      </w:divsChild>
    </w:div>
    <w:div w:id="1962955146">
      <w:bodyDiv w:val="1"/>
      <w:marLeft w:val="0"/>
      <w:marRight w:val="0"/>
      <w:marTop w:val="0"/>
      <w:marBottom w:val="0"/>
      <w:divBdr>
        <w:top w:val="none" w:sz="0" w:space="0" w:color="auto"/>
        <w:left w:val="none" w:sz="0" w:space="0" w:color="auto"/>
        <w:bottom w:val="none" w:sz="0" w:space="0" w:color="auto"/>
        <w:right w:val="none" w:sz="0" w:space="0" w:color="auto"/>
      </w:divBdr>
    </w:div>
    <w:div w:id="1983273488">
      <w:bodyDiv w:val="1"/>
      <w:marLeft w:val="0"/>
      <w:marRight w:val="0"/>
      <w:marTop w:val="0"/>
      <w:marBottom w:val="0"/>
      <w:divBdr>
        <w:top w:val="none" w:sz="0" w:space="0" w:color="auto"/>
        <w:left w:val="none" w:sz="0" w:space="0" w:color="auto"/>
        <w:bottom w:val="none" w:sz="0" w:space="0" w:color="auto"/>
        <w:right w:val="none" w:sz="0" w:space="0" w:color="auto"/>
      </w:divBdr>
      <w:divsChild>
        <w:div w:id="535968861">
          <w:marLeft w:val="720"/>
          <w:marRight w:val="0"/>
          <w:marTop w:val="120"/>
          <w:marBottom w:val="120"/>
          <w:divBdr>
            <w:top w:val="none" w:sz="0" w:space="0" w:color="auto"/>
            <w:left w:val="none" w:sz="0" w:space="0" w:color="auto"/>
            <w:bottom w:val="none" w:sz="0" w:space="0" w:color="auto"/>
            <w:right w:val="none" w:sz="0" w:space="0" w:color="auto"/>
          </w:divBdr>
        </w:div>
        <w:div w:id="1260988162">
          <w:marLeft w:val="720"/>
          <w:marRight w:val="0"/>
          <w:marTop w:val="120"/>
          <w:marBottom w:val="120"/>
          <w:divBdr>
            <w:top w:val="none" w:sz="0" w:space="0" w:color="auto"/>
            <w:left w:val="none" w:sz="0" w:space="0" w:color="auto"/>
            <w:bottom w:val="none" w:sz="0" w:space="0" w:color="auto"/>
            <w:right w:val="none" w:sz="0" w:space="0" w:color="auto"/>
          </w:divBdr>
        </w:div>
        <w:div w:id="1388142545">
          <w:marLeft w:val="720"/>
          <w:marRight w:val="0"/>
          <w:marTop w:val="120"/>
          <w:marBottom w:val="120"/>
          <w:divBdr>
            <w:top w:val="none" w:sz="0" w:space="0" w:color="auto"/>
            <w:left w:val="none" w:sz="0" w:space="0" w:color="auto"/>
            <w:bottom w:val="none" w:sz="0" w:space="0" w:color="auto"/>
            <w:right w:val="none" w:sz="0" w:space="0" w:color="auto"/>
          </w:divBdr>
        </w:div>
        <w:div w:id="1430194291">
          <w:marLeft w:val="720"/>
          <w:marRight w:val="0"/>
          <w:marTop w:val="120"/>
          <w:marBottom w:val="120"/>
          <w:divBdr>
            <w:top w:val="none" w:sz="0" w:space="0" w:color="auto"/>
            <w:left w:val="none" w:sz="0" w:space="0" w:color="auto"/>
            <w:bottom w:val="none" w:sz="0" w:space="0" w:color="auto"/>
            <w:right w:val="none" w:sz="0" w:space="0" w:color="auto"/>
          </w:divBdr>
        </w:div>
        <w:div w:id="1891116427">
          <w:marLeft w:val="720"/>
          <w:marRight w:val="0"/>
          <w:marTop w:val="120"/>
          <w:marBottom w:val="120"/>
          <w:divBdr>
            <w:top w:val="none" w:sz="0" w:space="0" w:color="auto"/>
            <w:left w:val="none" w:sz="0" w:space="0" w:color="auto"/>
            <w:bottom w:val="none" w:sz="0" w:space="0" w:color="auto"/>
            <w:right w:val="none" w:sz="0" w:space="0" w:color="auto"/>
          </w:divBdr>
        </w:div>
      </w:divsChild>
    </w:div>
    <w:div w:id="1995066691">
      <w:bodyDiv w:val="1"/>
      <w:marLeft w:val="0"/>
      <w:marRight w:val="0"/>
      <w:marTop w:val="0"/>
      <w:marBottom w:val="0"/>
      <w:divBdr>
        <w:top w:val="none" w:sz="0" w:space="0" w:color="auto"/>
        <w:left w:val="none" w:sz="0" w:space="0" w:color="auto"/>
        <w:bottom w:val="none" w:sz="0" w:space="0" w:color="auto"/>
        <w:right w:val="none" w:sz="0" w:space="0" w:color="auto"/>
      </w:divBdr>
    </w:div>
    <w:div w:id="1996914486">
      <w:bodyDiv w:val="1"/>
      <w:marLeft w:val="0"/>
      <w:marRight w:val="0"/>
      <w:marTop w:val="0"/>
      <w:marBottom w:val="0"/>
      <w:divBdr>
        <w:top w:val="none" w:sz="0" w:space="0" w:color="auto"/>
        <w:left w:val="none" w:sz="0" w:space="0" w:color="auto"/>
        <w:bottom w:val="none" w:sz="0" w:space="0" w:color="auto"/>
        <w:right w:val="none" w:sz="0" w:space="0" w:color="auto"/>
      </w:divBdr>
    </w:div>
    <w:div w:id="2007249313">
      <w:bodyDiv w:val="1"/>
      <w:marLeft w:val="0"/>
      <w:marRight w:val="0"/>
      <w:marTop w:val="0"/>
      <w:marBottom w:val="0"/>
      <w:divBdr>
        <w:top w:val="none" w:sz="0" w:space="0" w:color="auto"/>
        <w:left w:val="none" w:sz="0" w:space="0" w:color="auto"/>
        <w:bottom w:val="none" w:sz="0" w:space="0" w:color="auto"/>
        <w:right w:val="none" w:sz="0" w:space="0" w:color="auto"/>
      </w:divBdr>
    </w:div>
    <w:div w:id="2011635545">
      <w:bodyDiv w:val="1"/>
      <w:marLeft w:val="0"/>
      <w:marRight w:val="0"/>
      <w:marTop w:val="0"/>
      <w:marBottom w:val="0"/>
      <w:divBdr>
        <w:top w:val="none" w:sz="0" w:space="0" w:color="auto"/>
        <w:left w:val="none" w:sz="0" w:space="0" w:color="auto"/>
        <w:bottom w:val="none" w:sz="0" w:space="0" w:color="auto"/>
        <w:right w:val="none" w:sz="0" w:space="0" w:color="auto"/>
      </w:divBdr>
    </w:div>
    <w:div w:id="2015187248">
      <w:bodyDiv w:val="1"/>
      <w:marLeft w:val="0"/>
      <w:marRight w:val="0"/>
      <w:marTop w:val="0"/>
      <w:marBottom w:val="0"/>
      <w:divBdr>
        <w:top w:val="none" w:sz="0" w:space="0" w:color="auto"/>
        <w:left w:val="none" w:sz="0" w:space="0" w:color="auto"/>
        <w:bottom w:val="none" w:sz="0" w:space="0" w:color="auto"/>
        <w:right w:val="none" w:sz="0" w:space="0" w:color="auto"/>
      </w:divBdr>
    </w:div>
    <w:div w:id="2021152474">
      <w:bodyDiv w:val="1"/>
      <w:marLeft w:val="0"/>
      <w:marRight w:val="0"/>
      <w:marTop w:val="0"/>
      <w:marBottom w:val="0"/>
      <w:divBdr>
        <w:top w:val="none" w:sz="0" w:space="0" w:color="auto"/>
        <w:left w:val="none" w:sz="0" w:space="0" w:color="auto"/>
        <w:bottom w:val="none" w:sz="0" w:space="0" w:color="auto"/>
        <w:right w:val="none" w:sz="0" w:space="0" w:color="auto"/>
      </w:divBdr>
    </w:div>
    <w:div w:id="2021541175">
      <w:bodyDiv w:val="1"/>
      <w:marLeft w:val="0"/>
      <w:marRight w:val="0"/>
      <w:marTop w:val="0"/>
      <w:marBottom w:val="0"/>
      <w:divBdr>
        <w:top w:val="none" w:sz="0" w:space="0" w:color="auto"/>
        <w:left w:val="none" w:sz="0" w:space="0" w:color="auto"/>
        <w:bottom w:val="none" w:sz="0" w:space="0" w:color="auto"/>
        <w:right w:val="none" w:sz="0" w:space="0" w:color="auto"/>
      </w:divBdr>
      <w:divsChild>
        <w:div w:id="1435634238">
          <w:marLeft w:val="446"/>
          <w:marRight w:val="0"/>
          <w:marTop w:val="0"/>
          <w:marBottom w:val="0"/>
          <w:divBdr>
            <w:top w:val="none" w:sz="0" w:space="0" w:color="auto"/>
            <w:left w:val="none" w:sz="0" w:space="0" w:color="auto"/>
            <w:bottom w:val="none" w:sz="0" w:space="0" w:color="auto"/>
            <w:right w:val="none" w:sz="0" w:space="0" w:color="auto"/>
          </w:divBdr>
        </w:div>
      </w:divsChild>
    </w:div>
    <w:div w:id="2026439560">
      <w:bodyDiv w:val="1"/>
      <w:marLeft w:val="0"/>
      <w:marRight w:val="0"/>
      <w:marTop w:val="0"/>
      <w:marBottom w:val="0"/>
      <w:divBdr>
        <w:top w:val="none" w:sz="0" w:space="0" w:color="auto"/>
        <w:left w:val="none" w:sz="0" w:space="0" w:color="auto"/>
        <w:bottom w:val="none" w:sz="0" w:space="0" w:color="auto"/>
        <w:right w:val="none" w:sz="0" w:space="0" w:color="auto"/>
      </w:divBdr>
    </w:div>
    <w:div w:id="2062436869">
      <w:bodyDiv w:val="1"/>
      <w:marLeft w:val="0"/>
      <w:marRight w:val="0"/>
      <w:marTop w:val="0"/>
      <w:marBottom w:val="0"/>
      <w:divBdr>
        <w:top w:val="none" w:sz="0" w:space="0" w:color="auto"/>
        <w:left w:val="none" w:sz="0" w:space="0" w:color="auto"/>
        <w:bottom w:val="none" w:sz="0" w:space="0" w:color="auto"/>
        <w:right w:val="none" w:sz="0" w:space="0" w:color="auto"/>
      </w:divBdr>
    </w:div>
    <w:div w:id="2063091246">
      <w:bodyDiv w:val="1"/>
      <w:marLeft w:val="0"/>
      <w:marRight w:val="0"/>
      <w:marTop w:val="0"/>
      <w:marBottom w:val="0"/>
      <w:divBdr>
        <w:top w:val="none" w:sz="0" w:space="0" w:color="auto"/>
        <w:left w:val="none" w:sz="0" w:space="0" w:color="auto"/>
        <w:bottom w:val="none" w:sz="0" w:space="0" w:color="auto"/>
        <w:right w:val="none" w:sz="0" w:space="0" w:color="auto"/>
      </w:divBdr>
    </w:div>
    <w:div w:id="2070417038">
      <w:bodyDiv w:val="1"/>
      <w:marLeft w:val="0"/>
      <w:marRight w:val="0"/>
      <w:marTop w:val="0"/>
      <w:marBottom w:val="0"/>
      <w:divBdr>
        <w:top w:val="none" w:sz="0" w:space="0" w:color="auto"/>
        <w:left w:val="none" w:sz="0" w:space="0" w:color="auto"/>
        <w:bottom w:val="none" w:sz="0" w:space="0" w:color="auto"/>
        <w:right w:val="none" w:sz="0" w:space="0" w:color="auto"/>
      </w:divBdr>
    </w:div>
    <w:div w:id="2082369173">
      <w:bodyDiv w:val="1"/>
      <w:marLeft w:val="0"/>
      <w:marRight w:val="0"/>
      <w:marTop w:val="0"/>
      <w:marBottom w:val="0"/>
      <w:divBdr>
        <w:top w:val="none" w:sz="0" w:space="0" w:color="auto"/>
        <w:left w:val="none" w:sz="0" w:space="0" w:color="auto"/>
        <w:bottom w:val="none" w:sz="0" w:space="0" w:color="auto"/>
        <w:right w:val="none" w:sz="0" w:space="0" w:color="auto"/>
      </w:divBdr>
    </w:div>
    <w:div w:id="2090422625">
      <w:bodyDiv w:val="1"/>
      <w:marLeft w:val="0"/>
      <w:marRight w:val="0"/>
      <w:marTop w:val="0"/>
      <w:marBottom w:val="0"/>
      <w:divBdr>
        <w:top w:val="none" w:sz="0" w:space="0" w:color="auto"/>
        <w:left w:val="none" w:sz="0" w:space="0" w:color="auto"/>
        <w:bottom w:val="none" w:sz="0" w:space="0" w:color="auto"/>
        <w:right w:val="none" w:sz="0" w:space="0" w:color="auto"/>
      </w:divBdr>
      <w:divsChild>
        <w:div w:id="184172818">
          <w:marLeft w:val="446"/>
          <w:marRight w:val="0"/>
          <w:marTop w:val="120"/>
          <w:marBottom w:val="120"/>
          <w:divBdr>
            <w:top w:val="none" w:sz="0" w:space="0" w:color="auto"/>
            <w:left w:val="none" w:sz="0" w:space="0" w:color="auto"/>
            <w:bottom w:val="none" w:sz="0" w:space="0" w:color="auto"/>
            <w:right w:val="none" w:sz="0" w:space="0" w:color="auto"/>
          </w:divBdr>
        </w:div>
        <w:div w:id="923146768">
          <w:marLeft w:val="446"/>
          <w:marRight w:val="0"/>
          <w:marTop w:val="120"/>
          <w:marBottom w:val="120"/>
          <w:divBdr>
            <w:top w:val="none" w:sz="0" w:space="0" w:color="auto"/>
            <w:left w:val="none" w:sz="0" w:space="0" w:color="auto"/>
            <w:bottom w:val="none" w:sz="0" w:space="0" w:color="auto"/>
            <w:right w:val="none" w:sz="0" w:space="0" w:color="auto"/>
          </w:divBdr>
        </w:div>
        <w:div w:id="1173688867">
          <w:marLeft w:val="446"/>
          <w:marRight w:val="0"/>
          <w:marTop w:val="120"/>
          <w:marBottom w:val="120"/>
          <w:divBdr>
            <w:top w:val="none" w:sz="0" w:space="0" w:color="auto"/>
            <w:left w:val="none" w:sz="0" w:space="0" w:color="auto"/>
            <w:bottom w:val="none" w:sz="0" w:space="0" w:color="auto"/>
            <w:right w:val="none" w:sz="0" w:space="0" w:color="auto"/>
          </w:divBdr>
        </w:div>
        <w:div w:id="1336569542">
          <w:marLeft w:val="446"/>
          <w:marRight w:val="0"/>
          <w:marTop w:val="120"/>
          <w:marBottom w:val="120"/>
          <w:divBdr>
            <w:top w:val="none" w:sz="0" w:space="0" w:color="auto"/>
            <w:left w:val="none" w:sz="0" w:space="0" w:color="auto"/>
            <w:bottom w:val="none" w:sz="0" w:space="0" w:color="auto"/>
            <w:right w:val="none" w:sz="0" w:space="0" w:color="auto"/>
          </w:divBdr>
        </w:div>
        <w:div w:id="1397433663">
          <w:marLeft w:val="446"/>
          <w:marRight w:val="0"/>
          <w:marTop w:val="120"/>
          <w:marBottom w:val="120"/>
          <w:divBdr>
            <w:top w:val="none" w:sz="0" w:space="0" w:color="auto"/>
            <w:left w:val="none" w:sz="0" w:space="0" w:color="auto"/>
            <w:bottom w:val="none" w:sz="0" w:space="0" w:color="auto"/>
            <w:right w:val="none" w:sz="0" w:space="0" w:color="auto"/>
          </w:divBdr>
        </w:div>
        <w:div w:id="1541742007">
          <w:marLeft w:val="446"/>
          <w:marRight w:val="0"/>
          <w:marTop w:val="120"/>
          <w:marBottom w:val="120"/>
          <w:divBdr>
            <w:top w:val="none" w:sz="0" w:space="0" w:color="auto"/>
            <w:left w:val="none" w:sz="0" w:space="0" w:color="auto"/>
            <w:bottom w:val="none" w:sz="0" w:space="0" w:color="auto"/>
            <w:right w:val="none" w:sz="0" w:space="0" w:color="auto"/>
          </w:divBdr>
        </w:div>
      </w:divsChild>
    </w:div>
    <w:div w:id="2095515409">
      <w:bodyDiv w:val="1"/>
      <w:marLeft w:val="0"/>
      <w:marRight w:val="0"/>
      <w:marTop w:val="0"/>
      <w:marBottom w:val="0"/>
      <w:divBdr>
        <w:top w:val="none" w:sz="0" w:space="0" w:color="auto"/>
        <w:left w:val="none" w:sz="0" w:space="0" w:color="auto"/>
        <w:bottom w:val="none" w:sz="0" w:space="0" w:color="auto"/>
        <w:right w:val="none" w:sz="0" w:space="0" w:color="auto"/>
      </w:divBdr>
      <w:divsChild>
        <w:div w:id="116335328">
          <w:marLeft w:val="446"/>
          <w:marRight w:val="0"/>
          <w:marTop w:val="120"/>
          <w:marBottom w:val="120"/>
          <w:divBdr>
            <w:top w:val="none" w:sz="0" w:space="0" w:color="auto"/>
            <w:left w:val="none" w:sz="0" w:space="0" w:color="auto"/>
            <w:bottom w:val="none" w:sz="0" w:space="0" w:color="auto"/>
            <w:right w:val="none" w:sz="0" w:space="0" w:color="auto"/>
          </w:divBdr>
        </w:div>
        <w:div w:id="1286085435">
          <w:marLeft w:val="446"/>
          <w:marRight w:val="0"/>
          <w:marTop w:val="120"/>
          <w:marBottom w:val="120"/>
          <w:divBdr>
            <w:top w:val="none" w:sz="0" w:space="0" w:color="auto"/>
            <w:left w:val="none" w:sz="0" w:space="0" w:color="auto"/>
            <w:bottom w:val="none" w:sz="0" w:space="0" w:color="auto"/>
            <w:right w:val="none" w:sz="0" w:space="0" w:color="auto"/>
          </w:divBdr>
        </w:div>
      </w:divsChild>
    </w:div>
    <w:div w:id="2099055519">
      <w:bodyDiv w:val="1"/>
      <w:marLeft w:val="0"/>
      <w:marRight w:val="0"/>
      <w:marTop w:val="0"/>
      <w:marBottom w:val="0"/>
      <w:divBdr>
        <w:top w:val="none" w:sz="0" w:space="0" w:color="auto"/>
        <w:left w:val="none" w:sz="0" w:space="0" w:color="auto"/>
        <w:bottom w:val="none" w:sz="0" w:space="0" w:color="auto"/>
        <w:right w:val="none" w:sz="0" w:space="0" w:color="auto"/>
      </w:divBdr>
    </w:div>
    <w:div w:id="2107186263">
      <w:bodyDiv w:val="1"/>
      <w:marLeft w:val="0"/>
      <w:marRight w:val="0"/>
      <w:marTop w:val="0"/>
      <w:marBottom w:val="0"/>
      <w:divBdr>
        <w:top w:val="none" w:sz="0" w:space="0" w:color="auto"/>
        <w:left w:val="none" w:sz="0" w:space="0" w:color="auto"/>
        <w:bottom w:val="none" w:sz="0" w:space="0" w:color="auto"/>
        <w:right w:val="none" w:sz="0" w:space="0" w:color="auto"/>
      </w:divBdr>
    </w:div>
    <w:div w:id="2117555886">
      <w:bodyDiv w:val="1"/>
      <w:marLeft w:val="0"/>
      <w:marRight w:val="0"/>
      <w:marTop w:val="0"/>
      <w:marBottom w:val="0"/>
      <w:divBdr>
        <w:top w:val="none" w:sz="0" w:space="0" w:color="auto"/>
        <w:left w:val="none" w:sz="0" w:space="0" w:color="auto"/>
        <w:bottom w:val="none" w:sz="0" w:space="0" w:color="auto"/>
        <w:right w:val="none" w:sz="0" w:space="0" w:color="auto"/>
      </w:divBdr>
    </w:div>
    <w:div w:id="2117946992">
      <w:bodyDiv w:val="1"/>
      <w:marLeft w:val="0"/>
      <w:marRight w:val="0"/>
      <w:marTop w:val="0"/>
      <w:marBottom w:val="0"/>
      <w:divBdr>
        <w:top w:val="none" w:sz="0" w:space="0" w:color="auto"/>
        <w:left w:val="none" w:sz="0" w:space="0" w:color="auto"/>
        <w:bottom w:val="none" w:sz="0" w:space="0" w:color="auto"/>
        <w:right w:val="none" w:sz="0" w:space="0" w:color="auto"/>
      </w:divBdr>
    </w:div>
    <w:div w:id="2122650042">
      <w:bodyDiv w:val="1"/>
      <w:marLeft w:val="0"/>
      <w:marRight w:val="0"/>
      <w:marTop w:val="0"/>
      <w:marBottom w:val="0"/>
      <w:divBdr>
        <w:top w:val="none" w:sz="0" w:space="0" w:color="auto"/>
        <w:left w:val="none" w:sz="0" w:space="0" w:color="auto"/>
        <w:bottom w:val="none" w:sz="0" w:space="0" w:color="auto"/>
        <w:right w:val="none" w:sz="0" w:space="0" w:color="auto"/>
      </w:divBdr>
    </w:div>
    <w:div w:id="2131437142">
      <w:bodyDiv w:val="1"/>
      <w:marLeft w:val="0"/>
      <w:marRight w:val="0"/>
      <w:marTop w:val="0"/>
      <w:marBottom w:val="0"/>
      <w:divBdr>
        <w:top w:val="none" w:sz="0" w:space="0" w:color="auto"/>
        <w:left w:val="none" w:sz="0" w:space="0" w:color="auto"/>
        <w:bottom w:val="none" w:sz="0" w:space="0" w:color="auto"/>
        <w:right w:val="none" w:sz="0" w:space="0" w:color="auto"/>
      </w:divBdr>
    </w:div>
    <w:div w:id="21357116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10.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2.png"/><Relationship Id="rId50" Type="http://schemas.openxmlformats.org/officeDocument/2006/relationships/glossaryDocument" Target="glossary/document.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6.png"/><Relationship Id="rId11" Type="http://schemas.openxmlformats.org/officeDocument/2006/relationships/footer" Target="footer2.xml"/><Relationship Id="rId24" Type="http://schemas.openxmlformats.org/officeDocument/2006/relationships/oleObject" Target="embeddings/oleObject2.bin"/><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image" Target="media/image18.png"/><Relationship Id="rId44" Type="http://schemas.openxmlformats.org/officeDocument/2006/relationships/image" Target="media/image31.emf"/><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oleObject" Target="embeddings/oleObject1.bin"/><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emf"/><Relationship Id="rId48" Type="http://schemas.openxmlformats.org/officeDocument/2006/relationships/image" Target="media/image33.png"/><Relationship Id="rId8" Type="http://schemas.openxmlformats.org/officeDocument/2006/relationships/endnotes" Target="endnotes.xml"/><Relationship Id="rId51"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footer" Target="footer3.xml"/><Relationship Id="rId20" Type="http://schemas.openxmlformats.org/officeDocument/2006/relationships/image" Target="media/image9.jpe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webSettings" Target="webSetting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539402852684352826B00A130815F03"/>
        <w:category>
          <w:name w:val="General"/>
          <w:gallery w:val="placeholder"/>
        </w:category>
        <w:types>
          <w:type w:val="bbPlcHdr"/>
        </w:types>
        <w:behaviors>
          <w:behavior w:val="content"/>
        </w:behaviors>
        <w:guid w:val="{EAE90AFA-4CB8-4A10-B9B0-9AD1DCADCECA}"/>
      </w:docPartPr>
      <w:docPartBody>
        <w:p w:rsidR="00CE6AF0" w:rsidRDefault="00CE6AF0" w:rsidP="00CE6AF0">
          <w:pPr>
            <w:pStyle w:val="C539402852684352826B00A130815F03"/>
          </w:pPr>
          <w:r>
            <w:rPr>
              <w:rFonts w:asciiTheme="majorHAnsi" w:eastAsiaTheme="majorEastAsia" w:hAnsiTheme="majorHAnsi" w:cstheme="majorBidi"/>
              <w:caps/>
              <w:color w:val="4472C4" w:themeColor="accent1"/>
              <w:sz w:val="80"/>
              <w:szCs w:val="80"/>
            </w:rPr>
            <w:t>[Document title]</w:t>
          </w:r>
        </w:p>
      </w:docPartBody>
    </w:docPart>
    <w:docPart>
      <w:docPartPr>
        <w:name w:val="62BC7399A5F84FFCA267DE6A3309C96B"/>
        <w:category>
          <w:name w:val="General"/>
          <w:gallery w:val="placeholder"/>
        </w:category>
        <w:types>
          <w:type w:val="bbPlcHdr"/>
        </w:types>
        <w:behaviors>
          <w:behavior w:val="content"/>
        </w:behaviors>
        <w:guid w:val="{3975A9E9-7F6C-4E72-A6EC-1BA5C63259F5}"/>
      </w:docPartPr>
      <w:docPartBody>
        <w:p w:rsidR="00CE6AF0" w:rsidRDefault="00CE6AF0" w:rsidP="00CE6AF0">
          <w:pPr>
            <w:pStyle w:val="62BC7399A5F84FFCA267DE6A3309C96B"/>
          </w:pPr>
          <w:r>
            <w:rPr>
              <w:color w:val="4472C4" w:themeColor="accent1"/>
              <w:sz w:val="28"/>
              <w:szCs w:val="28"/>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old">
    <w:altName w:val="Arial"/>
    <w:panose1 w:val="020B0704020202020204"/>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System Font Regular">
    <w:altName w:val="Cambria"/>
    <w:charset w:val="00"/>
    <w:family w:val="roman"/>
    <w:pitch w:val="default"/>
  </w:font>
  <w:font w:name="Wingdings 3">
    <w:panose1 w:val="050401020108070707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Helvetica Neue">
    <w:altName w:val="Sylfaen"/>
    <w:charset w:val="00"/>
    <w:family w:val="auto"/>
    <w:pitch w:val="variable"/>
    <w:sig w:usb0="E50002FF" w:usb1="500079DB" w:usb2="00000010" w:usb3="00000000" w:csb0="00000001" w:csb1="00000000"/>
  </w:font>
  <w:font w:name="Verdana">
    <w:panose1 w:val="020B0604030504040204"/>
    <w:charset w:val="EE"/>
    <w:family w:val="swiss"/>
    <w:pitch w:val="variable"/>
    <w:sig w:usb0="A00006FF" w:usb1="4000205B" w:usb2="00000010" w:usb3="00000000" w:csb0="0000019F" w:csb1="00000000"/>
  </w:font>
  <w:font w:name="Humanist 521 BT">
    <w:altName w:val="Lucida Sans Unicode"/>
    <w:panose1 w:val="00000000000000000000"/>
    <w:charset w:val="00"/>
    <w:family w:val="swiss"/>
    <w:notTrueType/>
    <w:pitch w:val="variable"/>
    <w:sig w:usb0="A00002FF" w:usb1="5000204A" w:usb2="00000000" w:usb3="00000000" w:csb0="00000097" w:csb1="00000000"/>
  </w:font>
  <w:font w:name="Myriad Pro">
    <w:altName w:val="Segoe UI"/>
    <w:panose1 w:val="00000000000000000000"/>
    <w:charset w:val="00"/>
    <w:family w:val="swiss"/>
    <w:notTrueType/>
    <w:pitch w:val="variable"/>
    <w:sig w:usb0="20000287" w:usb1="00000001"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Open Sans">
    <w:charset w:val="00"/>
    <w:family w:val="swiss"/>
    <w:pitch w:val="variable"/>
    <w:sig w:usb0="E00002EF" w:usb1="4000205B" w:usb2="00000028"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comment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6AF0"/>
    <w:rsid w:val="00005E37"/>
    <w:rsid w:val="00024FF6"/>
    <w:rsid w:val="000332BD"/>
    <w:rsid w:val="0003505A"/>
    <w:rsid w:val="00051504"/>
    <w:rsid w:val="00066704"/>
    <w:rsid w:val="000C147C"/>
    <w:rsid w:val="001617A7"/>
    <w:rsid w:val="00171684"/>
    <w:rsid w:val="00197C57"/>
    <w:rsid w:val="001F3988"/>
    <w:rsid w:val="002076F8"/>
    <w:rsid w:val="002260F6"/>
    <w:rsid w:val="0024055A"/>
    <w:rsid w:val="002405EF"/>
    <w:rsid w:val="002B090F"/>
    <w:rsid w:val="002C21C0"/>
    <w:rsid w:val="002F2065"/>
    <w:rsid w:val="002F263F"/>
    <w:rsid w:val="00300B16"/>
    <w:rsid w:val="00304EC1"/>
    <w:rsid w:val="00393FC2"/>
    <w:rsid w:val="003B639A"/>
    <w:rsid w:val="003C784F"/>
    <w:rsid w:val="003D07E6"/>
    <w:rsid w:val="003E31B7"/>
    <w:rsid w:val="00484EB6"/>
    <w:rsid w:val="004A4D47"/>
    <w:rsid w:val="004B1C18"/>
    <w:rsid w:val="004B34A9"/>
    <w:rsid w:val="004D08E2"/>
    <w:rsid w:val="004F7164"/>
    <w:rsid w:val="00582843"/>
    <w:rsid w:val="006A4985"/>
    <w:rsid w:val="006A5DCA"/>
    <w:rsid w:val="006B2D28"/>
    <w:rsid w:val="008A767B"/>
    <w:rsid w:val="008B61A3"/>
    <w:rsid w:val="00946F06"/>
    <w:rsid w:val="009705B6"/>
    <w:rsid w:val="009A5DE4"/>
    <w:rsid w:val="009B00E0"/>
    <w:rsid w:val="009B2348"/>
    <w:rsid w:val="00A4633D"/>
    <w:rsid w:val="00A55025"/>
    <w:rsid w:val="00B31E1B"/>
    <w:rsid w:val="00B77868"/>
    <w:rsid w:val="00BA44C4"/>
    <w:rsid w:val="00C16DBE"/>
    <w:rsid w:val="00C46328"/>
    <w:rsid w:val="00C87650"/>
    <w:rsid w:val="00CA5E83"/>
    <w:rsid w:val="00CB54F6"/>
    <w:rsid w:val="00CE6AF0"/>
    <w:rsid w:val="00D14234"/>
    <w:rsid w:val="00D17238"/>
    <w:rsid w:val="00D23E42"/>
    <w:rsid w:val="00D46876"/>
    <w:rsid w:val="00DF61A1"/>
    <w:rsid w:val="00E1758C"/>
    <w:rsid w:val="00E206CC"/>
    <w:rsid w:val="00E50120"/>
    <w:rsid w:val="00E6063E"/>
    <w:rsid w:val="00E91DD5"/>
    <w:rsid w:val="00F90C79"/>
    <w:rsid w:val="00F919D2"/>
    <w:rsid w:val="00FA77F1"/>
    <w:rsid w:val="00FB51C2"/>
    <w:rsid w:val="00FF23C4"/>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sl-SI" w:eastAsia="sl-SI"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539402852684352826B00A130815F03">
    <w:name w:val="C539402852684352826B00A130815F03"/>
    <w:rsid w:val="00CE6AF0"/>
  </w:style>
  <w:style w:type="paragraph" w:customStyle="1" w:styleId="62BC7399A5F84FFCA267DE6A3309C96B">
    <w:name w:val="62BC7399A5F84FFCA267DE6A3309C96B"/>
    <w:rsid w:val="00CE6AF0"/>
  </w:style>
  <w:style w:type="character" w:styleId="PlaceholderText">
    <w:name w:val="Placeholder Text"/>
    <w:basedOn w:val="DefaultParagraphFont"/>
    <w:uiPriority w:val="99"/>
    <w:semiHidden/>
    <w:rsid w:val="00CE6AF0"/>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2017-05-01T00:00:00</PublishDate>
  <Abstract/>
  <CompanyAddress>Razvojna agencija Sora – v partnerstvu z občinami Gorenja vas - Poljane, Škofja Loka, Železniki in Žiri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FC3A9CA-F9FE-4A58-88C5-B80C35A67C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TotalTime>
  <Pages>107</Pages>
  <Words>37484</Words>
  <Characters>230156</Characters>
  <Application>Microsoft Office Word</Application>
  <DocSecurity>0</DocSecurity>
  <Lines>7424</Lines>
  <Paragraphs>4387</Paragraphs>
  <ScaleCrop>false</ScaleCrop>
  <HeadingPairs>
    <vt:vector size="2" baseType="variant">
      <vt:variant>
        <vt:lpstr>Title</vt:lpstr>
      </vt:variant>
      <vt:variant>
        <vt:i4>1</vt:i4>
      </vt:variant>
    </vt:vector>
  </HeadingPairs>
  <TitlesOfParts>
    <vt:vector size="1" baseType="lpstr">
      <vt:lpstr>TURIZEM ŠKOFJELOŠKO 2027</vt:lpstr>
    </vt:vector>
  </TitlesOfParts>
  <Company/>
  <LinksUpToDate>false</LinksUpToDate>
  <CharactersWithSpaces>263253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TURIZEM ŠKOFJELOŠKO 2027</dc:title>
  <dc:subject>Strategija trajnostnega razvoja turizma                          za Škofjeloško območje 2027</dc:subject>
  <dc:creator>Misa Novak</dc:creator>
  <cp:keywords/>
  <dc:description/>
  <cp:lastModifiedBy>Misa Novak</cp:lastModifiedBy>
  <cp:revision>32</cp:revision>
  <cp:lastPrinted>2021-09-24T06:42:00Z</cp:lastPrinted>
  <dcterms:created xsi:type="dcterms:W3CDTF">2021-06-17T04:36:00Z</dcterms:created>
  <dcterms:modified xsi:type="dcterms:W3CDTF">2021-09-24T06:44:00Z</dcterms:modified>
</cp:coreProperties>
</file>